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47DA8"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54855977"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1AC6165B"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3C5458A8"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0AD9F655"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66CBD16D"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342E256E"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695EB6D7"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719933B0"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1D60E21F"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28CF8A6B"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3CFDE577"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7358E1B7"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33D8215E"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0584DE9B"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555C9069"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5B1CFD82"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02365D9D"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7AB20D66"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1BB8F932"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223CB660"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0E2D5818"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7C9954AD" w14:textId="77777777" w:rsidR="00D270DF" w:rsidRPr="00AE5A92" w:rsidRDefault="00D270DF" w:rsidP="009057C8">
      <w:pPr>
        <w:autoSpaceDE w:val="0"/>
        <w:autoSpaceDN w:val="0"/>
        <w:adjustRightInd w:val="0"/>
        <w:spacing w:after="0" w:line="240" w:lineRule="auto"/>
        <w:jc w:val="center"/>
        <w:rPr>
          <w:rFonts w:ascii="Times New Roman" w:hAnsi="Times New Roman"/>
          <w:b/>
          <w:bCs/>
        </w:rPr>
      </w:pPr>
    </w:p>
    <w:p w14:paraId="21526763" w14:textId="77777777" w:rsidR="00252F46" w:rsidRPr="00AE5A92" w:rsidRDefault="00252F46" w:rsidP="00252F46">
      <w:pPr>
        <w:autoSpaceDE w:val="0"/>
        <w:autoSpaceDN w:val="0"/>
        <w:adjustRightInd w:val="0"/>
        <w:spacing w:after="0" w:line="240" w:lineRule="auto"/>
        <w:jc w:val="center"/>
        <w:rPr>
          <w:rFonts w:ascii="Times New Roman" w:hAnsi="Times New Roman"/>
          <w:b/>
          <w:bCs/>
        </w:rPr>
      </w:pPr>
      <w:r w:rsidRPr="00AE5A92">
        <w:rPr>
          <w:rFonts w:ascii="Times New Roman" w:hAnsi="Times New Roman"/>
          <w:b/>
          <w:bCs/>
        </w:rPr>
        <w:t>ANEXO I</w:t>
      </w:r>
    </w:p>
    <w:p w14:paraId="7155023A" w14:textId="77777777" w:rsidR="00252F46" w:rsidRPr="00AE5A92" w:rsidRDefault="00252F46" w:rsidP="00005A3E">
      <w:pPr>
        <w:autoSpaceDE w:val="0"/>
        <w:autoSpaceDN w:val="0"/>
        <w:adjustRightInd w:val="0"/>
        <w:spacing w:after="0" w:line="240" w:lineRule="auto"/>
        <w:jc w:val="center"/>
        <w:rPr>
          <w:rFonts w:ascii="Times New Roman" w:hAnsi="Times New Roman"/>
          <w:b/>
          <w:bCs/>
        </w:rPr>
      </w:pPr>
    </w:p>
    <w:p w14:paraId="65434CED" w14:textId="77777777" w:rsidR="00005A3E" w:rsidRPr="00AE5A92" w:rsidRDefault="00252F46" w:rsidP="00BF5A41">
      <w:pPr>
        <w:pStyle w:val="TitleA"/>
      </w:pPr>
      <w:r w:rsidRPr="00AE5A92">
        <w:t>RESUMO DAS CARACTERÍSTICAS DO MEDICAMENTO</w:t>
      </w:r>
    </w:p>
    <w:p w14:paraId="61EB02A0" w14:textId="77777777" w:rsidR="00D270DF" w:rsidRPr="00AE5A92" w:rsidRDefault="00D270DF" w:rsidP="005A1873">
      <w:pPr>
        <w:tabs>
          <w:tab w:val="left" w:pos="567"/>
        </w:tabs>
        <w:autoSpaceDE w:val="0"/>
        <w:autoSpaceDN w:val="0"/>
        <w:adjustRightInd w:val="0"/>
        <w:spacing w:after="0" w:line="240" w:lineRule="auto"/>
        <w:rPr>
          <w:rFonts w:ascii="Times New Roman" w:hAnsi="Times New Roman"/>
          <w:b/>
          <w:bCs/>
        </w:rPr>
      </w:pPr>
      <w:r w:rsidRPr="00AE5A92">
        <w:rPr>
          <w:rFonts w:ascii="Times New Roman" w:hAnsi="Times New Roman"/>
        </w:rPr>
        <w:br w:type="page"/>
      </w:r>
      <w:r w:rsidR="00226D78" w:rsidRPr="00AE5A92">
        <w:rPr>
          <w:rFonts w:ascii="Times New Roman" w:hAnsi="Times New Roman"/>
          <w:b/>
          <w:bCs/>
        </w:rPr>
        <w:lastRenderedPageBreak/>
        <w:t>1.</w:t>
      </w:r>
      <w:r w:rsidR="00226D78" w:rsidRPr="00AE5A92">
        <w:rPr>
          <w:rFonts w:ascii="Times New Roman" w:hAnsi="Times New Roman"/>
          <w:b/>
          <w:bCs/>
        </w:rPr>
        <w:tab/>
        <w:t>NOME DO MEDICAMENTO</w:t>
      </w:r>
    </w:p>
    <w:p w14:paraId="0FD0AEDC" w14:textId="77777777" w:rsidR="00D270DF" w:rsidRPr="00AE5A92" w:rsidRDefault="00D270DF" w:rsidP="009057C8">
      <w:pPr>
        <w:tabs>
          <w:tab w:val="left" w:pos="567"/>
        </w:tabs>
        <w:autoSpaceDE w:val="0"/>
        <w:autoSpaceDN w:val="0"/>
        <w:adjustRightInd w:val="0"/>
        <w:spacing w:after="0" w:line="240" w:lineRule="auto"/>
        <w:rPr>
          <w:rFonts w:ascii="Times New Roman" w:hAnsi="Times New Roman"/>
          <w:bCs/>
        </w:rPr>
      </w:pPr>
    </w:p>
    <w:p w14:paraId="53D0F5A1" w14:textId="77777777" w:rsidR="00156760" w:rsidRPr="00AE5A92" w:rsidRDefault="00226D78" w:rsidP="00156760">
      <w:pPr>
        <w:autoSpaceDE w:val="0"/>
        <w:autoSpaceDN w:val="0"/>
        <w:adjustRightInd w:val="0"/>
        <w:spacing w:after="0" w:line="240" w:lineRule="auto"/>
        <w:rPr>
          <w:rFonts w:ascii="Times New Roman" w:hAnsi="Times New Roman"/>
        </w:rPr>
      </w:pPr>
      <w:r w:rsidRPr="00AE5A92">
        <w:rPr>
          <w:rFonts w:ascii="Times New Roman" w:hAnsi="Times New Roman"/>
        </w:rPr>
        <w:t>Imatinib Actavis 50 mg cápsulas</w:t>
      </w:r>
    </w:p>
    <w:p w14:paraId="126BF4D0" w14:textId="77777777" w:rsidR="00BC7F63" w:rsidRPr="00AE5A92" w:rsidRDefault="00BC7F63" w:rsidP="00BC7F63">
      <w:pPr>
        <w:autoSpaceDE w:val="0"/>
        <w:autoSpaceDN w:val="0"/>
        <w:adjustRightInd w:val="0"/>
        <w:spacing w:after="0" w:line="240" w:lineRule="auto"/>
        <w:rPr>
          <w:rFonts w:ascii="Times New Roman" w:hAnsi="Times New Roman"/>
        </w:rPr>
      </w:pPr>
      <w:r w:rsidRPr="00AE5A92">
        <w:rPr>
          <w:rFonts w:ascii="Times New Roman" w:hAnsi="Times New Roman"/>
        </w:rPr>
        <w:t>Imatinib Actavis 100 mg cápsulas</w:t>
      </w:r>
    </w:p>
    <w:p w14:paraId="529B8270" w14:textId="77777777" w:rsidR="00BC7F63" w:rsidRPr="00AE5A92" w:rsidRDefault="00BC7F63" w:rsidP="00BC7F63">
      <w:pPr>
        <w:autoSpaceDE w:val="0"/>
        <w:autoSpaceDN w:val="0"/>
        <w:adjustRightInd w:val="0"/>
        <w:spacing w:after="0" w:line="240" w:lineRule="auto"/>
        <w:rPr>
          <w:rFonts w:ascii="Times New Roman" w:hAnsi="Times New Roman"/>
        </w:rPr>
      </w:pPr>
      <w:r w:rsidRPr="00AE5A92">
        <w:rPr>
          <w:rFonts w:ascii="Times New Roman" w:hAnsi="Times New Roman"/>
        </w:rPr>
        <w:t>Imatinib Actavis 400 mg cápsulas</w:t>
      </w:r>
    </w:p>
    <w:p w14:paraId="32E7E957" w14:textId="77777777" w:rsidR="00D270DF" w:rsidRPr="00AE5A92" w:rsidRDefault="00D270DF" w:rsidP="009057C8">
      <w:pPr>
        <w:autoSpaceDE w:val="0"/>
        <w:autoSpaceDN w:val="0"/>
        <w:adjustRightInd w:val="0"/>
        <w:spacing w:after="0" w:line="240" w:lineRule="auto"/>
        <w:rPr>
          <w:rFonts w:ascii="Times New Roman" w:hAnsi="Times New Roman"/>
        </w:rPr>
      </w:pPr>
    </w:p>
    <w:p w14:paraId="05EF829B" w14:textId="77777777" w:rsidR="00E3208D" w:rsidRPr="00AE5A92" w:rsidRDefault="00E3208D" w:rsidP="009057C8">
      <w:pPr>
        <w:autoSpaceDE w:val="0"/>
        <w:autoSpaceDN w:val="0"/>
        <w:adjustRightInd w:val="0"/>
        <w:spacing w:after="0" w:line="240" w:lineRule="auto"/>
        <w:rPr>
          <w:rFonts w:ascii="Times New Roman" w:hAnsi="Times New Roman"/>
        </w:rPr>
      </w:pPr>
    </w:p>
    <w:p w14:paraId="5072192C" w14:textId="77777777" w:rsidR="00D270DF" w:rsidRPr="00AE5A92" w:rsidRDefault="00D270DF" w:rsidP="009057C8">
      <w:pPr>
        <w:tabs>
          <w:tab w:val="left" w:pos="567"/>
        </w:tabs>
        <w:autoSpaceDE w:val="0"/>
        <w:autoSpaceDN w:val="0"/>
        <w:adjustRightInd w:val="0"/>
        <w:spacing w:after="0" w:line="240" w:lineRule="auto"/>
        <w:rPr>
          <w:rFonts w:ascii="Times New Roman" w:hAnsi="Times New Roman"/>
          <w:b/>
          <w:bCs/>
        </w:rPr>
      </w:pPr>
      <w:r w:rsidRPr="00AE5A92">
        <w:rPr>
          <w:rFonts w:ascii="Times New Roman" w:hAnsi="Times New Roman"/>
          <w:b/>
          <w:bCs/>
        </w:rPr>
        <w:t>2.</w:t>
      </w:r>
      <w:r w:rsidRPr="00AE5A92">
        <w:rPr>
          <w:rFonts w:ascii="Times New Roman" w:hAnsi="Times New Roman"/>
          <w:b/>
          <w:bCs/>
        </w:rPr>
        <w:tab/>
      </w:r>
      <w:r w:rsidR="0079476E" w:rsidRPr="00AE5A92">
        <w:rPr>
          <w:rFonts w:ascii="Times New Roman" w:hAnsi="Times New Roman"/>
          <w:b/>
          <w:bCs/>
        </w:rPr>
        <w:t>COMPOSIÇÃO QUALITATIVA E QUANTITATIVA</w:t>
      </w:r>
    </w:p>
    <w:p w14:paraId="443C94E9" w14:textId="77777777" w:rsidR="00D270DF" w:rsidRPr="00AE5A92" w:rsidRDefault="00D270DF" w:rsidP="009057C8">
      <w:pPr>
        <w:tabs>
          <w:tab w:val="left" w:pos="567"/>
        </w:tabs>
        <w:autoSpaceDE w:val="0"/>
        <w:autoSpaceDN w:val="0"/>
        <w:adjustRightInd w:val="0"/>
        <w:spacing w:after="0" w:line="240" w:lineRule="auto"/>
        <w:rPr>
          <w:rFonts w:ascii="Times New Roman" w:hAnsi="Times New Roman"/>
          <w:bCs/>
        </w:rPr>
      </w:pPr>
    </w:p>
    <w:p w14:paraId="63298602" w14:textId="77777777" w:rsidR="00BC7F63" w:rsidRPr="00AE5A92" w:rsidRDefault="00BC7F63" w:rsidP="00DF4A53">
      <w:pPr>
        <w:autoSpaceDE w:val="0"/>
        <w:autoSpaceDN w:val="0"/>
        <w:adjustRightInd w:val="0"/>
        <w:spacing w:after="0" w:line="240" w:lineRule="auto"/>
        <w:rPr>
          <w:rFonts w:ascii="Times New Roman" w:hAnsi="Times New Roman"/>
          <w:u w:val="single"/>
        </w:rPr>
      </w:pPr>
      <w:r w:rsidRPr="00AE5A92">
        <w:rPr>
          <w:rFonts w:ascii="Times New Roman" w:hAnsi="Times New Roman"/>
          <w:u w:val="single"/>
        </w:rPr>
        <w:t>Imatinib Actavis 50 mg cápsulas</w:t>
      </w:r>
    </w:p>
    <w:p w14:paraId="4B06F2FC" w14:textId="77777777" w:rsidR="00B57E04" w:rsidRPr="00AE5A92" w:rsidRDefault="00252F46" w:rsidP="00B57E04">
      <w:pPr>
        <w:pStyle w:val="MediumGrid21"/>
        <w:rPr>
          <w:rFonts w:ascii="Times New Roman" w:hAnsi="Times New Roman"/>
          <w:lang w:val="pt-PT"/>
        </w:rPr>
      </w:pPr>
      <w:r w:rsidRPr="00AE5A92">
        <w:rPr>
          <w:rFonts w:ascii="Times New Roman" w:hAnsi="Times New Roman"/>
          <w:lang w:val="pt-PT"/>
        </w:rPr>
        <w:t>Cada cápsula contém 50 mg de imatinib (sob a forma de mesilato).</w:t>
      </w:r>
    </w:p>
    <w:p w14:paraId="64A49BD7" w14:textId="77777777" w:rsidR="00AE6248" w:rsidRPr="00AE5A92" w:rsidRDefault="00AE6248" w:rsidP="00AE6248">
      <w:pPr>
        <w:pStyle w:val="MediumGrid21"/>
        <w:rPr>
          <w:rFonts w:ascii="Times New Roman" w:hAnsi="Times New Roman"/>
          <w:highlight w:val="lightGray"/>
          <w:lang w:val="pt-PT"/>
        </w:rPr>
      </w:pPr>
    </w:p>
    <w:p w14:paraId="19FB6F55" w14:textId="77777777" w:rsidR="00BC7F63" w:rsidRPr="00AE5A92" w:rsidRDefault="00BC7F63" w:rsidP="00BC7F63">
      <w:pPr>
        <w:autoSpaceDE w:val="0"/>
        <w:autoSpaceDN w:val="0"/>
        <w:adjustRightInd w:val="0"/>
        <w:spacing w:after="0" w:line="240" w:lineRule="auto"/>
        <w:rPr>
          <w:rFonts w:ascii="Times New Roman" w:hAnsi="Times New Roman"/>
          <w:u w:val="single"/>
        </w:rPr>
      </w:pPr>
      <w:r w:rsidRPr="00AE5A92">
        <w:rPr>
          <w:rFonts w:ascii="Times New Roman" w:hAnsi="Times New Roman"/>
          <w:u w:val="single"/>
        </w:rPr>
        <w:t>Imatinib Actavis100 mg cápsulas</w:t>
      </w:r>
    </w:p>
    <w:p w14:paraId="5DEADCC1" w14:textId="77777777" w:rsidR="00BC7F63" w:rsidRPr="00AE5A92" w:rsidRDefault="00BC7F63" w:rsidP="00BC7F63">
      <w:pPr>
        <w:pStyle w:val="MediumGrid21"/>
        <w:rPr>
          <w:rFonts w:ascii="Times New Roman" w:hAnsi="Times New Roman"/>
          <w:lang w:val="pt-PT"/>
        </w:rPr>
      </w:pPr>
      <w:r w:rsidRPr="00AE5A92">
        <w:rPr>
          <w:rFonts w:ascii="Times New Roman" w:hAnsi="Times New Roman"/>
          <w:lang w:val="pt-PT"/>
        </w:rPr>
        <w:t>Cada cápsula contém 100 mg de imatinib (sob a forma de mesilato).</w:t>
      </w:r>
    </w:p>
    <w:p w14:paraId="1623BFE4" w14:textId="77777777" w:rsidR="00BC7F63" w:rsidRPr="00AE5A92" w:rsidRDefault="00BC7F63" w:rsidP="00AE6248">
      <w:pPr>
        <w:pStyle w:val="MediumGrid21"/>
        <w:rPr>
          <w:rFonts w:ascii="Times New Roman" w:hAnsi="Times New Roman"/>
          <w:highlight w:val="lightGray"/>
          <w:lang w:val="pt-PT"/>
        </w:rPr>
      </w:pPr>
    </w:p>
    <w:p w14:paraId="74855741" w14:textId="77777777" w:rsidR="00BC7F63" w:rsidRPr="00AE5A92" w:rsidRDefault="00BC7F63" w:rsidP="00BC7F63">
      <w:pPr>
        <w:autoSpaceDE w:val="0"/>
        <w:autoSpaceDN w:val="0"/>
        <w:adjustRightInd w:val="0"/>
        <w:spacing w:after="0" w:line="240" w:lineRule="auto"/>
        <w:rPr>
          <w:rFonts w:ascii="Times New Roman" w:hAnsi="Times New Roman"/>
          <w:u w:val="single"/>
        </w:rPr>
      </w:pPr>
      <w:r w:rsidRPr="00AE5A92">
        <w:rPr>
          <w:rFonts w:ascii="Times New Roman" w:hAnsi="Times New Roman"/>
          <w:u w:val="single"/>
        </w:rPr>
        <w:t>Imatinib Actavis 400 mg cápsulas</w:t>
      </w:r>
    </w:p>
    <w:p w14:paraId="3A71591E" w14:textId="77777777" w:rsidR="00BC7F63" w:rsidRPr="00AE5A92" w:rsidRDefault="00BC7F63" w:rsidP="00BC7F63">
      <w:pPr>
        <w:pStyle w:val="MediumGrid21"/>
        <w:rPr>
          <w:rFonts w:ascii="Times New Roman" w:hAnsi="Times New Roman"/>
          <w:lang w:val="pt-PT"/>
        </w:rPr>
      </w:pPr>
      <w:r w:rsidRPr="00AE5A92">
        <w:rPr>
          <w:rFonts w:ascii="Times New Roman" w:hAnsi="Times New Roman"/>
          <w:lang w:val="pt-PT"/>
        </w:rPr>
        <w:t>Cada cápsula contém 400 mg de imatinib (sob a forma de mesilato).</w:t>
      </w:r>
    </w:p>
    <w:p w14:paraId="29749B28" w14:textId="77777777" w:rsidR="00BC7F63" w:rsidRPr="00AE5A92" w:rsidRDefault="00BC7F63" w:rsidP="00AE6248">
      <w:pPr>
        <w:pStyle w:val="MediumGrid21"/>
        <w:rPr>
          <w:rFonts w:ascii="Times New Roman" w:hAnsi="Times New Roman"/>
          <w:highlight w:val="lightGray"/>
          <w:lang w:val="pt-PT"/>
        </w:rPr>
      </w:pPr>
    </w:p>
    <w:p w14:paraId="79711D67" w14:textId="77777777" w:rsidR="00191FF7" w:rsidRPr="00AE5A92" w:rsidRDefault="00252F46" w:rsidP="00191FF7">
      <w:pPr>
        <w:autoSpaceDE w:val="0"/>
        <w:autoSpaceDN w:val="0"/>
        <w:adjustRightInd w:val="0"/>
        <w:spacing w:after="0" w:line="240" w:lineRule="auto"/>
        <w:rPr>
          <w:rFonts w:ascii="Times New Roman" w:hAnsi="Times New Roman"/>
        </w:rPr>
      </w:pPr>
      <w:r w:rsidRPr="00AE5A92">
        <w:rPr>
          <w:rFonts w:ascii="Times New Roman" w:hAnsi="Times New Roman"/>
        </w:rPr>
        <w:t>Li</w:t>
      </w:r>
      <w:r w:rsidRPr="00AE5A92">
        <w:rPr>
          <w:rFonts w:ascii="Times New Roman" w:hAnsi="Times New Roman"/>
          <w:spacing w:val="1"/>
        </w:rPr>
        <w:t>st</w:t>
      </w:r>
      <w:r w:rsidRPr="00AE5A92">
        <w:rPr>
          <w:rFonts w:ascii="Times New Roman" w:hAnsi="Times New Roman"/>
        </w:rPr>
        <w:t>a co</w:t>
      </w:r>
      <w:r w:rsidRPr="00AE5A92">
        <w:rPr>
          <w:rFonts w:ascii="Times New Roman" w:hAnsi="Times New Roman"/>
          <w:spacing w:val="-4"/>
        </w:rPr>
        <w:t>m</w:t>
      </w:r>
      <w:r w:rsidRPr="00AE5A92">
        <w:rPr>
          <w:rFonts w:ascii="Times New Roman" w:hAnsi="Times New Roman"/>
        </w:rPr>
        <w:t>p</w:t>
      </w:r>
      <w:r w:rsidRPr="00AE5A92">
        <w:rPr>
          <w:rFonts w:ascii="Times New Roman" w:hAnsi="Times New Roman"/>
          <w:spacing w:val="1"/>
        </w:rPr>
        <w:t>l</w:t>
      </w:r>
      <w:r w:rsidRPr="00AE5A92">
        <w:rPr>
          <w:rFonts w:ascii="Times New Roman" w:hAnsi="Times New Roman"/>
        </w:rPr>
        <w:t>e</w:t>
      </w:r>
      <w:r w:rsidRPr="00AE5A92">
        <w:rPr>
          <w:rFonts w:ascii="Times New Roman" w:hAnsi="Times New Roman"/>
          <w:spacing w:val="1"/>
        </w:rPr>
        <w:t>t</w:t>
      </w:r>
      <w:r w:rsidRPr="00AE5A92">
        <w:rPr>
          <w:rFonts w:ascii="Times New Roman" w:hAnsi="Times New Roman"/>
        </w:rPr>
        <w:t>a de</w:t>
      </w:r>
      <w:r w:rsidRPr="00AE5A92">
        <w:rPr>
          <w:rFonts w:ascii="Times New Roman" w:hAnsi="Times New Roman"/>
          <w:spacing w:val="1"/>
        </w:rPr>
        <w:t xml:space="preserve"> </w:t>
      </w:r>
      <w:r w:rsidRPr="00AE5A92">
        <w:rPr>
          <w:rFonts w:ascii="Times New Roman" w:hAnsi="Times New Roman"/>
        </w:rPr>
        <w:t>ex</w:t>
      </w:r>
      <w:r w:rsidRPr="00AE5A92">
        <w:rPr>
          <w:rFonts w:ascii="Times New Roman" w:hAnsi="Times New Roman"/>
          <w:spacing w:val="1"/>
        </w:rPr>
        <w:t>ci</w:t>
      </w:r>
      <w:r w:rsidRPr="00AE5A92">
        <w:rPr>
          <w:rFonts w:ascii="Times New Roman" w:hAnsi="Times New Roman"/>
        </w:rPr>
        <w:t>p</w:t>
      </w:r>
      <w:r w:rsidRPr="00AE5A92">
        <w:rPr>
          <w:rFonts w:ascii="Times New Roman" w:hAnsi="Times New Roman"/>
          <w:spacing w:val="1"/>
        </w:rPr>
        <w:t>i</w:t>
      </w:r>
      <w:r w:rsidRPr="00AE5A92">
        <w:rPr>
          <w:rFonts w:ascii="Times New Roman" w:hAnsi="Times New Roman"/>
          <w:spacing w:val="3"/>
        </w:rPr>
        <w:t>e</w:t>
      </w:r>
      <w:r w:rsidRPr="00AE5A92">
        <w:rPr>
          <w:rFonts w:ascii="Times New Roman" w:hAnsi="Times New Roman"/>
        </w:rPr>
        <w:t>n</w:t>
      </w:r>
      <w:r w:rsidRPr="00AE5A92">
        <w:rPr>
          <w:rFonts w:ascii="Times New Roman" w:hAnsi="Times New Roman"/>
          <w:spacing w:val="1"/>
        </w:rPr>
        <w:t>t</w:t>
      </w:r>
      <w:r w:rsidRPr="00AE5A92">
        <w:rPr>
          <w:rFonts w:ascii="Times New Roman" w:hAnsi="Times New Roman"/>
        </w:rPr>
        <w:t>e</w:t>
      </w:r>
      <w:r w:rsidRPr="00AE5A92">
        <w:rPr>
          <w:rFonts w:ascii="Times New Roman" w:hAnsi="Times New Roman"/>
          <w:spacing w:val="1"/>
        </w:rPr>
        <w:t>s</w:t>
      </w:r>
      <w:r w:rsidRPr="00AE5A92">
        <w:rPr>
          <w:rFonts w:ascii="Times New Roman" w:hAnsi="Times New Roman"/>
        </w:rPr>
        <w:t xml:space="preserve">, </w:t>
      </w:r>
      <w:r w:rsidRPr="00AE5A92">
        <w:rPr>
          <w:rFonts w:ascii="Times New Roman" w:hAnsi="Times New Roman"/>
          <w:spacing w:val="-2"/>
        </w:rPr>
        <w:t>v</w:t>
      </w:r>
      <w:r w:rsidRPr="00AE5A92">
        <w:rPr>
          <w:rFonts w:ascii="Times New Roman" w:hAnsi="Times New Roman"/>
        </w:rPr>
        <w:t>er</w:t>
      </w:r>
      <w:r w:rsidRPr="00AE5A92">
        <w:rPr>
          <w:rFonts w:ascii="Times New Roman" w:hAnsi="Times New Roman"/>
          <w:spacing w:val="1"/>
        </w:rPr>
        <w:t xml:space="preserve"> </w:t>
      </w:r>
      <w:r w:rsidRPr="00AE5A92">
        <w:rPr>
          <w:rFonts w:ascii="Times New Roman" w:hAnsi="Times New Roman"/>
        </w:rPr>
        <w:t>s</w:t>
      </w:r>
      <w:r w:rsidRPr="00AE5A92">
        <w:rPr>
          <w:rFonts w:ascii="Times New Roman" w:hAnsi="Times New Roman"/>
          <w:spacing w:val="1"/>
        </w:rPr>
        <w:t>e</w:t>
      </w:r>
      <w:r w:rsidRPr="00AE5A92">
        <w:rPr>
          <w:rFonts w:ascii="Times New Roman" w:hAnsi="Times New Roman"/>
        </w:rPr>
        <w:t>c</w:t>
      </w:r>
      <w:r w:rsidRPr="00AE5A92">
        <w:rPr>
          <w:rFonts w:ascii="Times New Roman" w:hAnsi="Times New Roman"/>
          <w:spacing w:val="1"/>
        </w:rPr>
        <w:t>ç</w:t>
      </w:r>
      <w:r w:rsidRPr="00AE5A92">
        <w:rPr>
          <w:rFonts w:ascii="Times New Roman" w:hAnsi="Times New Roman"/>
        </w:rPr>
        <w:t>ão</w:t>
      </w:r>
      <w:r w:rsidRPr="00AE5A92">
        <w:rPr>
          <w:rFonts w:ascii="Times New Roman" w:hAnsi="Times New Roman"/>
          <w:spacing w:val="2"/>
        </w:rPr>
        <w:t xml:space="preserve"> </w:t>
      </w:r>
      <w:r w:rsidRPr="00AE5A92">
        <w:rPr>
          <w:rFonts w:ascii="Times New Roman" w:hAnsi="Times New Roman"/>
        </w:rPr>
        <w:t>6.1.</w:t>
      </w:r>
    </w:p>
    <w:p w14:paraId="0381EA63" w14:textId="77777777" w:rsidR="00252F46" w:rsidRPr="00AE5A92" w:rsidRDefault="00252F46" w:rsidP="00191FF7">
      <w:pPr>
        <w:autoSpaceDE w:val="0"/>
        <w:autoSpaceDN w:val="0"/>
        <w:adjustRightInd w:val="0"/>
        <w:spacing w:after="0" w:line="240" w:lineRule="auto"/>
        <w:rPr>
          <w:rFonts w:ascii="Times New Roman" w:hAnsi="Times New Roman"/>
        </w:rPr>
      </w:pPr>
    </w:p>
    <w:p w14:paraId="2A099615" w14:textId="77777777" w:rsidR="00D270DF" w:rsidRPr="00AE5A92" w:rsidRDefault="00D270DF" w:rsidP="009057C8">
      <w:pPr>
        <w:autoSpaceDE w:val="0"/>
        <w:autoSpaceDN w:val="0"/>
        <w:adjustRightInd w:val="0"/>
        <w:spacing w:after="0" w:line="240" w:lineRule="auto"/>
        <w:rPr>
          <w:rFonts w:ascii="Times New Roman" w:hAnsi="Times New Roman"/>
        </w:rPr>
      </w:pPr>
    </w:p>
    <w:p w14:paraId="4CCF6D5C" w14:textId="77777777" w:rsidR="00D270DF" w:rsidRPr="00AE5A92" w:rsidRDefault="00D270DF" w:rsidP="009057C8">
      <w:pPr>
        <w:tabs>
          <w:tab w:val="left" w:pos="567"/>
        </w:tabs>
        <w:autoSpaceDE w:val="0"/>
        <w:autoSpaceDN w:val="0"/>
        <w:adjustRightInd w:val="0"/>
        <w:spacing w:after="0" w:line="240" w:lineRule="auto"/>
        <w:rPr>
          <w:rFonts w:ascii="Times New Roman" w:hAnsi="Times New Roman"/>
          <w:b/>
          <w:bCs/>
        </w:rPr>
      </w:pPr>
      <w:r w:rsidRPr="00AE5A92">
        <w:rPr>
          <w:rFonts w:ascii="Times New Roman" w:hAnsi="Times New Roman"/>
          <w:b/>
          <w:bCs/>
        </w:rPr>
        <w:t>3.</w:t>
      </w:r>
      <w:r w:rsidRPr="00AE5A92">
        <w:rPr>
          <w:rFonts w:ascii="Times New Roman" w:hAnsi="Times New Roman"/>
          <w:b/>
          <w:bCs/>
        </w:rPr>
        <w:tab/>
      </w:r>
      <w:r w:rsidR="00252F46" w:rsidRPr="00AE5A92">
        <w:rPr>
          <w:rFonts w:ascii="Times New Roman" w:hAnsi="Times New Roman"/>
          <w:b/>
          <w:bCs/>
          <w:spacing w:val="2"/>
        </w:rPr>
        <w:t>F</w:t>
      </w:r>
      <w:r w:rsidR="00252F46" w:rsidRPr="00AE5A92">
        <w:rPr>
          <w:rFonts w:ascii="Times New Roman" w:hAnsi="Times New Roman"/>
          <w:b/>
          <w:bCs/>
          <w:spacing w:val="1"/>
        </w:rPr>
        <w:t>O</w:t>
      </w:r>
      <w:r w:rsidR="00252F46" w:rsidRPr="00AE5A92">
        <w:rPr>
          <w:rFonts w:ascii="Times New Roman" w:hAnsi="Times New Roman"/>
          <w:b/>
          <w:bCs/>
          <w:spacing w:val="-1"/>
        </w:rPr>
        <w:t>R</w:t>
      </w:r>
      <w:r w:rsidR="00252F46" w:rsidRPr="00AE5A92">
        <w:rPr>
          <w:rFonts w:ascii="Times New Roman" w:hAnsi="Times New Roman"/>
          <w:b/>
          <w:bCs/>
        </w:rPr>
        <w:t xml:space="preserve">MA </w:t>
      </w:r>
      <w:r w:rsidR="00252F46" w:rsidRPr="00AE5A92">
        <w:rPr>
          <w:rFonts w:ascii="Times New Roman" w:hAnsi="Times New Roman"/>
          <w:b/>
          <w:bCs/>
          <w:spacing w:val="1"/>
        </w:rPr>
        <w:t>F</w:t>
      </w:r>
      <w:r w:rsidR="00252F46" w:rsidRPr="00AE5A92">
        <w:rPr>
          <w:rFonts w:ascii="Times New Roman" w:hAnsi="Times New Roman"/>
          <w:b/>
          <w:bCs/>
          <w:spacing w:val="-1"/>
        </w:rPr>
        <w:t>AR</w:t>
      </w:r>
      <w:r w:rsidR="00252F46" w:rsidRPr="00AE5A92">
        <w:rPr>
          <w:rFonts w:ascii="Times New Roman" w:hAnsi="Times New Roman"/>
          <w:b/>
          <w:bCs/>
        </w:rPr>
        <w:t>MA</w:t>
      </w:r>
      <w:r w:rsidR="00252F46" w:rsidRPr="00AE5A92">
        <w:rPr>
          <w:rFonts w:ascii="Times New Roman" w:hAnsi="Times New Roman"/>
          <w:b/>
          <w:bCs/>
          <w:spacing w:val="-2"/>
        </w:rPr>
        <w:t>C</w:t>
      </w:r>
      <w:r w:rsidR="00252F46" w:rsidRPr="00AE5A92">
        <w:rPr>
          <w:rFonts w:ascii="Times New Roman" w:hAnsi="Times New Roman"/>
          <w:b/>
          <w:bCs/>
          <w:spacing w:val="-1"/>
        </w:rPr>
        <w:t>ÊUT</w:t>
      </w:r>
      <w:r w:rsidR="00252F46" w:rsidRPr="00AE5A92">
        <w:rPr>
          <w:rFonts w:ascii="Times New Roman" w:hAnsi="Times New Roman"/>
          <w:b/>
          <w:bCs/>
        </w:rPr>
        <w:t>ICA</w:t>
      </w:r>
    </w:p>
    <w:p w14:paraId="4CA33212" w14:textId="77777777" w:rsidR="00A07DBC" w:rsidRPr="00AE5A92" w:rsidRDefault="00A07DBC" w:rsidP="00A07DBC">
      <w:pPr>
        <w:autoSpaceDE w:val="0"/>
        <w:autoSpaceDN w:val="0"/>
        <w:adjustRightInd w:val="0"/>
        <w:spacing w:after="0" w:line="240" w:lineRule="auto"/>
        <w:rPr>
          <w:rFonts w:ascii="Times New Roman" w:hAnsi="Times New Roman"/>
          <w:highlight w:val="lightGray"/>
        </w:rPr>
      </w:pPr>
    </w:p>
    <w:p w14:paraId="2BC4B99A" w14:textId="77777777" w:rsidR="00AE6248" w:rsidRPr="00AE5A92" w:rsidRDefault="00252F46" w:rsidP="00A07DBC">
      <w:pPr>
        <w:autoSpaceDE w:val="0"/>
        <w:autoSpaceDN w:val="0"/>
        <w:adjustRightInd w:val="0"/>
        <w:spacing w:after="0" w:line="240" w:lineRule="auto"/>
        <w:rPr>
          <w:rFonts w:ascii="Times New Roman" w:hAnsi="Times New Roman"/>
        </w:rPr>
      </w:pPr>
      <w:r w:rsidRPr="00AE5A92">
        <w:rPr>
          <w:rFonts w:ascii="Times New Roman" w:hAnsi="Times New Roman"/>
        </w:rPr>
        <w:t>Cápsula</w:t>
      </w:r>
    </w:p>
    <w:p w14:paraId="3511135A" w14:textId="77777777" w:rsidR="00252F46" w:rsidRPr="00AE5A92" w:rsidRDefault="00252F46" w:rsidP="00A07DBC">
      <w:pPr>
        <w:autoSpaceDE w:val="0"/>
        <w:autoSpaceDN w:val="0"/>
        <w:adjustRightInd w:val="0"/>
        <w:spacing w:after="0" w:line="240" w:lineRule="auto"/>
        <w:rPr>
          <w:rFonts w:ascii="Times New Roman" w:hAnsi="Times New Roman"/>
        </w:rPr>
      </w:pPr>
    </w:p>
    <w:p w14:paraId="6B202555" w14:textId="77777777" w:rsidR="00BC7F63" w:rsidRPr="00AE5A92" w:rsidRDefault="00BC7F63" w:rsidP="00A07DBC">
      <w:pPr>
        <w:autoSpaceDE w:val="0"/>
        <w:autoSpaceDN w:val="0"/>
        <w:adjustRightInd w:val="0"/>
        <w:spacing w:after="0" w:line="240" w:lineRule="auto"/>
        <w:rPr>
          <w:rFonts w:ascii="Times New Roman" w:hAnsi="Times New Roman"/>
        </w:rPr>
      </w:pPr>
      <w:r w:rsidRPr="00AE5A92">
        <w:rPr>
          <w:rFonts w:ascii="Times New Roman" w:hAnsi="Times New Roman"/>
          <w:u w:val="single"/>
        </w:rPr>
        <w:t>Imatinib Actavis 50 mg cápsulas</w:t>
      </w:r>
    </w:p>
    <w:p w14:paraId="4B450C37" w14:textId="77777777" w:rsidR="00A07DBC" w:rsidRPr="00AE5A92" w:rsidRDefault="00252F46" w:rsidP="00AE60AB">
      <w:pPr>
        <w:pStyle w:val="MediumGrid21"/>
        <w:rPr>
          <w:rFonts w:ascii="Times New Roman" w:hAnsi="Times New Roman"/>
          <w:lang w:val="pt-PT"/>
        </w:rPr>
      </w:pPr>
      <w:r w:rsidRPr="00AE5A92">
        <w:rPr>
          <w:rFonts w:ascii="Times New Roman" w:hAnsi="Times New Roman"/>
          <w:lang w:val="pt-PT"/>
        </w:rPr>
        <w:t xml:space="preserve">Cápsula de tamanho 3 com cabeça amarelo claro e corpo amarelo claro com a impressão </w:t>
      </w:r>
      <w:r w:rsidR="00E54B25" w:rsidRPr="00AE5A92">
        <w:rPr>
          <w:rFonts w:ascii="Times New Roman" w:hAnsi="Times New Roman"/>
          <w:lang w:val="pt-PT"/>
        </w:rPr>
        <w:t>“</w:t>
      </w:r>
      <w:r w:rsidR="00086FE5" w:rsidRPr="00AE5A92">
        <w:rPr>
          <w:rFonts w:ascii="Times New Roman" w:hAnsi="Times New Roman"/>
          <w:lang w:val="pt-PT"/>
        </w:rPr>
        <w:t>50</w:t>
      </w:r>
      <w:r w:rsidR="006B0879" w:rsidRPr="00AE5A92">
        <w:rPr>
          <w:rFonts w:ascii="Times New Roman" w:hAnsi="Times New Roman"/>
          <w:lang w:val="pt-PT"/>
        </w:rPr>
        <w:t> </w:t>
      </w:r>
      <w:r w:rsidR="00086FE5" w:rsidRPr="00AE5A92">
        <w:rPr>
          <w:rFonts w:ascii="Times New Roman" w:hAnsi="Times New Roman"/>
          <w:lang w:val="pt-PT"/>
        </w:rPr>
        <w:t>mg</w:t>
      </w:r>
      <w:r w:rsidR="00E54B25" w:rsidRPr="00AE5A92">
        <w:rPr>
          <w:rFonts w:ascii="Times New Roman" w:hAnsi="Times New Roman"/>
          <w:lang w:val="pt-PT"/>
        </w:rPr>
        <w:t>”</w:t>
      </w:r>
      <w:r w:rsidR="00086FE5" w:rsidRPr="00AE5A92">
        <w:rPr>
          <w:rFonts w:ascii="Times New Roman" w:hAnsi="Times New Roman"/>
          <w:lang w:val="pt-PT"/>
        </w:rPr>
        <w:t xml:space="preserve"> </w:t>
      </w:r>
      <w:r w:rsidRPr="00AE5A92">
        <w:rPr>
          <w:rFonts w:ascii="Times New Roman" w:hAnsi="Times New Roman"/>
          <w:lang w:val="pt-PT"/>
        </w:rPr>
        <w:t>a tinta preta</w:t>
      </w:r>
      <w:r w:rsidR="00086FE5" w:rsidRPr="00AE5A92">
        <w:rPr>
          <w:rFonts w:ascii="Times New Roman" w:hAnsi="Times New Roman"/>
          <w:lang w:val="pt-PT"/>
        </w:rPr>
        <w:t>.</w:t>
      </w:r>
    </w:p>
    <w:p w14:paraId="32F267D5" w14:textId="77777777" w:rsidR="00242754" w:rsidRPr="00AE5A92" w:rsidRDefault="00242754" w:rsidP="00252F46">
      <w:pPr>
        <w:autoSpaceDE w:val="0"/>
        <w:autoSpaceDN w:val="0"/>
        <w:adjustRightInd w:val="0"/>
        <w:spacing w:after="0" w:line="240" w:lineRule="auto"/>
        <w:rPr>
          <w:rFonts w:ascii="Times New Roman" w:hAnsi="Times New Roman"/>
        </w:rPr>
      </w:pPr>
    </w:p>
    <w:p w14:paraId="188625A8" w14:textId="77777777" w:rsidR="00BC7F63" w:rsidRPr="00AE5A92" w:rsidRDefault="00BC7F63" w:rsidP="00BC7F63">
      <w:pPr>
        <w:autoSpaceDE w:val="0"/>
        <w:autoSpaceDN w:val="0"/>
        <w:adjustRightInd w:val="0"/>
        <w:spacing w:after="0" w:line="240" w:lineRule="auto"/>
        <w:rPr>
          <w:rFonts w:ascii="Times New Roman" w:hAnsi="Times New Roman"/>
        </w:rPr>
      </w:pPr>
      <w:r w:rsidRPr="00AE5A92">
        <w:rPr>
          <w:rFonts w:ascii="Times New Roman" w:hAnsi="Times New Roman"/>
          <w:u w:val="single"/>
        </w:rPr>
        <w:t>Imatinib Actavis 100 mg cápsulas</w:t>
      </w:r>
    </w:p>
    <w:p w14:paraId="6D5F5840" w14:textId="77777777" w:rsidR="00BC7F63" w:rsidRPr="00AE5A92" w:rsidRDefault="00BC7F63" w:rsidP="00BC7F63">
      <w:pPr>
        <w:pStyle w:val="MediumGrid21"/>
        <w:rPr>
          <w:rFonts w:ascii="Times New Roman" w:hAnsi="Times New Roman"/>
          <w:lang w:val="pt-PT"/>
        </w:rPr>
      </w:pPr>
      <w:r w:rsidRPr="00AE5A92">
        <w:rPr>
          <w:rFonts w:ascii="Times New Roman" w:hAnsi="Times New Roman"/>
          <w:lang w:val="pt-PT"/>
        </w:rPr>
        <w:t>Cápsula de tamanho 1 com cabeça laranja claro e corpo laranja claro com a impressão “100 mg” a tinta preta.</w:t>
      </w:r>
    </w:p>
    <w:p w14:paraId="7DC96E41" w14:textId="77777777" w:rsidR="00BC7F63" w:rsidRPr="00AE5A92" w:rsidRDefault="00BC7F63" w:rsidP="00252F46">
      <w:pPr>
        <w:autoSpaceDE w:val="0"/>
        <w:autoSpaceDN w:val="0"/>
        <w:adjustRightInd w:val="0"/>
        <w:spacing w:after="0" w:line="240" w:lineRule="auto"/>
        <w:rPr>
          <w:rFonts w:ascii="Times New Roman" w:hAnsi="Times New Roman"/>
        </w:rPr>
      </w:pPr>
    </w:p>
    <w:p w14:paraId="3397C01B" w14:textId="77777777" w:rsidR="00BC7F63" w:rsidRPr="00AE5A92" w:rsidRDefault="00BC7F63" w:rsidP="00BC7F63">
      <w:pPr>
        <w:autoSpaceDE w:val="0"/>
        <w:autoSpaceDN w:val="0"/>
        <w:adjustRightInd w:val="0"/>
        <w:spacing w:after="0" w:line="240" w:lineRule="auto"/>
        <w:rPr>
          <w:rFonts w:ascii="Times New Roman" w:hAnsi="Times New Roman"/>
        </w:rPr>
      </w:pPr>
      <w:r w:rsidRPr="00AE5A92">
        <w:rPr>
          <w:rFonts w:ascii="Times New Roman" w:hAnsi="Times New Roman"/>
          <w:u w:val="single"/>
        </w:rPr>
        <w:t>Imatinib Actavis 400 mg cápsulas</w:t>
      </w:r>
    </w:p>
    <w:p w14:paraId="5FB19576" w14:textId="77777777" w:rsidR="00BC7F63" w:rsidRPr="00AE5A92" w:rsidRDefault="00BC7F63" w:rsidP="00BC7F63">
      <w:pPr>
        <w:pStyle w:val="MediumGrid21"/>
        <w:rPr>
          <w:rFonts w:ascii="Times New Roman" w:hAnsi="Times New Roman"/>
          <w:lang w:val="pt-PT"/>
        </w:rPr>
      </w:pPr>
      <w:r w:rsidRPr="00AE5A92">
        <w:rPr>
          <w:rFonts w:ascii="Times New Roman" w:hAnsi="Times New Roman"/>
          <w:lang w:val="pt-PT"/>
        </w:rPr>
        <w:t>Cápsula de tamanho 00 com cabeça e corpo laranja opaco com a impressão “400 mg” a tinta preta.</w:t>
      </w:r>
    </w:p>
    <w:p w14:paraId="3ABFBEE9" w14:textId="77777777" w:rsidR="00BC7F63" w:rsidRPr="00AE5A92" w:rsidRDefault="00BC7F63" w:rsidP="00252F46">
      <w:pPr>
        <w:autoSpaceDE w:val="0"/>
        <w:autoSpaceDN w:val="0"/>
        <w:adjustRightInd w:val="0"/>
        <w:spacing w:after="0" w:line="240" w:lineRule="auto"/>
        <w:rPr>
          <w:rFonts w:ascii="Times New Roman" w:hAnsi="Times New Roman"/>
        </w:rPr>
      </w:pPr>
    </w:p>
    <w:p w14:paraId="690BD1D3" w14:textId="77777777" w:rsidR="00191FF7" w:rsidRPr="00AE5A92" w:rsidRDefault="00191FF7" w:rsidP="00E62917">
      <w:pPr>
        <w:pStyle w:val="MediumGrid21"/>
        <w:rPr>
          <w:rFonts w:ascii="Times New Roman" w:hAnsi="Times New Roman"/>
          <w:lang w:val="pt-PT"/>
        </w:rPr>
      </w:pPr>
    </w:p>
    <w:p w14:paraId="057D7C0C" w14:textId="77777777" w:rsidR="00D270DF" w:rsidRPr="00AE5A92" w:rsidRDefault="00D270DF" w:rsidP="009057C8">
      <w:pPr>
        <w:tabs>
          <w:tab w:val="left" w:pos="567"/>
        </w:tabs>
        <w:autoSpaceDE w:val="0"/>
        <w:autoSpaceDN w:val="0"/>
        <w:adjustRightInd w:val="0"/>
        <w:spacing w:after="0" w:line="240" w:lineRule="auto"/>
        <w:rPr>
          <w:rFonts w:ascii="Times New Roman" w:hAnsi="Times New Roman"/>
          <w:b/>
          <w:bCs/>
        </w:rPr>
      </w:pPr>
      <w:r w:rsidRPr="00AE5A92">
        <w:rPr>
          <w:rFonts w:ascii="Times New Roman" w:hAnsi="Times New Roman"/>
          <w:b/>
          <w:bCs/>
        </w:rPr>
        <w:t>4.</w:t>
      </w:r>
      <w:r w:rsidRPr="00AE5A92">
        <w:rPr>
          <w:rFonts w:ascii="Times New Roman" w:hAnsi="Times New Roman"/>
          <w:b/>
          <w:bCs/>
        </w:rPr>
        <w:tab/>
      </w:r>
      <w:r w:rsidR="00252F46" w:rsidRPr="00AE5A92">
        <w:rPr>
          <w:rFonts w:ascii="Times New Roman" w:hAnsi="Times New Roman"/>
          <w:b/>
          <w:bCs/>
        </w:rPr>
        <w:t>IN</w:t>
      </w:r>
      <w:r w:rsidR="00252F46" w:rsidRPr="00AE5A92">
        <w:rPr>
          <w:rFonts w:ascii="Times New Roman" w:hAnsi="Times New Roman"/>
          <w:b/>
          <w:bCs/>
          <w:spacing w:val="1"/>
        </w:rPr>
        <w:t>FO</w:t>
      </w:r>
      <w:r w:rsidR="00252F46" w:rsidRPr="00AE5A92">
        <w:rPr>
          <w:rFonts w:ascii="Times New Roman" w:hAnsi="Times New Roman"/>
          <w:b/>
          <w:bCs/>
          <w:spacing w:val="-1"/>
        </w:rPr>
        <w:t>R</w:t>
      </w:r>
      <w:r w:rsidR="00252F46" w:rsidRPr="00AE5A92">
        <w:rPr>
          <w:rFonts w:ascii="Times New Roman" w:hAnsi="Times New Roman"/>
          <w:b/>
          <w:bCs/>
        </w:rPr>
        <w:t>MA</w:t>
      </w:r>
      <w:r w:rsidR="00252F46" w:rsidRPr="00AE5A92">
        <w:rPr>
          <w:rFonts w:ascii="Times New Roman" w:hAnsi="Times New Roman"/>
          <w:b/>
          <w:bCs/>
          <w:spacing w:val="-2"/>
        </w:rPr>
        <w:t>Ç</w:t>
      </w:r>
      <w:r w:rsidR="00252F46" w:rsidRPr="00AE5A92">
        <w:rPr>
          <w:rFonts w:ascii="Times New Roman" w:hAnsi="Times New Roman"/>
          <w:b/>
          <w:bCs/>
          <w:spacing w:val="1"/>
        </w:rPr>
        <w:t>Õ</w:t>
      </w:r>
      <w:r w:rsidR="00252F46" w:rsidRPr="00AE5A92">
        <w:rPr>
          <w:rFonts w:ascii="Times New Roman" w:hAnsi="Times New Roman"/>
          <w:b/>
          <w:bCs/>
          <w:spacing w:val="-1"/>
        </w:rPr>
        <w:t>E</w:t>
      </w:r>
      <w:r w:rsidR="00252F46" w:rsidRPr="00AE5A92">
        <w:rPr>
          <w:rFonts w:ascii="Times New Roman" w:hAnsi="Times New Roman"/>
          <w:b/>
          <w:bCs/>
        </w:rPr>
        <w:t xml:space="preserve">S </w:t>
      </w:r>
      <w:r w:rsidR="00252F46" w:rsidRPr="00AE5A92">
        <w:rPr>
          <w:rFonts w:ascii="Times New Roman" w:hAnsi="Times New Roman"/>
          <w:b/>
          <w:bCs/>
          <w:spacing w:val="-1"/>
        </w:rPr>
        <w:t>CL</w:t>
      </w:r>
      <w:r w:rsidR="00252F46" w:rsidRPr="00AE5A92">
        <w:rPr>
          <w:rFonts w:ascii="Times New Roman" w:hAnsi="Times New Roman"/>
          <w:b/>
          <w:bCs/>
        </w:rPr>
        <w:t>ÍNI</w:t>
      </w:r>
      <w:r w:rsidR="00252F46" w:rsidRPr="00AE5A92">
        <w:rPr>
          <w:rFonts w:ascii="Times New Roman" w:hAnsi="Times New Roman"/>
          <w:b/>
          <w:bCs/>
          <w:spacing w:val="-1"/>
        </w:rPr>
        <w:t>CA</w:t>
      </w:r>
      <w:r w:rsidR="00252F46" w:rsidRPr="00AE5A92">
        <w:rPr>
          <w:rFonts w:ascii="Times New Roman" w:hAnsi="Times New Roman"/>
          <w:b/>
          <w:bCs/>
        </w:rPr>
        <w:t>S</w:t>
      </w:r>
    </w:p>
    <w:p w14:paraId="3A0C9D85" w14:textId="77777777" w:rsidR="00D270DF" w:rsidRPr="00AE5A92" w:rsidRDefault="00D270DF" w:rsidP="009057C8">
      <w:pPr>
        <w:autoSpaceDE w:val="0"/>
        <w:autoSpaceDN w:val="0"/>
        <w:adjustRightInd w:val="0"/>
        <w:spacing w:after="0" w:line="240" w:lineRule="auto"/>
        <w:rPr>
          <w:rFonts w:ascii="Times New Roman" w:hAnsi="Times New Roman"/>
          <w:bCs/>
        </w:rPr>
      </w:pPr>
    </w:p>
    <w:p w14:paraId="1103C3E5" w14:textId="77777777" w:rsidR="00D270DF" w:rsidRPr="00AE5A92" w:rsidRDefault="00D270DF" w:rsidP="009057C8">
      <w:pPr>
        <w:tabs>
          <w:tab w:val="left" w:pos="567"/>
        </w:tabs>
        <w:autoSpaceDE w:val="0"/>
        <w:autoSpaceDN w:val="0"/>
        <w:adjustRightInd w:val="0"/>
        <w:spacing w:after="0" w:line="240" w:lineRule="auto"/>
        <w:rPr>
          <w:rFonts w:ascii="Times New Roman" w:hAnsi="Times New Roman"/>
          <w:bCs/>
        </w:rPr>
      </w:pPr>
      <w:r w:rsidRPr="00AE5A92">
        <w:rPr>
          <w:rFonts w:ascii="Times New Roman" w:hAnsi="Times New Roman"/>
          <w:b/>
          <w:bCs/>
        </w:rPr>
        <w:t>4.1</w:t>
      </w:r>
      <w:r w:rsidRPr="00AE5A92">
        <w:rPr>
          <w:rFonts w:ascii="Times New Roman" w:hAnsi="Times New Roman"/>
          <w:b/>
          <w:bCs/>
        </w:rPr>
        <w:tab/>
      </w:r>
      <w:r w:rsidR="00252F46" w:rsidRPr="00AE5A92">
        <w:rPr>
          <w:rFonts w:ascii="Times New Roman" w:hAnsi="Times New Roman"/>
          <w:b/>
          <w:bCs/>
        </w:rPr>
        <w:t>Ind</w:t>
      </w:r>
      <w:r w:rsidR="00252F46" w:rsidRPr="00AE5A92">
        <w:rPr>
          <w:rFonts w:ascii="Times New Roman" w:hAnsi="Times New Roman"/>
          <w:b/>
          <w:bCs/>
          <w:spacing w:val="1"/>
        </w:rPr>
        <w:t>i</w:t>
      </w:r>
      <w:r w:rsidR="00252F46" w:rsidRPr="00AE5A92">
        <w:rPr>
          <w:rFonts w:ascii="Times New Roman" w:hAnsi="Times New Roman"/>
          <w:b/>
          <w:bCs/>
        </w:rPr>
        <w:t>ca</w:t>
      </w:r>
      <w:r w:rsidR="00252F46" w:rsidRPr="00AE5A92">
        <w:rPr>
          <w:rFonts w:ascii="Times New Roman" w:hAnsi="Times New Roman"/>
          <w:b/>
          <w:bCs/>
          <w:spacing w:val="1"/>
        </w:rPr>
        <w:t>ç</w:t>
      </w:r>
      <w:r w:rsidR="00252F46" w:rsidRPr="00AE5A92">
        <w:rPr>
          <w:rFonts w:ascii="Times New Roman" w:hAnsi="Times New Roman"/>
          <w:b/>
          <w:bCs/>
        </w:rPr>
        <w:t>ões</w:t>
      </w:r>
      <w:r w:rsidR="00252F46" w:rsidRPr="00AE5A92">
        <w:rPr>
          <w:rFonts w:ascii="Times New Roman" w:hAnsi="Times New Roman"/>
          <w:b/>
          <w:bCs/>
          <w:spacing w:val="1"/>
        </w:rPr>
        <w:t xml:space="preserve"> t</w:t>
      </w:r>
      <w:r w:rsidR="00252F46" w:rsidRPr="00AE5A92">
        <w:rPr>
          <w:rFonts w:ascii="Times New Roman" w:hAnsi="Times New Roman"/>
          <w:b/>
          <w:bCs/>
        </w:rPr>
        <w:t>e</w:t>
      </w:r>
      <w:r w:rsidR="00252F46" w:rsidRPr="00AE5A92">
        <w:rPr>
          <w:rFonts w:ascii="Times New Roman" w:hAnsi="Times New Roman"/>
          <w:b/>
          <w:bCs/>
          <w:spacing w:val="1"/>
        </w:rPr>
        <w:t>r</w:t>
      </w:r>
      <w:r w:rsidR="00252F46" w:rsidRPr="00AE5A92">
        <w:rPr>
          <w:rFonts w:ascii="Times New Roman" w:hAnsi="Times New Roman"/>
          <w:b/>
          <w:bCs/>
        </w:rPr>
        <w:t>apêut</w:t>
      </w:r>
      <w:r w:rsidR="00252F46" w:rsidRPr="00AE5A92">
        <w:rPr>
          <w:rFonts w:ascii="Times New Roman" w:hAnsi="Times New Roman"/>
          <w:b/>
          <w:bCs/>
          <w:spacing w:val="1"/>
        </w:rPr>
        <w:t>i</w:t>
      </w:r>
      <w:r w:rsidR="00252F46" w:rsidRPr="00AE5A92">
        <w:rPr>
          <w:rFonts w:ascii="Times New Roman" w:hAnsi="Times New Roman"/>
          <w:b/>
          <w:bCs/>
        </w:rPr>
        <w:t>cas</w:t>
      </w:r>
    </w:p>
    <w:p w14:paraId="587EF418" w14:textId="77777777" w:rsidR="00D270DF" w:rsidRPr="00AE5A92" w:rsidRDefault="00D270DF" w:rsidP="009057C8">
      <w:pPr>
        <w:tabs>
          <w:tab w:val="left" w:pos="567"/>
        </w:tabs>
        <w:autoSpaceDE w:val="0"/>
        <w:autoSpaceDN w:val="0"/>
        <w:adjustRightInd w:val="0"/>
        <w:spacing w:after="0" w:line="240" w:lineRule="auto"/>
        <w:rPr>
          <w:rFonts w:ascii="Times New Roman" w:hAnsi="Times New Roman"/>
          <w:bCs/>
        </w:rPr>
      </w:pPr>
    </w:p>
    <w:p w14:paraId="196716A3" w14:textId="77777777" w:rsidR="00AB2C4F" w:rsidRPr="00AE5A92" w:rsidRDefault="00AB2C4F" w:rsidP="00AB2C4F">
      <w:pPr>
        <w:autoSpaceDE w:val="0"/>
        <w:autoSpaceDN w:val="0"/>
        <w:adjustRightInd w:val="0"/>
        <w:spacing w:after="0" w:line="240" w:lineRule="auto"/>
        <w:rPr>
          <w:rFonts w:ascii="Times New Roman" w:hAnsi="Times New Roman"/>
        </w:rPr>
      </w:pPr>
      <w:r w:rsidRPr="00AE5A92">
        <w:rPr>
          <w:rFonts w:ascii="Times New Roman" w:hAnsi="Times New Roman"/>
        </w:rPr>
        <w:t xml:space="preserve">Imatinib Actavis </w:t>
      </w:r>
      <w:r w:rsidR="00BE3024" w:rsidRPr="00AE5A92">
        <w:rPr>
          <w:rFonts w:ascii="Times New Roman" w:hAnsi="Times New Roman"/>
        </w:rPr>
        <w:t>está indicado para o tratamento de:</w:t>
      </w:r>
    </w:p>
    <w:p w14:paraId="22DC1D7E" w14:textId="77777777" w:rsidR="00405A1F" w:rsidRPr="00AE5A92" w:rsidRDefault="00405A1F" w:rsidP="00405A1F">
      <w:pPr>
        <w:tabs>
          <w:tab w:val="left" w:pos="567"/>
        </w:tabs>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r>
      <w:r w:rsidR="00BE3024" w:rsidRPr="00AE5A92">
        <w:rPr>
          <w:rFonts w:ascii="Times New Roman" w:hAnsi="Times New Roman"/>
        </w:rPr>
        <w:t>doen</w:t>
      </w:r>
      <w:r w:rsidR="00BE3024" w:rsidRPr="00AE5A92">
        <w:rPr>
          <w:rFonts w:ascii="Times New Roman" w:hAnsi="Times New Roman"/>
          <w:spacing w:val="1"/>
        </w:rPr>
        <w:t>t</w:t>
      </w:r>
      <w:r w:rsidR="00BE3024" w:rsidRPr="00AE5A92">
        <w:rPr>
          <w:rFonts w:ascii="Times New Roman" w:hAnsi="Times New Roman"/>
        </w:rPr>
        <w:t>es</w:t>
      </w:r>
      <w:r w:rsidR="00BE3024" w:rsidRPr="00AE5A92">
        <w:rPr>
          <w:rFonts w:ascii="Times New Roman" w:hAnsi="Times New Roman"/>
          <w:spacing w:val="1"/>
        </w:rPr>
        <w:t xml:space="preserve"> </w:t>
      </w:r>
      <w:r w:rsidR="00BE3024" w:rsidRPr="00AE5A92">
        <w:rPr>
          <w:rFonts w:ascii="Times New Roman" w:hAnsi="Times New Roman"/>
        </w:rPr>
        <w:t>ped</w:t>
      </w:r>
      <w:r w:rsidR="00BE3024" w:rsidRPr="00AE5A92">
        <w:rPr>
          <w:rFonts w:ascii="Times New Roman" w:hAnsi="Times New Roman"/>
          <w:spacing w:val="1"/>
        </w:rPr>
        <w:t>i</w:t>
      </w:r>
      <w:r w:rsidR="00BE3024" w:rsidRPr="00AE5A92">
        <w:rPr>
          <w:rFonts w:ascii="Times New Roman" w:hAnsi="Times New Roman"/>
        </w:rPr>
        <w:t>á</w:t>
      </w:r>
      <w:r w:rsidR="00BE3024" w:rsidRPr="00AE5A92">
        <w:rPr>
          <w:rFonts w:ascii="Times New Roman" w:hAnsi="Times New Roman"/>
          <w:spacing w:val="1"/>
        </w:rPr>
        <w:t>tri</w:t>
      </w:r>
      <w:r w:rsidR="00BE3024" w:rsidRPr="00AE5A92">
        <w:rPr>
          <w:rFonts w:ascii="Times New Roman" w:hAnsi="Times New Roman"/>
        </w:rPr>
        <w:t>cos</w:t>
      </w:r>
      <w:r w:rsidR="00BE3024" w:rsidRPr="00AE5A92">
        <w:rPr>
          <w:rFonts w:ascii="Times New Roman" w:hAnsi="Times New Roman"/>
          <w:spacing w:val="1"/>
        </w:rPr>
        <w:t xml:space="preserve"> </w:t>
      </w:r>
      <w:r w:rsidR="00BE3024" w:rsidRPr="00AE5A92">
        <w:rPr>
          <w:rFonts w:ascii="Times New Roman" w:hAnsi="Times New Roman"/>
        </w:rPr>
        <w:t>d</w:t>
      </w:r>
      <w:r w:rsidR="00BE3024" w:rsidRPr="00AE5A92">
        <w:rPr>
          <w:rFonts w:ascii="Times New Roman" w:hAnsi="Times New Roman"/>
          <w:spacing w:val="1"/>
        </w:rPr>
        <w:t>i</w:t>
      </w:r>
      <w:r w:rsidR="00BE3024" w:rsidRPr="00AE5A92">
        <w:rPr>
          <w:rFonts w:ascii="Times New Roman" w:hAnsi="Times New Roman"/>
        </w:rPr>
        <w:t>a</w:t>
      </w:r>
      <w:r w:rsidR="00BE3024" w:rsidRPr="00AE5A92">
        <w:rPr>
          <w:rFonts w:ascii="Times New Roman" w:hAnsi="Times New Roman"/>
          <w:spacing w:val="-2"/>
        </w:rPr>
        <w:t>g</w:t>
      </w:r>
      <w:r w:rsidR="00BE3024" w:rsidRPr="00AE5A92">
        <w:rPr>
          <w:rFonts w:ascii="Times New Roman" w:hAnsi="Times New Roman"/>
        </w:rPr>
        <w:t>nos</w:t>
      </w:r>
      <w:r w:rsidR="00BE3024" w:rsidRPr="00AE5A92">
        <w:rPr>
          <w:rFonts w:ascii="Times New Roman" w:hAnsi="Times New Roman"/>
          <w:spacing w:val="1"/>
        </w:rPr>
        <w:t>ti</w:t>
      </w:r>
      <w:r w:rsidR="00BE3024" w:rsidRPr="00AE5A92">
        <w:rPr>
          <w:rFonts w:ascii="Times New Roman" w:hAnsi="Times New Roman"/>
        </w:rPr>
        <w:t>c</w:t>
      </w:r>
      <w:r w:rsidR="00BE3024" w:rsidRPr="00AE5A92">
        <w:rPr>
          <w:rFonts w:ascii="Times New Roman" w:hAnsi="Times New Roman"/>
          <w:spacing w:val="1"/>
        </w:rPr>
        <w:t>a</w:t>
      </w:r>
      <w:r w:rsidR="00BE3024" w:rsidRPr="00AE5A92">
        <w:rPr>
          <w:rFonts w:ascii="Times New Roman" w:hAnsi="Times New Roman"/>
        </w:rPr>
        <w:t>dos de</w:t>
      </w:r>
      <w:r w:rsidR="00BE3024" w:rsidRPr="00AE5A92">
        <w:rPr>
          <w:rFonts w:ascii="Times New Roman" w:hAnsi="Times New Roman"/>
          <w:spacing w:val="1"/>
        </w:rPr>
        <w:t xml:space="preserve"> </w:t>
      </w:r>
      <w:r w:rsidR="00BE3024" w:rsidRPr="00AE5A92">
        <w:rPr>
          <w:rFonts w:ascii="Times New Roman" w:hAnsi="Times New Roman"/>
        </w:rPr>
        <w:t>no</w:t>
      </w:r>
      <w:r w:rsidR="00BE3024" w:rsidRPr="00AE5A92">
        <w:rPr>
          <w:rFonts w:ascii="Times New Roman" w:hAnsi="Times New Roman"/>
          <w:spacing w:val="-2"/>
        </w:rPr>
        <w:t>v</w:t>
      </w:r>
      <w:r w:rsidR="00BE3024" w:rsidRPr="00AE5A92">
        <w:rPr>
          <w:rFonts w:ascii="Times New Roman" w:hAnsi="Times New Roman"/>
        </w:rPr>
        <w:t>o com</w:t>
      </w:r>
      <w:r w:rsidR="00BE3024" w:rsidRPr="00AE5A92">
        <w:rPr>
          <w:rFonts w:ascii="Times New Roman" w:hAnsi="Times New Roman"/>
          <w:spacing w:val="-3"/>
        </w:rPr>
        <w:t xml:space="preserve"> </w:t>
      </w:r>
      <w:r w:rsidR="00BE3024" w:rsidRPr="00AE5A92">
        <w:rPr>
          <w:rFonts w:ascii="Times New Roman" w:hAnsi="Times New Roman"/>
          <w:spacing w:val="1"/>
        </w:rPr>
        <w:t>l</w:t>
      </w:r>
      <w:r w:rsidR="00BE3024" w:rsidRPr="00AE5A92">
        <w:rPr>
          <w:rFonts w:ascii="Times New Roman" w:hAnsi="Times New Roman"/>
        </w:rPr>
        <w:t>eu</w:t>
      </w:r>
      <w:r w:rsidR="00BE3024" w:rsidRPr="00AE5A92">
        <w:rPr>
          <w:rFonts w:ascii="Times New Roman" w:hAnsi="Times New Roman"/>
          <w:spacing w:val="1"/>
        </w:rPr>
        <w:t>c</w:t>
      </w:r>
      <w:r w:rsidR="00BE3024" w:rsidRPr="00AE5A92">
        <w:rPr>
          <w:rFonts w:ascii="Times New Roman" w:hAnsi="Times New Roman"/>
        </w:rPr>
        <w:t>e</w:t>
      </w:r>
      <w:r w:rsidR="00BE3024" w:rsidRPr="00AE5A92">
        <w:rPr>
          <w:rFonts w:ascii="Times New Roman" w:hAnsi="Times New Roman"/>
          <w:spacing w:val="-3"/>
        </w:rPr>
        <w:t>m</w:t>
      </w:r>
      <w:r w:rsidR="00BE3024" w:rsidRPr="00AE5A92">
        <w:rPr>
          <w:rFonts w:ascii="Times New Roman" w:hAnsi="Times New Roman"/>
          <w:spacing w:val="1"/>
        </w:rPr>
        <w:t>i</w:t>
      </w:r>
      <w:r w:rsidR="00BE3024" w:rsidRPr="00AE5A92">
        <w:rPr>
          <w:rFonts w:ascii="Times New Roman" w:hAnsi="Times New Roman"/>
        </w:rPr>
        <w:t xml:space="preserve">a </w:t>
      </w:r>
      <w:r w:rsidR="00BE3024" w:rsidRPr="00AE5A92">
        <w:rPr>
          <w:rFonts w:ascii="Times New Roman" w:hAnsi="Times New Roman"/>
          <w:spacing w:val="-3"/>
        </w:rPr>
        <w:t>m</w:t>
      </w:r>
      <w:r w:rsidR="00BE3024" w:rsidRPr="00AE5A92">
        <w:rPr>
          <w:rFonts w:ascii="Times New Roman" w:hAnsi="Times New Roman"/>
          <w:spacing w:val="1"/>
        </w:rPr>
        <w:t>i</w:t>
      </w:r>
      <w:r w:rsidR="00BE3024" w:rsidRPr="00AE5A92">
        <w:rPr>
          <w:rFonts w:ascii="Times New Roman" w:hAnsi="Times New Roman"/>
        </w:rPr>
        <w:t>e</w:t>
      </w:r>
      <w:r w:rsidR="00BE3024" w:rsidRPr="00AE5A92">
        <w:rPr>
          <w:rFonts w:ascii="Times New Roman" w:hAnsi="Times New Roman"/>
          <w:spacing w:val="1"/>
        </w:rPr>
        <w:t>l</w:t>
      </w:r>
      <w:r w:rsidR="00BE3024" w:rsidRPr="00AE5A92">
        <w:rPr>
          <w:rFonts w:ascii="Times New Roman" w:hAnsi="Times New Roman"/>
        </w:rPr>
        <w:t>o</w:t>
      </w:r>
      <w:r w:rsidR="00BE3024" w:rsidRPr="00AE5A92">
        <w:rPr>
          <w:rFonts w:ascii="Times New Roman" w:hAnsi="Times New Roman"/>
          <w:spacing w:val="1"/>
        </w:rPr>
        <w:t>i</w:t>
      </w:r>
      <w:r w:rsidR="00BE3024" w:rsidRPr="00AE5A92">
        <w:rPr>
          <w:rFonts w:ascii="Times New Roman" w:hAnsi="Times New Roman"/>
        </w:rPr>
        <w:t>de c</w:t>
      </w:r>
      <w:r w:rsidR="00BE3024" w:rsidRPr="00AE5A92">
        <w:rPr>
          <w:rFonts w:ascii="Times New Roman" w:hAnsi="Times New Roman"/>
          <w:spacing w:val="1"/>
        </w:rPr>
        <w:t>r</w:t>
      </w:r>
      <w:r w:rsidR="00BE3024" w:rsidRPr="00AE5A92">
        <w:rPr>
          <w:rFonts w:ascii="Times New Roman" w:hAnsi="Times New Roman"/>
        </w:rPr>
        <w:t>ón</w:t>
      </w:r>
      <w:r w:rsidR="00BE3024" w:rsidRPr="00AE5A92">
        <w:rPr>
          <w:rFonts w:ascii="Times New Roman" w:hAnsi="Times New Roman"/>
          <w:spacing w:val="1"/>
        </w:rPr>
        <w:t>i</w:t>
      </w:r>
      <w:r w:rsidR="00BE3024" w:rsidRPr="00AE5A92">
        <w:rPr>
          <w:rFonts w:ascii="Times New Roman" w:hAnsi="Times New Roman"/>
        </w:rPr>
        <w:t>ca</w:t>
      </w:r>
      <w:r w:rsidR="00BE3024" w:rsidRPr="00AE5A92">
        <w:rPr>
          <w:rFonts w:ascii="Times New Roman" w:hAnsi="Times New Roman"/>
          <w:spacing w:val="1"/>
        </w:rPr>
        <w:t xml:space="preserve"> (</w:t>
      </w:r>
      <w:r w:rsidR="00BE3024" w:rsidRPr="00AE5A92">
        <w:rPr>
          <w:rFonts w:ascii="Times New Roman" w:hAnsi="Times New Roman"/>
        </w:rPr>
        <w:t>LM</w:t>
      </w:r>
      <w:r w:rsidR="00BE3024" w:rsidRPr="00AE5A92">
        <w:rPr>
          <w:rFonts w:ascii="Times New Roman" w:hAnsi="Times New Roman"/>
          <w:spacing w:val="-1"/>
        </w:rPr>
        <w:t>C</w:t>
      </w:r>
      <w:r w:rsidR="00BE3024" w:rsidRPr="00AE5A92">
        <w:rPr>
          <w:rFonts w:ascii="Times New Roman" w:hAnsi="Times New Roman"/>
        </w:rPr>
        <w:t>) pos</w:t>
      </w:r>
      <w:r w:rsidR="00BE3024" w:rsidRPr="00AE5A92">
        <w:rPr>
          <w:rFonts w:ascii="Times New Roman" w:hAnsi="Times New Roman"/>
          <w:spacing w:val="1"/>
        </w:rPr>
        <w:t>iti</w:t>
      </w:r>
      <w:r w:rsidR="00BE3024" w:rsidRPr="00AE5A92">
        <w:rPr>
          <w:rFonts w:ascii="Times New Roman" w:hAnsi="Times New Roman"/>
          <w:spacing w:val="-2"/>
        </w:rPr>
        <w:t>v</w:t>
      </w:r>
      <w:r w:rsidR="00BE3024" w:rsidRPr="00AE5A92">
        <w:rPr>
          <w:rFonts w:ascii="Times New Roman" w:hAnsi="Times New Roman"/>
        </w:rPr>
        <w:t>a pa</w:t>
      </w:r>
      <w:r w:rsidR="00BE3024" w:rsidRPr="00AE5A92">
        <w:rPr>
          <w:rFonts w:ascii="Times New Roman" w:hAnsi="Times New Roman"/>
          <w:spacing w:val="1"/>
        </w:rPr>
        <w:t>r</w:t>
      </w:r>
      <w:r w:rsidR="00BE3024" w:rsidRPr="00AE5A92">
        <w:rPr>
          <w:rFonts w:ascii="Times New Roman" w:hAnsi="Times New Roman"/>
        </w:rPr>
        <w:t>a o c</w:t>
      </w:r>
      <w:r w:rsidR="00BE3024" w:rsidRPr="00AE5A92">
        <w:rPr>
          <w:rFonts w:ascii="Times New Roman" w:hAnsi="Times New Roman"/>
          <w:spacing w:val="1"/>
        </w:rPr>
        <w:t>r</w:t>
      </w:r>
      <w:r w:rsidR="00BE3024" w:rsidRPr="00AE5A92">
        <w:rPr>
          <w:rFonts w:ascii="Times New Roman" w:hAnsi="Times New Roman"/>
        </w:rPr>
        <w:t>o</w:t>
      </w:r>
      <w:r w:rsidR="00BE3024" w:rsidRPr="00AE5A92">
        <w:rPr>
          <w:rFonts w:ascii="Times New Roman" w:hAnsi="Times New Roman"/>
          <w:spacing w:val="-4"/>
        </w:rPr>
        <w:t>m</w:t>
      </w:r>
      <w:r w:rsidR="00BE3024" w:rsidRPr="00AE5A92">
        <w:rPr>
          <w:rFonts w:ascii="Times New Roman" w:hAnsi="Times New Roman"/>
        </w:rPr>
        <w:t>os</w:t>
      </w:r>
      <w:r w:rsidR="00BE3024" w:rsidRPr="00AE5A92">
        <w:rPr>
          <w:rFonts w:ascii="Times New Roman" w:hAnsi="Times New Roman"/>
          <w:spacing w:val="1"/>
        </w:rPr>
        <w:t>s</w:t>
      </w:r>
      <w:r w:rsidR="00BE3024" w:rsidRPr="00AE5A92">
        <w:rPr>
          <w:rFonts w:ascii="Times New Roman" w:hAnsi="Times New Roman"/>
        </w:rPr>
        <w:t>o</w:t>
      </w:r>
      <w:r w:rsidR="00BE3024" w:rsidRPr="00AE5A92">
        <w:rPr>
          <w:rFonts w:ascii="Times New Roman" w:hAnsi="Times New Roman"/>
          <w:spacing w:val="-4"/>
        </w:rPr>
        <w:t>m</w:t>
      </w:r>
      <w:r w:rsidR="00BE3024" w:rsidRPr="00AE5A92">
        <w:rPr>
          <w:rFonts w:ascii="Times New Roman" w:hAnsi="Times New Roman"/>
        </w:rPr>
        <w:t>a F</w:t>
      </w:r>
      <w:r w:rsidR="00BE3024" w:rsidRPr="00AE5A92">
        <w:rPr>
          <w:rFonts w:ascii="Times New Roman" w:hAnsi="Times New Roman"/>
          <w:spacing w:val="1"/>
        </w:rPr>
        <w:t>il</w:t>
      </w:r>
      <w:r w:rsidR="00BE3024" w:rsidRPr="00AE5A92">
        <w:rPr>
          <w:rFonts w:ascii="Times New Roman" w:hAnsi="Times New Roman"/>
        </w:rPr>
        <w:t>ad</w:t>
      </w:r>
      <w:r w:rsidR="00BE3024" w:rsidRPr="00AE5A92">
        <w:rPr>
          <w:rFonts w:ascii="Times New Roman" w:hAnsi="Times New Roman"/>
          <w:spacing w:val="1"/>
        </w:rPr>
        <w:t>élfi</w:t>
      </w:r>
      <w:r w:rsidR="00BE3024" w:rsidRPr="00AE5A92">
        <w:rPr>
          <w:rFonts w:ascii="Times New Roman" w:hAnsi="Times New Roman"/>
        </w:rPr>
        <w:t xml:space="preserve">a </w:t>
      </w:r>
      <w:r w:rsidR="00BE3024" w:rsidRPr="00AE5A92">
        <w:rPr>
          <w:rFonts w:ascii="Times New Roman" w:hAnsi="Times New Roman"/>
          <w:spacing w:val="1"/>
        </w:rPr>
        <w:t>(</w:t>
      </w:r>
      <w:r w:rsidR="00BE3024" w:rsidRPr="00AE5A92">
        <w:rPr>
          <w:rFonts w:ascii="Times New Roman" w:hAnsi="Times New Roman"/>
        </w:rPr>
        <w:t>bc</w:t>
      </w:r>
      <w:r w:rsidR="00BE3024" w:rsidRPr="00AE5A92">
        <w:rPr>
          <w:rFonts w:ascii="Times New Roman" w:hAnsi="Times New Roman"/>
          <w:spacing w:val="5"/>
        </w:rPr>
        <w:t>r</w:t>
      </w:r>
      <w:r w:rsidR="00BE3024" w:rsidRPr="00AE5A92">
        <w:rPr>
          <w:rFonts w:ascii="Times New Roman" w:hAnsi="Times New Roman"/>
          <w:spacing w:val="-4"/>
        </w:rPr>
        <w:t>-</w:t>
      </w:r>
      <w:r w:rsidR="00BE3024" w:rsidRPr="00AE5A92">
        <w:rPr>
          <w:rFonts w:ascii="Times New Roman" w:hAnsi="Times New Roman"/>
        </w:rPr>
        <w:t>ab</w:t>
      </w:r>
      <w:r w:rsidR="00BE3024" w:rsidRPr="00AE5A92">
        <w:rPr>
          <w:rFonts w:ascii="Times New Roman" w:hAnsi="Times New Roman"/>
          <w:spacing w:val="1"/>
        </w:rPr>
        <w:t>l</w:t>
      </w:r>
      <w:r w:rsidR="00BE3024" w:rsidRPr="00AE5A92">
        <w:rPr>
          <w:rFonts w:ascii="Times New Roman" w:hAnsi="Times New Roman"/>
        </w:rPr>
        <w:t>)</w:t>
      </w:r>
      <w:r w:rsidR="00BE3024" w:rsidRPr="00AE5A92">
        <w:rPr>
          <w:rFonts w:ascii="Times New Roman" w:hAnsi="Times New Roman"/>
          <w:spacing w:val="1"/>
        </w:rPr>
        <w:t xml:space="preserve"> (</w:t>
      </w:r>
      <w:r w:rsidR="00BE3024" w:rsidRPr="00AE5A92">
        <w:rPr>
          <w:rFonts w:ascii="Times New Roman" w:hAnsi="Times New Roman"/>
        </w:rPr>
        <w:t>Ph+</w:t>
      </w:r>
      <w:r w:rsidR="00BE3024" w:rsidRPr="00AE5A92">
        <w:rPr>
          <w:rFonts w:ascii="Times New Roman" w:hAnsi="Times New Roman"/>
          <w:spacing w:val="1"/>
        </w:rPr>
        <w:t>)</w:t>
      </w:r>
      <w:r w:rsidR="00BE3024" w:rsidRPr="00AE5A92">
        <w:rPr>
          <w:rFonts w:ascii="Times New Roman" w:hAnsi="Times New Roman"/>
        </w:rPr>
        <w:t>, pa</w:t>
      </w:r>
      <w:r w:rsidR="00BE3024" w:rsidRPr="00AE5A92">
        <w:rPr>
          <w:rFonts w:ascii="Times New Roman" w:hAnsi="Times New Roman"/>
          <w:spacing w:val="1"/>
        </w:rPr>
        <w:t>r</w:t>
      </w:r>
      <w:r w:rsidR="00BE3024" w:rsidRPr="00AE5A92">
        <w:rPr>
          <w:rFonts w:ascii="Times New Roman" w:hAnsi="Times New Roman"/>
        </w:rPr>
        <w:t>a os</w:t>
      </w:r>
      <w:r w:rsidR="00BE3024" w:rsidRPr="00AE5A92">
        <w:rPr>
          <w:rFonts w:ascii="Times New Roman" w:hAnsi="Times New Roman"/>
          <w:spacing w:val="1"/>
        </w:rPr>
        <w:t xml:space="preserve"> </w:t>
      </w:r>
      <w:r w:rsidR="00BE3024" w:rsidRPr="00AE5A92">
        <w:rPr>
          <w:rFonts w:ascii="Times New Roman" w:hAnsi="Times New Roman"/>
        </w:rPr>
        <w:t>qua</w:t>
      </w:r>
      <w:r w:rsidR="00BE3024" w:rsidRPr="00AE5A92">
        <w:rPr>
          <w:rFonts w:ascii="Times New Roman" w:hAnsi="Times New Roman"/>
          <w:spacing w:val="1"/>
        </w:rPr>
        <w:t>i</w:t>
      </w:r>
      <w:r w:rsidR="00BE3024" w:rsidRPr="00AE5A92">
        <w:rPr>
          <w:rFonts w:ascii="Times New Roman" w:hAnsi="Times New Roman"/>
        </w:rPr>
        <w:t xml:space="preserve">s o </w:t>
      </w:r>
      <w:r w:rsidR="00BE3024" w:rsidRPr="00AE5A92">
        <w:rPr>
          <w:rFonts w:ascii="Times New Roman" w:hAnsi="Times New Roman"/>
          <w:spacing w:val="1"/>
        </w:rPr>
        <w:t>tr</w:t>
      </w:r>
      <w:r w:rsidR="00BE3024" w:rsidRPr="00AE5A92">
        <w:rPr>
          <w:rFonts w:ascii="Times New Roman" w:hAnsi="Times New Roman"/>
        </w:rPr>
        <w:t>an</w:t>
      </w:r>
      <w:r w:rsidR="00BE3024" w:rsidRPr="00AE5A92">
        <w:rPr>
          <w:rFonts w:ascii="Times New Roman" w:hAnsi="Times New Roman"/>
          <w:spacing w:val="1"/>
        </w:rPr>
        <w:t>s</w:t>
      </w:r>
      <w:r w:rsidR="00BE3024" w:rsidRPr="00AE5A92">
        <w:rPr>
          <w:rFonts w:ascii="Times New Roman" w:hAnsi="Times New Roman"/>
        </w:rPr>
        <w:t>p</w:t>
      </w:r>
      <w:r w:rsidR="00BE3024" w:rsidRPr="00AE5A92">
        <w:rPr>
          <w:rFonts w:ascii="Times New Roman" w:hAnsi="Times New Roman"/>
          <w:spacing w:val="1"/>
        </w:rPr>
        <w:t>l</w:t>
      </w:r>
      <w:r w:rsidR="00BE3024" w:rsidRPr="00AE5A92">
        <w:rPr>
          <w:rFonts w:ascii="Times New Roman" w:hAnsi="Times New Roman"/>
        </w:rPr>
        <w:t>an</w:t>
      </w:r>
      <w:r w:rsidR="00BE3024" w:rsidRPr="00AE5A92">
        <w:rPr>
          <w:rFonts w:ascii="Times New Roman" w:hAnsi="Times New Roman"/>
          <w:spacing w:val="1"/>
        </w:rPr>
        <w:t>t</w:t>
      </w:r>
      <w:r w:rsidR="00BE3024" w:rsidRPr="00AE5A92">
        <w:rPr>
          <w:rFonts w:ascii="Times New Roman" w:hAnsi="Times New Roman"/>
        </w:rPr>
        <w:t>e de</w:t>
      </w:r>
      <w:r w:rsidR="00BE3024" w:rsidRPr="00AE5A92">
        <w:rPr>
          <w:rFonts w:ascii="Times New Roman" w:hAnsi="Times New Roman"/>
          <w:spacing w:val="1"/>
        </w:rPr>
        <w:t xml:space="preserve"> </w:t>
      </w:r>
      <w:r w:rsidR="00BE3024" w:rsidRPr="00AE5A92">
        <w:rPr>
          <w:rFonts w:ascii="Times New Roman" w:hAnsi="Times New Roman"/>
          <w:spacing w:val="-4"/>
        </w:rPr>
        <w:t>m</w:t>
      </w:r>
      <w:r w:rsidR="00BE3024" w:rsidRPr="00AE5A92">
        <w:rPr>
          <w:rFonts w:ascii="Times New Roman" w:hAnsi="Times New Roman"/>
        </w:rPr>
        <w:t>edu</w:t>
      </w:r>
      <w:r w:rsidR="00BE3024" w:rsidRPr="00AE5A92">
        <w:rPr>
          <w:rFonts w:ascii="Times New Roman" w:hAnsi="Times New Roman"/>
          <w:spacing w:val="1"/>
        </w:rPr>
        <w:t>l</w:t>
      </w:r>
      <w:r w:rsidR="00BE3024" w:rsidRPr="00AE5A92">
        <w:rPr>
          <w:rFonts w:ascii="Times New Roman" w:hAnsi="Times New Roman"/>
        </w:rPr>
        <w:t>a ós</w:t>
      </w:r>
      <w:r w:rsidR="00BE3024" w:rsidRPr="00AE5A92">
        <w:rPr>
          <w:rFonts w:ascii="Times New Roman" w:hAnsi="Times New Roman"/>
          <w:spacing w:val="1"/>
        </w:rPr>
        <w:t>s</w:t>
      </w:r>
      <w:r w:rsidR="00BE3024" w:rsidRPr="00AE5A92">
        <w:rPr>
          <w:rFonts w:ascii="Times New Roman" w:hAnsi="Times New Roman"/>
        </w:rPr>
        <w:t>ea</w:t>
      </w:r>
      <w:r w:rsidR="00BE3024" w:rsidRPr="00AE5A92">
        <w:rPr>
          <w:rFonts w:ascii="Times New Roman" w:hAnsi="Times New Roman"/>
          <w:spacing w:val="1"/>
        </w:rPr>
        <w:t xml:space="preserve"> </w:t>
      </w:r>
      <w:r w:rsidR="00BE3024" w:rsidRPr="00AE5A92">
        <w:rPr>
          <w:rFonts w:ascii="Times New Roman" w:hAnsi="Times New Roman"/>
        </w:rPr>
        <w:t>não é</w:t>
      </w:r>
      <w:r w:rsidR="00BE3024" w:rsidRPr="00AE5A92">
        <w:rPr>
          <w:rFonts w:ascii="Times New Roman" w:hAnsi="Times New Roman"/>
          <w:spacing w:val="1"/>
        </w:rPr>
        <w:t xml:space="preserve"> tr</w:t>
      </w:r>
      <w:r w:rsidR="00BE3024" w:rsidRPr="00AE5A92">
        <w:rPr>
          <w:rFonts w:ascii="Times New Roman" w:hAnsi="Times New Roman"/>
        </w:rPr>
        <w:t>a</w:t>
      </w:r>
      <w:r w:rsidR="00BE3024" w:rsidRPr="00AE5A92">
        <w:rPr>
          <w:rFonts w:ascii="Times New Roman" w:hAnsi="Times New Roman"/>
          <w:spacing w:val="1"/>
        </w:rPr>
        <w:t>t</w:t>
      </w:r>
      <w:r w:rsidR="00BE3024" w:rsidRPr="00AE5A92">
        <w:rPr>
          <w:rFonts w:ascii="Times New Roman" w:hAnsi="Times New Roman"/>
        </w:rPr>
        <w:t>a</w:t>
      </w:r>
      <w:r w:rsidR="00BE3024" w:rsidRPr="00AE5A92">
        <w:rPr>
          <w:rFonts w:ascii="Times New Roman" w:hAnsi="Times New Roman"/>
          <w:spacing w:val="-3"/>
        </w:rPr>
        <w:t>m</w:t>
      </w:r>
      <w:r w:rsidR="00BE3024" w:rsidRPr="00AE5A92">
        <w:rPr>
          <w:rFonts w:ascii="Times New Roman" w:hAnsi="Times New Roman"/>
        </w:rPr>
        <w:t>en</w:t>
      </w:r>
      <w:r w:rsidR="00BE3024" w:rsidRPr="00AE5A92">
        <w:rPr>
          <w:rFonts w:ascii="Times New Roman" w:hAnsi="Times New Roman"/>
          <w:spacing w:val="1"/>
        </w:rPr>
        <w:t>t</w:t>
      </w:r>
      <w:r w:rsidR="00BE3024" w:rsidRPr="00AE5A92">
        <w:rPr>
          <w:rFonts w:ascii="Times New Roman" w:hAnsi="Times New Roman"/>
        </w:rPr>
        <w:t>o de p</w:t>
      </w:r>
      <w:r w:rsidR="00BE3024" w:rsidRPr="00AE5A92">
        <w:rPr>
          <w:rFonts w:ascii="Times New Roman" w:hAnsi="Times New Roman"/>
          <w:spacing w:val="1"/>
        </w:rPr>
        <w:t>ri</w:t>
      </w:r>
      <w:r w:rsidR="00BE3024" w:rsidRPr="00AE5A92">
        <w:rPr>
          <w:rFonts w:ascii="Times New Roman" w:hAnsi="Times New Roman"/>
          <w:spacing w:val="-4"/>
        </w:rPr>
        <w:t>m</w:t>
      </w:r>
      <w:r w:rsidR="00BE3024" w:rsidRPr="00AE5A92">
        <w:rPr>
          <w:rFonts w:ascii="Times New Roman" w:hAnsi="Times New Roman"/>
        </w:rPr>
        <w:t>e</w:t>
      </w:r>
      <w:r w:rsidR="00BE3024" w:rsidRPr="00AE5A92">
        <w:rPr>
          <w:rFonts w:ascii="Times New Roman" w:hAnsi="Times New Roman"/>
          <w:spacing w:val="1"/>
        </w:rPr>
        <w:t>ir</w:t>
      </w:r>
      <w:r w:rsidR="00BE3024" w:rsidRPr="00AE5A92">
        <w:rPr>
          <w:rFonts w:ascii="Times New Roman" w:hAnsi="Times New Roman"/>
        </w:rPr>
        <w:t xml:space="preserve">a </w:t>
      </w:r>
      <w:r w:rsidR="00BE3024" w:rsidRPr="00AE5A92">
        <w:rPr>
          <w:rFonts w:ascii="Times New Roman" w:hAnsi="Times New Roman"/>
          <w:spacing w:val="1"/>
        </w:rPr>
        <w:t>li</w:t>
      </w:r>
      <w:r w:rsidR="00BE3024" w:rsidRPr="00AE5A92">
        <w:rPr>
          <w:rFonts w:ascii="Times New Roman" w:hAnsi="Times New Roman"/>
        </w:rPr>
        <w:t>nha</w:t>
      </w:r>
      <w:r w:rsidRPr="00AE5A92">
        <w:rPr>
          <w:rFonts w:ascii="Times New Roman" w:hAnsi="Times New Roman"/>
        </w:rPr>
        <w:t>.</w:t>
      </w:r>
    </w:p>
    <w:p w14:paraId="7164400A" w14:textId="77777777" w:rsidR="00405A1F" w:rsidRPr="00AE5A92" w:rsidRDefault="00405A1F" w:rsidP="00405A1F">
      <w:pPr>
        <w:tabs>
          <w:tab w:val="left" w:pos="567"/>
        </w:tabs>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r>
      <w:r w:rsidR="00BE3024" w:rsidRPr="00AE5A92">
        <w:rPr>
          <w:rFonts w:ascii="Times New Roman" w:hAnsi="Times New Roman"/>
        </w:rPr>
        <w:t>doen</w:t>
      </w:r>
      <w:r w:rsidR="00BE3024" w:rsidRPr="00AE5A92">
        <w:rPr>
          <w:rFonts w:ascii="Times New Roman" w:hAnsi="Times New Roman"/>
          <w:spacing w:val="1"/>
        </w:rPr>
        <w:t>t</w:t>
      </w:r>
      <w:r w:rsidR="00BE3024" w:rsidRPr="00AE5A92">
        <w:rPr>
          <w:rFonts w:ascii="Times New Roman" w:hAnsi="Times New Roman"/>
        </w:rPr>
        <w:t>es</w:t>
      </w:r>
      <w:r w:rsidR="00BE3024" w:rsidRPr="00AE5A92">
        <w:rPr>
          <w:rFonts w:ascii="Times New Roman" w:hAnsi="Times New Roman"/>
          <w:spacing w:val="1"/>
        </w:rPr>
        <w:t xml:space="preserve"> </w:t>
      </w:r>
      <w:r w:rsidR="00BE3024" w:rsidRPr="00AE5A92">
        <w:rPr>
          <w:rFonts w:ascii="Times New Roman" w:hAnsi="Times New Roman"/>
        </w:rPr>
        <w:t>ped</w:t>
      </w:r>
      <w:r w:rsidR="00BE3024" w:rsidRPr="00AE5A92">
        <w:rPr>
          <w:rFonts w:ascii="Times New Roman" w:hAnsi="Times New Roman"/>
          <w:spacing w:val="1"/>
        </w:rPr>
        <w:t>i</w:t>
      </w:r>
      <w:r w:rsidR="00BE3024" w:rsidRPr="00AE5A92">
        <w:rPr>
          <w:rFonts w:ascii="Times New Roman" w:hAnsi="Times New Roman"/>
        </w:rPr>
        <w:t>á</w:t>
      </w:r>
      <w:r w:rsidR="00BE3024" w:rsidRPr="00AE5A92">
        <w:rPr>
          <w:rFonts w:ascii="Times New Roman" w:hAnsi="Times New Roman"/>
          <w:spacing w:val="1"/>
        </w:rPr>
        <w:t>tri</w:t>
      </w:r>
      <w:r w:rsidR="00BE3024" w:rsidRPr="00AE5A92">
        <w:rPr>
          <w:rFonts w:ascii="Times New Roman" w:hAnsi="Times New Roman"/>
        </w:rPr>
        <w:t>cos</w:t>
      </w:r>
      <w:r w:rsidR="00BE3024" w:rsidRPr="00AE5A92">
        <w:rPr>
          <w:rFonts w:ascii="Times New Roman" w:hAnsi="Times New Roman"/>
          <w:spacing w:val="1"/>
        </w:rPr>
        <w:t xml:space="preserve"> </w:t>
      </w:r>
      <w:r w:rsidR="00BE3024" w:rsidRPr="00AE5A92">
        <w:rPr>
          <w:rFonts w:ascii="Times New Roman" w:hAnsi="Times New Roman"/>
        </w:rPr>
        <w:t>com</w:t>
      </w:r>
      <w:r w:rsidR="00BE3024" w:rsidRPr="00AE5A92">
        <w:rPr>
          <w:rFonts w:ascii="Times New Roman" w:hAnsi="Times New Roman"/>
          <w:spacing w:val="-3"/>
        </w:rPr>
        <w:t xml:space="preserve"> </w:t>
      </w:r>
      <w:r w:rsidR="00BE3024" w:rsidRPr="00AE5A92">
        <w:rPr>
          <w:rFonts w:ascii="Times New Roman" w:hAnsi="Times New Roman"/>
        </w:rPr>
        <w:t>LMC</w:t>
      </w:r>
      <w:r w:rsidR="00BE3024" w:rsidRPr="00AE5A92">
        <w:rPr>
          <w:rFonts w:ascii="Times New Roman" w:hAnsi="Times New Roman"/>
          <w:spacing w:val="2"/>
        </w:rPr>
        <w:t xml:space="preserve"> </w:t>
      </w:r>
      <w:r w:rsidR="00BE3024" w:rsidRPr="00AE5A92">
        <w:rPr>
          <w:rFonts w:ascii="Times New Roman" w:hAnsi="Times New Roman"/>
        </w:rPr>
        <w:t>Ph+ em</w:t>
      </w:r>
      <w:r w:rsidR="00BE3024" w:rsidRPr="00AE5A92">
        <w:rPr>
          <w:rFonts w:ascii="Times New Roman" w:hAnsi="Times New Roman"/>
          <w:spacing w:val="-3"/>
        </w:rPr>
        <w:t xml:space="preserve"> </w:t>
      </w:r>
      <w:r w:rsidR="00BE3024" w:rsidRPr="00AE5A92">
        <w:rPr>
          <w:rFonts w:ascii="Times New Roman" w:hAnsi="Times New Roman"/>
          <w:spacing w:val="1"/>
        </w:rPr>
        <w:t>f</w:t>
      </w:r>
      <w:r w:rsidR="00BE3024" w:rsidRPr="00AE5A92">
        <w:rPr>
          <w:rFonts w:ascii="Times New Roman" w:hAnsi="Times New Roman"/>
        </w:rPr>
        <w:t>a</w:t>
      </w:r>
      <w:r w:rsidR="00BE3024" w:rsidRPr="00AE5A92">
        <w:rPr>
          <w:rFonts w:ascii="Times New Roman" w:hAnsi="Times New Roman"/>
          <w:spacing w:val="1"/>
        </w:rPr>
        <w:t>s</w:t>
      </w:r>
      <w:r w:rsidR="00BE3024" w:rsidRPr="00AE5A92">
        <w:rPr>
          <w:rFonts w:ascii="Times New Roman" w:hAnsi="Times New Roman"/>
        </w:rPr>
        <w:t>e c</w:t>
      </w:r>
      <w:r w:rsidR="00BE3024" w:rsidRPr="00AE5A92">
        <w:rPr>
          <w:rFonts w:ascii="Times New Roman" w:hAnsi="Times New Roman"/>
          <w:spacing w:val="1"/>
        </w:rPr>
        <w:t>r</w:t>
      </w:r>
      <w:r w:rsidR="00BE3024" w:rsidRPr="00AE5A92">
        <w:rPr>
          <w:rFonts w:ascii="Times New Roman" w:hAnsi="Times New Roman"/>
        </w:rPr>
        <w:t>ón</w:t>
      </w:r>
      <w:r w:rsidR="00BE3024" w:rsidRPr="00AE5A92">
        <w:rPr>
          <w:rFonts w:ascii="Times New Roman" w:hAnsi="Times New Roman"/>
          <w:spacing w:val="1"/>
        </w:rPr>
        <w:t>i</w:t>
      </w:r>
      <w:r w:rsidR="00BE3024" w:rsidRPr="00AE5A92">
        <w:rPr>
          <w:rFonts w:ascii="Times New Roman" w:hAnsi="Times New Roman"/>
        </w:rPr>
        <w:t>ca</w:t>
      </w:r>
      <w:r w:rsidR="00BE3024" w:rsidRPr="00AE5A92">
        <w:rPr>
          <w:rFonts w:ascii="Times New Roman" w:hAnsi="Times New Roman"/>
          <w:spacing w:val="1"/>
        </w:rPr>
        <w:t xml:space="preserve"> </w:t>
      </w:r>
      <w:r w:rsidR="00BE3024" w:rsidRPr="00AE5A92">
        <w:rPr>
          <w:rFonts w:ascii="Times New Roman" w:hAnsi="Times New Roman"/>
        </w:rPr>
        <w:t>após</w:t>
      </w:r>
      <w:r w:rsidR="00BE3024" w:rsidRPr="00AE5A92">
        <w:rPr>
          <w:rFonts w:ascii="Times New Roman" w:hAnsi="Times New Roman"/>
          <w:spacing w:val="1"/>
        </w:rPr>
        <w:t xml:space="preserve"> i</w:t>
      </w:r>
      <w:r w:rsidR="00BE3024" w:rsidRPr="00AE5A92">
        <w:rPr>
          <w:rFonts w:ascii="Times New Roman" w:hAnsi="Times New Roman"/>
        </w:rPr>
        <w:t>nsu</w:t>
      </w:r>
      <w:r w:rsidR="00BE3024" w:rsidRPr="00AE5A92">
        <w:rPr>
          <w:rFonts w:ascii="Times New Roman" w:hAnsi="Times New Roman"/>
          <w:spacing w:val="1"/>
        </w:rPr>
        <w:t>c</w:t>
      </w:r>
      <w:r w:rsidR="00BE3024" w:rsidRPr="00AE5A92">
        <w:rPr>
          <w:rFonts w:ascii="Times New Roman" w:hAnsi="Times New Roman"/>
        </w:rPr>
        <w:t>e</w:t>
      </w:r>
      <w:r w:rsidR="00BE3024" w:rsidRPr="00AE5A92">
        <w:rPr>
          <w:rFonts w:ascii="Times New Roman" w:hAnsi="Times New Roman"/>
          <w:spacing w:val="1"/>
        </w:rPr>
        <w:t>s</w:t>
      </w:r>
      <w:r w:rsidR="00BE3024" w:rsidRPr="00AE5A92">
        <w:rPr>
          <w:rFonts w:ascii="Times New Roman" w:hAnsi="Times New Roman"/>
        </w:rPr>
        <w:t>so da</w:t>
      </w:r>
      <w:r w:rsidR="00BE3024" w:rsidRPr="00AE5A92">
        <w:rPr>
          <w:rFonts w:ascii="Times New Roman" w:hAnsi="Times New Roman"/>
          <w:spacing w:val="1"/>
        </w:rPr>
        <w:t xml:space="preserve"> t</w:t>
      </w:r>
      <w:r w:rsidR="00BE3024" w:rsidRPr="00AE5A92">
        <w:rPr>
          <w:rFonts w:ascii="Times New Roman" w:hAnsi="Times New Roman"/>
        </w:rPr>
        <w:t>e</w:t>
      </w:r>
      <w:r w:rsidR="00BE3024" w:rsidRPr="00AE5A92">
        <w:rPr>
          <w:rFonts w:ascii="Times New Roman" w:hAnsi="Times New Roman"/>
          <w:spacing w:val="1"/>
        </w:rPr>
        <w:t>r</w:t>
      </w:r>
      <w:r w:rsidR="00BE3024" w:rsidRPr="00AE5A92">
        <w:rPr>
          <w:rFonts w:ascii="Times New Roman" w:hAnsi="Times New Roman"/>
        </w:rPr>
        <w:t>ap</w:t>
      </w:r>
      <w:r w:rsidR="00BE3024" w:rsidRPr="00AE5A92">
        <w:rPr>
          <w:rFonts w:ascii="Times New Roman" w:hAnsi="Times New Roman"/>
          <w:spacing w:val="1"/>
        </w:rPr>
        <w:t>ê</w:t>
      </w:r>
      <w:r w:rsidR="00BE3024" w:rsidRPr="00AE5A92">
        <w:rPr>
          <w:rFonts w:ascii="Times New Roman" w:hAnsi="Times New Roman"/>
        </w:rPr>
        <w:t>u</w:t>
      </w:r>
      <w:r w:rsidR="00BE3024" w:rsidRPr="00AE5A92">
        <w:rPr>
          <w:rFonts w:ascii="Times New Roman" w:hAnsi="Times New Roman"/>
          <w:spacing w:val="1"/>
        </w:rPr>
        <w:t>ti</w:t>
      </w:r>
      <w:r w:rsidR="00BE3024" w:rsidRPr="00AE5A92">
        <w:rPr>
          <w:rFonts w:ascii="Times New Roman" w:hAnsi="Times New Roman"/>
        </w:rPr>
        <w:t>ca</w:t>
      </w:r>
      <w:r w:rsidR="00BE3024" w:rsidRPr="00AE5A92">
        <w:rPr>
          <w:rFonts w:ascii="Times New Roman" w:hAnsi="Times New Roman"/>
          <w:spacing w:val="1"/>
        </w:rPr>
        <w:t xml:space="preserve"> </w:t>
      </w:r>
      <w:r w:rsidR="00BE3024" w:rsidRPr="00AE5A92">
        <w:rPr>
          <w:rFonts w:ascii="Times New Roman" w:hAnsi="Times New Roman"/>
        </w:rPr>
        <w:t>com a</w:t>
      </w:r>
      <w:r w:rsidR="00BE3024" w:rsidRPr="00AE5A92">
        <w:rPr>
          <w:rFonts w:ascii="Times New Roman" w:hAnsi="Times New Roman"/>
          <w:spacing w:val="1"/>
        </w:rPr>
        <w:t>lfa</w:t>
      </w:r>
      <w:r w:rsidR="00BE3024" w:rsidRPr="00AE5A92">
        <w:rPr>
          <w:rFonts w:ascii="Times New Roman" w:hAnsi="Times New Roman"/>
          <w:spacing w:val="-4"/>
        </w:rPr>
        <w:t>-</w:t>
      </w:r>
      <w:r w:rsidR="00BE3024" w:rsidRPr="00AE5A92">
        <w:rPr>
          <w:rFonts w:ascii="Times New Roman" w:hAnsi="Times New Roman"/>
          <w:spacing w:val="1"/>
        </w:rPr>
        <w:t>i</w:t>
      </w:r>
      <w:r w:rsidR="00BE3024" w:rsidRPr="00AE5A92">
        <w:rPr>
          <w:rFonts w:ascii="Times New Roman" w:hAnsi="Times New Roman"/>
        </w:rPr>
        <w:t>n</w:t>
      </w:r>
      <w:r w:rsidR="00BE3024" w:rsidRPr="00AE5A92">
        <w:rPr>
          <w:rFonts w:ascii="Times New Roman" w:hAnsi="Times New Roman"/>
          <w:spacing w:val="1"/>
        </w:rPr>
        <w:t>t</w:t>
      </w:r>
      <w:r w:rsidR="00BE3024" w:rsidRPr="00AE5A92">
        <w:rPr>
          <w:rFonts w:ascii="Times New Roman" w:hAnsi="Times New Roman"/>
        </w:rPr>
        <w:t>e</w:t>
      </w:r>
      <w:r w:rsidR="00BE3024" w:rsidRPr="00AE5A92">
        <w:rPr>
          <w:rFonts w:ascii="Times New Roman" w:hAnsi="Times New Roman"/>
          <w:spacing w:val="1"/>
        </w:rPr>
        <w:t>rf</w:t>
      </w:r>
      <w:r w:rsidR="00BE3024" w:rsidRPr="00AE5A92">
        <w:rPr>
          <w:rFonts w:ascii="Times New Roman" w:hAnsi="Times New Roman"/>
        </w:rPr>
        <w:t>e</w:t>
      </w:r>
      <w:r w:rsidR="00BE3024" w:rsidRPr="00AE5A92">
        <w:rPr>
          <w:rFonts w:ascii="Times New Roman" w:hAnsi="Times New Roman"/>
          <w:spacing w:val="1"/>
        </w:rPr>
        <w:t>r</w:t>
      </w:r>
      <w:r w:rsidR="00BE3024" w:rsidRPr="00AE5A92">
        <w:rPr>
          <w:rFonts w:ascii="Times New Roman" w:hAnsi="Times New Roman"/>
        </w:rPr>
        <w:t>ão, ou em</w:t>
      </w:r>
      <w:r w:rsidR="00BE3024" w:rsidRPr="00AE5A92">
        <w:rPr>
          <w:rFonts w:ascii="Times New Roman" w:hAnsi="Times New Roman"/>
          <w:spacing w:val="-4"/>
        </w:rPr>
        <w:t xml:space="preserve"> </w:t>
      </w:r>
      <w:r w:rsidR="00BE3024" w:rsidRPr="00AE5A92">
        <w:rPr>
          <w:rFonts w:ascii="Times New Roman" w:hAnsi="Times New Roman"/>
          <w:spacing w:val="1"/>
        </w:rPr>
        <w:t>f</w:t>
      </w:r>
      <w:r w:rsidR="00BE3024" w:rsidRPr="00AE5A92">
        <w:rPr>
          <w:rFonts w:ascii="Times New Roman" w:hAnsi="Times New Roman"/>
        </w:rPr>
        <w:t>a</w:t>
      </w:r>
      <w:r w:rsidR="00BE3024" w:rsidRPr="00AE5A92">
        <w:rPr>
          <w:rFonts w:ascii="Times New Roman" w:hAnsi="Times New Roman"/>
          <w:spacing w:val="1"/>
        </w:rPr>
        <w:t>s</w:t>
      </w:r>
      <w:r w:rsidR="00BE3024" w:rsidRPr="00AE5A92">
        <w:rPr>
          <w:rFonts w:ascii="Times New Roman" w:hAnsi="Times New Roman"/>
        </w:rPr>
        <w:t>e ac</w:t>
      </w:r>
      <w:r w:rsidR="00BE3024" w:rsidRPr="00AE5A92">
        <w:rPr>
          <w:rFonts w:ascii="Times New Roman" w:hAnsi="Times New Roman"/>
          <w:spacing w:val="1"/>
        </w:rPr>
        <w:t>el</w:t>
      </w:r>
      <w:r w:rsidR="00BE3024" w:rsidRPr="00AE5A92">
        <w:rPr>
          <w:rFonts w:ascii="Times New Roman" w:hAnsi="Times New Roman"/>
        </w:rPr>
        <w:t>e</w:t>
      </w:r>
      <w:r w:rsidR="00BE3024" w:rsidRPr="00AE5A92">
        <w:rPr>
          <w:rFonts w:ascii="Times New Roman" w:hAnsi="Times New Roman"/>
          <w:spacing w:val="1"/>
        </w:rPr>
        <w:t>r</w:t>
      </w:r>
      <w:r w:rsidR="00BE3024" w:rsidRPr="00AE5A92">
        <w:rPr>
          <w:rFonts w:ascii="Times New Roman" w:hAnsi="Times New Roman"/>
        </w:rPr>
        <w:t>ada</w:t>
      </w:r>
      <w:r w:rsidR="00BE3024" w:rsidRPr="00AE5A92">
        <w:rPr>
          <w:rFonts w:ascii="Times New Roman" w:hAnsi="Times New Roman"/>
          <w:spacing w:val="1"/>
        </w:rPr>
        <w:t xml:space="preserve"> </w:t>
      </w:r>
      <w:r w:rsidR="00BE3024" w:rsidRPr="00AE5A92">
        <w:rPr>
          <w:rFonts w:ascii="Times New Roman" w:hAnsi="Times New Roman"/>
        </w:rPr>
        <w:t>ou c</w:t>
      </w:r>
      <w:r w:rsidR="00BE3024" w:rsidRPr="00AE5A92">
        <w:rPr>
          <w:rFonts w:ascii="Times New Roman" w:hAnsi="Times New Roman"/>
          <w:spacing w:val="1"/>
        </w:rPr>
        <w:t>ri</w:t>
      </w:r>
      <w:r w:rsidR="00BE3024" w:rsidRPr="00AE5A92">
        <w:rPr>
          <w:rFonts w:ascii="Times New Roman" w:hAnsi="Times New Roman"/>
        </w:rPr>
        <w:t>se</w:t>
      </w:r>
      <w:r w:rsidR="00BE3024" w:rsidRPr="00AE5A92">
        <w:rPr>
          <w:rFonts w:ascii="Times New Roman" w:hAnsi="Times New Roman"/>
          <w:spacing w:val="1"/>
        </w:rPr>
        <w:t xml:space="preserve"> </w:t>
      </w:r>
      <w:r w:rsidR="00BE3024" w:rsidRPr="00AE5A92">
        <w:rPr>
          <w:rFonts w:ascii="Times New Roman" w:hAnsi="Times New Roman"/>
        </w:rPr>
        <w:t>b</w:t>
      </w:r>
      <w:r w:rsidR="00BE3024" w:rsidRPr="00AE5A92">
        <w:rPr>
          <w:rFonts w:ascii="Times New Roman" w:hAnsi="Times New Roman"/>
          <w:spacing w:val="1"/>
        </w:rPr>
        <w:t>l</w:t>
      </w:r>
      <w:r w:rsidR="00BE3024" w:rsidRPr="00AE5A92">
        <w:rPr>
          <w:rFonts w:ascii="Times New Roman" w:hAnsi="Times New Roman"/>
        </w:rPr>
        <w:t>á</w:t>
      </w:r>
      <w:r w:rsidR="00BE3024" w:rsidRPr="00AE5A92">
        <w:rPr>
          <w:rFonts w:ascii="Times New Roman" w:hAnsi="Times New Roman"/>
          <w:spacing w:val="1"/>
        </w:rPr>
        <w:t>sti</w:t>
      </w:r>
      <w:r w:rsidR="00BE3024" w:rsidRPr="00AE5A92">
        <w:rPr>
          <w:rFonts w:ascii="Times New Roman" w:hAnsi="Times New Roman"/>
        </w:rPr>
        <w:t>c</w:t>
      </w:r>
      <w:r w:rsidR="00BE3024" w:rsidRPr="00AE5A92">
        <w:rPr>
          <w:rFonts w:ascii="Times New Roman" w:hAnsi="Times New Roman"/>
          <w:spacing w:val="1"/>
        </w:rPr>
        <w:t>a</w:t>
      </w:r>
      <w:r w:rsidRPr="00AE5A92">
        <w:rPr>
          <w:rFonts w:ascii="Times New Roman" w:hAnsi="Times New Roman"/>
        </w:rPr>
        <w:t>.</w:t>
      </w:r>
    </w:p>
    <w:p w14:paraId="2DF9B499" w14:textId="77777777" w:rsidR="005B05D9" w:rsidRPr="00AE5A92" w:rsidRDefault="005B05D9" w:rsidP="00BF5A41">
      <w:pPr>
        <w:tabs>
          <w:tab w:val="left" w:pos="567"/>
        </w:tabs>
        <w:autoSpaceDE w:val="0"/>
        <w:autoSpaceDN w:val="0"/>
        <w:adjustRightInd w:val="0"/>
        <w:spacing w:after="0" w:line="240" w:lineRule="auto"/>
        <w:rPr>
          <w:rFonts w:ascii="Times New Roman" w:hAnsi="Times New Roman"/>
        </w:rPr>
      </w:pPr>
      <w:r w:rsidRPr="00AE5A92">
        <w:rPr>
          <w:rFonts w:ascii="Times New Roman" w:hAnsi="Times New Roman"/>
        </w:rPr>
        <w:t>-</w:t>
      </w:r>
      <w:r w:rsidRPr="00AE5A92">
        <w:rPr>
          <w:rFonts w:ascii="Times New Roman" w:hAnsi="Times New Roman"/>
        </w:rPr>
        <w:tab/>
      </w:r>
      <w:r w:rsidR="00BE3024" w:rsidRPr="00AE5A92">
        <w:rPr>
          <w:rFonts w:ascii="Times New Roman" w:hAnsi="Times New Roman"/>
        </w:rPr>
        <w:t>doentes adultos com LMC</w:t>
      </w:r>
      <w:r w:rsidR="00E803CA" w:rsidRPr="00AE5A92">
        <w:rPr>
          <w:rFonts w:ascii="Times New Roman" w:hAnsi="Times New Roman"/>
        </w:rPr>
        <w:t> Ph+</w:t>
      </w:r>
      <w:r w:rsidR="0079476E" w:rsidRPr="00AE5A92">
        <w:rPr>
          <w:rFonts w:ascii="Times New Roman" w:hAnsi="Times New Roman"/>
        </w:rPr>
        <w:t xml:space="preserve"> </w:t>
      </w:r>
      <w:r w:rsidR="00E803CA" w:rsidRPr="00AE5A92">
        <w:rPr>
          <w:rFonts w:ascii="Times New Roman" w:hAnsi="Times New Roman"/>
          <w:spacing w:val="1"/>
        </w:rPr>
        <w:t>na</w:t>
      </w:r>
      <w:r w:rsidR="00721818" w:rsidRPr="00AE5A92">
        <w:rPr>
          <w:rFonts w:ascii="Times New Roman" w:hAnsi="Times New Roman"/>
          <w:spacing w:val="-4"/>
        </w:rPr>
        <w:t xml:space="preserve"> </w:t>
      </w:r>
      <w:r w:rsidR="00721818" w:rsidRPr="00AE5A92">
        <w:rPr>
          <w:rFonts w:ascii="Times New Roman" w:hAnsi="Times New Roman"/>
        </w:rPr>
        <w:t>c</w:t>
      </w:r>
      <w:r w:rsidR="00721818" w:rsidRPr="00AE5A92">
        <w:rPr>
          <w:rFonts w:ascii="Times New Roman" w:hAnsi="Times New Roman"/>
          <w:spacing w:val="1"/>
        </w:rPr>
        <w:t>ri</w:t>
      </w:r>
      <w:r w:rsidR="00721818" w:rsidRPr="00AE5A92">
        <w:rPr>
          <w:rFonts w:ascii="Times New Roman" w:hAnsi="Times New Roman"/>
        </w:rPr>
        <w:t>se</w:t>
      </w:r>
      <w:r w:rsidR="00721818" w:rsidRPr="00AE5A92">
        <w:rPr>
          <w:rFonts w:ascii="Times New Roman" w:hAnsi="Times New Roman"/>
          <w:spacing w:val="1"/>
        </w:rPr>
        <w:t xml:space="preserve"> </w:t>
      </w:r>
      <w:r w:rsidR="00721818" w:rsidRPr="00AE5A92">
        <w:rPr>
          <w:rFonts w:ascii="Times New Roman" w:hAnsi="Times New Roman"/>
        </w:rPr>
        <w:t>b</w:t>
      </w:r>
      <w:r w:rsidR="00721818" w:rsidRPr="00AE5A92">
        <w:rPr>
          <w:rFonts w:ascii="Times New Roman" w:hAnsi="Times New Roman"/>
          <w:spacing w:val="1"/>
        </w:rPr>
        <w:t>l</w:t>
      </w:r>
      <w:r w:rsidR="00721818" w:rsidRPr="00AE5A92">
        <w:rPr>
          <w:rFonts w:ascii="Times New Roman" w:hAnsi="Times New Roman"/>
        </w:rPr>
        <w:t>á</w:t>
      </w:r>
      <w:r w:rsidR="00721818" w:rsidRPr="00AE5A92">
        <w:rPr>
          <w:rFonts w:ascii="Times New Roman" w:hAnsi="Times New Roman"/>
          <w:spacing w:val="1"/>
        </w:rPr>
        <w:t>sti</w:t>
      </w:r>
      <w:r w:rsidR="00721818" w:rsidRPr="00AE5A92">
        <w:rPr>
          <w:rFonts w:ascii="Times New Roman" w:hAnsi="Times New Roman"/>
        </w:rPr>
        <w:t>c</w:t>
      </w:r>
      <w:r w:rsidR="00721818" w:rsidRPr="00AE5A92">
        <w:rPr>
          <w:rFonts w:ascii="Times New Roman" w:hAnsi="Times New Roman"/>
          <w:spacing w:val="1"/>
        </w:rPr>
        <w:t>a</w:t>
      </w:r>
      <w:r w:rsidRPr="00AE5A92">
        <w:rPr>
          <w:rFonts w:ascii="Times New Roman" w:hAnsi="Times New Roman"/>
        </w:rPr>
        <w:t>.</w:t>
      </w:r>
    </w:p>
    <w:p w14:paraId="5F9219E3" w14:textId="77777777" w:rsidR="00D73EA4" w:rsidRPr="00AE5A92" w:rsidRDefault="00D73EA4" w:rsidP="001F7C50">
      <w:pPr>
        <w:tabs>
          <w:tab w:val="left" w:pos="567"/>
        </w:tabs>
        <w:autoSpaceDE w:val="0"/>
        <w:autoSpaceDN w:val="0"/>
        <w:adjustRightInd w:val="0"/>
        <w:spacing w:after="0" w:line="240" w:lineRule="auto"/>
        <w:ind w:left="560" w:hanging="560"/>
        <w:rPr>
          <w:rFonts w:ascii="Times New Roman" w:hAnsi="Times New Roman"/>
        </w:rPr>
      </w:pPr>
      <w:r w:rsidRPr="00AE5A92">
        <w:rPr>
          <w:rFonts w:ascii="Times New Roman" w:hAnsi="Times New Roman"/>
        </w:rPr>
        <w:t>-</w:t>
      </w:r>
      <w:r w:rsidRPr="00AE5A92">
        <w:rPr>
          <w:rFonts w:ascii="Times New Roman" w:hAnsi="Times New Roman"/>
        </w:rPr>
        <w:tab/>
        <w:t>doentes adultos</w:t>
      </w:r>
      <w:r w:rsidR="00591039" w:rsidRPr="00AE5A92">
        <w:rPr>
          <w:rFonts w:ascii="Times New Roman" w:hAnsi="Times New Roman"/>
        </w:rPr>
        <w:t xml:space="preserve"> e pediátricos</w:t>
      </w:r>
      <w:r w:rsidRPr="00AE5A92">
        <w:rPr>
          <w:rFonts w:ascii="Times New Roman" w:hAnsi="Times New Roman"/>
        </w:rPr>
        <w:t xml:space="preserve"> diagnosticados de novo com leucemia linfoblástica aguda positiva para o cromossoma Filadélfia (LLA Ph+) integrado com quimioterapia.</w:t>
      </w:r>
    </w:p>
    <w:p w14:paraId="02F7FE2C" w14:textId="77777777" w:rsidR="00D73EA4" w:rsidRPr="00AE5A92" w:rsidRDefault="00D73EA4" w:rsidP="00D73EA4">
      <w:pPr>
        <w:tabs>
          <w:tab w:val="left" w:pos="567"/>
        </w:tabs>
        <w:autoSpaceDE w:val="0"/>
        <w:autoSpaceDN w:val="0"/>
        <w:adjustRightInd w:val="0"/>
        <w:spacing w:after="0" w:line="240" w:lineRule="auto"/>
        <w:ind w:left="567" w:hanging="567"/>
        <w:rPr>
          <w:rFonts w:ascii="Times New Roman" w:hAnsi="Times New Roman"/>
        </w:rPr>
      </w:pPr>
      <w:r w:rsidRPr="00AE5A92">
        <w:rPr>
          <w:rFonts w:ascii="Times New Roman" w:hAnsi="Times New Roman"/>
        </w:rPr>
        <w:lastRenderedPageBreak/>
        <w:t>-</w:t>
      </w:r>
      <w:r w:rsidRPr="00AE5A92">
        <w:rPr>
          <w:rFonts w:ascii="Times New Roman" w:hAnsi="Times New Roman"/>
        </w:rPr>
        <w:tab/>
        <w:t>doentes adultos com LLA Ph+ recorrente ou refratária em monoterapia.</w:t>
      </w:r>
    </w:p>
    <w:p w14:paraId="7EDE9641" w14:textId="77777777" w:rsidR="00D73EA4" w:rsidRPr="00AE5A92" w:rsidRDefault="00D73EA4" w:rsidP="00D73EA4">
      <w:pPr>
        <w:tabs>
          <w:tab w:val="left" w:pos="567"/>
        </w:tabs>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doentes adultos com síndrome mielodisplásica/doenças mieloproliferativas (MDS/MPD) associadas com re-arranjos do gene do recetor do fator de crescimento derivado das plaquetas (PDGFR).</w:t>
      </w:r>
    </w:p>
    <w:p w14:paraId="3C372544" w14:textId="77777777" w:rsidR="00D73EA4" w:rsidRPr="00AE5A92" w:rsidRDefault="00D73EA4" w:rsidP="00D73EA4">
      <w:pPr>
        <w:pStyle w:val="Default"/>
        <w:ind w:left="567" w:hanging="567"/>
        <w:rPr>
          <w:szCs w:val="22"/>
          <w:lang w:val="pt-PT"/>
        </w:rPr>
      </w:pPr>
      <w:r w:rsidRPr="00AE5A92">
        <w:rPr>
          <w:lang w:val="pt-PT"/>
        </w:rPr>
        <w:t>-</w:t>
      </w:r>
      <w:r w:rsidRPr="00AE5A92">
        <w:rPr>
          <w:lang w:val="pt-PT"/>
        </w:rPr>
        <w:tab/>
      </w:r>
      <w:r w:rsidRPr="00AE5A92">
        <w:rPr>
          <w:sz w:val="22"/>
          <w:szCs w:val="22"/>
          <w:lang w:val="pt-PT"/>
        </w:rPr>
        <w:t>doentes adultos com síndrome hipereosinofílica avançada e/ou leucemia eosinofílica crónica com rearranjo FIP1L1-PDGFR</w:t>
      </w:r>
      <w:r w:rsidRPr="00AE5A92">
        <w:rPr>
          <w:sz w:val="22"/>
          <w:szCs w:val="22"/>
          <w:lang w:val="pt-PT"/>
        </w:rPr>
        <w:t>.</w:t>
      </w:r>
      <w:r w:rsidRPr="00AE5A92">
        <w:rPr>
          <w:szCs w:val="22"/>
          <w:lang w:val="pt-PT"/>
        </w:rPr>
        <w:t xml:space="preserve"> </w:t>
      </w:r>
    </w:p>
    <w:p w14:paraId="2A9D709B" w14:textId="77777777" w:rsidR="00D73EA4" w:rsidRPr="00AE5A92" w:rsidRDefault="00D73EA4" w:rsidP="00AB2C4F">
      <w:pPr>
        <w:autoSpaceDE w:val="0"/>
        <w:autoSpaceDN w:val="0"/>
        <w:adjustRightInd w:val="0"/>
        <w:spacing w:after="0" w:line="240" w:lineRule="auto"/>
        <w:rPr>
          <w:rFonts w:ascii="Times New Roman" w:hAnsi="Times New Roman"/>
          <w:spacing w:val="-1"/>
        </w:rPr>
      </w:pPr>
    </w:p>
    <w:p w14:paraId="74F5A80C" w14:textId="77777777" w:rsidR="00AB2C4F" w:rsidRPr="00AE5A92" w:rsidRDefault="00BE3024" w:rsidP="00AB2C4F">
      <w:pPr>
        <w:autoSpaceDE w:val="0"/>
        <w:autoSpaceDN w:val="0"/>
        <w:adjustRightInd w:val="0"/>
        <w:spacing w:after="0" w:line="240" w:lineRule="auto"/>
        <w:rPr>
          <w:rFonts w:ascii="Times New Roman" w:hAnsi="Times New Roman"/>
        </w:rPr>
      </w:pPr>
      <w:r w:rsidRPr="00AE5A92">
        <w:rPr>
          <w:rFonts w:ascii="Times New Roman" w:hAnsi="Times New Roman"/>
          <w:spacing w:val="-1"/>
        </w:rPr>
        <w:t>N</w:t>
      </w:r>
      <w:r w:rsidRPr="00AE5A92">
        <w:rPr>
          <w:rFonts w:ascii="Times New Roman" w:hAnsi="Times New Roman"/>
        </w:rPr>
        <w:t xml:space="preserve">ão </w:t>
      </w:r>
      <w:r w:rsidRPr="00AE5A92">
        <w:rPr>
          <w:rFonts w:ascii="Times New Roman" w:hAnsi="Times New Roman"/>
          <w:spacing w:val="1"/>
        </w:rPr>
        <w:t>f</w:t>
      </w:r>
      <w:r w:rsidRPr="00AE5A92">
        <w:rPr>
          <w:rFonts w:ascii="Times New Roman" w:hAnsi="Times New Roman"/>
        </w:rPr>
        <w:t>oi</w:t>
      </w:r>
      <w:r w:rsidRPr="00AE5A92">
        <w:rPr>
          <w:rFonts w:ascii="Times New Roman" w:hAnsi="Times New Roman"/>
          <w:spacing w:val="1"/>
        </w:rPr>
        <w:t xml:space="preserve"> </w:t>
      </w:r>
      <w:r w:rsidRPr="00AE5A92">
        <w:rPr>
          <w:rFonts w:ascii="Times New Roman" w:hAnsi="Times New Roman"/>
        </w:rPr>
        <w:t>de</w:t>
      </w:r>
      <w:r w:rsidRPr="00AE5A92">
        <w:rPr>
          <w:rFonts w:ascii="Times New Roman" w:hAnsi="Times New Roman"/>
          <w:spacing w:val="1"/>
        </w:rPr>
        <w:t>t</w:t>
      </w:r>
      <w:r w:rsidRPr="00AE5A92">
        <w:rPr>
          <w:rFonts w:ascii="Times New Roman" w:hAnsi="Times New Roman"/>
        </w:rPr>
        <w:t>e</w:t>
      </w:r>
      <w:r w:rsidRPr="00AE5A92">
        <w:rPr>
          <w:rFonts w:ascii="Times New Roman" w:hAnsi="Times New Roman"/>
          <w:spacing w:val="1"/>
        </w:rPr>
        <w:t>r</w:t>
      </w:r>
      <w:r w:rsidRPr="00AE5A92">
        <w:rPr>
          <w:rFonts w:ascii="Times New Roman" w:hAnsi="Times New Roman"/>
          <w:spacing w:val="-4"/>
        </w:rPr>
        <w:t>m</w:t>
      </w:r>
      <w:r w:rsidRPr="00AE5A92">
        <w:rPr>
          <w:rFonts w:ascii="Times New Roman" w:hAnsi="Times New Roman"/>
          <w:spacing w:val="1"/>
        </w:rPr>
        <w:t>i</w:t>
      </w:r>
      <w:r w:rsidRPr="00AE5A92">
        <w:rPr>
          <w:rFonts w:ascii="Times New Roman" w:hAnsi="Times New Roman"/>
        </w:rPr>
        <w:t>nado o e</w:t>
      </w:r>
      <w:r w:rsidRPr="00AE5A92">
        <w:rPr>
          <w:rFonts w:ascii="Times New Roman" w:hAnsi="Times New Roman"/>
          <w:spacing w:val="1"/>
        </w:rPr>
        <w:t>f</w:t>
      </w:r>
      <w:r w:rsidRPr="00AE5A92">
        <w:rPr>
          <w:rFonts w:ascii="Times New Roman" w:hAnsi="Times New Roman"/>
        </w:rPr>
        <w:t>e</w:t>
      </w:r>
      <w:r w:rsidRPr="00AE5A92">
        <w:rPr>
          <w:rFonts w:ascii="Times New Roman" w:hAnsi="Times New Roman"/>
          <w:spacing w:val="1"/>
        </w:rPr>
        <w:t>it</w:t>
      </w:r>
      <w:r w:rsidRPr="00AE5A92">
        <w:rPr>
          <w:rFonts w:ascii="Times New Roman" w:hAnsi="Times New Roman"/>
        </w:rPr>
        <w:t xml:space="preserve">o do </w:t>
      </w:r>
      <w:r w:rsidRPr="00AE5A92">
        <w:rPr>
          <w:rFonts w:ascii="Times New Roman" w:hAnsi="Times New Roman"/>
          <w:spacing w:val="1"/>
        </w:rPr>
        <w:t>tr</w:t>
      </w:r>
      <w:r w:rsidRPr="00AE5A92">
        <w:rPr>
          <w:rFonts w:ascii="Times New Roman" w:hAnsi="Times New Roman"/>
        </w:rPr>
        <w:t>a</w:t>
      </w:r>
      <w:r w:rsidRPr="00AE5A92">
        <w:rPr>
          <w:rFonts w:ascii="Times New Roman" w:hAnsi="Times New Roman"/>
          <w:spacing w:val="1"/>
        </w:rPr>
        <w:t>t</w:t>
      </w:r>
      <w:r w:rsidRPr="00AE5A92">
        <w:rPr>
          <w:rFonts w:ascii="Times New Roman" w:hAnsi="Times New Roman"/>
        </w:rPr>
        <w:t>a</w:t>
      </w:r>
      <w:r w:rsidRPr="00AE5A92">
        <w:rPr>
          <w:rFonts w:ascii="Times New Roman" w:hAnsi="Times New Roman"/>
          <w:spacing w:val="-3"/>
        </w:rPr>
        <w:t>m</w:t>
      </w:r>
      <w:r w:rsidRPr="00AE5A92">
        <w:rPr>
          <w:rFonts w:ascii="Times New Roman" w:hAnsi="Times New Roman"/>
        </w:rPr>
        <w:t>en</w:t>
      </w:r>
      <w:r w:rsidRPr="00AE5A92">
        <w:rPr>
          <w:rFonts w:ascii="Times New Roman" w:hAnsi="Times New Roman"/>
          <w:spacing w:val="1"/>
        </w:rPr>
        <w:t>t</w:t>
      </w:r>
      <w:r w:rsidRPr="00AE5A92">
        <w:rPr>
          <w:rFonts w:ascii="Times New Roman" w:hAnsi="Times New Roman"/>
        </w:rPr>
        <w:t>o com</w:t>
      </w:r>
      <w:r w:rsidRPr="00AE5A92">
        <w:rPr>
          <w:rFonts w:ascii="Times New Roman" w:hAnsi="Times New Roman"/>
          <w:spacing w:val="-3"/>
        </w:rPr>
        <w:t xml:space="preserve"> </w:t>
      </w:r>
      <w:r w:rsidRPr="00AE5A92">
        <w:rPr>
          <w:rFonts w:ascii="Times New Roman" w:hAnsi="Times New Roman"/>
          <w:spacing w:val="-1"/>
        </w:rPr>
        <w:t>imatinib</w:t>
      </w:r>
      <w:r w:rsidRPr="00AE5A92">
        <w:rPr>
          <w:rFonts w:ascii="Times New Roman" w:hAnsi="Times New Roman"/>
          <w:spacing w:val="1"/>
        </w:rPr>
        <w:t xml:space="preserve"> </w:t>
      </w:r>
      <w:r w:rsidRPr="00AE5A92">
        <w:rPr>
          <w:rFonts w:ascii="Times New Roman" w:hAnsi="Times New Roman"/>
        </w:rPr>
        <w:t>sob</w:t>
      </w:r>
      <w:r w:rsidRPr="00AE5A92">
        <w:rPr>
          <w:rFonts w:ascii="Times New Roman" w:hAnsi="Times New Roman"/>
          <w:spacing w:val="1"/>
        </w:rPr>
        <w:t>r</w:t>
      </w:r>
      <w:r w:rsidRPr="00AE5A92">
        <w:rPr>
          <w:rFonts w:ascii="Times New Roman" w:hAnsi="Times New Roman"/>
        </w:rPr>
        <w:t>e os</w:t>
      </w:r>
      <w:r w:rsidRPr="00AE5A92">
        <w:rPr>
          <w:rFonts w:ascii="Times New Roman" w:hAnsi="Times New Roman"/>
          <w:spacing w:val="1"/>
        </w:rPr>
        <w:t xml:space="preserve"> r</w:t>
      </w:r>
      <w:r w:rsidRPr="00AE5A92">
        <w:rPr>
          <w:rFonts w:ascii="Times New Roman" w:hAnsi="Times New Roman"/>
        </w:rPr>
        <w:t>e</w:t>
      </w:r>
      <w:r w:rsidRPr="00AE5A92">
        <w:rPr>
          <w:rFonts w:ascii="Times New Roman" w:hAnsi="Times New Roman"/>
          <w:spacing w:val="1"/>
        </w:rPr>
        <w:t>s</w:t>
      </w:r>
      <w:r w:rsidRPr="00AE5A92">
        <w:rPr>
          <w:rFonts w:ascii="Times New Roman" w:hAnsi="Times New Roman"/>
        </w:rPr>
        <w:t>u</w:t>
      </w:r>
      <w:r w:rsidRPr="00AE5A92">
        <w:rPr>
          <w:rFonts w:ascii="Times New Roman" w:hAnsi="Times New Roman"/>
          <w:spacing w:val="1"/>
        </w:rPr>
        <w:t>lt</w:t>
      </w:r>
      <w:r w:rsidRPr="00AE5A92">
        <w:rPr>
          <w:rFonts w:ascii="Times New Roman" w:hAnsi="Times New Roman"/>
        </w:rPr>
        <w:t>ados</w:t>
      </w:r>
      <w:r w:rsidRPr="00AE5A92">
        <w:rPr>
          <w:rFonts w:ascii="Times New Roman" w:hAnsi="Times New Roman"/>
          <w:spacing w:val="1"/>
        </w:rPr>
        <w:t xml:space="preserve"> </w:t>
      </w:r>
      <w:r w:rsidRPr="00AE5A92">
        <w:rPr>
          <w:rFonts w:ascii="Times New Roman" w:hAnsi="Times New Roman"/>
        </w:rPr>
        <w:t xml:space="preserve">do </w:t>
      </w:r>
      <w:r w:rsidRPr="00AE5A92">
        <w:rPr>
          <w:rFonts w:ascii="Times New Roman" w:hAnsi="Times New Roman"/>
          <w:spacing w:val="1"/>
        </w:rPr>
        <w:t>tr</w:t>
      </w:r>
      <w:r w:rsidRPr="00AE5A92">
        <w:rPr>
          <w:rFonts w:ascii="Times New Roman" w:hAnsi="Times New Roman"/>
        </w:rPr>
        <w:t>an</w:t>
      </w:r>
      <w:r w:rsidRPr="00AE5A92">
        <w:rPr>
          <w:rFonts w:ascii="Times New Roman" w:hAnsi="Times New Roman"/>
          <w:spacing w:val="1"/>
        </w:rPr>
        <w:t>s</w:t>
      </w:r>
      <w:r w:rsidRPr="00AE5A92">
        <w:rPr>
          <w:rFonts w:ascii="Times New Roman" w:hAnsi="Times New Roman"/>
        </w:rPr>
        <w:t>p</w:t>
      </w:r>
      <w:r w:rsidRPr="00AE5A92">
        <w:rPr>
          <w:rFonts w:ascii="Times New Roman" w:hAnsi="Times New Roman"/>
          <w:spacing w:val="1"/>
        </w:rPr>
        <w:t>l</w:t>
      </w:r>
      <w:r w:rsidRPr="00AE5A92">
        <w:rPr>
          <w:rFonts w:ascii="Times New Roman" w:hAnsi="Times New Roman"/>
        </w:rPr>
        <w:t>an</w:t>
      </w:r>
      <w:r w:rsidRPr="00AE5A92">
        <w:rPr>
          <w:rFonts w:ascii="Times New Roman" w:hAnsi="Times New Roman"/>
          <w:spacing w:val="1"/>
        </w:rPr>
        <w:t>t</w:t>
      </w:r>
      <w:r w:rsidRPr="00AE5A92">
        <w:rPr>
          <w:rFonts w:ascii="Times New Roman" w:hAnsi="Times New Roman"/>
        </w:rPr>
        <w:t>e de</w:t>
      </w:r>
      <w:r w:rsidRPr="00AE5A92">
        <w:rPr>
          <w:rFonts w:ascii="Times New Roman" w:hAnsi="Times New Roman"/>
          <w:spacing w:val="1"/>
        </w:rPr>
        <w:t xml:space="preserve"> </w:t>
      </w:r>
      <w:r w:rsidRPr="00AE5A92">
        <w:rPr>
          <w:rFonts w:ascii="Times New Roman" w:hAnsi="Times New Roman"/>
          <w:spacing w:val="-4"/>
        </w:rPr>
        <w:t>m</w:t>
      </w:r>
      <w:r w:rsidRPr="00AE5A92">
        <w:rPr>
          <w:rFonts w:ascii="Times New Roman" w:hAnsi="Times New Roman"/>
        </w:rPr>
        <w:t>edu</w:t>
      </w:r>
      <w:r w:rsidRPr="00AE5A92">
        <w:rPr>
          <w:rFonts w:ascii="Times New Roman" w:hAnsi="Times New Roman"/>
          <w:spacing w:val="1"/>
        </w:rPr>
        <w:t>l</w:t>
      </w:r>
      <w:r w:rsidRPr="00AE5A92">
        <w:rPr>
          <w:rFonts w:ascii="Times New Roman" w:hAnsi="Times New Roman"/>
        </w:rPr>
        <w:t>a ós</w:t>
      </w:r>
      <w:r w:rsidRPr="00AE5A92">
        <w:rPr>
          <w:rFonts w:ascii="Times New Roman" w:hAnsi="Times New Roman"/>
          <w:spacing w:val="1"/>
        </w:rPr>
        <w:t>s</w:t>
      </w:r>
      <w:r w:rsidRPr="00AE5A92">
        <w:rPr>
          <w:rFonts w:ascii="Times New Roman" w:hAnsi="Times New Roman"/>
        </w:rPr>
        <w:t>e</w:t>
      </w:r>
      <w:r w:rsidRPr="00AE5A92">
        <w:rPr>
          <w:rFonts w:ascii="Times New Roman" w:hAnsi="Times New Roman"/>
          <w:spacing w:val="1"/>
        </w:rPr>
        <w:t>a</w:t>
      </w:r>
      <w:r w:rsidR="00AB2C4F" w:rsidRPr="00AE5A92">
        <w:rPr>
          <w:rFonts w:ascii="Times New Roman" w:hAnsi="Times New Roman"/>
        </w:rPr>
        <w:t>.</w:t>
      </w:r>
    </w:p>
    <w:p w14:paraId="0F3CC7FA" w14:textId="77777777" w:rsidR="00AB2C4F" w:rsidRPr="00AE5A92" w:rsidRDefault="00AB2C4F" w:rsidP="00AB2C4F">
      <w:pPr>
        <w:tabs>
          <w:tab w:val="left" w:pos="0"/>
        </w:tabs>
        <w:autoSpaceDE w:val="0"/>
        <w:autoSpaceDN w:val="0"/>
        <w:adjustRightInd w:val="0"/>
        <w:spacing w:after="0" w:line="240" w:lineRule="auto"/>
        <w:ind w:left="567" w:hanging="567"/>
        <w:rPr>
          <w:rFonts w:ascii="Times New Roman" w:hAnsi="Times New Roman"/>
        </w:rPr>
      </w:pPr>
    </w:p>
    <w:p w14:paraId="29D07FCA" w14:textId="77777777" w:rsidR="00AB7EAA" w:rsidRPr="00AE5A92" w:rsidRDefault="00AB7EAA" w:rsidP="00AB2C4F">
      <w:pPr>
        <w:tabs>
          <w:tab w:val="left" w:pos="0"/>
        </w:tabs>
        <w:autoSpaceDE w:val="0"/>
        <w:autoSpaceDN w:val="0"/>
        <w:adjustRightInd w:val="0"/>
        <w:spacing w:after="0" w:line="240" w:lineRule="auto"/>
        <w:ind w:left="567" w:hanging="567"/>
        <w:rPr>
          <w:rFonts w:ascii="Times New Roman" w:hAnsi="Times New Roman"/>
        </w:rPr>
      </w:pPr>
      <w:r w:rsidRPr="00AE5A92">
        <w:rPr>
          <w:rFonts w:ascii="Times New Roman" w:hAnsi="Times New Roman"/>
        </w:rPr>
        <w:t>Imatinib Actavis está indicado para:</w:t>
      </w:r>
    </w:p>
    <w:p w14:paraId="3EC3242D" w14:textId="77777777" w:rsidR="00AB7EAA" w:rsidRPr="00AE5A92" w:rsidRDefault="00AB7EAA" w:rsidP="00AB2C4F">
      <w:pPr>
        <w:tabs>
          <w:tab w:val="left" w:pos="0"/>
        </w:tabs>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 xml:space="preserve"> o tratamento de doentes adultos com dermatofibrossarcoma protuberans não resseccionáveis (DFSP) e doentes adultos com DFSP recorrente e/ou metastáticos que não são elegíveis para cirurgia.</w:t>
      </w:r>
    </w:p>
    <w:p w14:paraId="5F4FAA3D" w14:textId="77777777" w:rsidR="00AB7EAA" w:rsidRPr="00AE5A92" w:rsidRDefault="00AB7EAA" w:rsidP="00AB2C4F">
      <w:pPr>
        <w:tabs>
          <w:tab w:val="left" w:pos="0"/>
        </w:tabs>
        <w:autoSpaceDE w:val="0"/>
        <w:autoSpaceDN w:val="0"/>
        <w:adjustRightInd w:val="0"/>
        <w:spacing w:after="0" w:line="240" w:lineRule="auto"/>
        <w:ind w:left="567" w:hanging="567"/>
        <w:rPr>
          <w:rFonts w:ascii="Times New Roman" w:hAnsi="Times New Roman"/>
        </w:rPr>
      </w:pPr>
    </w:p>
    <w:p w14:paraId="0E42C27A" w14:textId="77777777" w:rsidR="00AB2C4F" w:rsidRPr="00AE5A92" w:rsidRDefault="00BE3024" w:rsidP="00AB7EAA">
      <w:pPr>
        <w:tabs>
          <w:tab w:val="left" w:pos="0"/>
        </w:tabs>
        <w:autoSpaceDE w:val="0"/>
        <w:autoSpaceDN w:val="0"/>
        <w:adjustRightInd w:val="0"/>
        <w:spacing w:after="0" w:line="240" w:lineRule="auto"/>
        <w:rPr>
          <w:rFonts w:ascii="Times New Roman" w:hAnsi="Times New Roman"/>
        </w:rPr>
      </w:pPr>
      <w:r w:rsidRPr="00AE5A92">
        <w:rPr>
          <w:rFonts w:ascii="Times New Roman" w:hAnsi="Times New Roman"/>
        </w:rPr>
        <w:t>Em</w:t>
      </w:r>
      <w:r w:rsidRPr="00AE5A92">
        <w:rPr>
          <w:rFonts w:ascii="Times New Roman" w:hAnsi="Times New Roman"/>
          <w:spacing w:val="-4"/>
        </w:rPr>
        <w:t xml:space="preserve"> </w:t>
      </w:r>
      <w:r w:rsidRPr="00AE5A92">
        <w:rPr>
          <w:rFonts w:ascii="Times New Roman" w:hAnsi="Times New Roman"/>
        </w:rPr>
        <w:t>doen</w:t>
      </w:r>
      <w:r w:rsidRPr="00AE5A92">
        <w:rPr>
          <w:rFonts w:ascii="Times New Roman" w:hAnsi="Times New Roman"/>
          <w:spacing w:val="1"/>
        </w:rPr>
        <w:t>t</w:t>
      </w:r>
      <w:r w:rsidRPr="00AE5A92">
        <w:rPr>
          <w:rFonts w:ascii="Times New Roman" w:hAnsi="Times New Roman"/>
        </w:rPr>
        <w:t>es</w:t>
      </w:r>
      <w:r w:rsidRPr="00AE5A92">
        <w:rPr>
          <w:rFonts w:ascii="Times New Roman" w:hAnsi="Times New Roman"/>
          <w:spacing w:val="1"/>
        </w:rPr>
        <w:t xml:space="preserve"> </w:t>
      </w:r>
      <w:r w:rsidRPr="00AE5A92">
        <w:rPr>
          <w:rFonts w:ascii="Times New Roman" w:hAnsi="Times New Roman"/>
        </w:rPr>
        <w:t>adu</w:t>
      </w:r>
      <w:r w:rsidRPr="00AE5A92">
        <w:rPr>
          <w:rFonts w:ascii="Times New Roman" w:hAnsi="Times New Roman"/>
          <w:spacing w:val="1"/>
        </w:rPr>
        <w:t>lt</w:t>
      </w:r>
      <w:r w:rsidRPr="00AE5A92">
        <w:rPr>
          <w:rFonts w:ascii="Times New Roman" w:hAnsi="Times New Roman"/>
        </w:rPr>
        <w:t>os e</w:t>
      </w:r>
      <w:r w:rsidRPr="00AE5A92">
        <w:rPr>
          <w:rFonts w:ascii="Times New Roman" w:hAnsi="Times New Roman"/>
          <w:spacing w:val="1"/>
        </w:rPr>
        <w:t xml:space="preserve"> </w:t>
      </w:r>
      <w:r w:rsidRPr="00AE5A92">
        <w:rPr>
          <w:rFonts w:ascii="Times New Roman" w:hAnsi="Times New Roman"/>
        </w:rPr>
        <w:t>ped</w:t>
      </w:r>
      <w:r w:rsidRPr="00AE5A92">
        <w:rPr>
          <w:rFonts w:ascii="Times New Roman" w:hAnsi="Times New Roman"/>
          <w:spacing w:val="1"/>
        </w:rPr>
        <w:t>i</w:t>
      </w:r>
      <w:r w:rsidRPr="00AE5A92">
        <w:rPr>
          <w:rFonts w:ascii="Times New Roman" w:hAnsi="Times New Roman"/>
        </w:rPr>
        <w:t>á</w:t>
      </w:r>
      <w:r w:rsidRPr="00AE5A92">
        <w:rPr>
          <w:rFonts w:ascii="Times New Roman" w:hAnsi="Times New Roman"/>
          <w:spacing w:val="1"/>
        </w:rPr>
        <w:t>tri</w:t>
      </w:r>
      <w:r w:rsidRPr="00AE5A92">
        <w:rPr>
          <w:rFonts w:ascii="Times New Roman" w:hAnsi="Times New Roman"/>
        </w:rPr>
        <w:t>co</w:t>
      </w:r>
      <w:r w:rsidRPr="00AE5A92">
        <w:rPr>
          <w:rFonts w:ascii="Times New Roman" w:hAnsi="Times New Roman"/>
          <w:spacing w:val="1"/>
        </w:rPr>
        <w:t>s</w:t>
      </w:r>
      <w:r w:rsidRPr="00AE5A92">
        <w:rPr>
          <w:rFonts w:ascii="Times New Roman" w:hAnsi="Times New Roman"/>
        </w:rPr>
        <w:t>, a e</w:t>
      </w:r>
      <w:r w:rsidRPr="00AE5A92">
        <w:rPr>
          <w:rFonts w:ascii="Times New Roman" w:hAnsi="Times New Roman"/>
          <w:spacing w:val="1"/>
        </w:rPr>
        <w:t>fi</w:t>
      </w:r>
      <w:r w:rsidRPr="00AE5A92">
        <w:rPr>
          <w:rFonts w:ascii="Times New Roman" w:hAnsi="Times New Roman"/>
        </w:rPr>
        <w:t>c</w:t>
      </w:r>
      <w:r w:rsidRPr="00AE5A92">
        <w:rPr>
          <w:rFonts w:ascii="Times New Roman" w:hAnsi="Times New Roman"/>
          <w:spacing w:val="1"/>
        </w:rPr>
        <w:t>á</w:t>
      </w:r>
      <w:r w:rsidRPr="00AE5A92">
        <w:rPr>
          <w:rFonts w:ascii="Times New Roman" w:hAnsi="Times New Roman"/>
        </w:rPr>
        <w:t>c</w:t>
      </w:r>
      <w:r w:rsidRPr="00AE5A92">
        <w:rPr>
          <w:rFonts w:ascii="Times New Roman" w:hAnsi="Times New Roman"/>
          <w:spacing w:val="1"/>
        </w:rPr>
        <w:t>i</w:t>
      </w:r>
      <w:r w:rsidRPr="00AE5A92">
        <w:rPr>
          <w:rFonts w:ascii="Times New Roman" w:hAnsi="Times New Roman"/>
        </w:rPr>
        <w:t>a de</w:t>
      </w:r>
      <w:r w:rsidRPr="00AE5A92">
        <w:rPr>
          <w:rFonts w:ascii="Times New Roman" w:hAnsi="Times New Roman"/>
          <w:spacing w:val="1"/>
        </w:rPr>
        <w:t xml:space="preserve"> </w:t>
      </w:r>
      <w:r w:rsidR="0079476E" w:rsidRPr="00AE5A92">
        <w:rPr>
          <w:rFonts w:ascii="Times New Roman" w:hAnsi="Times New Roman"/>
        </w:rPr>
        <w:t>i</w:t>
      </w:r>
      <w:r w:rsidRPr="00AE5A92">
        <w:rPr>
          <w:rFonts w:ascii="Times New Roman" w:hAnsi="Times New Roman"/>
        </w:rPr>
        <w:t>matinib</w:t>
      </w:r>
      <w:r w:rsidRPr="00AE5A92">
        <w:rPr>
          <w:rFonts w:ascii="Times New Roman" w:hAnsi="Times New Roman"/>
          <w:spacing w:val="1"/>
        </w:rPr>
        <w:t xml:space="preserve"> </w:t>
      </w:r>
      <w:r w:rsidRPr="00AE5A92">
        <w:rPr>
          <w:rFonts w:ascii="Times New Roman" w:hAnsi="Times New Roman"/>
        </w:rPr>
        <w:t>ba</w:t>
      </w:r>
      <w:r w:rsidRPr="00AE5A92">
        <w:rPr>
          <w:rFonts w:ascii="Times New Roman" w:hAnsi="Times New Roman"/>
          <w:spacing w:val="1"/>
        </w:rPr>
        <w:t>s</w:t>
      </w:r>
      <w:r w:rsidRPr="00AE5A92">
        <w:rPr>
          <w:rFonts w:ascii="Times New Roman" w:hAnsi="Times New Roman"/>
        </w:rPr>
        <w:t>e</w:t>
      </w:r>
      <w:r w:rsidRPr="00AE5A92">
        <w:rPr>
          <w:rFonts w:ascii="Times New Roman" w:hAnsi="Times New Roman"/>
          <w:spacing w:val="1"/>
        </w:rPr>
        <w:t>i</w:t>
      </w:r>
      <w:r w:rsidRPr="00AE5A92">
        <w:rPr>
          <w:rFonts w:ascii="Times New Roman" w:hAnsi="Times New Roman"/>
          <w:spacing w:val="6"/>
        </w:rPr>
        <w:t>a</w:t>
      </w:r>
      <w:r w:rsidRPr="00AE5A92">
        <w:rPr>
          <w:rFonts w:ascii="Times New Roman" w:hAnsi="Times New Roman"/>
          <w:spacing w:val="-4"/>
        </w:rPr>
        <w:t>-</w:t>
      </w:r>
      <w:r w:rsidRPr="00AE5A92">
        <w:rPr>
          <w:rFonts w:ascii="Times New Roman" w:hAnsi="Times New Roman"/>
        </w:rPr>
        <w:t>se</w:t>
      </w:r>
      <w:r w:rsidRPr="00AE5A92">
        <w:rPr>
          <w:rFonts w:ascii="Times New Roman" w:hAnsi="Times New Roman"/>
          <w:spacing w:val="1"/>
        </w:rPr>
        <w:t xml:space="preserve"> </w:t>
      </w:r>
      <w:r w:rsidRPr="00AE5A92">
        <w:rPr>
          <w:rFonts w:ascii="Times New Roman" w:hAnsi="Times New Roman"/>
        </w:rPr>
        <w:t>em</w:t>
      </w:r>
      <w:r w:rsidRPr="00AE5A92">
        <w:rPr>
          <w:rFonts w:ascii="Times New Roman" w:hAnsi="Times New Roman"/>
          <w:spacing w:val="-3"/>
        </w:rPr>
        <w:t xml:space="preserve"> </w:t>
      </w:r>
      <w:r w:rsidRPr="00AE5A92">
        <w:rPr>
          <w:rFonts w:ascii="Times New Roman" w:hAnsi="Times New Roman"/>
          <w:spacing w:val="1"/>
        </w:rPr>
        <w:t>t</w:t>
      </w:r>
      <w:r w:rsidRPr="00AE5A92">
        <w:rPr>
          <w:rFonts w:ascii="Times New Roman" w:hAnsi="Times New Roman"/>
        </w:rPr>
        <w:t>ax</w:t>
      </w:r>
      <w:r w:rsidRPr="00AE5A92">
        <w:rPr>
          <w:rFonts w:ascii="Times New Roman" w:hAnsi="Times New Roman"/>
          <w:spacing w:val="1"/>
        </w:rPr>
        <w:t>a</w:t>
      </w:r>
      <w:r w:rsidRPr="00AE5A92">
        <w:rPr>
          <w:rFonts w:ascii="Times New Roman" w:hAnsi="Times New Roman"/>
        </w:rPr>
        <w:t>s de</w:t>
      </w:r>
      <w:r w:rsidRPr="00AE5A92">
        <w:rPr>
          <w:rFonts w:ascii="Times New Roman" w:hAnsi="Times New Roman"/>
          <w:spacing w:val="1"/>
        </w:rPr>
        <w:t xml:space="preserve"> r</w:t>
      </w:r>
      <w:r w:rsidRPr="00AE5A92">
        <w:rPr>
          <w:rFonts w:ascii="Times New Roman" w:hAnsi="Times New Roman"/>
        </w:rPr>
        <w:t>e</w:t>
      </w:r>
      <w:r w:rsidRPr="00AE5A92">
        <w:rPr>
          <w:rFonts w:ascii="Times New Roman" w:hAnsi="Times New Roman"/>
          <w:spacing w:val="1"/>
        </w:rPr>
        <w:t>s</w:t>
      </w:r>
      <w:r w:rsidRPr="00AE5A92">
        <w:rPr>
          <w:rFonts w:ascii="Times New Roman" w:hAnsi="Times New Roman"/>
        </w:rPr>
        <w:t>pos</w:t>
      </w:r>
      <w:r w:rsidRPr="00AE5A92">
        <w:rPr>
          <w:rFonts w:ascii="Times New Roman" w:hAnsi="Times New Roman"/>
          <w:spacing w:val="1"/>
        </w:rPr>
        <w:t>t</w:t>
      </w:r>
      <w:r w:rsidRPr="00AE5A92">
        <w:rPr>
          <w:rFonts w:ascii="Times New Roman" w:hAnsi="Times New Roman"/>
        </w:rPr>
        <w:t>a he</w:t>
      </w:r>
      <w:r w:rsidRPr="00AE5A92">
        <w:rPr>
          <w:rFonts w:ascii="Times New Roman" w:hAnsi="Times New Roman"/>
          <w:spacing w:val="-4"/>
        </w:rPr>
        <w:t>m</w:t>
      </w:r>
      <w:r w:rsidRPr="00AE5A92">
        <w:rPr>
          <w:rFonts w:ascii="Times New Roman" w:hAnsi="Times New Roman"/>
        </w:rPr>
        <w:t>a</w:t>
      </w:r>
      <w:r w:rsidRPr="00AE5A92">
        <w:rPr>
          <w:rFonts w:ascii="Times New Roman" w:hAnsi="Times New Roman"/>
          <w:spacing w:val="1"/>
        </w:rPr>
        <w:t>t</w:t>
      </w:r>
      <w:r w:rsidRPr="00AE5A92">
        <w:rPr>
          <w:rFonts w:ascii="Times New Roman" w:hAnsi="Times New Roman"/>
        </w:rPr>
        <w:t>o</w:t>
      </w:r>
      <w:r w:rsidRPr="00AE5A92">
        <w:rPr>
          <w:rFonts w:ascii="Times New Roman" w:hAnsi="Times New Roman"/>
          <w:spacing w:val="1"/>
        </w:rPr>
        <w:t>l</w:t>
      </w:r>
      <w:r w:rsidRPr="00AE5A92">
        <w:rPr>
          <w:rFonts w:ascii="Times New Roman" w:hAnsi="Times New Roman"/>
        </w:rPr>
        <w:t>ó</w:t>
      </w:r>
      <w:r w:rsidRPr="00AE5A92">
        <w:rPr>
          <w:rFonts w:ascii="Times New Roman" w:hAnsi="Times New Roman"/>
          <w:spacing w:val="-2"/>
        </w:rPr>
        <w:t>g</w:t>
      </w:r>
      <w:r w:rsidRPr="00AE5A92">
        <w:rPr>
          <w:rFonts w:ascii="Times New Roman" w:hAnsi="Times New Roman"/>
          <w:spacing w:val="1"/>
        </w:rPr>
        <w:t>i</w:t>
      </w:r>
      <w:r w:rsidRPr="00AE5A92">
        <w:rPr>
          <w:rFonts w:ascii="Times New Roman" w:hAnsi="Times New Roman"/>
        </w:rPr>
        <w:t>ca</w:t>
      </w:r>
      <w:r w:rsidRPr="00AE5A92">
        <w:rPr>
          <w:rFonts w:ascii="Times New Roman" w:hAnsi="Times New Roman"/>
          <w:spacing w:val="1"/>
        </w:rPr>
        <w:t xml:space="preserve"> </w:t>
      </w:r>
      <w:r w:rsidRPr="00AE5A92">
        <w:rPr>
          <w:rFonts w:ascii="Times New Roman" w:hAnsi="Times New Roman"/>
        </w:rPr>
        <w:t>e c</w:t>
      </w:r>
      <w:r w:rsidRPr="00AE5A92">
        <w:rPr>
          <w:rFonts w:ascii="Times New Roman" w:hAnsi="Times New Roman"/>
          <w:spacing w:val="1"/>
        </w:rPr>
        <w:t>it</w:t>
      </w:r>
      <w:r w:rsidRPr="00AE5A92">
        <w:rPr>
          <w:rFonts w:ascii="Times New Roman" w:hAnsi="Times New Roman"/>
        </w:rPr>
        <w:t>o</w:t>
      </w:r>
      <w:r w:rsidRPr="00AE5A92">
        <w:rPr>
          <w:rFonts w:ascii="Times New Roman" w:hAnsi="Times New Roman"/>
          <w:spacing w:val="-2"/>
        </w:rPr>
        <w:t>g</w:t>
      </w:r>
      <w:r w:rsidRPr="00AE5A92">
        <w:rPr>
          <w:rFonts w:ascii="Times New Roman" w:hAnsi="Times New Roman"/>
        </w:rPr>
        <w:t>en</w:t>
      </w:r>
      <w:r w:rsidRPr="00AE5A92">
        <w:rPr>
          <w:rFonts w:ascii="Times New Roman" w:hAnsi="Times New Roman"/>
          <w:spacing w:val="1"/>
        </w:rPr>
        <w:t>éti</w:t>
      </w:r>
      <w:r w:rsidRPr="00AE5A92">
        <w:rPr>
          <w:rFonts w:ascii="Times New Roman" w:hAnsi="Times New Roman"/>
        </w:rPr>
        <w:t>ca</w:t>
      </w:r>
      <w:r w:rsidRPr="00AE5A92">
        <w:rPr>
          <w:rFonts w:ascii="Times New Roman" w:hAnsi="Times New Roman"/>
          <w:spacing w:val="1"/>
        </w:rPr>
        <w:t xml:space="preserve"> </w:t>
      </w:r>
      <w:r w:rsidRPr="00AE5A92">
        <w:rPr>
          <w:rFonts w:ascii="Times New Roman" w:hAnsi="Times New Roman"/>
          <w:spacing w:val="-2"/>
        </w:rPr>
        <w:t>g</w:t>
      </w:r>
      <w:r w:rsidRPr="00AE5A92">
        <w:rPr>
          <w:rFonts w:ascii="Times New Roman" w:hAnsi="Times New Roman"/>
          <w:spacing w:val="1"/>
        </w:rPr>
        <w:t>l</w:t>
      </w:r>
      <w:r w:rsidRPr="00AE5A92">
        <w:rPr>
          <w:rFonts w:ascii="Times New Roman" w:hAnsi="Times New Roman"/>
        </w:rPr>
        <w:t>oba</w:t>
      </w:r>
      <w:r w:rsidRPr="00AE5A92">
        <w:rPr>
          <w:rFonts w:ascii="Times New Roman" w:hAnsi="Times New Roman"/>
          <w:spacing w:val="1"/>
        </w:rPr>
        <w:t>i</w:t>
      </w:r>
      <w:r w:rsidRPr="00AE5A92">
        <w:rPr>
          <w:rFonts w:ascii="Times New Roman" w:hAnsi="Times New Roman"/>
        </w:rPr>
        <w:t>s e</w:t>
      </w:r>
      <w:r w:rsidRPr="00AE5A92">
        <w:rPr>
          <w:rFonts w:ascii="Times New Roman" w:hAnsi="Times New Roman"/>
          <w:spacing w:val="1"/>
        </w:rPr>
        <w:t xml:space="preserve"> </w:t>
      </w:r>
      <w:r w:rsidRPr="00AE5A92">
        <w:rPr>
          <w:rFonts w:ascii="Times New Roman" w:hAnsi="Times New Roman"/>
        </w:rPr>
        <w:t>na</w:t>
      </w:r>
      <w:r w:rsidRPr="00AE5A92">
        <w:rPr>
          <w:rFonts w:ascii="Times New Roman" w:hAnsi="Times New Roman"/>
          <w:spacing w:val="3"/>
        </w:rPr>
        <w:t xml:space="preserve"> </w:t>
      </w:r>
      <w:r w:rsidRPr="00AE5A92">
        <w:rPr>
          <w:rFonts w:ascii="Times New Roman" w:hAnsi="Times New Roman"/>
        </w:rPr>
        <w:t>sob</w:t>
      </w:r>
      <w:r w:rsidRPr="00AE5A92">
        <w:rPr>
          <w:rFonts w:ascii="Times New Roman" w:hAnsi="Times New Roman"/>
          <w:spacing w:val="1"/>
        </w:rPr>
        <w:t>r</w:t>
      </w:r>
      <w:r w:rsidRPr="00AE5A92">
        <w:rPr>
          <w:rFonts w:ascii="Times New Roman" w:hAnsi="Times New Roman"/>
        </w:rPr>
        <w:t>e</w:t>
      </w:r>
      <w:r w:rsidRPr="00AE5A92">
        <w:rPr>
          <w:rFonts w:ascii="Times New Roman" w:hAnsi="Times New Roman"/>
          <w:spacing w:val="-2"/>
        </w:rPr>
        <w:t>v</w:t>
      </w:r>
      <w:r w:rsidRPr="00AE5A92">
        <w:rPr>
          <w:rFonts w:ascii="Times New Roman" w:hAnsi="Times New Roman"/>
          <w:spacing w:val="1"/>
        </w:rPr>
        <w:t>i</w:t>
      </w:r>
      <w:r w:rsidRPr="00AE5A92">
        <w:rPr>
          <w:rFonts w:ascii="Times New Roman" w:hAnsi="Times New Roman"/>
          <w:spacing w:val="-2"/>
        </w:rPr>
        <w:t>v</w:t>
      </w:r>
      <w:r w:rsidRPr="00AE5A92">
        <w:rPr>
          <w:rFonts w:ascii="Times New Roman" w:hAnsi="Times New Roman"/>
        </w:rPr>
        <w:t>ên</w:t>
      </w:r>
      <w:r w:rsidRPr="00AE5A92">
        <w:rPr>
          <w:rFonts w:ascii="Times New Roman" w:hAnsi="Times New Roman"/>
          <w:spacing w:val="1"/>
        </w:rPr>
        <w:t>ci</w:t>
      </w:r>
      <w:r w:rsidRPr="00AE5A92">
        <w:rPr>
          <w:rFonts w:ascii="Times New Roman" w:hAnsi="Times New Roman"/>
        </w:rPr>
        <w:t>a</w:t>
      </w:r>
      <w:r w:rsidRPr="00AE5A92">
        <w:rPr>
          <w:rFonts w:ascii="Times New Roman" w:hAnsi="Times New Roman"/>
          <w:spacing w:val="1"/>
        </w:rPr>
        <w:t xml:space="preserve"> </w:t>
      </w:r>
      <w:r w:rsidRPr="00AE5A92">
        <w:rPr>
          <w:rFonts w:ascii="Times New Roman" w:hAnsi="Times New Roman"/>
        </w:rPr>
        <w:t>s</w:t>
      </w:r>
      <w:r w:rsidRPr="00AE5A92">
        <w:rPr>
          <w:rFonts w:ascii="Times New Roman" w:hAnsi="Times New Roman"/>
          <w:spacing w:val="1"/>
        </w:rPr>
        <w:t>e</w:t>
      </w:r>
      <w:r w:rsidRPr="00AE5A92">
        <w:rPr>
          <w:rFonts w:ascii="Times New Roman" w:hAnsi="Times New Roman"/>
        </w:rPr>
        <w:t>m</w:t>
      </w:r>
      <w:r w:rsidRPr="00AE5A92">
        <w:rPr>
          <w:rFonts w:ascii="Times New Roman" w:hAnsi="Times New Roman"/>
          <w:spacing w:val="-4"/>
        </w:rPr>
        <w:t xml:space="preserve"> </w:t>
      </w:r>
      <w:r w:rsidRPr="00AE5A92">
        <w:rPr>
          <w:rFonts w:ascii="Times New Roman" w:hAnsi="Times New Roman"/>
        </w:rPr>
        <w:t>p</w:t>
      </w:r>
      <w:r w:rsidRPr="00AE5A92">
        <w:rPr>
          <w:rFonts w:ascii="Times New Roman" w:hAnsi="Times New Roman"/>
          <w:spacing w:val="1"/>
        </w:rPr>
        <w:t>r</w:t>
      </w:r>
      <w:r w:rsidRPr="00AE5A92">
        <w:rPr>
          <w:rFonts w:ascii="Times New Roman" w:hAnsi="Times New Roman"/>
        </w:rPr>
        <w:t>o</w:t>
      </w:r>
      <w:r w:rsidRPr="00AE5A92">
        <w:rPr>
          <w:rFonts w:ascii="Times New Roman" w:hAnsi="Times New Roman"/>
          <w:spacing w:val="-2"/>
        </w:rPr>
        <w:t>g</w:t>
      </w:r>
      <w:r w:rsidRPr="00AE5A92">
        <w:rPr>
          <w:rFonts w:ascii="Times New Roman" w:hAnsi="Times New Roman"/>
          <w:spacing w:val="1"/>
        </w:rPr>
        <w:t>r</w:t>
      </w:r>
      <w:r w:rsidRPr="00AE5A92">
        <w:rPr>
          <w:rFonts w:ascii="Times New Roman" w:hAnsi="Times New Roman"/>
        </w:rPr>
        <w:t>e</w:t>
      </w:r>
      <w:r w:rsidRPr="00AE5A92">
        <w:rPr>
          <w:rFonts w:ascii="Times New Roman" w:hAnsi="Times New Roman"/>
          <w:spacing w:val="1"/>
        </w:rPr>
        <w:t>s</w:t>
      </w:r>
      <w:r w:rsidRPr="00AE5A92">
        <w:rPr>
          <w:rFonts w:ascii="Times New Roman" w:hAnsi="Times New Roman"/>
        </w:rPr>
        <w:t>s</w:t>
      </w:r>
      <w:r w:rsidRPr="00AE5A92">
        <w:rPr>
          <w:rFonts w:ascii="Times New Roman" w:hAnsi="Times New Roman"/>
          <w:spacing w:val="1"/>
        </w:rPr>
        <w:t>ã</w:t>
      </w:r>
      <w:r w:rsidRPr="00AE5A92">
        <w:rPr>
          <w:rFonts w:ascii="Times New Roman" w:hAnsi="Times New Roman"/>
        </w:rPr>
        <w:t>o da doença</w:t>
      </w:r>
      <w:r w:rsidRPr="00AE5A92">
        <w:rPr>
          <w:rFonts w:ascii="Times New Roman" w:hAnsi="Times New Roman"/>
          <w:spacing w:val="1"/>
        </w:rPr>
        <w:t xml:space="preserve"> </w:t>
      </w:r>
      <w:r w:rsidRPr="00AE5A92">
        <w:rPr>
          <w:rFonts w:ascii="Times New Roman" w:hAnsi="Times New Roman"/>
        </w:rPr>
        <w:t>na LMC</w:t>
      </w:r>
      <w:r w:rsidR="00AB7EAA" w:rsidRPr="00AE5A92">
        <w:rPr>
          <w:rFonts w:ascii="Times New Roman" w:hAnsi="Times New Roman"/>
        </w:rPr>
        <w:t xml:space="preserve">, em taxas de resposta hematológica e citogenética na LLA Ph+, MDS/MPD, nas taxas de resposta hematológica na síndrome hipereosinofílica avançada/leucemia eosinofílica crónica e em taxas de resposta objetiva em doentes adultos com DFSP. A experiência com </w:t>
      </w:r>
      <w:r w:rsidR="005C0F9A" w:rsidRPr="00AE5A92">
        <w:rPr>
          <w:rFonts w:ascii="Times New Roman" w:hAnsi="Times New Roman"/>
        </w:rPr>
        <w:t>i</w:t>
      </w:r>
      <w:r w:rsidR="00805DFD" w:rsidRPr="00AE5A92">
        <w:rPr>
          <w:rFonts w:ascii="Times New Roman" w:hAnsi="Times New Roman"/>
        </w:rPr>
        <w:t>matinib</w:t>
      </w:r>
      <w:r w:rsidR="00AB7EAA" w:rsidRPr="00AE5A92">
        <w:rPr>
          <w:rFonts w:ascii="Times New Roman" w:hAnsi="Times New Roman"/>
        </w:rPr>
        <w:t xml:space="preserve"> em doentes com MDS/MPD associadas com rearranjos do gene PDGFR é muito limitada (ver secção 5.1). </w:t>
      </w:r>
      <w:r w:rsidR="003D020B" w:rsidRPr="00AE5A92">
        <w:rPr>
          <w:rFonts w:ascii="Times New Roman" w:hAnsi="Times New Roman"/>
        </w:rPr>
        <w:t>N</w:t>
      </w:r>
      <w:r w:rsidR="00AB7EAA" w:rsidRPr="00AE5A92">
        <w:rPr>
          <w:rFonts w:ascii="Times New Roman" w:hAnsi="Times New Roman"/>
        </w:rPr>
        <w:t xml:space="preserve">ão há ensaios clínicos controlados demonstrativos de benefício clínico ou aumento da sobrevivência para estas doenças. </w:t>
      </w:r>
    </w:p>
    <w:p w14:paraId="322B6D68" w14:textId="77777777" w:rsidR="00D270DF" w:rsidRPr="00AE5A92" w:rsidRDefault="00D270DF" w:rsidP="009057C8">
      <w:pPr>
        <w:tabs>
          <w:tab w:val="left" w:pos="0"/>
        </w:tabs>
        <w:autoSpaceDE w:val="0"/>
        <w:autoSpaceDN w:val="0"/>
        <w:adjustRightInd w:val="0"/>
        <w:spacing w:after="0" w:line="240" w:lineRule="auto"/>
        <w:ind w:left="567" w:hanging="567"/>
        <w:rPr>
          <w:rFonts w:ascii="Times New Roman" w:hAnsi="Times New Roman"/>
        </w:rPr>
      </w:pPr>
    </w:p>
    <w:p w14:paraId="4710F344" w14:textId="77777777" w:rsidR="00D270DF" w:rsidRPr="00AE5A92" w:rsidRDefault="00ED1A34" w:rsidP="009057C8">
      <w:pPr>
        <w:autoSpaceDE w:val="0"/>
        <w:autoSpaceDN w:val="0"/>
        <w:adjustRightInd w:val="0"/>
        <w:spacing w:after="0" w:line="240" w:lineRule="auto"/>
        <w:rPr>
          <w:rFonts w:ascii="Times New Roman" w:hAnsi="Times New Roman"/>
          <w:b/>
          <w:bCs/>
        </w:rPr>
      </w:pPr>
      <w:r w:rsidRPr="00AE5A92">
        <w:rPr>
          <w:rFonts w:ascii="Times New Roman" w:hAnsi="Times New Roman"/>
          <w:b/>
          <w:bCs/>
        </w:rPr>
        <w:t>4.2</w:t>
      </w:r>
      <w:r w:rsidRPr="00AE5A92">
        <w:rPr>
          <w:rFonts w:ascii="Times New Roman" w:hAnsi="Times New Roman"/>
          <w:b/>
          <w:bCs/>
        </w:rPr>
        <w:tab/>
      </w:r>
      <w:r w:rsidR="00BE3024" w:rsidRPr="00AE5A92">
        <w:rPr>
          <w:rFonts w:ascii="Times New Roman" w:hAnsi="Times New Roman"/>
          <w:b/>
          <w:bCs/>
          <w:spacing w:val="2"/>
        </w:rPr>
        <w:t>P</w:t>
      </w:r>
      <w:r w:rsidR="00BE3024" w:rsidRPr="00AE5A92">
        <w:rPr>
          <w:rFonts w:ascii="Times New Roman" w:hAnsi="Times New Roman"/>
          <w:b/>
          <w:bCs/>
        </w:rPr>
        <w:t>oso</w:t>
      </w:r>
      <w:r w:rsidR="00BE3024" w:rsidRPr="00AE5A92">
        <w:rPr>
          <w:rFonts w:ascii="Times New Roman" w:hAnsi="Times New Roman"/>
          <w:b/>
          <w:bCs/>
          <w:spacing w:val="1"/>
        </w:rPr>
        <w:t>l</w:t>
      </w:r>
      <w:r w:rsidR="00BE3024" w:rsidRPr="00AE5A92">
        <w:rPr>
          <w:rFonts w:ascii="Times New Roman" w:hAnsi="Times New Roman"/>
          <w:b/>
          <w:bCs/>
        </w:rPr>
        <w:t>og</w:t>
      </w:r>
      <w:r w:rsidR="00BE3024" w:rsidRPr="00AE5A92">
        <w:rPr>
          <w:rFonts w:ascii="Times New Roman" w:hAnsi="Times New Roman"/>
          <w:b/>
          <w:bCs/>
          <w:spacing w:val="1"/>
        </w:rPr>
        <w:t>i</w:t>
      </w:r>
      <w:r w:rsidR="00BE3024" w:rsidRPr="00AE5A92">
        <w:rPr>
          <w:rFonts w:ascii="Times New Roman" w:hAnsi="Times New Roman"/>
          <w:b/>
          <w:bCs/>
        </w:rPr>
        <w:t xml:space="preserve">a e </w:t>
      </w:r>
      <w:r w:rsidR="00BE3024" w:rsidRPr="00AE5A92">
        <w:rPr>
          <w:rFonts w:ascii="Times New Roman" w:hAnsi="Times New Roman"/>
          <w:b/>
          <w:bCs/>
          <w:spacing w:val="1"/>
        </w:rPr>
        <w:t>m</w:t>
      </w:r>
      <w:r w:rsidR="00BE3024" w:rsidRPr="00AE5A92">
        <w:rPr>
          <w:rFonts w:ascii="Times New Roman" w:hAnsi="Times New Roman"/>
          <w:b/>
          <w:bCs/>
        </w:rPr>
        <w:t xml:space="preserve">odo </w:t>
      </w:r>
      <w:r w:rsidR="00BE3024" w:rsidRPr="00AE5A92">
        <w:rPr>
          <w:rFonts w:ascii="Times New Roman" w:hAnsi="Times New Roman"/>
          <w:b/>
          <w:bCs/>
          <w:spacing w:val="-1"/>
        </w:rPr>
        <w:t>d</w:t>
      </w:r>
      <w:r w:rsidR="00BE3024" w:rsidRPr="00AE5A92">
        <w:rPr>
          <w:rFonts w:ascii="Times New Roman" w:hAnsi="Times New Roman"/>
          <w:b/>
          <w:bCs/>
        </w:rPr>
        <w:t>e ad</w:t>
      </w:r>
      <w:r w:rsidR="00BE3024" w:rsidRPr="00AE5A92">
        <w:rPr>
          <w:rFonts w:ascii="Times New Roman" w:hAnsi="Times New Roman"/>
          <w:b/>
          <w:bCs/>
          <w:spacing w:val="1"/>
        </w:rPr>
        <w:t>mi</w:t>
      </w:r>
      <w:r w:rsidR="00BE3024" w:rsidRPr="00AE5A92">
        <w:rPr>
          <w:rFonts w:ascii="Times New Roman" w:hAnsi="Times New Roman"/>
          <w:b/>
          <w:bCs/>
        </w:rPr>
        <w:t>ni</w:t>
      </w:r>
      <w:r w:rsidR="00BE3024" w:rsidRPr="00AE5A92">
        <w:rPr>
          <w:rFonts w:ascii="Times New Roman" w:hAnsi="Times New Roman"/>
          <w:b/>
          <w:bCs/>
          <w:spacing w:val="1"/>
        </w:rPr>
        <w:t>st</w:t>
      </w:r>
      <w:r w:rsidR="00BE3024" w:rsidRPr="00AE5A92">
        <w:rPr>
          <w:rFonts w:ascii="Times New Roman" w:hAnsi="Times New Roman"/>
          <w:b/>
          <w:bCs/>
        </w:rPr>
        <w:t>ra</w:t>
      </w:r>
      <w:r w:rsidR="00BE3024" w:rsidRPr="00AE5A92">
        <w:rPr>
          <w:rFonts w:ascii="Times New Roman" w:hAnsi="Times New Roman"/>
          <w:b/>
          <w:bCs/>
          <w:spacing w:val="1"/>
        </w:rPr>
        <w:t>ç</w:t>
      </w:r>
      <w:r w:rsidR="00BE3024" w:rsidRPr="00AE5A92">
        <w:rPr>
          <w:rFonts w:ascii="Times New Roman" w:hAnsi="Times New Roman"/>
          <w:b/>
          <w:bCs/>
        </w:rPr>
        <w:t>ão</w:t>
      </w:r>
    </w:p>
    <w:p w14:paraId="7051524A" w14:textId="77777777" w:rsidR="00584EFE" w:rsidRPr="00AE5A92" w:rsidRDefault="00584EFE" w:rsidP="009057C8">
      <w:pPr>
        <w:autoSpaceDE w:val="0"/>
        <w:autoSpaceDN w:val="0"/>
        <w:adjustRightInd w:val="0"/>
        <w:spacing w:after="0" w:line="240" w:lineRule="auto"/>
        <w:rPr>
          <w:rFonts w:ascii="Times New Roman" w:hAnsi="Times New Roman"/>
          <w:bCs/>
        </w:rPr>
      </w:pPr>
    </w:p>
    <w:p w14:paraId="7ACED1DF" w14:textId="77777777" w:rsidR="00584EFE" w:rsidRPr="00AE5A92" w:rsidRDefault="00BE3024" w:rsidP="009057C8">
      <w:pPr>
        <w:autoSpaceDE w:val="0"/>
        <w:autoSpaceDN w:val="0"/>
        <w:adjustRightInd w:val="0"/>
        <w:spacing w:after="0" w:line="240" w:lineRule="auto"/>
        <w:rPr>
          <w:rFonts w:ascii="Times New Roman" w:hAnsi="Times New Roman"/>
        </w:rPr>
      </w:pPr>
      <w:r w:rsidRPr="00AE5A92">
        <w:rPr>
          <w:rFonts w:ascii="Times New Roman" w:hAnsi="Times New Roman"/>
        </w:rPr>
        <w:t>A</w:t>
      </w:r>
      <w:r w:rsidRPr="00AE5A92">
        <w:rPr>
          <w:rFonts w:ascii="Times New Roman" w:hAnsi="Times New Roman"/>
          <w:spacing w:val="-1"/>
        </w:rPr>
        <w:t xml:space="preserve"> </w:t>
      </w:r>
      <w:r w:rsidRPr="00AE5A92">
        <w:rPr>
          <w:rFonts w:ascii="Times New Roman" w:hAnsi="Times New Roman"/>
          <w:spacing w:val="1"/>
        </w:rPr>
        <w:t>t</w:t>
      </w:r>
      <w:r w:rsidRPr="00AE5A92">
        <w:rPr>
          <w:rFonts w:ascii="Times New Roman" w:hAnsi="Times New Roman"/>
        </w:rPr>
        <w:t>e</w:t>
      </w:r>
      <w:r w:rsidRPr="00AE5A92">
        <w:rPr>
          <w:rFonts w:ascii="Times New Roman" w:hAnsi="Times New Roman"/>
          <w:spacing w:val="1"/>
        </w:rPr>
        <w:t>r</w:t>
      </w:r>
      <w:r w:rsidRPr="00AE5A92">
        <w:rPr>
          <w:rFonts w:ascii="Times New Roman" w:hAnsi="Times New Roman"/>
        </w:rPr>
        <w:t>ap</w:t>
      </w:r>
      <w:r w:rsidRPr="00AE5A92">
        <w:rPr>
          <w:rFonts w:ascii="Times New Roman" w:hAnsi="Times New Roman"/>
          <w:spacing w:val="1"/>
        </w:rPr>
        <w:t>ê</w:t>
      </w:r>
      <w:r w:rsidRPr="00AE5A92">
        <w:rPr>
          <w:rFonts w:ascii="Times New Roman" w:hAnsi="Times New Roman"/>
        </w:rPr>
        <w:t>u</w:t>
      </w:r>
      <w:r w:rsidRPr="00AE5A92">
        <w:rPr>
          <w:rFonts w:ascii="Times New Roman" w:hAnsi="Times New Roman"/>
          <w:spacing w:val="1"/>
        </w:rPr>
        <w:t>ti</w:t>
      </w:r>
      <w:r w:rsidRPr="00AE5A92">
        <w:rPr>
          <w:rFonts w:ascii="Times New Roman" w:hAnsi="Times New Roman"/>
        </w:rPr>
        <w:t>ca</w:t>
      </w:r>
      <w:r w:rsidRPr="00AE5A92">
        <w:rPr>
          <w:rFonts w:ascii="Times New Roman" w:hAnsi="Times New Roman"/>
          <w:spacing w:val="1"/>
        </w:rPr>
        <w:t xml:space="preserve"> </w:t>
      </w:r>
      <w:r w:rsidRPr="00AE5A92">
        <w:rPr>
          <w:rFonts w:ascii="Times New Roman" w:hAnsi="Times New Roman"/>
        </w:rPr>
        <w:t>de</w:t>
      </w:r>
      <w:r w:rsidRPr="00AE5A92">
        <w:rPr>
          <w:rFonts w:ascii="Times New Roman" w:hAnsi="Times New Roman"/>
          <w:spacing w:val="-2"/>
        </w:rPr>
        <w:t>v</w:t>
      </w:r>
      <w:r w:rsidRPr="00AE5A92">
        <w:rPr>
          <w:rFonts w:ascii="Times New Roman" w:hAnsi="Times New Roman"/>
        </w:rPr>
        <w:t xml:space="preserve">e </w:t>
      </w:r>
      <w:r w:rsidRPr="00AE5A92">
        <w:rPr>
          <w:rFonts w:ascii="Times New Roman" w:hAnsi="Times New Roman"/>
          <w:spacing w:val="1"/>
        </w:rPr>
        <w:t>s</w:t>
      </w:r>
      <w:r w:rsidRPr="00AE5A92">
        <w:rPr>
          <w:rFonts w:ascii="Times New Roman" w:hAnsi="Times New Roman"/>
        </w:rPr>
        <w:t>er</w:t>
      </w:r>
      <w:r w:rsidRPr="00AE5A92">
        <w:rPr>
          <w:rFonts w:ascii="Times New Roman" w:hAnsi="Times New Roman"/>
          <w:spacing w:val="1"/>
        </w:rPr>
        <w:t xml:space="preserve"> i</w:t>
      </w:r>
      <w:r w:rsidRPr="00AE5A92">
        <w:rPr>
          <w:rFonts w:ascii="Times New Roman" w:hAnsi="Times New Roman"/>
        </w:rPr>
        <w:t>n</w:t>
      </w:r>
      <w:r w:rsidRPr="00AE5A92">
        <w:rPr>
          <w:rFonts w:ascii="Times New Roman" w:hAnsi="Times New Roman"/>
          <w:spacing w:val="1"/>
        </w:rPr>
        <w:t>i</w:t>
      </w:r>
      <w:r w:rsidRPr="00AE5A92">
        <w:rPr>
          <w:rFonts w:ascii="Times New Roman" w:hAnsi="Times New Roman"/>
        </w:rPr>
        <w:t>c</w:t>
      </w:r>
      <w:r w:rsidRPr="00AE5A92">
        <w:rPr>
          <w:rFonts w:ascii="Times New Roman" w:hAnsi="Times New Roman"/>
          <w:spacing w:val="1"/>
        </w:rPr>
        <w:t>i</w:t>
      </w:r>
      <w:r w:rsidRPr="00AE5A92">
        <w:rPr>
          <w:rFonts w:ascii="Times New Roman" w:hAnsi="Times New Roman"/>
        </w:rPr>
        <w:t>ada</w:t>
      </w:r>
      <w:r w:rsidRPr="00AE5A92">
        <w:rPr>
          <w:rFonts w:ascii="Times New Roman" w:hAnsi="Times New Roman"/>
          <w:spacing w:val="1"/>
        </w:rPr>
        <w:t xml:space="preserve"> </w:t>
      </w:r>
      <w:r w:rsidRPr="00AE5A92">
        <w:rPr>
          <w:rFonts w:ascii="Times New Roman" w:hAnsi="Times New Roman"/>
        </w:rPr>
        <w:t>por</w:t>
      </w:r>
      <w:r w:rsidRPr="00AE5A92">
        <w:rPr>
          <w:rFonts w:ascii="Times New Roman" w:hAnsi="Times New Roman"/>
          <w:spacing w:val="1"/>
        </w:rPr>
        <w:t xml:space="preserve"> </w:t>
      </w:r>
      <w:r w:rsidRPr="00AE5A92">
        <w:rPr>
          <w:rFonts w:ascii="Times New Roman" w:hAnsi="Times New Roman"/>
        </w:rPr>
        <w:t>um</w:t>
      </w:r>
      <w:r w:rsidRPr="00AE5A92">
        <w:rPr>
          <w:rFonts w:ascii="Times New Roman" w:hAnsi="Times New Roman"/>
          <w:spacing w:val="-4"/>
        </w:rPr>
        <w:t xml:space="preserve"> m</w:t>
      </w:r>
      <w:r w:rsidRPr="00AE5A92">
        <w:rPr>
          <w:rFonts w:ascii="Times New Roman" w:hAnsi="Times New Roman"/>
        </w:rPr>
        <w:t>éd</w:t>
      </w:r>
      <w:r w:rsidRPr="00AE5A92">
        <w:rPr>
          <w:rFonts w:ascii="Times New Roman" w:hAnsi="Times New Roman"/>
          <w:spacing w:val="1"/>
        </w:rPr>
        <w:t>i</w:t>
      </w:r>
      <w:r w:rsidRPr="00AE5A92">
        <w:rPr>
          <w:rFonts w:ascii="Times New Roman" w:hAnsi="Times New Roman"/>
        </w:rPr>
        <w:t>co com</w:t>
      </w:r>
      <w:r w:rsidRPr="00AE5A92">
        <w:rPr>
          <w:rFonts w:ascii="Times New Roman" w:hAnsi="Times New Roman"/>
          <w:spacing w:val="-4"/>
        </w:rPr>
        <w:t xml:space="preserve"> </w:t>
      </w:r>
      <w:r w:rsidRPr="00AE5A92">
        <w:rPr>
          <w:rFonts w:ascii="Times New Roman" w:hAnsi="Times New Roman"/>
        </w:rPr>
        <w:t>exp</w:t>
      </w:r>
      <w:r w:rsidRPr="00AE5A92">
        <w:rPr>
          <w:rFonts w:ascii="Times New Roman" w:hAnsi="Times New Roman"/>
          <w:spacing w:val="1"/>
        </w:rPr>
        <w:t>eri</w:t>
      </w:r>
      <w:r w:rsidRPr="00AE5A92">
        <w:rPr>
          <w:rFonts w:ascii="Times New Roman" w:hAnsi="Times New Roman"/>
        </w:rPr>
        <w:t>ên</w:t>
      </w:r>
      <w:r w:rsidRPr="00AE5A92">
        <w:rPr>
          <w:rFonts w:ascii="Times New Roman" w:hAnsi="Times New Roman"/>
          <w:spacing w:val="1"/>
        </w:rPr>
        <w:t>ci</w:t>
      </w:r>
      <w:r w:rsidRPr="00AE5A92">
        <w:rPr>
          <w:rFonts w:ascii="Times New Roman" w:hAnsi="Times New Roman"/>
        </w:rPr>
        <w:t xml:space="preserve">a no </w:t>
      </w:r>
      <w:r w:rsidRPr="00AE5A92">
        <w:rPr>
          <w:rFonts w:ascii="Times New Roman" w:hAnsi="Times New Roman"/>
          <w:spacing w:val="1"/>
        </w:rPr>
        <w:t>tr</w:t>
      </w:r>
      <w:r w:rsidRPr="00AE5A92">
        <w:rPr>
          <w:rFonts w:ascii="Times New Roman" w:hAnsi="Times New Roman"/>
        </w:rPr>
        <w:t>a</w:t>
      </w:r>
      <w:r w:rsidRPr="00AE5A92">
        <w:rPr>
          <w:rFonts w:ascii="Times New Roman" w:hAnsi="Times New Roman"/>
          <w:spacing w:val="1"/>
        </w:rPr>
        <w:t>t</w:t>
      </w:r>
      <w:r w:rsidRPr="00AE5A92">
        <w:rPr>
          <w:rFonts w:ascii="Times New Roman" w:hAnsi="Times New Roman"/>
        </w:rPr>
        <w:t>a</w:t>
      </w:r>
      <w:r w:rsidRPr="00AE5A92">
        <w:rPr>
          <w:rFonts w:ascii="Times New Roman" w:hAnsi="Times New Roman"/>
          <w:spacing w:val="-3"/>
        </w:rPr>
        <w:t>m</w:t>
      </w:r>
      <w:r w:rsidRPr="00AE5A92">
        <w:rPr>
          <w:rFonts w:ascii="Times New Roman" w:hAnsi="Times New Roman"/>
        </w:rPr>
        <w:t>en</w:t>
      </w:r>
      <w:r w:rsidRPr="00AE5A92">
        <w:rPr>
          <w:rFonts w:ascii="Times New Roman" w:hAnsi="Times New Roman"/>
          <w:spacing w:val="1"/>
        </w:rPr>
        <w:t>t</w:t>
      </w:r>
      <w:r w:rsidRPr="00AE5A92">
        <w:rPr>
          <w:rFonts w:ascii="Times New Roman" w:hAnsi="Times New Roman"/>
        </w:rPr>
        <w:t>o de doen</w:t>
      </w:r>
      <w:r w:rsidRPr="00AE5A92">
        <w:rPr>
          <w:rFonts w:ascii="Times New Roman" w:hAnsi="Times New Roman"/>
          <w:spacing w:val="1"/>
        </w:rPr>
        <w:t>t</w:t>
      </w:r>
      <w:r w:rsidRPr="00AE5A92">
        <w:rPr>
          <w:rFonts w:ascii="Times New Roman" w:hAnsi="Times New Roman"/>
        </w:rPr>
        <w:t>es</w:t>
      </w:r>
      <w:r w:rsidRPr="00AE5A92">
        <w:rPr>
          <w:rFonts w:ascii="Times New Roman" w:hAnsi="Times New Roman"/>
          <w:spacing w:val="1"/>
        </w:rPr>
        <w:t xml:space="preserve"> </w:t>
      </w:r>
      <w:r w:rsidRPr="00AE5A92">
        <w:rPr>
          <w:rFonts w:ascii="Times New Roman" w:hAnsi="Times New Roman"/>
        </w:rPr>
        <w:t>com neop</w:t>
      </w:r>
      <w:r w:rsidRPr="00AE5A92">
        <w:rPr>
          <w:rFonts w:ascii="Times New Roman" w:hAnsi="Times New Roman"/>
          <w:spacing w:val="1"/>
        </w:rPr>
        <w:t>l</w:t>
      </w:r>
      <w:r w:rsidRPr="00AE5A92">
        <w:rPr>
          <w:rFonts w:ascii="Times New Roman" w:hAnsi="Times New Roman"/>
        </w:rPr>
        <w:t>a</w:t>
      </w:r>
      <w:r w:rsidRPr="00AE5A92">
        <w:rPr>
          <w:rFonts w:ascii="Times New Roman" w:hAnsi="Times New Roman"/>
          <w:spacing w:val="1"/>
        </w:rPr>
        <w:t>si</w:t>
      </w:r>
      <w:r w:rsidRPr="00AE5A92">
        <w:rPr>
          <w:rFonts w:ascii="Times New Roman" w:hAnsi="Times New Roman"/>
        </w:rPr>
        <w:t>as</w:t>
      </w:r>
      <w:r w:rsidRPr="00AE5A92">
        <w:rPr>
          <w:rFonts w:ascii="Times New Roman" w:hAnsi="Times New Roman"/>
          <w:spacing w:val="1"/>
        </w:rPr>
        <w:t xml:space="preserve"> </w:t>
      </w:r>
      <w:r w:rsidRPr="00AE5A92">
        <w:rPr>
          <w:rFonts w:ascii="Times New Roman" w:hAnsi="Times New Roman"/>
        </w:rPr>
        <w:t>he</w:t>
      </w:r>
      <w:r w:rsidRPr="00AE5A92">
        <w:rPr>
          <w:rFonts w:ascii="Times New Roman" w:hAnsi="Times New Roman"/>
          <w:spacing w:val="-3"/>
        </w:rPr>
        <w:t>m</w:t>
      </w:r>
      <w:r w:rsidRPr="00AE5A92">
        <w:rPr>
          <w:rFonts w:ascii="Times New Roman" w:hAnsi="Times New Roman"/>
        </w:rPr>
        <w:t>a</w:t>
      </w:r>
      <w:r w:rsidRPr="00AE5A92">
        <w:rPr>
          <w:rFonts w:ascii="Times New Roman" w:hAnsi="Times New Roman"/>
          <w:spacing w:val="1"/>
        </w:rPr>
        <w:t>t</w:t>
      </w:r>
      <w:r w:rsidRPr="00AE5A92">
        <w:rPr>
          <w:rFonts w:ascii="Times New Roman" w:hAnsi="Times New Roman"/>
        </w:rPr>
        <w:t>o</w:t>
      </w:r>
      <w:r w:rsidRPr="00AE5A92">
        <w:rPr>
          <w:rFonts w:ascii="Times New Roman" w:hAnsi="Times New Roman"/>
          <w:spacing w:val="1"/>
        </w:rPr>
        <w:t>l</w:t>
      </w:r>
      <w:r w:rsidRPr="00AE5A92">
        <w:rPr>
          <w:rFonts w:ascii="Times New Roman" w:hAnsi="Times New Roman"/>
        </w:rPr>
        <w:t>ó</w:t>
      </w:r>
      <w:r w:rsidRPr="00AE5A92">
        <w:rPr>
          <w:rFonts w:ascii="Times New Roman" w:hAnsi="Times New Roman"/>
          <w:spacing w:val="-2"/>
        </w:rPr>
        <w:t>g</w:t>
      </w:r>
      <w:r w:rsidR="00A359A7" w:rsidRPr="00AE5A92">
        <w:rPr>
          <w:rFonts w:ascii="Times New Roman" w:hAnsi="Times New Roman"/>
        </w:rPr>
        <w:t>i</w:t>
      </w:r>
      <w:r w:rsidRPr="00AE5A92">
        <w:rPr>
          <w:rFonts w:ascii="Times New Roman" w:hAnsi="Times New Roman"/>
        </w:rPr>
        <w:t>c</w:t>
      </w:r>
      <w:r w:rsidR="00A359A7" w:rsidRPr="00AE5A92">
        <w:rPr>
          <w:rFonts w:ascii="Times New Roman" w:hAnsi="Times New Roman"/>
        </w:rPr>
        <w:t>a</w:t>
      </w:r>
      <w:r w:rsidRPr="00AE5A92">
        <w:rPr>
          <w:rFonts w:ascii="Times New Roman" w:hAnsi="Times New Roman"/>
        </w:rPr>
        <w:t>s</w:t>
      </w:r>
      <w:r w:rsidR="00A359A7" w:rsidRPr="00AE5A92">
        <w:rPr>
          <w:rFonts w:ascii="Times New Roman" w:hAnsi="Times New Roman"/>
        </w:rPr>
        <w:t xml:space="preserve"> e sarcomas malignos, conforme o adequado.</w:t>
      </w:r>
    </w:p>
    <w:p w14:paraId="6B5654EA" w14:textId="77777777" w:rsidR="007721F4" w:rsidRPr="00AE5A92" w:rsidRDefault="007721F4" w:rsidP="009057C8">
      <w:pPr>
        <w:autoSpaceDE w:val="0"/>
        <w:autoSpaceDN w:val="0"/>
        <w:adjustRightInd w:val="0"/>
        <w:spacing w:after="0" w:line="240" w:lineRule="auto"/>
        <w:rPr>
          <w:rFonts w:ascii="Times New Roman" w:hAnsi="Times New Roman"/>
        </w:rPr>
      </w:pPr>
    </w:p>
    <w:p w14:paraId="6A048D6A" w14:textId="77777777" w:rsidR="00191FF7" w:rsidRPr="00AE5A92" w:rsidRDefault="007721F4" w:rsidP="00A96E3B">
      <w:pPr>
        <w:autoSpaceDE w:val="0"/>
        <w:autoSpaceDN w:val="0"/>
        <w:adjustRightInd w:val="0"/>
        <w:spacing w:after="0" w:line="240" w:lineRule="auto"/>
        <w:rPr>
          <w:rFonts w:ascii="Times New Roman" w:hAnsi="Times New Roman"/>
          <w:u w:val="single"/>
        </w:rPr>
      </w:pPr>
      <w:r w:rsidRPr="00AE5A92">
        <w:rPr>
          <w:rFonts w:ascii="Times New Roman" w:hAnsi="Times New Roman"/>
          <w:u w:val="single"/>
        </w:rPr>
        <w:t>Posolo</w:t>
      </w:r>
      <w:r w:rsidR="00BE3024" w:rsidRPr="00AE5A92">
        <w:rPr>
          <w:rFonts w:ascii="Times New Roman" w:hAnsi="Times New Roman"/>
          <w:u w:val="single"/>
        </w:rPr>
        <w:t>gia</w:t>
      </w:r>
    </w:p>
    <w:p w14:paraId="4BB217D0" w14:textId="77777777" w:rsidR="007721F4" w:rsidRPr="00AE5A92" w:rsidRDefault="007721F4" w:rsidP="00A96E3B">
      <w:pPr>
        <w:autoSpaceDE w:val="0"/>
        <w:autoSpaceDN w:val="0"/>
        <w:adjustRightInd w:val="0"/>
        <w:spacing w:after="0" w:line="240" w:lineRule="auto"/>
        <w:rPr>
          <w:rFonts w:ascii="Times New Roman" w:hAnsi="Times New Roman"/>
          <w:u w:val="single"/>
        </w:rPr>
      </w:pPr>
    </w:p>
    <w:p w14:paraId="0A486D84" w14:textId="77777777" w:rsidR="00BE3024" w:rsidRPr="00AE5A92" w:rsidRDefault="00BE3024" w:rsidP="00767B82">
      <w:pPr>
        <w:autoSpaceDE w:val="0"/>
        <w:autoSpaceDN w:val="0"/>
        <w:adjustRightInd w:val="0"/>
        <w:spacing w:after="0" w:line="240" w:lineRule="auto"/>
        <w:rPr>
          <w:rFonts w:ascii="Times New Roman" w:hAnsi="Times New Roman"/>
          <w:i/>
          <w:u w:val="single"/>
        </w:rPr>
      </w:pPr>
      <w:r w:rsidRPr="00AE5A92">
        <w:rPr>
          <w:rFonts w:ascii="Times New Roman" w:hAnsi="Times New Roman"/>
          <w:i/>
          <w:u w:val="single"/>
        </w:rPr>
        <w:t>Posologia para LMC em doentes adultos</w:t>
      </w:r>
    </w:p>
    <w:p w14:paraId="179E2A76" w14:textId="77777777" w:rsidR="00AB2C4F" w:rsidRPr="00AE5A92" w:rsidRDefault="00BE3024" w:rsidP="00767B82">
      <w:pPr>
        <w:autoSpaceDE w:val="0"/>
        <w:autoSpaceDN w:val="0"/>
        <w:adjustRightInd w:val="0"/>
        <w:spacing w:after="0" w:line="240" w:lineRule="auto"/>
        <w:rPr>
          <w:rFonts w:ascii="Times New Roman" w:hAnsi="Times New Roman"/>
        </w:rPr>
      </w:pPr>
      <w:r w:rsidRPr="00AE5A92">
        <w:rPr>
          <w:rFonts w:ascii="Times New Roman" w:hAnsi="Times New Roman"/>
        </w:rPr>
        <w:t>A</w:t>
      </w:r>
      <w:r w:rsidRPr="00AE5A92">
        <w:rPr>
          <w:rFonts w:ascii="Times New Roman" w:hAnsi="Times New Roman"/>
          <w:spacing w:val="-1"/>
        </w:rPr>
        <w:t xml:space="preserve"> </w:t>
      </w:r>
      <w:r w:rsidRPr="00AE5A92">
        <w:rPr>
          <w:rFonts w:ascii="Times New Roman" w:hAnsi="Times New Roman"/>
        </w:rPr>
        <w:t>dose</w:t>
      </w:r>
      <w:r w:rsidRPr="00AE5A92">
        <w:rPr>
          <w:rFonts w:ascii="Times New Roman" w:hAnsi="Times New Roman"/>
          <w:spacing w:val="1"/>
        </w:rPr>
        <w:t xml:space="preserve"> r</w:t>
      </w:r>
      <w:r w:rsidRPr="00AE5A92">
        <w:rPr>
          <w:rFonts w:ascii="Times New Roman" w:hAnsi="Times New Roman"/>
        </w:rPr>
        <w:t>e</w:t>
      </w:r>
      <w:r w:rsidRPr="00AE5A92">
        <w:rPr>
          <w:rFonts w:ascii="Times New Roman" w:hAnsi="Times New Roman"/>
          <w:spacing w:val="1"/>
        </w:rPr>
        <w:t>c</w:t>
      </w:r>
      <w:r w:rsidRPr="00AE5A92">
        <w:rPr>
          <w:rFonts w:ascii="Times New Roman" w:hAnsi="Times New Roman"/>
        </w:rPr>
        <w:t>o</w:t>
      </w:r>
      <w:r w:rsidRPr="00AE5A92">
        <w:rPr>
          <w:rFonts w:ascii="Times New Roman" w:hAnsi="Times New Roman"/>
          <w:spacing w:val="-4"/>
        </w:rPr>
        <w:t>m</w:t>
      </w:r>
      <w:r w:rsidRPr="00AE5A92">
        <w:rPr>
          <w:rFonts w:ascii="Times New Roman" w:hAnsi="Times New Roman"/>
        </w:rPr>
        <w:t>end</w:t>
      </w:r>
      <w:r w:rsidRPr="00AE5A92">
        <w:rPr>
          <w:rFonts w:ascii="Times New Roman" w:hAnsi="Times New Roman"/>
          <w:spacing w:val="1"/>
        </w:rPr>
        <w:t>a</w:t>
      </w:r>
      <w:r w:rsidRPr="00AE5A92">
        <w:rPr>
          <w:rFonts w:ascii="Times New Roman" w:hAnsi="Times New Roman"/>
        </w:rPr>
        <w:t>da de</w:t>
      </w:r>
      <w:r w:rsidR="00AB2C4F" w:rsidRPr="00AE5A92">
        <w:rPr>
          <w:rFonts w:ascii="Times New Roman" w:hAnsi="Times New Roman"/>
        </w:rPr>
        <w:t xml:space="preserve"> </w:t>
      </w:r>
      <w:r w:rsidR="00ED0F6E" w:rsidRPr="00AE5A92">
        <w:rPr>
          <w:rFonts w:ascii="Times New Roman" w:hAnsi="Times New Roman"/>
        </w:rPr>
        <w:t>i</w:t>
      </w:r>
      <w:r w:rsidR="00AB2C4F" w:rsidRPr="00AE5A92">
        <w:rPr>
          <w:rFonts w:ascii="Times New Roman" w:hAnsi="Times New Roman"/>
        </w:rPr>
        <w:t xml:space="preserve">matinib </w:t>
      </w:r>
      <w:r w:rsidRPr="00AE5A92">
        <w:rPr>
          <w:rFonts w:ascii="Times New Roman" w:hAnsi="Times New Roman"/>
        </w:rPr>
        <w:t>é</w:t>
      </w:r>
      <w:r w:rsidR="00AB2C4F" w:rsidRPr="00AE5A92">
        <w:rPr>
          <w:rFonts w:ascii="Times New Roman" w:hAnsi="Times New Roman"/>
        </w:rPr>
        <w:t xml:space="preserve"> 600 mg/</w:t>
      </w:r>
      <w:r w:rsidR="00721818" w:rsidRPr="00AE5A92">
        <w:rPr>
          <w:rFonts w:ascii="Times New Roman" w:hAnsi="Times New Roman"/>
        </w:rPr>
        <w:t>por dia em</w:t>
      </w:r>
      <w:r w:rsidR="00721818" w:rsidRPr="00AE5A92">
        <w:rPr>
          <w:rFonts w:ascii="Times New Roman" w:hAnsi="Times New Roman"/>
          <w:spacing w:val="-4"/>
        </w:rPr>
        <w:t xml:space="preserve"> </w:t>
      </w:r>
      <w:r w:rsidR="00721818" w:rsidRPr="00AE5A92">
        <w:rPr>
          <w:rFonts w:ascii="Times New Roman" w:hAnsi="Times New Roman"/>
        </w:rPr>
        <w:t>doen</w:t>
      </w:r>
      <w:r w:rsidR="00721818" w:rsidRPr="00AE5A92">
        <w:rPr>
          <w:rFonts w:ascii="Times New Roman" w:hAnsi="Times New Roman"/>
          <w:spacing w:val="1"/>
        </w:rPr>
        <w:t>t</w:t>
      </w:r>
      <w:r w:rsidR="00721818" w:rsidRPr="00AE5A92">
        <w:rPr>
          <w:rFonts w:ascii="Times New Roman" w:hAnsi="Times New Roman"/>
        </w:rPr>
        <w:t>es</w:t>
      </w:r>
      <w:r w:rsidR="00721818" w:rsidRPr="00AE5A92">
        <w:rPr>
          <w:rFonts w:ascii="Times New Roman" w:hAnsi="Times New Roman"/>
          <w:spacing w:val="1"/>
        </w:rPr>
        <w:t xml:space="preserve"> </w:t>
      </w:r>
      <w:r w:rsidR="00721818" w:rsidRPr="00AE5A92">
        <w:rPr>
          <w:rFonts w:ascii="Times New Roman" w:hAnsi="Times New Roman"/>
        </w:rPr>
        <w:t>adu</w:t>
      </w:r>
      <w:r w:rsidR="00721818" w:rsidRPr="00AE5A92">
        <w:rPr>
          <w:rFonts w:ascii="Times New Roman" w:hAnsi="Times New Roman"/>
          <w:spacing w:val="1"/>
        </w:rPr>
        <w:t>lt</w:t>
      </w:r>
      <w:r w:rsidR="00721818" w:rsidRPr="00AE5A92">
        <w:rPr>
          <w:rFonts w:ascii="Times New Roman" w:hAnsi="Times New Roman"/>
        </w:rPr>
        <w:t xml:space="preserve">os </w:t>
      </w:r>
      <w:r w:rsidR="00721818" w:rsidRPr="00AE5A92">
        <w:rPr>
          <w:rFonts w:ascii="Times New Roman" w:hAnsi="Times New Roman"/>
          <w:spacing w:val="1"/>
        </w:rPr>
        <w:t>e</w:t>
      </w:r>
      <w:r w:rsidR="00721818" w:rsidRPr="00AE5A92">
        <w:rPr>
          <w:rFonts w:ascii="Times New Roman" w:hAnsi="Times New Roman"/>
        </w:rPr>
        <w:t>m</w:t>
      </w:r>
      <w:r w:rsidR="00721818" w:rsidRPr="00AE5A92">
        <w:rPr>
          <w:rFonts w:ascii="Times New Roman" w:hAnsi="Times New Roman"/>
          <w:spacing w:val="-4"/>
        </w:rPr>
        <w:t xml:space="preserve"> </w:t>
      </w:r>
      <w:r w:rsidR="00721818" w:rsidRPr="00AE5A92">
        <w:rPr>
          <w:rFonts w:ascii="Times New Roman" w:hAnsi="Times New Roman"/>
        </w:rPr>
        <w:t>c</w:t>
      </w:r>
      <w:r w:rsidR="00721818" w:rsidRPr="00AE5A92">
        <w:rPr>
          <w:rFonts w:ascii="Times New Roman" w:hAnsi="Times New Roman"/>
          <w:spacing w:val="1"/>
        </w:rPr>
        <w:t>ri</w:t>
      </w:r>
      <w:r w:rsidR="00721818" w:rsidRPr="00AE5A92">
        <w:rPr>
          <w:rFonts w:ascii="Times New Roman" w:hAnsi="Times New Roman"/>
        </w:rPr>
        <w:t>se</w:t>
      </w:r>
      <w:r w:rsidR="00721818" w:rsidRPr="00AE5A92">
        <w:rPr>
          <w:rFonts w:ascii="Times New Roman" w:hAnsi="Times New Roman"/>
          <w:spacing w:val="1"/>
        </w:rPr>
        <w:t xml:space="preserve"> </w:t>
      </w:r>
      <w:r w:rsidR="00721818" w:rsidRPr="00AE5A92">
        <w:rPr>
          <w:rFonts w:ascii="Times New Roman" w:hAnsi="Times New Roman"/>
        </w:rPr>
        <w:t>b</w:t>
      </w:r>
      <w:r w:rsidR="00721818" w:rsidRPr="00AE5A92">
        <w:rPr>
          <w:rFonts w:ascii="Times New Roman" w:hAnsi="Times New Roman"/>
          <w:spacing w:val="1"/>
        </w:rPr>
        <w:t>l</w:t>
      </w:r>
      <w:r w:rsidR="00721818" w:rsidRPr="00AE5A92">
        <w:rPr>
          <w:rFonts w:ascii="Times New Roman" w:hAnsi="Times New Roman"/>
        </w:rPr>
        <w:t>á</w:t>
      </w:r>
      <w:r w:rsidR="00721818" w:rsidRPr="00AE5A92">
        <w:rPr>
          <w:rFonts w:ascii="Times New Roman" w:hAnsi="Times New Roman"/>
          <w:spacing w:val="1"/>
        </w:rPr>
        <w:t>sti</w:t>
      </w:r>
      <w:r w:rsidR="00721818" w:rsidRPr="00AE5A92">
        <w:rPr>
          <w:rFonts w:ascii="Times New Roman" w:hAnsi="Times New Roman"/>
        </w:rPr>
        <w:t>c</w:t>
      </w:r>
      <w:r w:rsidR="00721818" w:rsidRPr="00AE5A92">
        <w:rPr>
          <w:rFonts w:ascii="Times New Roman" w:hAnsi="Times New Roman"/>
          <w:spacing w:val="1"/>
        </w:rPr>
        <w:t>a</w:t>
      </w:r>
      <w:r w:rsidR="00AB2C4F" w:rsidRPr="00AE5A92">
        <w:rPr>
          <w:rFonts w:ascii="Times New Roman" w:hAnsi="Times New Roman"/>
        </w:rPr>
        <w:t xml:space="preserve">. </w:t>
      </w:r>
      <w:r w:rsidR="00721818" w:rsidRPr="00AE5A92">
        <w:rPr>
          <w:rFonts w:ascii="Times New Roman" w:hAnsi="Times New Roman"/>
          <w:spacing w:val="-1"/>
        </w:rPr>
        <w:t>D</w:t>
      </w:r>
      <w:r w:rsidR="00721818" w:rsidRPr="00AE5A92">
        <w:rPr>
          <w:rFonts w:ascii="Times New Roman" w:hAnsi="Times New Roman"/>
        </w:rPr>
        <w:t>e</w:t>
      </w:r>
      <w:r w:rsidR="00721818" w:rsidRPr="00AE5A92">
        <w:rPr>
          <w:rFonts w:ascii="Times New Roman" w:hAnsi="Times New Roman"/>
          <w:spacing w:val="1"/>
        </w:rPr>
        <w:t>fi</w:t>
      </w:r>
      <w:r w:rsidR="00721818" w:rsidRPr="00AE5A92">
        <w:rPr>
          <w:rFonts w:ascii="Times New Roman" w:hAnsi="Times New Roman"/>
        </w:rPr>
        <w:t>n</w:t>
      </w:r>
      <w:r w:rsidR="00721818" w:rsidRPr="00AE5A92">
        <w:rPr>
          <w:rFonts w:ascii="Times New Roman" w:hAnsi="Times New Roman"/>
          <w:spacing w:val="5"/>
        </w:rPr>
        <w:t>e</w:t>
      </w:r>
      <w:r w:rsidR="00721818" w:rsidRPr="00AE5A92">
        <w:rPr>
          <w:rFonts w:ascii="Times New Roman" w:hAnsi="Times New Roman"/>
          <w:spacing w:val="-4"/>
        </w:rPr>
        <w:t>-</w:t>
      </w:r>
      <w:r w:rsidR="00721818" w:rsidRPr="00AE5A92">
        <w:rPr>
          <w:rFonts w:ascii="Times New Roman" w:hAnsi="Times New Roman"/>
        </w:rPr>
        <w:t>se</w:t>
      </w:r>
      <w:r w:rsidR="00721818" w:rsidRPr="00AE5A92">
        <w:rPr>
          <w:rFonts w:ascii="Times New Roman" w:hAnsi="Times New Roman"/>
          <w:spacing w:val="1"/>
        </w:rPr>
        <w:t xml:space="preserve"> </w:t>
      </w:r>
      <w:r w:rsidR="00721818" w:rsidRPr="00AE5A92">
        <w:rPr>
          <w:rFonts w:ascii="Times New Roman" w:hAnsi="Times New Roman"/>
        </w:rPr>
        <w:t>c</w:t>
      </w:r>
      <w:r w:rsidR="00721818" w:rsidRPr="00AE5A92">
        <w:rPr>
          <w:rFonts w:ascii="Times New Roman" w:hAnsi="Times New Roman"/>
          <w:spacing w:val="1"/>
        </w:rPr>
        <w:t>ri</w:t>
      </w:r>
      <w:r w:rsidR="00721818" w:rsidRPr="00AE5A92">
        <w:rPr>
          <w:rFonts w:ascii="Times New Roman" w:hAnsi="Times New Roman"/>
        </w:rPr>
        <w:t>se b</w:t>
      </w:r>
      <w:r w:rsidR="00721818" w:rsidRPr="00AE5A92">
        <w:rPr>
          <w:rFonts w:ascii="Times New Roman" w:hAnsi="Times New Roman"/>
          <w:spacing w:val="1"/>
        </w:rPr>
        <w:t>l</w:t>
      </w:r>
      <w:r w:rsidR="00721818" w:rsidRPr="00AE5A92">
        <w:rPr>
          <w:rFonts w:ascii="Times New Roman" w:hAnsi="Times New Roman"/>
        </w:rPr>
        <w:t>á</w:t>
      </w:r>
      <w:r w:rsidR="00721818" w:rsidRPr="00AE5A92">
        <w:rPr>
          <w:rFonts w:ascii="Times New Roman" w:hAnsi="Times New Roman"/>
          <w:spacing w:val="1"/>
        </w:rPr>
        <w:t>sti</w:t>
      </w:r>
      <w:r w:rsidR="00721818" w:rsidRPr="00AE5A92">
        <w:rPr>
          <w:rFonts w:ascii="Times New Roman" w:hAnsi="Times New Roman"/>
        </w:rPr>
        <w:t>ca</w:t>
      </w:r>
      <w:r w:rsidR="00721818" w:rsidRPr="00AE5A92">
        <w:rPr>
          <w:rFonts w:ascii="Times New Roman" w:hAnsi="Times New Roman"/>
          <w:spacing w:val="1"/>
        </w:rPr>
        <w:t xml:space="preserve"> </w:t>
      </w:r>
      <w:r w:rsidR="00721818" w:rsidRPr="00AE5A92">
        <w:rPr>
          <w:rFonts w:ascii="Times New Roman" w:hAnsi="Times New Roman"/>
        </w:rPr>
        <w:t>co</w:t>
      </w:r>
      <w:r w:rsidR="00721818" w:rsidRPr="00AE5A92">
        <w:rPr>
          <w:rFonts w:ascii="Times New Roman" w:hAnsi="Times New Roman"/>
          <w:spacing w:val="-3"/>
        </w:rPr>
        <w:t>m</w:t>
      </w:r>
      <w:r w:rsidR="00721818" w:rsidRPr="00AE5A92">
        <w:rPr>
          <w:rFonts w:ascii="Times New Roman" w:hAnsi="Times New Roman"/>
        </w:rPr>
        <w:t>o b</w:t>
      </w:r>
      <w:r w:rsidR="00721818" w:rsidRPr="00AE5A92">
        <w:rPr>
          <w:rFonts w:ascii="Times New Roman" w:hAnsi="Times New Roman"/>
          <w:spacing w:val="1"/>
        </w:rPr>
        <w:t>l</w:t>
      </w:r>
      <w:r w:rsidR="00721818" w:rsidRPr="00AE5A92">
        <w:rPr>
          <w:rFonts w:ascii="Times New Roman" w:hAnsi="Times New Roman"/>
        </w:rPr>
        <w:t>a</w:t>
      </w:r>
      <w:r w:rsidR="00721818" w:rsidRPr="00AE5A92">
        <w:rPr>
          <w:rFonts w:ascii="Times New Roman" w:hAnsi="Times New Roman"/>
          <w:spacing w:val="1"/>
        </w:rPr>
        <w:t>st</w:t>
      </w:r>
      <w:r w:rsidR="00721818" w:rsidRPr="00AE5A92">
        <w:rPr>
          <w:rFonts w:ascii="Times New Roman" w:hAnsi="Times New Roman"/>
        </w:rPr>
        <w:t>os</w:t>
      </w:r>
      <w:r w:rsidR="00AB2C4F" w:rsidRPr="00AE5A92">
        <w:rPr>
          <w:rFonts w:ascii="Times New Roman" w:hAnsi="Times New Roman"/>
        </w:rPr>
        <w:t xml:space="preserve"> ≥</w:t>
      </w:r>
      <w:r w:rsidR="00767B82" w:rsidRPr="00AE5A92">
        <w:rPr>
          <w:rFonts w:ascii="Times New Roman" w:hAnsi="Times New Roman"/>
        </w:rPr>
        <w:t> 3</w:t>
      </w:r>
      <w:r w:rsidR="00AB2C4F" w:rsidRPr="00AE5A92">
        <w:rPr>
          <w:rFonts w:ascii="Times New Roman" w:hAnsi="Times New Roman"/>
        </w:rPr>
        <w:t xml:space="preserve">0% </w:t>
      </w:r>
      <w:r w:rsidR="00721818" w:rsidRPr="00AE5A92">
        <w:rPr>
          <w:rFonts w:ascii="Times New Roman" w:hAnsi="Times New Roman"/>
        </w:rPr>
        <w:t>no s</w:t>
      </w:r>
      <w:r w:rsidR="00721818" w:rsidRPr="00AE5A92">
        <w:rPr>
          <w:rFonts w:ascii="Times New Roman" w:hAnsi="Times New Roman"/>
          <w:spacing w:val="1"/>
        </w:rPr>
        <w:t>a</w:t>
      </w:r>
      <w:r w:rsidR="00721818" w:rsidRPr="00AE5A92">
        <w:rPr>
          <w:rFonts w:ascii="Times New Roman" w:hAnsi="Times New Roman"/>
        </w:rPr>
        <w:t>n</w:t>
      </w:r>
      <w:r w:rsidR="00721818" w:rsidRPr="00AE5A92">
        <w:rPr>
          <w:rFonts w:ascii="Times New Roman" w:hAnsi="Times New Roman"/>
          <w:spacing w:val="-2"/>
        </w:rPr>
        <w:t>g</w:t>
      </w:r>
      <w:r w:rsidR="00721818" w:rsidRPr="00AE5A92">
        <w:rPr>
          <w:rFonts w:ascii="Times New Roman" w:hAnsi="Times New Roman"/>
        </w:rPr>
        <w:t xml:space="preserve">ue, </w:t>
      </w:r>
      <w:r w:rsidR="00721818" w:rsidRPr="00AE5A92">
        <w:rPr>
          <w:rFonts w:ascii="Times New Roman" w:hAnsi="Times New Roman"/>
          <w:spacing w:val="-3"/>
        </w:rPr>
        <w:t>m</w:t>
      </w:r>
      <w:r w:rsidR="00721818" w:rsidRPr="00AE5A92">
        <w:rPr>
          <w:rFonts w:ascii="Times New Roman" w:hAnsi="Times New Roman"/>
        </w:rPr>
        <w:t>edu</w:t>
      </w:r>
      <w:r w:rsidR="00721818" w:rsidRPr="00AE5A92">
        <w:rPr>
          <w:rFonts w:ascii="Times New Roman" w:hAnsi="Times New Roman"/>
          <w:spacing w:val="1"/>
        </w:rPr>
        <w:t>l</w:t>
      </w:r>
      <w:r w:rsidR="00721818" w:rsidRPr="00AE5A92">
        <w:rPr>
          <w:rFonts w:ascii="Times New Roman" w:hAnsi="Times New Roman"/>
        </w:rPr>
        <w:t>a ó</w:t>
      </w:r>
      <w:r w:rsidR="00721818" w:rsidRPr="00AE5A92">
        <w:rPr>
          <w:rFonts w:ascii="Times New Roman" w:hAnsi="Times New Roman"/>
          <w:spacing w:val="1"/>
        </w:rPr>
        <w:t>s</w:t>
      </w:r>
      <w:r w:rsidR="00721818" w:rsidRPr="00AE5A92">
        <w:rPr>
          <w:rFonts w:ascii="Times New Roman" w:hAnsi="Times New Roman"/>
          <w:spacing w:val="2"/>
        </w:rPr>
        <w:t>s</w:t>
      </w:r>
      <w:r w:rsidR="00721818" w:rsidRPr="00AE5A92">
        <w:rPr>
          <w:rFonts w:ascii="Times New Roman" w:hAnsi="Times New Roman"/>
        </w:rPr>
        <w:t>ea</w:t>
      </w:r>
      <w:r w:rsidR="00721818" w:rsidRPr="00AE5A92">
        <w:rPr>
          <w:rFonts w:ascii="Times New Roman" w:hAnsi="Times New Roman"/>
          <w:spacing w:val="1"/>
        </w:rPr>
        <w:t xml:space="preserve"> </w:t>
      </w:r>
      <w:r w:rsidR="00721818" w:rsidRPr="00AE5A92">
        <w:rPr>
          <w:rFonts w:ascii="Times New Roman" w:hAnsi="Times New Roman"/>
        </w:rPr>
        <w:t>ou doen</w:t>
      </w:r>
      <w:r w:rsidR="00721818" w:rsidRPr="00AE5A92">
        <w:rPr>
          <w:rFonts w:ascii="Times New Roman" w:hAnsi="Times New Roman"/>
          <w:spacing w:val="1"/>
        </w:rPr>
        <w:t>ç</w:t>
      </w:r>
      <w:r w:rsidR="00721818" w:rsidRPr="00AE5A92">
        <w:rPr>
          <w:rFonts w:ascii="Times New Roman" w:hAnsi="Times New Roman"/>
        </w:rPr>
        <w:t>a ex</w:t>
      </w:r>
      <w:r w:rsidR="00721818" w:rsidRPr="00AE5A92">
        <w:rPr>
          <w:rFonts w:ascii="Times New Roman" w:hAnsi="Times New Roman"/>
          <w:spacing w:val="1"/>
        </w:rPr>
        <w:t>tr</w:t>
      </w:r>
      <w:r w:rsidR="00721818" w:rsidRPr="00AE5A92">
        <w:rPr>
          <w:rFonts w:ascii="Times New Roman" w:hAnsi="Times New Roman"/>
        </w:rPr>
        <w:t>a</w:t>
      </w:r>
      <w:r w:rsidR="00721818" w:rsidRPr="00AE5A92">
        <w:rPr>
          <w:rFonts w:ascii="Times New Roman" w:hAnsi="Times New Roman"/>
          <w:spacing w:val="-3"/>
        </w:rPr>
        <w:t>m</w:t>
      </w:r>
      <w:r w:rsidR="00721818" w:rsidRPr="00AE5A92">
        <w:rPr>
          <w:rFonts w:ascii="Times New Roman" w:hAnsi="Times New Roman"/>
        </w:rPr>
        <w:t>edu</w:t>
      </w:r>
      <w:r w:rsidR="00721818" w:rsidRPr="00AE5A92">
        <w:rPr>
          <w:rFonts w:ascii="Times New Roman" w:hAnsi="Times New Roman"/>
          <w:spacing w:val="1"/>
        </w:rPr>
        <w:t>l</w:t>
      </w:r>
      <w:r w:rsidR="00721818" w:rsidRPr="00AE5A92">
        <w:rPr>
          <w:rFonts w:ascii="Times New Roman" w:hAnsi="Times New Roman"/>
        </w:rPr>
        <w:t>ar</w:t>
      </w:r>
      <w:r w:rsidR="00721818" w:rsidRPr="00AE5A92">
        <w:rPr>
          <w:rFonts w:ascii="Times New Roman" w:hAnsi="Times New Roman"/>
          <w:spacing w:val="1"/>
        </w:rPr>
        <w:t xml:space="preserve"> </w:t>
      </w:r>
      <w:r w:rsidR="00721818" w:rsidRPr="00AE5A92">
        <w:rPr>
          <w:rFonts w:ascii="Times New Roman" w:hAnsi="Times New Roman"/>
        </w:rPr>
        <w:t xml:space="preserve">que não </w:t>
      </w:r>
      <w:r w:rsidR="00AA425D" w:rsidRPr="00AE5A92">
        <w:rPr>
          <w:rFonts w:ascii="Times New Roman" w:hAnsi="Times New Roman"/>
        </w:rPr>
        <w:t>h</w:t>
      </w:r>
      <w:r w:rsidR="00721818" w:rsidRPr="00AE5A92">
        <w:rPr>
          <w:rFonts w:ascii="Times New Roman" w:hAnsi="Times New Roman"/>
        </w:rPr>
        <w:t>ep</w:t>
      </w:r>
      <w:r w:rsidR="00721818" w:rsidRPr="00AE5A92">
        <w:rPr>
          <w:rFonts w:ascii="Times New Roman" w:hAnsi="Times New Roman"/>
          <w:spacing w:val="1"/>
        </w:rPr>
        <w:t>at</w:t>
      </w:r>
      <w:r w:rsidR="00721818" w:rsidRPr="00AE5A92">
        <w:rPr>
          <w:rFonts w:ascii="Times New Roman" w:hAnsi="Times New Roman"/>
        </w:rPr>
        <w:t>osp</w:t>
      </w:r>
      <w:r w:rsidR="00721818" w:rsidRPr="00AE5A92">
        <w:rPr>
          <w:rFonts w:ascii="Times New Roman" w:hAnsi="Times New Roman"/>
          <w:spacing w:val="1"/>
        </w:rPr>
        <w:t>l</w:t>
      </w:r>
      <w:r w:rsidR="00721818" w:rsidRPr="00AE5A92">
        <w:rPr>
          <w:rFonts w:ascii="Times New Roman" w:hAnsi="Times New Roman"/>
        </w:rPr>
        <w:t>eno</w:t>
      </w:r>
      <w:r w:rsidR="00721818" w:rsidRPr="00AE5A92">
        <w:rPr>
          <w:rFonts w:ascii="Times New Roman" w:hAnsi="Times New Roman"/>
          <w:spacing w:val="-3"/>
        </w:rPr>
        <w:t>m</w:t>
      </w:r>
      <w:r w:rsidR="00721818" w:rsidRPr="00AE5A92">
        <w:rPr>
          <w:rFonts w:ascii="Times New Roman" w:hAnsi="Times New Roman"/>
        </w:rPr>
        <w:t>e</w:t>
      </w:r>
      <w:r w:rsidR="00721818" w:rsidRPr="00AE5A92">
        <w:rPr>
          <w:rFonts w:ascii="Times New Roman" w:hAnsi="Times New Roman"/>
          <w:spacing w:val="-2"/>
        </w:rPr>
        <w:t>g</w:t>
      </w:r>
      <w:r w:rsidR="00721818" w:rsidRPr="00AE5A92">
        <w:rPr>
          <w:rFonts w:ascii="Times New Roman" w:hAnsi="Times New Roman"/>
        </w:rPr>
        <w:t>a</w:t>
      </w:r>
      <w:r w:rsidR="00721818" w:rsidRPr="00AE5A92">
        <w:rPr>
          <w:rFonts w:ascii="Times New Roman" w:hAnsi="Times New Roman"/>
          <w:spacing w:val="1"/>
        </w:rPr>
        <w:t>li</w:t>
      </w:r>
      <w:r w:rsidR="00721818" w:rsidRPr="00AE5A92">
        <w:rPr>
          <w:rFonts w:ascii="Times New Roman" w:hAnsi="Times New Roman"/>
        </w:rPr>
        <w:t>a</w:t>
      </w:r>
      <w:r w:rsidR="00AB2C4F" w:rsidRPr="00AE5A92">
        <w:rPr>
          <w:rFonts w:ascii="Times New Roman" w:hAnsi="Times New Roman"/>
        </w:rPr>
        <w:t>.</w:t>
      </w:r>
    </w:p>
    <w:p w14:paraId="29CFAB9D" w14:textId="77777777" w:rsidR="00AB2C4F" w:rsidRPr="00AE5A92" w:rsidRDefault="00AB2C4F" w:rsidP="00AB2C4F">
      <w:pPr>
        <w:autoSpaceDE w:val="0"/>
        <w:autoSpaceDN w:val="0"/>
        <w:adjustRightInd w:val="0"/>
        <w:spacing w:after="0" w:line="240" w:lineRule="auto"/>
        <w:rPr>
          <w:rFonts w:ascii="Times New Roman" w:hAnsi="Times New Roman"/>
        </w:rPr>
      </w:pPr>
    </w:p>
    <w:p w14:paraId="1EF76919" w14:textId="77777777" w:rsidR="00AB2C4F" w:rsidRPr="00AE5A92" w:rsidRDefault="00721818" w:rsidP="00AB2C4F">
      <w:pPr>
        <w:autoSpaceDE w:val="0"/>
        <w:autoSpaceDN w:val="0"/>
        <w:adjustRightInd w:val="0"/>
        <w:spacing w:after="0" w:line="240" w:lineRule="auto"/>
        <w:rPr>
          <w:rFonts w:ascii="Times New Roman" w:hAnsi="Times New Roman"/>
        </w:rPr>
      </w:pPr>
      <w:r w:rsidRPr="00AE5A92">
        <w:rPr>
          <w:rFonts w:ascii="Times New Roman" w:hAnsi="Times New Roman"/>
          <w:spacing w:val="-1"/>
        </w:rPr>
        <w:t>D</w:t>
      </w:r>
      <w:r w:rsidRPr="00AE5A92">
        <w:rPr>
          <w:rFonts w:ascii="Times New Roman" w:hAnsi="Times New Roman"/>
        </w:rPr>
        <w:t>u</w:t>
      </w:r>
      <w:r w:rsidRPr="00AE5A92">
        <w:rPr>
          <w:rFonts w:ascii="Times New Roman" w:hAnsi="Times New Roman"/>
          <w:spacing w:val="1"/>
        </w:rPr>
        <w:t>r</w:t>
      </w:r>
      <w:r w:rsidRPr="00AE5A92">
        <w:rPr>
          <w:rFonts w:ascii="Times New Roman" w:hAnsi="Times New Roman"/>
        </w:rPr>
        <w:t>a</w:t>
      </w:r>
      <w:r w:rsidRPr="00AE5A92">
        <w:rPr>
          <w:rFonts w:ascii="Times New Roman" w:hAnsi="Times New Roman"/>
          <w:spacing w:val="1"/>
        </w:rPr>
        <w:t>ç</w:t>
      </w:r>
      <w:r w:rsidRPr="00AE5A92">
        <w:rPr>
          <w:rFonts w:ascii="Times New Roman" w:hAnsi="Times New Roman"/>
        </w:rPr>
        <w:t xml:space="preserve">ão do </w:t>
      </w:r>
      <w:r w:rsidRPr="00AE5A92">
        <w:rPr>
          <w:rFonts w:ascii="Times New Roman" w:hAnsi="Times New Roman"/>
          <w:spacing w:val="1"/>
        </w:rPr>
        <w:t>tr</w:t>
      </w:r>
      <w:r w:rsidRPr="00AE5A92">
        <w:rPr>
          <w:rFonts w:ascii="Times New Roman" w:hAnsi="Times New Roman"/>
        </w:rPr>
        <w:t>a</w:t>
      </w:r>
      <w:r w:rsidRPr="00AE5A92">
        <w:rPr>
          <w:rFonts w:ascii="Times New Roman" w:hAnsi="Times New Roman"/>
          <w:spacing w:val="1"/>
        </w:rPr>
        <w:t>t</w:t>
      </w:r>
      <w:r w:rsidRPr="00AE5A92">
        <w:rPr>
          <w:rFonts w:ascii="Times New Roman" w:hAnsi="Times New Roman"/>
        </w:rPr>
        <w:t>a</w:t>
      </w:r>
      <w:r w:rsidRPr="00AE5A92">
        <w:rPr>
          <w:rFonts w:ascii="Times New Roman" w:hAnsi="Times New Roman"/>
          <w:spacing w:val="-3"/>
        </w:rPr>
        <w:t>m</w:t>
      </w:r>
      <w:r w:rsidRPr="00AE5A92">
        <w:rPr>
          <w:rFonts w:ascii="Times New Roman" w:hAnsi="Times New Roman"/>
        </w:rPr>
        <w:t>en</w:t>
      </w:r>
      <w:r w:rsidRPr="00AE5A92">
        <w:rPr>
          <w:rFonts w:ascii="Times New Roman" w:hAnsi="Times New Roman"/>
          <w:spacing w:val="1"/>
        </w:rPr>
        <w:t>t</w:t>
      </w:r>
      <w:r w:rsidRPr="00AE5A92">
        <w:rPr>
          <w:rFonts w:ascii="Times New Roman" w:hAnsi="Times New Roman"/>
        </w:rPr>
        <w:t>o:</w:t>
      </w:r>
      <w:r w:rsidRPr="00AE5A92">
        <w:rPr>
          <w:rFonts w:ascii="Times New Roman" w:hAnsi="Times New Roman"/>
          <w:spacing w:val="1"/>
        </w:rPr>
        <w:t xml:space="preserve"> </w:t>
      </w:r>
      <w:r w:rsidRPr="00AE5A92">
        <w:rPr>
          <w:rFonts w:ascii="Times New Roman" w:hAnsi="Times New Roman"/>
        </w:rPr>
        <w:t xml:space="preserve">nos </w:t>
      </w:r>
      <w:r w:rsidRPr="00AE5A92">
        <w:rPr>
          <w:rFonts w:ascii="Times New Roman" w:hAnsi="Times New Roman"/>
          <w:spacing w:val="1"/>
        </w:rPr>
        <w:t>e</w:t>
      </w:r>
      <w:r w:rsidRPr="00AE5A92">
        <w:rPr>
          <w:rFonts w:ascii="Times New Roman" w:hAnsi="Times New Roman"/>
        </w:rPr>
        <w:t>ns</w:t>
      </w:r>
      <w:r w:rsidRPr="00AE5A92">
        <w:rPr>
          <w:rFonts w:ascii="Times New Roman" w:hAnsi="Times New Roman"/>
          <w:spacing w:val="1"/>
        </w:rPr>
        <w:t>ai</w:t>
      </w:r>
      <w:r w:rsidRPr="00AE5A92">
        <w:rPr>
          <w:rFonts w:ascii="Times New Roman" w:hAnsi="Times New Roman"/>
        </w:rPr>
        <w:t xml:space="preserve">os </w:t>
      </w:r>
      <w:r w:rsidRPr="00AE5A92">
        <w:rPr>
          <w:rFonts w:ascii="Times New Roman" w:hAnsi="Times New Roman"/>
          <w:spacing w:val="1"/>
        </w:rPr>
        <w:t>clí</w:t>
      </w:r>
      <w:r w:rsidRPr="00AE5A92">
        <w:rPr>
          <w:rFonts w:ascii="Times New Roman" w:hAnsi="Times New Roman"/>
        </w:rPr>
        <w:t>n</w:t>
      </w:r>
      <w:r w:rsidRPr="00AE5A92">
        <w:rPr>
          <w:rFonts w:ascii="Times New Roman" w:hAnsi="Times New Roman"/>
          <w:spacing w:val="1"/>
        </w:rPr>
        <w:t>i</w:t>
      </w:r>
      <w:r w:rsidRPr="00AE5A92">
        <w:rPr>
          <w:rFonts w:ascii="Times New Roman" w:hAnsi="Times New Roman"/>
        </w:rPr>
        <w:t>co</w:t>
      </w:r>
      <w:r w:rsidRPr="00AE5A92">
        <w:rPr>
          <w:rFonts w:ascii="Times New Roman" w:hAnsi="Times New Roman"/>
          <w:spacing w:val="1"/>
        </w:rPr>
        <w:t>s</w:t>
      </w:r>
      <w:r w:rsidRPr="00AE5A92">
        <w:rPr>
          <w:rFonts w:ascii="Times New Roman" w:hAnsi="Times New Roman"/>
        </w:rPr>
        <w:t xml:space="preserve">, o </w:t>
      </w:r>
      <w:r w:rsidRPr="00AE5A92">
        <w:rPr>
          <w:rFonts w:ascii="Times New Roman" w:hAnsi="Times New Roman"/>
          <w:spacing w:val="1"/>
        </w:rPr>
        <w:t>tr</w:t>
      </w:r>
      <w:r w:rsidRPr="00AE5A92">
        <w:rPr>
          <w:rFonts w:ascii="Times New Roman" w:hAnsi="Times New Roman"/>
        </w:rPr>
        <w:t>a</w:t>
      </w:r>
      <w:r w:rsidRPr="00AE5A92">
        <w:rPr>
          <w:rFonts w:ascii="Times New Roman" w:hAnsi="Times New Roman"/>
          <w:spacing w:val="1"/>
        </w:rPr>
        <w:t>t</w:t>
      </w:r>
      <w:r w:rsidRPr="00AE5A92">
        <w:rPr>
          <w:rFonts w:ascii="Times New Roman" w:hAnsi="Times New Roman"/>
        </w:rPr>
        <w:t>a</w:t>
      </w:r>
      <w:r w:rsidRPr="00AE5A92">
        <w:rPr>
          <w:rFonts w:ascii="Times New Roman" w:hAnsi="Times New Roman"/>
          <w:spacing w:val="-3"/>
        </w:rPr>
        <w:t>m</w:t>
      </w:r>
      <w:r w:rsidRPr="00AE5A92">
        <w:rPr>
          <w:rFonts w:ascii="Times New Roman" w:hAnsi="Times New Roman"/>
        </w:rPr>
        <w:t>en</w:t>
      </w:r>
      <w:r w:rsidRPr="00AE5A92">
        <w:rPr>
          <w:rFonts w:ascii="Times New Roman" w:hAnsi="Times New Roman"/>
          <w:spacing w:val="1"/>
        </w:rPr>
        <w:t>t</w:t>
      </w:r>
      <w:r w:rsidRPr="00AE5A92">
        <w:rPr>
          <w:rFonts w:ascii="Times New Roman" w:hAnsi="Times New Roman"/>
        </w:rPr>
        <w:t xml:space="preserve">o com </w:t>
      </w:r>
      <w:r w:rsidRPr="00AE5A92">
        <w:rPr>
          <w:rFonts w:ascii="Times New Roman" w:hAnsi="Times New Roman"/>
          <w:spacing w:val="-3"/>
        </w:rPr>
        <w:t>imatinib</w:t>
      </w:r>
      <w:r w:rsidRPr="00AE5A92">
        <w:rPr>
          <w:rFonts w:ascii="Times New Roman" w:hAnsi="Times New Roman"/>
          <w:spacing w:val="1"/>
        </w:rPr>
        <w:t xml:space="preserve"> f</w:t>
      </w:r>
      <w:r w:rsidRPr="00AE5A92">
        <w:rPr>
          <w:rFonts w:ascii="Times New Roman" w:hAnsi="Times New Roman"/>
        </w:rPr>
        <w:t>oi</w:t>
      </w:r>
      <w:r w:rsidRPr="00AE5A92">
        <w:rPr>
          <w:rFonts w:ascii="Times New Roman" w:hAnsi="Times New Roman"/>
          <w:spacing w:val="1"/>
        </w:rPr>
        <w:t xml:space="preserve"> </w:t>
      </w:r>
      <w:r w:rsidRPr="00AE5A92">
        <w:rPr>
          <w:rFonts w:ascii="Times New Roman" w:hAnsi="Times New Roman"/>
          <w:spacing w:val="-4"/>
        </w:rPr>
        <w:t>m</w:t>
      </w:r>
      <w:r w:rsidRPr="00AE5A92">
        <w:rPr>
          <w:rFonts w:ascii="Times New Roman" w:hAnsi="Times New Roman"/>
        </w:rPr>
        <w:t>an</w:t>
      </w:r>
      <w:r w:rsidRPr="00AE5A92">
        <w:rPr>
          <w:rFonts w:ascii="Times New Roman" w:hAnsi="Times New Roman"/>
          <w:spacing w:val="1"/>
        </w:rPr>
        <w:t>ti</w:t>
      </w:r>
      <w:r w:rsidRPr="00AE5A92">
        <w:rPr>
          <w:rFonts w:ascii="Times New Roman" w:hAnsi="Times New Roman"/>
        </w:rPr>
        <w:t>do a</w:t>
      </w:r>
      <w:r w:rsidRPr="00AE5A92">
        <w:rPr>
          <w:rFonts w:ascii="Times New Roman" w:hAnsi="Times New Roman"/>
          <w:spacing w:val="1"/>
        </w:rPr>
        <w:t>t</w:t>
      </w:r>
      <w:r w:rsidRPr="00AE5A92">
        <w:rPr>
          <w:rFonts w:ascii="Times New Roman" w:hAnsi="Times New Roman"/>
        </w:rPr>
        <w:t>é p</w:t>
      </w:r>
      <w:r w:rsidRPr="00AE5A92">
        <w:rPr>
          <w:rFonts w:ascii="Times New Roman" w:hAnsi="Times New Roman"/>
          <w:spacing w:val="1"/>
        </w:rPr>
        <w:t>r</w:t>
      </w:r>
      <w:r w:rsidRPr="00AE5A92">
        <w:rPr>
          <w:rFonts w:ascii="Times New Roman" w:hAnsi="Times New Roman"/>
        </w:rPr>
        <w:t>o</w:t>
      </w:r>
      <w:r w:rsidRPr="00AE5A92">
        <w:rPr>
          <w:rFonts w:ascii="Times New Roman" w:hAnsi="Times New Roman"/>
          <w:spacing w:val="-2"/>
        </w:rPr>
        <w:t>g</w:t>
      </w:r>
      <w:r w:rsidRPr="00AE5A92">
        <w:rPr>
          <w:rFonts w:ascii="Times New Roman" w:hAnsi="Times New Roman"/>
          <w:spacing w:val="1"/>
        </w:rPr>
        <w:t>r</w:t>
      </w:r>
      <w:r w:rsidRPr="00AE5A92">
        <w:rPr>
          <w:rFonts w:ascii="Times New Roman" w:hAnsi="Times New Roman"/>
        </w:rPr>
        <w:t>e</w:t>
      </w:r>
      <w:r w:rsidRPr="00AE5A92">
        <w:rPr>
          <w:rFonts w:ascii="Times New Roman" w:hAnsi="Times New Roman"/>
          <w:spacing w:val="1"/>
        </w:rPr>
        <w:t>s</w:t>
      </w:r>
      <w:r w:rsidRPr="00AE5A92">
        <w:rPr>
          <w:rFonts w:ascii="Times New Roman" w:hAnsi="Times New Roman"/>
        </w:rPr>
        <w:t>s</w:t>
      </w:r>
      <w:r w:rsidRPr="00AE5A92">
        <w:rPr>
          <w:rFonts w:ascii="Times New Roman" w:hAnsi="Times New Roman"/>
          <w:spacing w:val="1"/>
        </w:rPr>
        <w:t>ã</w:t>
      </w:r>
      <w:r w:rsidRPr="00AE5A92">
        <w:rPr>
          <w:rFonts w:ascii="Times New Roman" w:hAnsi="Times New Roman"/>
        </w:rPr>
        <w:t>o da doen</w:t>
      </w:r>
      <w:r w:rsidRPr="00AE5A92">
        <w:rPr>
          <w:rFonts w:ascii="Times New Roman" w:hAnsi="Times New Roman"/>
          <w:spacing w:val="1"/>
        </w:rPr>
        <w:t>ç</w:t>
      </w:r>
      <w:r w:rsidR="00AA425D" w:rsidRPr="00AE5A92">
        <w:rPr>
          <w:rFonts w:ascii="Times New Roman" w:hAnsi="Times New Roman"/>
        </w:rPr>
        <w:t>a. N</w:t>
      </w:r>
      <w:r w:rsidRPr="00AE5A92">
        <w:rPr>
          <w:rFonts w:ascii="Times New Roman" w:hAnsi="Times New Roman"/>
        </w:rPr>
        <w:t xml:space="preserve">ão </w:t>
      </w:r>
      <w:r w:rsidRPr="00AE5A92">
        <w:rPr>
          <w:rFonts w:ascii="Times New Roman" w:hAnsi="Times New Roman"/>
          <w:spacing w:val="1"/>
        </w:rPr>
        <w:t>f</w:t>
      </w:r>
      <w:r w:rsidRPr="00AE5A92">
        <w:rPr>
          <w:rFonts w:ascii="Times New Roman" w:hAnsi="Times New Roman"/>
        </w:rPr>
        <w:t>oi</w:t>
      </w:r>
      <w:r w:rsidRPr="00AE5A92">
        <w:rPr>
          <w:rFonts w:ascii="Times New Roman" w:hAnsi="Times New Roman"/>
          <w:spacing w:val="1"/>
        </w:rPr>
        <w:t xml:space="preserve"> </w:t>
      </w:r>
      <w:r w:rsidRPr="00AE5A92">
        <w:rPr>
          <w:rFonts w:ascii="Times New Roman" w:hAnsi="Times New Roman"/>
        </w:rPr>
        <w:t>e</w:t>
      </w:r>
      <w:r w:rsidRPr="00AE5A92">
        <w:rPr>
          <w:rFonts w:ascii="Times New Roman" w:hAnsi="Times New Roman"/>
          <w:spacing w:val="1"/>
        </w:rPr>
        <w:t>st</w:t>
      </w:r>
      <w:r w:rsidRPr="00AE5A92">
        <w:rPr>
          <w:rFonts w:ascii="Times New Roman" w:hAnsi="Times New Roman"/>
        </w:rPr>
        <w:t>udado o e</w:t>
      </w:r>
      <w:r w:rsidRPr="00AE5A92">
        <w:rPr>
          <w:rFonts w:ascii="Times New Roman" w:hAnsi="Times New Roman"/>
          <w:spacing w:val="1"/>
        </w:rPr>
        <w:t>f</w:t>
      </w:r>
      <w:r w:rsidRPr="00AE5A92">
        <w:rPr>
          <w:rFonts w:ascii="Times New Roman" w:hAnsi="Times New Roman"/>
        </w:rPr>
        <w:t>e</w:t>
      </w:r>
      <w:r w:rsidRPr="00AE5A92">
        <w:rPr>
          <w:rFonts w:ascii="Times New Roman" w:hAnsi="Times New Roman"/>
          <w:spacing w:val="1"/>
        </w:rPr>
        <w:t>it</w:t>
      </w:r>
      <w:r w:rsidRPr="00AE5A92">
        <w:rPr>
          <w:rFonts w:ascii="Times New Roman" w:hAnsi="Times New Roman"/>
        </w:rPr>
        <w:t xml:space="preserve">o de </w:t>
      </w:r>
      <w:r w:rsidRPr="00AE5A92">
        <w:rPr>
          <w:rFonts w:ascii="Times New Roman" w:hAnsi="Times New Roman"/>
          <w:spacing w:val="1"/>
        </w:rPr>
        <w:t>i</w:t>
      </w:r>
      <w:r w:rsidRPr="00AE5A92">
        <w:rPr>
          <w:rFonts w:ascii="Times New Roman" w:hAnsi="Times New Roman"/>
        </w:rPr>
        <w:t>n</w:t>
      </w:r>
      <w:r w:rsidRPr="00AE5A92">
        <w:rPr>
          <w:rFonts w:ascii="Times New Roman" w:hAnsi="Times New Roman"/>
          <w:spacing w:val="1"/>
        </w:rPr>
        <w:t>t</w:t>
      </w:r>
      <w:r w:rsidRPr="00AE5A92">
        <w:rPr>
          <w:rFonts w:ascii="Times New Roman" w:hAnsi="Times New Roman"/>
        </w:rPr>
        <w:t>e</w:t>
      </w:r>
      <w:r w:rsidRPr="00AE5A92">
        <w:rPr>
          <w:rFonts w:ascii="Times New Roman" w:hAnsi="Times New Roman"/>
          <w:spacing w:val="1"/>
        </w:rPr>
        <w:t>rr</w:t>
      </w:r>
      <w:r w:rsidRPr="00AE5A92">
        <w:rPr>
          <w:rFonts w:ascii="Times New Roman" w:hAnsi="Times New Roman"/>
        </w:rPr>
        <w:t>o</w:t>
      </w:r>
      <w:r w:rsidRPr="00AE5A92">
        <w:rPr>
          <w:rFonts w:ascii="Times New Roman" w:hAnsi="Times New Roman"/>
          <w:spacing w:val="-4"/>
        </w:rPr>
        <w:t>m</w:t>
      </w:r>
      <w:r w:rsidRPr="00AE5A92">
        <w:rPr>
          <w:rFonts w:ascii="Times New Roman" w:hAnsi="Times New Roman"/>
        </w:rPr>
        <w:t>per</w:t>
      </w:r>
      <w:r w:rsidRPr="00AE5A92">
        <w:rPr>
          <w:rFonts w:ascii="Times New Roman" w:hAnsi="Times New Roman"/>
          <w:spacing w:val="1"/>
        </w:rPr>
        <w:t xml:space="preserve"> </w:t>
      </w:r>
      <w:r w:rsidRPr="00AE5A92">
        <w:rPr>
          <w:rFonts w:ascii="Times New Roman" w:hAnsi="Times New Roman"/>
        </w:rPr>
        <w:t xml:space="preserve">o </w:t>
      </w:r>
      <w:r w:rsidRPr="00AE5A92">
        <w:rPr>
          <w:rFonts w:ascii="Times New Roman" w:hAnsi="Times New Roman"/>
          <w:spacing w:val="1"/>
        </w:rPr>
        <w:t>tr</w:t>
      </w:r>
      <w:r w:rsidRPr="00AE5A92">
        <w:rPr>
          <w:rFonts w:ascii="Times New Roman" w:hAnsi="Times New Roman"/>
        </w:rPr>
        <w:t>a</w:t>
      </w:r>
      <w:r w:rsidRPr="00AE5A92">
        <w:rPr>
          <w:rFonts w:ascii="Times New Roman" w:hAnsi="Times New Roman"/>
          <w:spacing w:val="1"/>
        </w:rPr>
        <w:t>t</w:t>
      </w:r>
      <w:r w:rsidRPr="00AE5A92">
        <w:rPr>
          <w:rFonts w:ascii="Times New Roman" w:hAnsi="Times New Roman"/>
        </w:rPr>
        <w:t>a</w:t>
      </w:r>
      <w:r w:rsidRPr="00AE5A92">
        <w:rPr>
          <w:rFonts w:ascii="Times New Roman" w:hAnsi="Times New Roman"/>
          <w:spacing w:val="-3"/>
        </w:rPr>
        <w:t>m</w:t>
      </w:r>
      <w:r w:rsidRPr="00AE5A92">
        <w:rPr>
          <w:rFonts w:ascii="Times New Roman" w:hAnsi="Times New Roman"/>
        </w:rPr>
        <w:t>en</w:t>
      </w:r>
      <w:r w:rsidRPr="00AE5A92">
        <w:rPr>
          <w:rFonts w:ascii="Times New Roman" w:hAnsi="Times New Roman"/>
          <w:spacing w:val="1"/>
        </w:rPr>
        <w:t>t</w:t>
      </w:r>
      <w:r w:rsidRPr="00AE5A92">
        <w:rPr>
          <w:rFonts w:ascii="Times New Roman" w:hAnsi="Times New Roman"/>
        </w:rPr>
        <w:t>o após</w:t>
      </w:r>
      <w:r w:rsidRPr="00AE5A92">
        <w:rPr>
          <w:rFonts w:ascii="Times New Roman" w:hAnsi="Times New Roman"/>
          <w:spacing w:val="1"/>
        </w:rPr>
        <w:t xml:space="preserve"> </w:t>
      </w:r>
      <w:r w:rsidRPr="00AE5A92">
        <w:rPr>
          <w:rFonts w:ascii="Times New Roman" w:hAnsi="Times New Roman"/>
        </w:rPr>
        <w:t>ob</w:t>
      </w:r>
      <w:r w:rsidRPr="00AE5A92">
        <w:rPr>
          <w:rFonts w:ascii="Times New Roman" w:hAnsi="Times New Roman"/>
          <w:spacing w:val="1"/>
        </w:rPr>
        <w:t>t</w:t>
      </w:r>
      <w:r w:rsidRPr="00AE5A92">
        <w:rPr>
          <w:rFonts w:ascii="Times New Roman" w:hAnsi="Times New Roman"/>
        </w:rPr>
        <w:t>en</w:t>
      </w:r>
      <w:r w:rsidRPr="00AE5A92">
        <w:rPr>
          <w:rFonts w:ascii="Times New Roman" w:hAnsi="Times New Roman"/>
          <w:spacing w:val="1"/>
        </w:rPr>
        <w:t>ç</w:t>
      </w:r>
      <w:r w:rsidRPr="00AE5A92">
        <w:rPr>
          <w:rFonts w:ascii="Times New Roman" w:hAnsi="Times New Roman"/>
        </w:rPr>
        <w:t>ão de</w:t>
      </w:r>
      <w:r w:rsidRPr="00AE5A92">
        <w:rPr>
          <w:rFonts w:ascii="Times New Roman" w:hAnsi="Times New Roman"/>
          <w:spacing w:val="1"/>
        </w:rPr>
        <w:t xml:space="preserve"> r</w:t>
      </w:r>
      <w:r w:rsidRPr="00AE5A92">
        <w:rPr>
          <w:rFonts w:ascii="Times New Roman" w:hAnsi="Times New Roman"/>
        </w:rPr>
        <w:t>e</w:t>
      </w:r>
      <w:r w:rsidRPr="00AE5A92">
        <w:rPr>
          <w:rFonts w:ascii="Times New Roman" w:hAnsi="Times New Roman"/>
          <w:spacing w:val="1"/>
        </w:rPr>
        <w:t>s</w:t>
      </w:r>
      <w:r w:rsidRPr="00AE5A92">
        <w:rPr>
          <w:rFonts w:ascii="Times New Roman" w:hAnsi="Times New Roman"/>
        </w:rPr>
        <w:t>pos</w:t>
      </w:r>
      <w:r w:rsidRPr="00AE5A92">
        <w:rPr>
          <w:rFonts w:ascii="Times New Roman" w:hAnsi="Times New Roman"/>
          <w:spacing w:val="1"/>
        </w:rPr>
        <w:t>t</w:t>
      </w:r>
      <w:r w:rsidRPr="00AE5A92">
        <w:rPr>
          <w:rFonts w:ascii="Times New Roman" w:hAnsi="Times New Roman"/>
        </w:rPr>
        <w:t>a c</w:t>
      </w:r>
      <w:r w:rsidRPr="00AE5A92">
        <w:rPr>
          <w:rFonts w:ascii="Times New Roman" w:hAnsi="Times New Roman"/>
          <w:spacing w:val="1"/>
        </w:rPr>
        <w:t>it</w:t>
      </w:r>
      <w:r w:rsidRPr="00AE5A92">
        <w:rPr>
          <w:rFonts w:ascii="Times New Roman" w:hAnsi="Times New Roman"/>
        </w:rPr>
        <w:t>o</w:t>
      </w:r>
      <w:r w:rsidRPr="00AE5A92">
        <w:rPr>
          <w:rFonts w:ascii="Times New Roman" w:hAnsi="Times New Roman"/>
          <w:spacing w:val="-2"/>
        </w:rPr>
        <w:t>g</w:t>
      </w:r>
      <w:r w:rsidRPr="00AE5A92">
        <w:rPr>
          <w:rFonts w:ascii="Times New Roman" w:hAnsi="Times New Roman"/>
        </w:rPr>
        <w:t>en</w:t>
      </w:r>
      <w:r w:rsidRPr="00AE5A92">
        <w:rPr>
          <w:rFonts w:ascii="Times New Roman" w:hAnsi="Times New Roman"/>
          <w:spacing w:val="1"/>
        </w:rPr>
        <w:t>éti</w:t>
      </w:r>
      <w:r w:rsidRPr="00AE5A92">
        <w:rPr>
          <w:rFonts w:ascii="Times New Roman" w:hAnsi="Times New Roman"/>
        </w:rPr>
        <w:t>ca co</w:t>
      </w:r>
      <w:r w:rsidRPr="00AE5A92">
        <w:rPr>
          <w:rFonts w:ascii="Times New Roman" w:hAnsi="Times New Roman"/>
          <w:spacing w:val="-3"/>
        </w:rPr>
        <w:t>m</w:t>
      </w:r>
      <w:r w:rsidRPr="00AE5A92">
        <w:rPr>
          <w:rFonts w:ascii="Times New Roman" w:hAnsi="Times New Roman"/>
        </w:rPr>
        <w:t>p</w:t>
      </w:r>
      <w:r w:rsidRPr="00AE5A92">
        <w:rPr>
          <w:rFonts w:ascii="Times New Roman" w:hAnsi="Times New Roman"/>
          <w:spacing w:val="1"/>
        </w:rPr>
        <w:t>l</w:t>
      </w:r>
      <w:r w:rsidRPr="00AE5A92">
        <w:rPr>
          <w:rFonts w:ascii="Times New Roman" w:hAnsi="Times New Roman"/>
        </w:rPr>
        <w:t>e</w:t>
      </w:r>
      <w:r w:rsidRPr="00AE5A92">
        <w:rPr>
          <w:rFonts w:ascii="Times New Roman" w:hAnsi="Times New Roman"/>
          <w:spacing w:val="1"/>
        </w:rPr>
        <w:t>t</w:t>
      </w:r>
      <w:r w:rsidRPr="00AE5A92">
        <w:rPr>
          <w:rFonts w:ascii="Times New Roman" w:hAnsi="Times New Roman"/>
        </w:rPr>
        <w:t>a</w:t>
      </w:r>
      <w:r w:rsidR="00AB2C4F" w:rsidRPr="00AE5A92">
        <w:rPr>
          <w:rFonts w:ascii="Times New Roman" w:hAnsi="Times New Roman"/>
        </w:rPr>
        <w:t>.</w:t>
      </w:r>
    </w:p>
    <w:p w14:paraId="1487AD5D" w14:textId="77777777" w:rsidR="00AB2C4F" w:rsidRPr="00AE5A92" w:rsidRDefault="00AB2C4F" w:rsidP="00AB2C4F">
      <w:pPr>
        <w:autoSpaceDE w:val="0"/>
        <w:autoSpaceDN w:val="0"/>
        <w:adjustRightInd w:val="0"/>
        <w:spacing w:after="0" w:line="240" w:lineRule="auto"/>
        <w:rPr>
          <w:rFonts w:ascii="Times New Roman" w:hAnsi="Times New Roman"/>
        </w:rPr>
      </w:pPr>
    </w:p>
    <w:p w14:paraId="341294FD" w14:textId="77777777" w:rsidR="001F4AE8" w:rsidRPr="00AE5A92" w:rsidRDefault="00E803CA" w:rsidP="007279A5">
      <w:pPr>
        <w:autoSpaceDE w:val="0"/>
        <w:autoSpaceDN w:val="0"/>
        <w:adjustRightInd w:val="0"/>
        <w:spacing w:after="0" w:line="240" w:lineRule="auto"/>
        <w:rPr>
          <w:rFonts w:ascii="Times New Roman" w:hAnsi="Times New Roman"/>
        </w:rPr>
      </w:pPr>
      <w:r w:rsidRPr="00AE5A92">
        <w:rPr>
          <w:rFonts w:ascii="Times New Roman" w:hAnsi="Times New Roman"/>
        </w:rPr>
        <w:t>Pode ser considerado um aumento da dose de 600 mg para 800 mg no máximo (administrados em 400</w:t>
      </w:r>
      <w:r w:rsidR="00962F0D" w:rsidRPr="00AE5A92">
        <w:rPr>
          <w:rFonts w:ascii="Times New Roman" w:hAnsi="Times New Roman"/>
        </w:rPr>
        <w:t> </w:t>
      </w:r>
      <w:r w:rsidRPr="00AE5A92">
        <w:rPr>
          <w:rFonts w:ascii="Times New Roman" w:hAnsi="Times New Roman"/>
        </w:rPr>
        <w:t>mg duas vezes por dia) em doentes com crise blástica, na ausência de reação adversa grave ao medicamento e neutropenia ou trombocitopenia graves não relacionadas com a leucemia, nas seguintes circunstâncias: progressão da doença (em qualquer altura); insucesso em atingir uma resposta hematológica satisfatória após, pelo menos, 3 meses de tratamento; insucesso na obtenção de resposta citogenética após 12</w:t>
      </w:r>
      <w:r w:rsidR="00962F0D" w:rsidRPr="00AE5A92">
        <w:rPr>
          <w:rFonts w:ascii="Times New Roman" w:hAnsi="Times New Roman"/>
        </w:rPr>
        <w:t> </w:t>
      </w:r>
      <w:r w:rsidRPr="00AE5A92">
        <w:rPr>
          <w:rFonts w:ascii="Times New Roman" w:hAnsi="Times New Roman"/>
        </w:rPr>
        <w:t>meses de tratamento; ou perda de uma resposta hematológica e/ou citogenética atingida anteriormente. Os doentes devem ser monitorizados rigorosamente após escalonamento da dose devido ao potencial para aumento da incidência de reações indesejáveis com doses superiores</w:t>
      </w:r>
      <w:r w:rsidR="001F4AE8" w:rsidRPr="00AE5A92">
        <w:rPr>
          <w:rFonts w:ascii="Times New Roman" w:hAnsi="Times New Roman"/>
        </w:rPr>
        <w:t>.</w:t>
      </w:r>
    </w:p>
    <w:p w14:paraId="47EA7D56" w14:textId="77777777" w:rsidR="001F4AE8" w:rsidRPr="00AE5A92" w:rsidRDefault="001F4AE8" w:rsidP="001F4AE8">
      <w:pPr>
        <w:autoSpaceDE w:val="0"/>
        <w:autoSpaceDN w:val="0"/>
        <w:adjustRightInd w:val="0"/>
        <w:spacing w:after="0" w:line="240" w:lineRule="auto"/>
        <w:rPr>
          <w:rFonts w:ascii="Times New Roman" w:hAnsi="Times New Roman"/>
        </w:rPr>
      </w:pPr>
    </w:p>
    <w:p w14:paraId="09D71467" w14:textId="77777777" w:rsidR="00E803CA" w:rsidRPr="00AE5A92" w:rsidRDefault="00A359A7" w:rsidP="00E803CA">
      <w:pPr>
        <w:spacing w:after="0" w:line="250" w:lineRule="exact"/>
        <w:ind w:right="-20"/>
        <w:rPr>
          <w:rFonts w:ascii="Times New Roman" w:eastAsia="Times New Roman" w:hAnsi="Times New Roman"/>
          <w:i/>
        </w:rPr>
      </w:pPr>
      <w:r w:rsidRPr="00AE5A92">
        <w:rPr>
          <w:rFonts w:ascii="Times New Roman" w:eastAsia="Times New Roman" w:hAnsi="Times New Roman"/>
          <w:i/>
          <w:position w:val="-1"/>
          <w:u w:val="single" w:color="000000"/>
        </w:rPr>
        <w:t>Posologia</w:t>
      </w:r>
      <w:r w:rsidRPr="00AE5A92">
        <w:rPr>
          <w:rFonts w:ascii="Times New Roman" w:eastAsia="Times New Roman" w:hAnsi="Times New Roman"/>
          <w:i/>
          <w:spacing w:val="-9"/>
          <w:position w:val="-1"/>
          <w:u w:val="single" w:color="000000"/>
        </w:rPr>
        <w:t xml:space="preserve"> </w:t>
      </w:r>
      <w:r w:rsidRPr="00AE5A92">
        <w:rPr>
          <w:rFonts w:ascii="Times New Roman" w:eastAsia="Times New Roman" w:hAnsi="Times New Roman"/>
          <w:i/>
          <w:position w:val="-1"/>
          <w:u w:val="single" w:color="000000"/>
        </w:rPr>
        <w:t>para</w:t>
      </w:r>
      <w:r w:rsidRPr="00AE5A92">
        <w:rPr>
          <w:rFonts w:ascii="Times New Roman" w:eastAsia="Times New Roman" w:hAnsi="Times New Roman"/>
          <w:i/>
          <w:spacing w:val="-4"/>
          <w:position w:val="-1"/>
          <w:u w:val="single" w:color="000000"/>
        </w:rPr>
        <w:t xml:space="preserve"> </w:t>
      </w:r>
      <w:r w:rsidRPr="00AE5A92">
        <w:rPr>
          <w:rFonts w:ascii="Times New Roman" w:eastAsia="Times New Roman" w:hAnsi="Times New Roman"/>
          <w:i/>
          <w:position w:val="-1"/>
          <w:u w:val="single" w:color="000000"/>
        </w:rPr>
        <w:t>LMC</w:t>
      </w:r>
      <w:r w:rsidRPr="00AE5A92">
        <w:rPr>
          <w:rFonts w:ascii="Times New Roman" w:eastAsia="Times New Roman" w:hAnsi="Times New Roman"/>
          <w:i/>
          <w:spacing w:val="-5"/>
          <w:position w:val="-1"/>
          <w:u w:val="single" w:color="000000"/>
        </w:rPr>
        <w:t xml:space="preserve"> </w:t>
      </w:r>
      <w:r w:rsidRPr="00AE5A92">
        <w:rPr>
          <w:rFonts w:ascii="Times New Roman" w:eastAsia="Times New Roman" w:hAnsi="Times New Roman"/>
          <w:i/>
          <w:position w:val="-1"/>
          <w:u w:val="single" w:color="000000"/>
        </w:rPr>
        <w:t>em</w:t>
      </w:r>
      <w:r w:rsidRPr="00AE5A92">
        <w:rPr>
          <w:rFonts w:ascii="Times New Roman" w:eastAsia="Times New Roman" w:hAnsi="Times New Roman"/>
          <w:i/>
          <w:spacing w:val="-4"/>
          <w:position w:val="-1"/>
          <w:u w:val="single" w:color="000000"/>
        </w:rPr>
        <w:t xml:space="preserve"> </w:t>
      </w:r>
      <w:r w:rsidRPr="00AE5A92">
        <w:rPr>
          <w:rFonts w:ascii="Times New Roman" w:eastAsia="Times New Roman" w:hAnsi="Times New Roman"/>
          <w:i/>
          <w:position w:val="-1"/>
          <w:u w:val="single" w:color="000000"/>
        </w:rPr>
        <w:t>doentes</w:t>
      </w:r>
      <w:r w:rsidRPr="00AE5A92">
        <w:rPr>
          <w:rFonts w:ascii="Times New Roman" w:eastAsia="Times New Roman" w:hAnsi="Times New Roman"/>
          <w:i/>
          <w:spacing w:val="-7"/>
          <w:position w:val="-1"/>
          <w:u w:val="single" w:color="000000"/>
        </w:rPr>
        <w:t xml:space="preserve"> </w:t>
      </w:r>
      <w:r w:rsidRPr="00AE5A92">
        <w:rPr>
          <w:rFonts w:ascii="Times New Roman" w:eastAsia="Times New Roman" w:hAnsi="Times New Roman"/>
          <w:i/>
          <w:position w:val="-1"/>
          <w:u w:val="single" w:color="000000"/>
        </w:rPr>
        <w:t>pediátricos</w:t>
      </w:r>
    </w:p>
    <w:p w14:paraId="1B3663D3" w14:textId="77777777" w:rsidR="00E803CA" w:rsidRPr="00AE5A92" w:rsidRDefault="00E803CA" w:rsidP="005A1873">
      <w:pPr>
        <w:spacing w:before="6" w:after="0" w:line="254" w:lineRule="exact"/>
        <w:ind w:right="260"/>
        <w:rPr>
          <w:rFonts w:ascii="Times New Roman" w:eastAsia="Times New Roman" w:hAnsi="Times New Roman"/>
        </w:rPr>
      </w:pPr>
      <w:r w:rsidRPr="00AE5A92">
        <w:rPr>
          <w:rFonts w:ascii="Times New Roman" w:eastAsia="Times New Roman" w:hAnsi="Times New Roman"/>
        </w:rPr>
        <w:t>A</w:t>
      </w:r>
      <w:r w:rsidRPr="00AE5A92">
        <w:rPr>
          <w:rFonts w:ascii="Times New Roman" w:eastAsia="Times New Roman" w:hAnsi="Times New Roman"/>
          <w:spacing w:val="-2"/>
        </w:rPr>
        <w:t xml:space="preserve"> </w:t>
      </w:r>
      <w:r w:rsidRPr="00AE5A92">
        <w:rPr>
          <w:rFonts w:ascii="Times New Roman" w:eastAsia="Times New Roman" w:hAnsi="Times New Roman"/>
        </w:rPr>
        <w:t>posologia</w:t>
      </w:r>
      <w:r w:rsidRPr="00AE5A92">
        <w:rPr>
          <w:rFonts w:ascii="Times New Roman" w:eastAsia="Times New Roman" w:hAnsi="Times New Roman"/>
          <w:spacing w:val="-9"/>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crianças</w:t>
      </w:r>
      <w:r w:rsidR="00584B6F" w:rsidRPr="00AE5A92">
        <w:rPr>
          <w:rFonts w:ascii="Times New Roman" w:eastAsia="Times New Roman" w:hAnsi="Times New Roman"/>
          <w:spacing w:val="-7"/>
        </w:rPr>
        <w:t xml:space="preserve"> </w:t>
      </w:r>
      <w:r w:rsidRPr="00AE5A92">
        <w:rPr>
          <w:rFonts w:ascii="Times New Roman" w:eastAsia="Times New Roman" w:hAnsi="Times New Roman"/>
        </w:rPr>
        <w:t>deverá</w:t>
      </w:r>
      <w:r w:rsidRPr="00AE5A92">
        <w:rPr>
          <w:rFonts w:ascii="Times New Roman" w:eastAsia="Times New Roman" w:hAnsi="Times New Roman"/>
          <w:spacing w:val="-6"/>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estabelecida</w:t>
      </w:r>
      <w:r w:rsidRPr="00AE5A92">
        <w:rPr>
          <w:rFonts w:ascii="Times New Roman" w:eastAsia="Times New Roman" w:hAnsi="Times New Roman"/>
          <w:spacing w:val="-11"/>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base</w:t>
      </w:r>
      <w:r w:rsidRPr="00AE5A92">
        <w:rPr>
          <w:rFonts w:ascii="Times New Roman" w:eastAsia="Times New Roman" w:hAnsi="Times New Roman"/>
          <w:spacing w:val="-4"/>
        </w:rPr>
        <w:t xml:space="preserve"> </w:t>
      </w:r>
      <w:r w:rsidRPr="00AE5A92">
        <w:rPr>
          <w:rFonts w:ascii="Times New Roman" w:eastAsia="Times New Roman" w:hAnsi="Times New Roman"/>
        </w:rPr>
        <w:t>na</w:t>
      </w:r>
      <w:r w:rsidRPr="00AE5A92">
        <w:rPr>
          <w:rFonts w:ascii="Times New Roman" w:eastAsia="Times New Roman" w:hAnsi="Times New Roman"/>
          <w:spacing w:val="-2"/>
        </w:rPr>
        <w:t xml:space="preserve"> </w:t>
      </w:r>
      <w:r w:rsidRPr="00AE5A92">
        <w:rPr>
          <w:rFonts w:ascii="Times New Roman" w:eastAsia="Times New Roman" w:hAnsi="Times New Roman"/>
        </w:rPr>
        <w:t>superfície</w:t>
      </w:r>
      <w:r w:rsidRPr="00AE5A92">
        <w:rPr>
          <w:rFonts w:ascii="Times New Roman" w:eastAsia="Times New Roman" w:hAnsi="Times New Roman"/>
          <w:spacing w:val="-9"/>
        </w:rPr>
        <w:t xml:space="preserve"> </w:t>
      </w:r>
      <w:r w:rsidRPr="00AE5A92">
        <w:rPr>
          <w:rFonts w:ascii="Times New Roman" w:eastAsia="Times New Roman" w:hAnsi="Times New Roman"/>
        </w:rPr>
        <w:t>corporal</w:t>
      </w:r>
      <w:r w:rsidRPr="00AE5A92">
        <w:rPr>
          <w:rFonts w:ascii="Times New Roman" w:eastAsia="Times New Roman" w:hAnsi="Times New Roman"/>
          <w:spacing w:val="-7"/>
        </w:rPr>
        <w:t xml:space="preserve"> </w:t>
      </w:r>
      <w:r w:rsidRPr="00AE5A92">
        <w:rPr>
          <w:rFonts w:ascii="Times New Roman" w:eastAsia="Times New Roman" w:hAnsi="Times New Roman"/>
        </w:rPr>
        <w:t>(</w:t>
      </w:r>
      <w:r w:rsidRPr="00AE5A92">
        <w:rPr>
          <w:rFonts w:ascii="Times New Roman" w:eastAsia="Times New Roman" w:hAnsi="Times New Roman"/>
          <w:spacing w:val="-2"/>
        </w:rPr>
        <w:t>m</w:t>
      </w:r>
      <w:r w:rsidRPr="00AE5A92">
        <w:rPr>
          <w:rFonts w:ascii="Times New Roman" w:eastAsia="Times New Roman" w:hAnsi="Times New Roman"/>
        </w:rPr>
        <w:t>g/</w:t>
      </w:r>
      <w:r w:rsidRPr="00AE5A92">
        <w:rPr>
          <w:rFonts w:ascii="Times New Roman" w:eastAsia="Times New Roman" w:hAnsi="Times New Roman"/>
          <w:spacing w:val="-2"/>
        </w:rPr>
        <w:t>m</w:t>
      </w:r>
      <w:r w:rsidR="005C47AB" w:rsidRPr="00AE5A92">
        <w:rPr>
          <w:rFonts w:ascii="Times New Roman" w:eastAsia="Times New Roman" w:hAnsi="Times New Roman"/>
          <w:vertAlign w:val="superscript"/>
        </w:rPr>
        <w:t>2</w:t>
      </w:r>
      <w:r w:rsidRPr="00AE5A92">
        <w:rPr>
          <w:rFonts w:ascii="Times New Roman" w:eastAsia="Times New Roman" w:hAnsi="Times New Roman"/>
        </w:rPr>
        <w:t>).</w:t>
      </w:r>
      <w:r w:rsidRPr="00AE5A92">
        <w:rPr>
          <w:rFonts w:ascii="Times New Roman" w:eastAsia="Times New Roman" w:hAnsi="Times New Roman"/>
          <w:spacing w:val="-7"/>
        </w:rPr>
        <w:t xml:space="preserve"> </w:t>
      </w:r>
      <w:r w:rsidRPr="00AE5A92">
        <w:rPr>
          <w:rFonts w:ascii="Times New Roman" w:eastAsia="Times New Roman" w:hAnsi="Times New Roman"/>
        </w:rPr>
        <w:t>Em crianças</w:t>
      </w:r>
      <w:r w:rsidRPr="00AE5A92">
        <w:rPr>
          <w:rFonts w:ascii="Times New Roman" w:eastAsia="Times New Roman" w:hAnsi="Times New Roman"/>
          <w:spacing w:val="-7"/>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LMC</w:t>
      </w:r>
      <w:r w:rsidRPr="00AE5A92">
        <w:rPr>
          <w:rFonts w:ascii="Times New Roman" w:eastAsia="Times New Roman" w:hAnsi="Times New Roman"/>
          <w:spacing w:val="-5"/>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fase</w:t>
      </w:r>
      <w:r w:rsidRPr="00AE5A92">
        <w:rPr>
          <w:rFonts w:ascii="Times New Roman" w:eastAsia="Times New Roman" w:hAnsi="Times New Roman"/>
          <w:spacing w:val="-4"/>
        </w:rPr>
        <w:t xml:space="preserve"> </w:t>
      </w:r>
      <w:r w:rsidRPr="00AE5A92">
        <w:rPr>
          <w:rFonts w:ascii="Times New Roman" w:eastAsia="Times New Roman" w:hAnsi="Times New Roman"/>
        </w:rPr>
        <w:t>crónica</w:t>
      </w:r>
      <w:r w:rsidRPr="00AE5A92">
        <w:rPr>
          <w:rFonts w:ascii="Times New Roman" w:eastAsia="Times New Roman" w:hAnsi="Times New Roman"/>
          <w:spacing w:val="-6"/>
        </w:rPr>
        <w:t xml:space="preserve"> </w:t>
      </w:r>
      <w:r w:rsidRPr="00AE5A92">
        <w:rPr>
          <w:rFonts w:ascii="Times New Roman" w:eastAsia="Times New Roman" w:hAnsi="Times New Roman"/>
        </w:rPr>
        <w:t>ou</w:t>
      </w:r>
      <w:r w:rsidRPr="00AE5A92">
        <w:rPr>
          <w:rFonts w:ascii="Times New Roman" w:eastAsia="Times New Roman" w:hAnsi="Times New Roman"/>
          <w:spacing w:val="-2"/>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fase</w:t>
      </w:r>
      <w:r w:rsidRPr="00AE5A92">
        <w:rPr>
          <w:rFonts w:ascii="Times New Roman" w:eastAsia="Times New Roman" w:hAnsi="Times New Roman"/>
          <w:spacing w:val="-4"/>
        </w:rPr>
        <w:t xml:space="preserve"> </w:t>
      </w:r>
      <w:r w:rsidRPr="00AE5A92">
        <w:rPr>
          <w:rFonts w:ascii="Times New Roman" w:eastAsia="Times New Roman" w:hAnsi="Times New Roman"/>
        </w:rPr>
        <w:t>avançada,</w:t>
      </w:r>
      <w:r w:rsidRPr="00AE5A92">
        <w:rPr>
          <w:rFonts w:ascii="Times New Roman" w:eastAsia="Times New Roman" w:hAnsi="Times New Roman"/>
          <w:spacing w:val="-9"/>
        </w:rPr>
        <w:t xml:space="preserve"> </w:t>
      </w:r>
      <w:r w:rsidRPr="00AE5A92">
        <w:rPr>
          <w:rFonts w:ascii="Times New Roman" w:eastAsia="Times New Roman" w:hAnsi="Times New Roman"/>
        </w:rPr>
        <w:t>é</w:t>
      </w:r>
      <w:r w:rsidRPr="00AE5A92">
        <w:rPr>
          <w:rFonts w:ascii="Times New Roman" w:eastAsia="Times New Roman" w:hAnsi="Times New Roman"/>
          <w:spacing w:val="-1"/>
        </w:rPr>
        <w:t xml:space="preserve"> </w:t>
      </w:r>
      <w:r w:rsidRPr="00AE5A92">
        <w:rPr>
          <w:rFonts w:ascii="Times New Roman" w:eastAsia="Times New Roman" w:hAnsi="Times New Roman"/>
        </w:rPr>
        <w:t>reco</w:t>
      </w:r>
      <w:r w:rsidRPr="00AE5A92">
        <w:rPr>
          <w:rFonts w:ascii="Times New Roman" w:eastAsia="Times New Roman" w:hAnsi="Times New Roman"/>
          <w:spacing w:val="-2"/>
        </w:rPr>
        <w:t>m</w:t>
      </w:r>
      <w:r w:rsidRPr="00AE5A92">
        <w:rPr>
          <w:rFonts w:ascii="Times New Roman" w:eastAsia="Times New Roman" w:hAnsi="Times New Roman"/>
        </w:rPr>
        <w:t>endada</w:t>
      </w:r>
      <w:r w:rsidRPr="00AE5A92">
        <w:rPr>
          <w:rFonts w:ascii="Times New Roman" w:eastAsia="Times New Roman" w:hAnsi="Times New Roman"/>
          <w:spacing w:val="-12"/>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ad</w:t>
      </w:r>
      <w:r w:rsidRPr="00AE5A92">
        <w:rPr>
          <w:rFonts w:ascii="Times New Roman" w:eastAsia="Times New Roman" w:hAnsi="Times New Roman"/>
          <w:spacing w:val="-2"/>
        </w:rPr>
        <w:t>m</w:t>
      </w:r>
      <w:r w:rsidRPr="00AE5A92">
        <w:rPr>
          <w:rFonts w:ascii="Times New Roman" w:eastAsia="Times New Roman" w:hAnsi="Times New Roman"/>
        </w:rPr>
        <w:t>inistração</w:t>
      </w:r>
      <w:r w:rsidRPr="00AE5A92">
        <w:rPr>
          <w:rFonts w:ascii="Times New Roman" w:eastAsia="Times New Roman" w:hAnsi="Times New Roman"/>
          <w:spacing w:val="-12"/>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rPr>
        <w:t>de</w:t>
      </w:r>
      <w:r w:rsidR="005A1873" w:rsidRPr="00AE5A92">
        <w:rPr>
          <w:rFonts w:ascii="Times New Roman" w:eastAsia="Times New Roman" w:hAnsi="Times New Roman"/>
        </w:rPr>
        <w:t xml:space="preserve"> </w:t>
      </w:r>
      <w:r w:rsidRPr="00AE5A92">
        <w:rPr>
          <w:rFonts w:ascii="Times New Roman" w:eastAsia="Times New Roman" w:hAnsi="Times New Roman"/>
        </w:rPr>
        <w:t>340</w:t>
      </w:r>
      <w:r w:rsidR="00962F0D" w:rsidRPr="00AE5A92">
        <w:rPr>
          <w:rFonts w:ascii="Times New Roman" w:eastAsia="Times New Roman" w:hAnsi="Times New Roman"/>
          <w:spacing w:val="-2"/>
        </w:rPr>
        <w:t> </w:t>
      </w:r>
      <w:r w:rsidRPr="00AE5A92">
        <w:rPr>
          <w:rFonts w:ascii="Times New Roman" w:eastAsia="Times New Roman" w:hAnsi="Times New Roman"/>
          <w:spacing w:val="-2"/>
        </w:rPr>
        <w:t>m</w:t>
      </w:r>
      <w:r w:rsidRPr="00AE5A92">
        <w:rPr>
          <w:rFonts w:ascii="Times New Roman" w:eastAsia="Times New Roman" w:hAnsi="Times New Roman"/>
          <w:spacing w:val="1"/>
        </w:rPr>
        <w:t>g</w:t>
      </w:r>
      <w:r w:rsidRPr="00AE5A92">
        <w:rPr>
          <w:rFonts w:ascii="Times New Roman" w:eastAsia="Times New Roman" w:hAnsi="Times New Roman"/>
        </w:rPr>
        <w:t>/</w:t>
      </w:r>
      <w:r w:rsidRPr="00AE5A92">
        <w:rPr>
          <w:rFonts w:ascii="Times New Roman" w:eastAsia="Times New Roman" w:hAnsi="Times New Roman"/>
          <w:spacing w:val="-2"/>
        </w:rPr>
        <w:t>m</w:t>
      </w:r>
      <w:r w:rsidR="005C47AB" w:rsidRPr="00AE5A92">
        <w:rPr>
          <w:rFonts w:ascii="Times New Roman" w:eastAsia="Times New Roman" w:hAnsi="Times New Roman"/>
          <w:vertAlign w:val="superscript"/>
        </w:rPr>
        <w:t>2</w:t>
      </w:r>
      <w:r w:rsidRPr="00AE5A92">
        <w:rPr>
          <w:rFonts w:ascii="Times New Roman" w:eastAsia="Times New Roman" w:hAnsi="Times New Roman"/>
          <w:spacing w:val="16"/>
          <w:position w:val="10"/>
        </w:rPr>
        <w:t xml:space="preserve"> </w:t>
      </w:r>
      <w:r w:rsidRPr="00AE5A92">
        <w:rPr>
          <w:rFonts w:ascii="Times New Roman" w:eastAsia="Times New Roman" w:hAnsi="Times New Roman"/>
        </w:rPr>
        <w:lastRenderedPageBreak/>
        <w:t>por</w:t>
      </w:r>
      <w:r w:rsidRPr="00AE5A92">
        <w:rPr>
          <w:rFonts w:ascii="Times New Roman" w:eastAsia="Times New Roman" w:hAnsi="Times New Roman"/>
          <w:spacing w:val="-3"/>
        </w:rPr>
        <w:t xml:space="preserve"> </w:t>
      </w:r>
      <w:r w:rsidRPr="00AE5A92">
        <w:rPr>
          <w:rFonts w:ascii="Times New Roman" w:eastAsia="Times New Roman" w:hAnsi="Times New Roman"/>
        </w:rPr>
        <w:t>dia</w:t>
      </w:r>
      <w:r w:rsidRPr="00AE5A92">
        <w:rPr>
          <w:rFonts w:ascii="Times New Roman" w:eastAsia="Times New Roman" w:hAnsi="Times New Roman"/>
          <w:spacing w:val="-3"/>
        </w:rPr>
        <w:t xml:space="preserve"> </w:t>
      </w:r>
      <w:r w:rsidRPr="00AE5A92">
        <w:rPr>
          <w:rFonts w:ascii="Times New Roman" w:eastAsia="Times New Roman" w:hAnsi="Times New Roman"/>
        </w:rPr>
        <w:t>(não</w:t>
      </w:r>
      <w:r w:rsidRPr="00AE5A92">
        <w:rPr>
          <w:rFonts w:ascii="Times New Roman" w:eastAsia="Times New Roman" w:hAnsi="Times New Roman"/>
          <w:spacing w:val="-4"/>
        </w:rPr>
        <w:t xml:space="preserve"> </w:t>
      </w:r>
      <w:r w:rsidRPr="00AE5A92">
        <w:rPr>
          <w:rFonts w:ascii="Times New Roman" w:eastAsia="Times New Roman" w:hAnsi="Times New Roman"/>
        </w:rPr>
        <w:t>exceder</w:t>
      </w:r>
      <w:r w:rsidRPr="00AE5A92">
        <w:rPr>
          <w:rFonts w:ascii="Times New Roman" w:eastAsia="Times New Roman" w:hAnsi="Times New Roman"/>
          <w:spacing w:val="-7"/>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rPr>
        <w:t>total</w:t>
      </w:r>
      <w:r w:rsidRPr="00AE5A92">
        <w:rPr>
          <w:rFonts w:ascii="Times New Roman" w:eastAsia="Times New Roman" w:hAnsi="Times New Roman"/>
          <w:spacing w:val="-4"/>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800</w:t>
      </w:r>
      <w:r w:rsidR="00962F0D" w:rsidRPr="00AE5A92">
        <w:rPr>
          <w:rFonts w:ascii="Times New Roman" w:eastAsia="Times New Roman" w:hAnsi="Times New Roman"/>
          <w:spacing w:val="-3"/>
        </w:rPr>
        <w:t> </w:t>
      </w:r>
      <w:r w:rsidRPr="00AE5A92">
        <w:rPr>
          <w:rFonts w:ascii="Times New Roman" w:eastAsia="Times New Roman" w:hAnsi="Times New Roman"/>
          <w:spacing w:val="-2"/>
        </w:rPr>
        <w:t>m</w:t>
      </w:r>
      <w:r w:rsidRPr="00AE5A92">
        <w:rPr>
          <w:rFonts w:ascii="Times New Roman" w:eastAsia="Times New Roman" w:hAnsi="Times New Roman"/>
          <w:spacing w:val="1"/>
        </w:rPr>
        <w:t>g</w:t>
      </w:r>
      <w:r w:rsidRPr="00AE5A92">
        <w:rPr>
          <w:rFonts w:ascii="Times New Roman" w:eastAsia="Times New Roman" w:hAnsi="Times New Roman"/>
        </w:rPr>
        <w:t>).</w:t>
      </w:r>
      <w:r w:rsidRPr="00AE5A92">
        <w:rPr>
          <w:rFonts w:ascii="Times New Roman" w:eastAsia="Times New Roman" w:hAnsi="Times New Roman"/>
          <w:spacing w:val="-4"/>
        </w:rPr>
        <w:t xml:space="preserve"> </w:t>
      </w:r>
      <w:r w:rsidRPr="00AE5A92">
        <w:rPr>
          <w:rFonts w:ascii="Times New Roman" w:eastAsia="Times New Roman" w:hAnsi="Times New Roman"/>
        </w:rPr>
        <w:t>O</w:t>
      </w:r>
      <w:r w:rsidRPr="00AE5A92">
        <w:rPr>
          <w:rFonts w:ascii="Times New Roman" w:eastAsia="Times New Roman" w:hAnsi="Times New Roman"/>
          <w:spacing w:val="-2"/>
        </w:rPr>
        <w:t xml:space="preserve"> </w:t>
      </w:r>
      <w:r w:rsidRPr="00AE5A92">
        <w:rPr>
          <w:rFonts w:ascii="Times New Roman" w:eastAsia="Times New Roman" w:hAnsi="Times New Roman"/>
        </w:rPr>
        <w:t>trata</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9"/>
        </w:rPr>
        <w:t xml:space="preserve"> </w:t>
      </w:r>
      <w:r w:rsidRPr="00AE5A92">
        <w:rPr>
          <w:rFonts w:ascii="Times New Roman" w:eastAsia="Times New Roman" w:hAnsi="Times New Roman"/>
        </w:rPr>
        <w:t>pode</w:t>
      </w:r>
      <w:r w:rsidRPr="00AE5A92">
        <w:rPr>
          <w:rFonts w:ascii="Times New Roman" w:eastAsia="Times New Roman" w:hAnsi="Times New Roman"/>
          <w:spacing w:val="-4"/>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ad</w:t>
      </w:r>
      <w:r w:rsidRPr="00AE5A92">
        <w:rPr>
          <w:rFonts w:ascii="Times New Roman" w:eastAsia="Times New Roman" w:hAnsi="Times New Roman"/>
          <w:spacing w:val="-2"/>
        </w:rPr>
        <w:t>m</w:t>
      </w:r>
      <w:r w:rsidRPr="00AE5A92">
        <w:rPr>
          <w:rFonts w:ascii="Times New Roman" w:eastAsia="Times New Roman" w:hAnsi="Times New Roman"/>
        </w:rPr>
        <w:t>inistrado</w:t>
      </w:r>
      <w:r w:rsidRPr="00AE5A92">
        <w:rPr>
          <w:rFonts w:ascii="Times New Roman" w:eastAsia="Times New Roman" w:hAnsi="Times New Roman"/>
          <w:spacing w:val="-11"/>
        </w:rPr>
        <w:t xml:space="preserve"> </w:t>
      </w:r>
      <w:r w:rsidRPr="00AE5A92">
        <w:rPr>
          <w:rFonts w:ascii="Times New Roman" w:eastAsia="Times New Roman" w:hAnsi="Times New Roman"/>
        </w:rPr>
        <w:t>co</w:t>
      </w:r>
      <w:r w:rsidRPr="00AE5A92">
        <w:rPr>
          <w:rFonts w:ascii="Times New Roman" w:eastAsia="Times New Roman" w:hAnsi="Times New Roman"/>
          <w:spacing w:val="-2"/>
        </w:rPr>
        <w:t>m</w:t>
      </w:r>
      <w:r w:rsidRPr="00AE5A92">
        <w:rPr>
          <w:rFonts w:ascii="Times New Roman" w:eastAsia="Times New Roman" w:hAnsi="Times New Roman"/>
        </w:rPr>
        <w:t>o u</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4"/>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rPr>
        <w:t>diária</w:t>
      </w:r>
      <w:r w:rsidRPr="00AE5A92">
        <w:rPr>
          <w:rFonts w:ascii="Times New Roman" w:eastAsia="Times New Roman" w:hAnsi="Times New Roman"/>
          <w:spacing w:val="-5"/>
        </w:rPr>
        <w:t xml:space="preserve"> </w:t>
      </w:r>
      <w:r w:rsidRPr="00AE5A92">
        <w:rPr>
          <w:rFonts w:ascii="Times New Roman" w:eastAsia="Times New Roman" w:hAnsi="Times New Roman"/>
        </w:rPr>
        <w:t>única</w:t>
      </w:r>
      <w:r w:rsidRPr="00AE5A92">
        <w:rPr>
          <w:rFonts w:ascii="Times New Roman" w:eastAsia="Times New Roman" w:hAnsi="Times New Roman"/>
          <w:spacing w:val="-5"/>
        </w:rPr>
        <w:t xml:space="preserve"> </w:t>
      </w:r>
      <w:r w:rsidRPr="00AE5A92">
        <w:rPr>
          <w:rFonts w:ascii="Times New Roman" w:eastAsia="Times New Roman" w:hAnsi="Times New Roman"/>
        </w:rPr>
        <w:t>ou,</w:t>
      </w:r>
      <w:r w:rsidRPr="00AE5A92">
        <w:rPr>
          <w:rFonts w:ascii="Times New Roman" w:eastAsia="Times New Roman" w:hAnsi="Times New Roman"/>
          <w:spacing w:val="-3"/>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alternativa,</w:t>
      </w:r>
      <w:r w:rsidRPr="00AE5A92">
        <w:rPr>
          <w:rFonts w:ascii="Times New Roman" w:eastAsia="Times New Roman" w:hAnsi="Times New Roman"/>
          <w:spacing w:val="-9"/>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rPr>
        <w:t>diária</w:t>
      </w:r>
      <w:r w:rsidRPr="00AE5A92">
        <w:rPr>
          <w:rFonts w:ascii="Times New Roman" w:eastAsia="Times New Roman" w:hAnsi="Times New Roman"/>
          <w:spacing w:val="-5"/>
        </w:rPr>
        <w:t xml:space="preserve"> </w:t>
      </w:r>
      <w:r w:rsidRPr="00AE5A92">
        <w:rPr>
          <w:rFonts w:ascii="Times New Roman" w:eastAsia="Times New Roman" w:hAnsi="Times New Roman"/>
        </w:rPr>
        <w:t>poderá</w:t>
      </w:r>
      <w:r w:rsidRPr="00AE5A92">
        <w:rPr>
          <w:rFonts w:ascii="Times New Roman" w:eastAsia="Times New Roman" w:hAnsi="Times New Roman"/>
          <w:spacing w:val="-6"/>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dividida</w:t>
      </w:r>
      <w:r w:rsidRPr="00AE5A92">
        <w:rPr>
          <w:rFonts w:ascii="Times New Roman" w:eastAsia="Times New Roman" w:hAnsi="Times New Roman"/>
          <w:spacing w:val="-7"/>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duas</w:t>
      </w:r>
      <w:r w:rsidRPr="00AE5A92">
        <w:rPr>
          <w:rFonts w:ascii="Times New Roman" w:eastAsia="Times New Roman" w:hAnsi="Times New Roman"/>
          <w:spacing w:val="-4"/>
        </w:rPr>
        <w:t xml:space="preserve"> </w:t>
      </w:r>
      <w:r w:rsidRPr="00AE5A92">
        <w:rPr>
          <w:rFonts w:ascii="Times New Roman" w:eastAsia="Times New Roman" w:hAnsi="Times New Roman"/>
        </w:rPr>
        <w:t>ad</w:t>
      </w:r>
      <w:r w:rsidRPr="00AE5A92">
        <w:rPr>
          <w:rFonts w:ascii="Times New Roman" w:eastAsia="Times New Roman" w:hAnsi="Times New Roman"/>
          <w:spacing w:val="-2"/>
        </w:rPr>
        <w:t>m</w:t>
      </w:r>
      <w:r w:rsidRPr="00AE5A92">
        <w:rPr>
          <w:rFonts w:ascii="Times New Roman" w:eastAsia="Times New Roman" w:hAnsi="Times New Roman"/>
        </w:rPr>
        <w:t>inistrações</w:t>
      </w:r>
      <w:r w:rsidRPr="00AE5A92">
        <w:rPr>
          <w:rFonts w:ascii="Times New Roman" w:eastAsia="Times New Roman" w:hAnsi="Times New Roman"/>
          <w:spacing w:val="-13"/>
        </w:rPr>
        <w:t xml:space="preserve"> </w:t>
      </w:r>
      <w:r w:rsidRPr="00AE5A92">
        <w:rPr>
          <w:rFonts w:ascii="Times New Roman" w:eastAsia="Times New Roman" w:hAnsi="Times New Roman"/>
        </w:rPr>
        <w:t>– u</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4"/>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m</w:t>
      </w:r>
      <w:r w:rsidRPr="00AE5A92">
        <w:rPr>
          <w:rFonts w:ascii="Times New Roman" w:eastAsia="Times New Roman" w:hAnsi="Times New Roman"/>
        </w:rPr>
        <w:t>anhã</w:t>
      </w:r>
      <w:r w:rsidRPr="00AE5A92">
        <w:rPr>
          <w:rFonts w:ascii="Times New Roman" w:eastAsia="Times New Roman" w:hAnsi="Times New Roman"/>
          <w:spacing w:val="-6"/>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u</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4"/>
        </w:rPr>
        <w:t xml:space="preserve"> </w:t>
      </w:r>
      <w:r w:rsidRPr="00AE5A92">
        <w:rPr>
          <w:rFonts w:ascii="Times New Roman" w:eastAsia="Times New Roman" w:hAnsi="Times New Roman"/>
        </w:rPr>
        <w:t>à</w:t>
      </w:r>
      <w:r w:rsidRPr="00AE5A92">
        <w:rPr>
          <w:rFonts w:ascii="Times New Roman" w:eastAsia="Times New Roman" w:hAnsi="Times New Roman"/>
          <w:spacing w:val="-1"/>
        </w:rPr>
        <w:t xml:space="preserve"> </w:t>
      </w:r>
      <w:r w:rsidRPr="00AE5A92">
        <w:rPr>
          <w:rFonts w:ascii="Times New Roman" w:eastAsia="Times New Roman" w:hAnsi="Times New Roman"/>
        </w:rPr>
        <w:t>noite.</w:t>
      </w:r>
      <w:r w:rsidRPr="00AE5A92">
        <w:rPr>
          <w:rFonts w:ascii="Times New Roman" w:eastAsia="Times New Roman" w:hAnsi="Times New Roman"/>
          <w:spacing w:val="-5"/>
        </w:rPr>
        <w:t xml:space="preserve"> </w:t>
      </w:r>
      <w:r w:rsidRPr="00AE5A92">
        <w:rPr>
          <w:rFonts w:ascii="Times New Roman" w:eastAsia="Times New Roman" w:hAnsi="Times New Roman"/>
        </w:rPr>
        <w:t>A</w:t>
      </w:r>
      <w:r w:rsidRPr="00AE5A92">
        <w:rPr>
          <w:rFonts w:ascii="Times New Roman" w:eastAsia="Times New Roman" w:hAnsi="Times New Roman"/>
          <w:spacing w:val="-2"/>
        </w:rPr>
        <w:t xml:space="preserve"> </w:t>
      </w:r>
      <w:r w:rsidRPr="00AE5A92">
        <w:rPr>
          <w:rFonts w:ascii="Times New Roman" w:eastAsia="Times New Roman" w:hAnsi="Times New Roman"/>
        </w:rPr>
        <w:t>posologia</w:t>
      </w:r>
      <w:r w:rsidRPr="00AE5A92">
        <w:rPr>
          <w:rFonts w:ascii="Times New Roman" w:eastAsia="Times New Roman" w:hAnsi="Times New Roman"/>
          <w:spacing w:val="-9"/>
        </w:rPr>
        <w:t xml:space="preserve"> </w:t>
      </w:r>
      <w:r w:rsidRPr="00AE5A92">
        <w:rPr>
          <w:rFonts w:ascii="Times New Roman" w:eastAsia="Times New Roman" w:hAnsi="Times New Roman"/>
        </w:rPr>
        <w:t>reco</w:t>
      </w:r>
      <w:r w:rsidRPr="00AE5A92">
        <w:rPr>
          <w:rFonts w:ascii="Times New Roman" w:eastAsia="Times New Roman" w:hAnsi="Times New Roman"/>
          <w:spacing w:val="-2"/>
        </w:rPr>
        <w:t>m</w:t>
      </w:r>
      <w:r w:rsidRPr="00AE5A92">
        <w:rPr>
          <w:rFonts w:ascii="Times New Roman" w:eastAsia="Times New Roman" w:hAnsi="Times New Roman"/>
          <w:spacing w:val="1"/>
        </w:rPr>
        <w:t>e</w:t>
      </w:r>
      <w:r w:rsidRPr="00AE5A92">
        <w:rPr>
          <w:rFonts w:ascii="Times New Roman" w:eastAsia="Times New Roman" w:hAnsi="Times New Roman"/>
        </w:rPr>
        <w:t>ndada</w:t>
      </w:r>
      <w:r w:rsidRPr="00AE5A92">
        <w:rPr>
          <w:rFonts w:ascii="Times New Roman" w:eastAsia="Times New Roman" w:hAnsi="Times New Roman"/>
          <w:spacing w:val="-12"/>
        </w:rPr>
        <w:t xml:space="preserve"> </w:t>
      </w:r>
      <w:r w:rsidRPr="00AE5A92">
        <w:rPr>
          <w:rFonts w:ascii="Times New Roman" w:eastAsia="Times New Roman" w:hAnsi="Times New Roman"/>
        </w:rPr>
        <w:t>baseia-se,</w:t>
      </w:r>
      <w:r w:rsidRPr="00AE5A92">
        <w:rPr>
          <w:rFonts w:ascii="Times New Roman" w:eastAsia="Times New Roman" w:hAnsi="Times New Roman"/>
          <w:spacing w:val="-9"/>
        </w:rPr>
        <w:t xml:space="preserve"> </w:t>
      </w:r>
      <w:r w:rsidRPr="00AE5A92">
        <w:rPr>
          <w:rFonts w:ascii="Times New Roman" w:eastAsia="Times New Roman" w:hAnsi="Times New Roman"/>
        </w:rPr>
        <w:t>atual</w:t>
      </w:r>
      <w:r w:rsidRPr="00AE5A92">
        <w:rPr>
          <w:rFonts w:ascii="Times New Roman" w:eastAsia="Times New Roman" w:hAnsi="Times New Roman"/>
          <w:spacing w:val="-1"/>
        </w:rPr>
        <w:t>m</w:t>
      </w:r>
      <w:r w:rsidRPr="00AE5A92">
        <w:rPr>
          <w:rFonts w:ascii="Times New Roman" w:eastAsia="Times New Roman" w:hAnsi="Times New Roman"/>
        </w:rPr>
        <w:t>ente,</w:t>
      </w:r>
      <w:r w:rsidRPr="00AE5A92">
        <w:rPr>
          <w:rFonts w:ascii="Times New Roman" w:eastAsia="Times New Roman" w:hAnsi="Times New Roman"/>
          <w:spacing w:val="-10"/>
        </w:rPr>
        <w:t xml:space="preserve"> </w:t>
      </w:r>
      <w:r w:rsidRPr="00AE5A92">
        <w:rPr>
          <w:rFonts w:ascii="Times New Roman" w:eastAsia="Times New Roman" w:hAnsi="Times New Roman"/>
        </w:rPr>
        <w:t>num</w:t>
      </w:r>
      <w:r w:rsidRPr="00AE5A92">
        <w:rPr>
          <w:rFonts w:ascii="Times New Roman" w:eastAsia="Times New Roman" w:hAnsi="Times New Roman"/>
          <w:spacing w:val="-5"/>
        </w:rPr>
        <w:t xml:space="preserve"> </w:t>
      </w:r>
      <w:r w:rsidRPr="00AE5A92">
        <w:rPr>
          <w:rFonts w:ascii="Times New Roman" w:eastAsia="Times New Roman" w:hAnsi="Times New Roman"/>
        </w:rPr>
        <w:t>pequeno</w:t>
      </w:r>
      <w:r w:rsidRPr="00AE5A92">
        <w:rPr>
          <w:rFonts w:ascii="Times New Roman" w:eastAsia="Times New Roman" w:hAnsi="Times New Roman"/>
          <w:spacing w:val="-7"/>
        </w:rPr>
        <w:t xml:space="preserve"> </w:t>
      </w:r>
      <w:r w:rsidRPr="00AE5A92">
        <w:rPr>
          <w:rFonts w:ascii="Times New Roman" w:eastAsia="Times New Roman" w:hAnsi="Times New Roman"/>
        </w:rPr>
        <w:t>nú</w:t>
      </w:r>
      <w:r w:rsidRPr="00AE5A92">
        <w:rPr>
          <w:rFonts w:ascii="Times New Roman" w:eastAsia="Times New Roman" w:hAnsi="Times New Roman"/>
          <w:spacing w:val="-2"/>
        </w:rPr>
        <w:t>m</w:t>
      </w:r>
      <w:r w:rsidRPr="00AE5A92">
        <w:rPr>
          <w:rFonts w:ascii="Times New Roman" w:eastAsia="Times New Roman" w:hAnsi="Times New Roman"/>
        </w:rPr>
        <w:t>ero de</w:t>
      </w:r>
      <w:r w:rsidRPr="00AE5A92">
        <w:rPr>
          <w:rFonts w:ascii="Times New Roman" w:eastAsia="Times New Roman" w:hAnsi="Times New Roman"/>
          <w:spacing w:val="-2"/>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pediátricos</w:t>
      </w:r>
      <w:r w:rsidRPr="00AE5A92">
        <w:rPr>
          <w:rFonts w:ascii="Times New Roman" w:eastAsia="Times New Roman" w:hAnsi="Times New Roman"/>
          <w:spacing w:val="-10"/>
        </w:rPr>
        <w:t xml:space="preserve"> </w:t>
      </w:r>
      <w:r w:rsidRPr="00AE5A92">
        <w:rPr>
          <w:rFonts w:ascii="Times New Roman" w:eastAsia="Times New Roman" w:hAnsi="Times New Roman"/>
        </w:rPr>
        <w:t>(ver</w:t>
      </w:r>
      <w:r w:rsidRPr="00AE5A92">
        <w:rPr>
          <w:rFonts w:ascii="Times New Roman" w:eastAsia="Times New Roman" w:hAnsi="Times New Roman"/>
          <w:spacing w:val="-4"/>
        </w:rPr>
        <w:t xml:space="preserve"> </w:t>
      </w:r>
      <w:r w:rsidRPr="00AE5A92">
        <w:rPr>
          <w:rFonts w:ascii="Times New Roman" w:eastAsia="Times New Roman" w:hAnsi="Times New Roman"/>
        </w:rPr>
        <w:t>secções</w:t>
      </w:r>
      <w:r w:rsidR="00962F0D" w:rsidRPr="00AE5A92">
        <w:rPr>
          <w:rFonts w:ascii="Times New Roman" w:eastAsia="Times New Roman" w:hAnsi="Times New Roman"/>
          <w:spacing w:val="-7"/>
        </w:rPr>
        <w:t> </w:t>
      </w:r>
      <w:r w:rsidRPr="00AE5A92">
        <w:rPr>
          <w:rFonts w:ascii="Times New Roman" w:eastAsia="Times New Roman" w:hAnsi="Times New Roman"/>
        </w:rPr>
        <w:t>5.1</w:t>
      </w:r>
      <w:r w:rsidRPr="00AE5A92">
        <w:rPr>
          <w:rFonts w:ascii="Times New Roman" w:eastAsia="Times New Roman" w:hAnsi="Times New Roman"/>
          <w:spacing w:val="-3"/>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5.2). Não</w:t>
      </w:r>
      <w:r w:rsidRPr="00AE5A92">
        <w:rPr>
          <w:rFonts w:ascii="Times New Roman" w:eastAsia="Times New Roman" w:hAnsi="Times New Roman"/>
          <w:spacing w:val="-4"/>
        </w:rPr>
        <w:t xml:space="preserve"> </w:t>
      </w:r>
      <w:r w:rsidRPr="00AE5A92">
        <w:rPr>
          <w:rFonts w:ascii="Times New Roman" w:eastAsia="Times New Roman" w:hAnsi="Times New Roman"/>
        </w:rPr>
        <w:t>há</w:t>
      </w:r>
      <w:r w:rsidRPr="00AE5A92">
        <w:rPr>
          <w:rFonts w:ascii="Times New Roman" w:eastAsia="Times New Roman" w:hAnsi="Times New Roman"/>
          <w:spacing w:val="-2"/>
        </w:rPr>
        <w:t xml:space="preserve"> </w:t>
      </w:r>
      <w:r w:rsidRPr="00AE5A92">
        <w:rPr>
          <w:rFonts w:ascii="Times New Roman" w:eastAsia="Times New Roman" w:hAnsi="Times New Roman"/>
        </w:rPr>
        <w:t>experiência</w:t>
      </w:r>
      <w:r w:rsidRPr="00AE5A92">
        <w:rPr>
          <w:rFonts w:ascii="Times New Roman" w:eastAsia="Times New Roman" w:hAnsi="Times New Roman"/>
          <w:spacing w:val="-9"/>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trata</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9"/>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crianças</w:t>
      </w:r>
      <w:r w:rsidRPr="00AE5A92">
        <w:rPr>
          <w:rFonts w:ascii="Times New Roman" w:eastAsia="Times New Roman" w:hAnsi="Times New Roman"/>
          <w:spacing w:val="-7"/>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idade</w:t>
      </w:r>
      <w:r w:rsidRPr="00AE5A92">
        <w:rPr>
          <w:rFonts w:ascii="Times New Roman" w:eastAsia="Times New Roman" w:hAnsi="Times New Roman"/>
          <w:spacing w:val="-5"/>
        </w:rPr>
        <w:t xml:space="preserve"> </w:t>
      </w:r>
      <w:r w:rsidRPr="00AE5A92">
        <w:rPr>
          <w:rFonts w:ascii="Times New Roman" w:eastAsia="Times New Roman" w:hAnsi="Times New Roman"/>
        </w:rPr>
        <w:t>inferior</w:t>
      </w:r>
      <w:r w:rsidRPr="00AE5A92">
        <w:rPr>
          <w:rFonts w:ascii="Times New Roman" w:eastAsia="Times New Roman" w:hAnsi="Times New Roman"/>
          <w:spacing w:val="-7"/>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2</w:t>
      </w:r>
      <w:r w:rsidR="00AA425D" w:rsidRPr="00AE5A92">
        <w:rPr>
          <w:rFonts w:ascii="Times New Roman" w:eastAsia="Times New Roman" w:hAnsi="Times New Roman"/>
          <w:spacing w:val="-1"/>
        </w:rPr>
        <w:t> </w:t>
      </w:r>
      <w:r w:rsidRPr="00AE5A92">
        <w:rPr>
          <w:rFonts w:ascii="Times New Roman" w:eastAsia="Times New Roman" w:hAnsi="Times New Roman"/>
        </w:rPr>
        <w:t>anos.</w:t>
      </w:r>
    </w:p>
    <w:p w14:paraId="10A0562B" w14:textId="77777777" w:rsidR="00E803CA" w:rsidRPr="00AE5A92" w:rsidRDefault="00E803CA" w:rsidP="00E803CA">
      <w:pPr>
        <w:spacing w:before="11" w:after="0" w:line="220" w:lineRule="exact"/>
        <w:rPr>
          <w:rFonts w:ascii="Times New Roman" w:hAnsi="Times New Roman"/>
        </w:rPr>
      </w:pPr>
    </w:p>
    <w:p w14:paraId="72167228" w14:textId="77777777" w:rsidR="00584EFE" w:rsidRPr="00AE5A92" w:rsidRDefault="00E803CA" w:rsidP="00E803CA">
      <w:pPr>
        <w:autoSpaceDE w:val="0"/>
        <w:autoSpaceDN w:val="0"/>
        <w:adjustRightInd w:val="0"/>
        <w:spacing w:after="0" w:line="240" w:lineRule="auto"/>
        <w:rPr>
          <w:rFonts w:ascii="Times New Roman" w:hAnsi="Times New Roman"/>
        </w:rPr>
      </w:pPr>
      <w:r w:rsidRPr="00AE5A92">
        <w:rPr>
          <w:rFonts w:ascii="Times New Roman" w:eastAsia="Times New Roman" w:hAnsi="Times New Roman"/>
        </w:rPr>
        <w:t>O</w:t>
      </w:r>
      <w:r w:rsidRPr="00AE5A92">
        <w:rPr>
          <w:rFonts w:ascii="Times New Roman" w:eastAsia="Times New Roman" w:hAnsi="Times New Roman"/>
          <w:spacing w:val="-2"/>
        </w:rPr>
        <w:t xml:space="preserve"> </w:t>
      </w:r>
      <w:r w:rsidRPr="00AE5A92">
        <w:rPr>
          <w:rFonts w:ascii="Times New Roman" w:eastAsia="Times New Roman" w:hAnsi="Times New Roman"/>
        </w:rPr>
        <w:t>au</w:t>
      </w:r>
      <w:r w:rsidRPr="00AE5A92">
        <w:rPr>
          <w:rFonts w:ascii="Times New Roman" w:eastAsia="Times New Roman" w:hAnsi="Times New Roman"/>
          <w:spacing w:val="-2"/>
        </w:rPr>
        <w:t>m</w:t>
      </w:r>
      <w:r w:rsidRPr="00AE5A92">
        <w:rPr>
          <w:rFonts w:ascii="Times New Roman" w:eastAsia="Times New Roman" w:hAnsi="Times New Roman"/>
        </w:rPr>
        <w:t>ento</w:t>
      </w:r>
      <w:r w:rsidRPr="00AE5A92">
        <w:rPr>
          <w:rFonts w:ascii="Times New Roman" w:eastAsia="Times New Roman" w:hAnsi="Times New Roman"/>
          <w:spacing w:val="-8"/>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340</w:t>
      </w:r>
      <w:r w:rsidRPr="00AE5A92">
        <w:rPr>
          <w:rFonts w:ascii="Times New Roman" w:eastAsia="Times New Roman" w:hAnsi="Times New Roman"/>
          <w:spacing w:val="-3"/>
        </w:rPr>
        <w:t xml:space="preserve"> </w:t>
      </w:r>
      <w:r w:rsidRPr="00AE5A92">
        <w:rPr>
          <w:rFonts w:ascii="Times New Roman" w:eastAsia="Times New Roman" w:hAnsi="Times New Roman"/>
          <w:spacing w:val="-2"/>
        </w:rPr>
        <w:t>m</w:t>
      </w:r>
      <w:r w:rsidRPr="00AE5A92">
        <w:rPr>
          <w:rFonts w:ascii="Times New Roman" w:eastAsia="Times New Roman" w:hAnsi="Times New Roman"/>
          <w:spacing w:val="1"/>
        </w:rPr>
        <w:t>g</w:t>
      </w:r>
      <w:r w:rsidRPr="00AE5A92">
        <w:rPr>
          <w:rFonts w:ascii="Times New Roman" w:eastAsia="Times New Roman" w:hAnsi="Times New Roman"/>
        </w:rPr>
        <w:t>/</w:t>
      </w:r>
      <w:r w:rsidRPr="00AE5A92">
        <w:rPr>
          <w:rFonts w:ascii="Times New Roman" w:eastAsia="Times New Roman" w:hAnsi="Times New Roman"/>
          <w:spacing w:val="-2"/>
        </w:rPr>
        <w:t>m</w:t>
      </w:r>
      <w:r w:rsidR="005C47AB" w:rsidRPr="00AE5A92">
        <w:rPr>
          <w:rFonts w:ascii="Times New Roman" w:eastAsia="Times New Roman" w:hAnsi="Times New Roman"/>
          <w:vertAlign w:val="superscript"/>
        </w:rPr>
        <w:t>2</w:t>
      </w:r>
      <w:r w:rsidRPr="00AE5A92">
        <w:rPr>
          <w:rFonts w:ascii="Times New Roman" w:eastAsia="Times New Roman" w:hAnsi="Times New Roman"/>
          <w:spacing w:val="16"/>
          <w:position w:val="10"/>
        </w:rPr>
        <w:t xml:space="preserve"> </w:t>
      </w:r>
      <w:r w:rsidRPr="00AE5A92">
        <w:rPr>
          <w:rFonts w:ascii="Times New Roman" w:eastAsia="Times New Roman" w:hAnsi="Times New Roman"/>
        </w:rPr>
        <w:t>por</w:t>
      </w:r>
      <w:r w:rsidRPr="00AE5A92">
        <w:rPr>
          <w:rFonts w:ascii="Times New Roman" w:eastAsia="Times New Roman" w:hAnsi="Times New Roman"/>
          <w:spacing w:val="-3"/>
        </w:rPr>
        <w:t xml:space="preserve"> </w:t>
      </w:r>
      <w:r w:rsidRPr="00AE5A92">
        <w:rPr>
          <w:rFonts w:ascii="Times New Roman" w:eastAsia="Times New Roman" w:hAnsi="Times New Roman"/>
        </w:rPr>
        <w:t>dia</w:t>
      </w:r>
      <w:r w:rsidRPr="00AE5A92">
        <w:rPr>
          <w:rFonts w:ascii="Times New Roman" w:eastAsia="Times New Roman" w:hAnsi="Times New Roman"/>
          <w:spacing w:val="-3"/>
        </w:rPr>
        <w:t xml:space="preserve"> </w:t>
      </w:r>
      <w:r w:rsidRPr="00AE5A92">
        <w:rPr>
          <w:rFonts w:ascii="Times New Roman" w:eastAsia="Times New Roman" w:hAnsi="Times New Roman"/>
        </w:rPr>
        <w:t>para</w:t>
      </w:r>
      <w:r w:rsidRPr="00AE5A92">
        <w:rPr>
          <w:rFonts w:ascii="Times New Roman" w:eastAsia="Times New Roman" w:hAnsi="Times New Roman"/>
          <w:spacing w:val="-4"/>
        </w:rPr>
        <w:t xml:space="preserve"> </w:t>
      </w:r>
      <w:r w:rsidRPr="00AE5A92">
        <w:rPr>
          <w:rFonts w:ascii="Times New Roman" w:eastAsia="Times New Roman" w:hAnsi="Times New Roman"/>
        </w:rPr>
        <w:t>570</w:t>
      </w:r>
      <w:r w:rsidRPr="00AE5A92">
        <w:rPr>
          <w:rFonts w:ascii="Times New Roman" w:eastAsia="Times New Roman" w:hAnsi="Times New Roman"/>
          <w:spacing w:val="-3"/>
        </w:rPr>
        <w:t xml:space="preserve"> </w:t>
      </w:r>
      <w:r w:rsidRPr="00AE5A92">
        <w:rPr>
          <w:rFonts w:ascii="Times New Roman" w:eastAsia="Times New Roman" w:hAnsi="Times New Roman"/>
          <w:spacing w:val="-2"/>
        </w:rPr>
        <w:t>m</w:t>
      </w:r>
      <w:r w:rsidRPr="00AE5A92">
        <w:rPr>
          <w:rFonts w:ascii="Times New Roman" w:eastAsia="Times New Roman" w:hAnsi="Times New Roman"/>
          <w:spacing w:val="1"/>
        </w:rPr>
        <w:t>g</w:t>
      </w:r>
      <w:r w:rsidRPr="00AE5A92">
        <w:rPr>
          <w:rFonts w:ascii="Times New Roman" w:eastAsia="Times New Roman" w:hAnsi="Times New Roman"/>
        </w:rPr>
        <w:t>/</w:t>
      </w:r>
      <w:r w:rsidRPr="00AE5A92">
        <w:rPr>
          <w:rFonts w:ascii="Times New Roman" w:eastAsia="Times New Roman" w:hAnsi="Times New Roman"/>
          <w:spacing w:val="-2"/>
        </w:rPr>
        <w:t>m</w:t>
      </w:r>
      <w:r w:rsidR="005C47AB" w:rsidRPr="00AE5A92">
        <w:rPr>
          <w:rFonts w:ascii="Times New Roman" w:eastAsia="Times New Roman" w:hAnsi="Times New Roman"/>
          <w:vertAlign w:val="superscript"/>
        </w:rPr>
        <w:t>2</w:t>
      </w:r>
      <w:r w:rsidRPr="00AE5A92">
        <w:rPr>
          <w:rFonts w:ascii="Times New Roman" w:eastAsia="Times New Roman" w:hAnsi="Times New Roman"/>
          <w:spacing w:val="16"/>
          <w:position w:val="10"/>
        </w:rPr>
        <w:t xml:space="preserve"> </w:t>
      </w:r>
      <w:r w:rsidRPr="00AE5A92">
        <w:rPr>
          <w:rFonts w:ascii="Times New Roman" w:eastAsia="Times New Roman" w:hAnsi="Times New Roman"/>
        </w:rPr>
        <w:t>por</w:t>
      </w:r>
      <w:r w:rsidRPr="00AE5A92">
        <w:rPr>
          <w:rFonts w:ascii="Times New Roman" w:eastAsia="Times New Roman" w:hAnsi="Times New Roman"/>
          <w:spacing w:val="-3"/>
        </w:rPr>
        <w:t xml:space="preserve"> </w:t>
      </w:r>
      <w:r w:rsidRPr="00AE5A92">
        <w:rPr>
          <w:rFonts w:ascii="Times New Roman" w:eastAsia="Times New Roman" w:hAnsi="Times New Roman"/>
        </w:rPr>
        <w:t>dia</w:t>
      </w:r>
      <w:r w:rsidRPr="00AE5A92">
        <w:rPr>
          <w:rFonts w:ascii="Times New Roman" w:eastAsia="Times New Roman" w:hAnsi="Times New Roman"/>
          <w:spacing w:val="-3"/>
        </w:rPr>
        <w:t xml:space="preserve"> </w:t>
      </w:r>
      <w:r w:rsidRPr="00AE5A92">
        <w:rPr>
          <w:rFonts w:ascii="Times New Roman" w:eastAsia="Times New Roman" w:hAnsi="Times New Roman"/>
        </w:rPr>
        <w:t>(não</w:t>
      </w:r>
      <w:r w:rsidRPr="00AE5A92">
        <w:rPr>
          <w:rFonts w:ascii="Times New Roman" w:eastAsia="Times New Roman" w:hAnsi="Times New Roman"/>
          <w:spacing w:val="-4"/>
        </w:rPr>
        <w:t xml:space="preserve"> </w:t>
      </w:r>
      <w:r w:rsidRPr="00AE5A92">
        <w:rPr>
          <w:rFonts w:ascii="Times New Roman" w:eastAsia="Times New Roman" w:hAnsi="Times New Roman"/>
        </w:rPr>
        <w:t>exceder</w:t>
      </w:r>
      <w:r w:rsidRPr="00AE5A92">
        <w:rPr>
          <w:rFonts w:ascii="Times New Roman" w:eastAsia="Times New Roman" w:hAnsi="Times New Roman"/>
          <w:spacing w:val="-7"/>
        </w:rPr>
        <w:t xml:space="preserve"> </w:t>
      </w:r>
      <w:r w:rsidRPr="00AE5A92">
        <w:rPr>
          <w:rFonts w:ascii="Times New Roman" w:eastAsia="Times New Roman" w:hAnsi="Times New Roman"/>
        </w:rPr>
        <w:t>u</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4"/>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rPr>
        <w:t>total</w:t>
      </w:r>
      <w:r w:rsidRPr="00AE5A92">
        <w:rPr>
          <w:rFonts w:ascii="Times New Roman" w:eastAsia="Times New Roman" w:hAnsi="Times New Roman"/>
          <w:spacing w:val="-4"/>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800</w:t>
      </w:r>
      <w:r w:rsidR="00AA425D" w:rsidRPr="00AE5A92">
        <w:rPr>
          <w:rFonts w:ascii="Times New Roman" w:eastAsia="Times New Roman" w:hAnsi="Times New Roman"/>
        </w:rPr>
        <w:t> </w:t>
      </w:r>
      <w:r w:rsidRPr="00AE5A92">
        <w:rPr>
          <w:rFonts w:ascii="Times New Roman" w:eastAsia="Times New Roman" w:hAnsi="Times New Roman"/>
          <w:spacing w:val="-2"/>
        </w:rPr>
        <w:t>m</w:t>
      </w:r>
      <w:r w:rsidRPr="00AE5A92">
        <w:rPr>
          <w:rFonts w:ascii="Times New Roman" w:eastAsia="Times New Roman" w:hAnsi="Times New Roman"/>
          <w:spacing w:val="1"/>
        </w:rPr>
        <w:t>g</w:t>
      </w:r>
      <w:r w:rsidRPr="00AE5A92">
        <w:rPr>
          <w:rFonts w:ascii="Times New Roman" w:eastAsia="Times New Roman" w:hAnsi="Times New Roman"/>
        </w:rPr>
        <w:t>)</w:t>
      </w:r>
      <w:r w:rsidRPr="00AE5A92">
        <w:rPr>
          <w:rFonts w:ascii="Times New Roman" w:eastAsia="Times New Roman" w:hAnsi="Times New Roman"/>
          <w:spacing w:val="-4"/>
        </w:rPr>
        <w:t xml:space="preserve"> </w:t>
      </w:r>
      <w:r w:rsidRPr="00AE5A92">
        <w:rPr>
          <w:rFonts w:ascii="Times New Roman" w:eastAsia="Times New Roman" w:hAnsi="Times New Roman"/>
        </w:rPr>
        <w:t>pode</w:t>
      </w:r>
      <w:r w:rsidRPr="00AE5A92">
        <w:rPr>
          <w:rFonts w:ascii="Times New Roman" w:eastAsia="Times New Roman" w:hAnsi="Times New Roman"/>
          <w:spacing w:val="-4"/>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considerado</w:t>
      </w:r>
      <w:r w:rsidRPr="00AE5A92">
        <w:rPr>
          <w:rFonts w:ascii="Times New Roman" w:eastAsia="Times New Roman" w:hAnsi="Times New Roman"/>
          <w:spacing w:val="-11"/>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crianças</w:t>
      </w:r>
      <w:r w:rsidRPr="00AE5A92">
        <w:rPr>
          <w:rFonts w:ascii="Times New Roman" w:eastAsia="Times New Roman" w:hAnsi="Times New Roman"/>
          <w:spacing w:val="-7"/>
        </w:rPr>
        <w:t xml:space="preserve"> </w:t>
      </w:r>
      <w:r w:rsidRPr="00AE5A92">
        <w:rPr>
          <w:rFonts w:ascii="Times New Roman" w:eastAsia="Times New Roman" w:hAnsi="Times New Roman"/>
        </w:rPr>
        <w:t>na</w:t>
      </w:r>
      <w:r w:rsidRPr="00AE5A92">
        <w:rPr>
          <w:rFonts w:ascii="Times New Roman" w:eastAsia="Times New Roman" w:hAnsi="Times New Roman"/>
          <w:spacing w:val="-2"/>
        </w:rPr>
        <w:t xml:space="preserve"> </w:t>
      </w:r>
      <w:r w:rsidRPr="00AE5A92">
        <w:rPr>
          <w:rFonts w:ascii="Times New Roman" w:eastAsia="Times New Roman" w:hAnsi="Times New Roman"/>
        </w:rPr>
        <w:t>ausência</w:t>
      </w:r>
      <w:r w:rsidRPr="00AE5A92">
        <w:rPr>
          <w:rFonts w:ascii="Times New Roman" w:eastAsia="Times New Roman" w:hAnsi="Times New Roman"/>
          <w:spacing w:val="-8"/>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reações</w:t>
      </w:r>
      <w:r w:rsidRPr="00AE5A92">
        <w:rPr>
          <w:rFonts w:ascii="Times New Roman" w:eastAsia="Times New Roman" w:hAnsi="Times New Roman"/>
          <w:spacing w:val="-7"/>
        </w:rPr>
        <w:t xml:space="preserve"> </w:t>
      </w:r>
      <w:r w:rsidRPr="00AE5A92">
        <w:rPr>
          <w:rFonts w:ascii="Times New Roman" w:eastAsia="Times New Roman" w:hAnsi="Times New Roman"/>
        </w:rPr>
        <w:t>adversas</w:t>
      </w:r>
      <w:r w:rsidRPr="00AE5A92">
        <w:rPr>
          <w:rFonts w:ascii="Times New Roman" w:eastAsia="Times New Roman" w:hAnsi="Times New Roman"/>
          <w:spacing w:val="-8"/>
        </w:rPr>
        <w:t xml:space="preserve"> </w:t>
      </w:r>
      <w:r w:rsidRPr="00AE5A92">
        <w:rPr>
          <w:rFonts w:ascii="Times New Roman" w:eastAsia="Times New Roman" w:hAnsi="Times New Roman"/>
          <w:spacing w:val="-2"/>
        </w:rPr>
        <w:t>m</w:t>
      </w:r>
      <w:r w:rsidRPr="00AE5A92">
        <w:rPr>
          <w:rFonts w:ascii="Times New Roman" w:eastAsia="Times New Roman" w:hAnsi="Times New Roman"/>
        </w:rPr>
        <w:t>edica</w:t>
      </w:r>
      <w:r w:rsidRPr="00AE5A92">
        <w:rPr>
          <w:rFonts w:ascii="Times New Roman" w:eastAsia="Times New Roman" w:hAnsi="Times New Roman"/>
          <w:spacing w:val="-1"/>
        </w:rPr>
        <w:t>m</w:t>
      </w:r>
      <w:r w:rsidRPr="00AE5A92">
        <w:rPr>
          <w:rFonts w:ascii="Times New Roman" w:eastAsia="Times New Roman" w:hAnsi="Times New Roman"/>
        </w:rPr>
        <w:t>entosas</w:t>
      </w:r>
      <w:r w:rsidRPr="00AE5A92">
        <w:rPr>
          <w:rFonts w:ascii="Times New Roman" w:eastAsia="Times New Roman" w:hAnsi="Times New Roman"/>
          <w:spacing w:val="-15"/>
        </w:rPr>
        <w:t xml:space="preserve"> </w:t>
      </w:r>
      <w:r w:rsidRPr="00AE5A92">
        <w:rPr>
          <w:rFonts w:ascii="Times New Roman" w:eastAsia="Times New Roman" w:hAnsi="Times New Roman"/>
        </w:rPr>
        <w:t>graves</w:t>
      </w:r>
      <w:r w:rsidRPr="00AE5A92">
        <w:rPr>
          <w:rFonts w:ascii="Times New Roman" w:eastAsia="Times New Roman" w:hAnsi="Times New Roman"/>
          <w:spacing w:val="-6"/>
        </w:rPr>
        <w:t xml:space="preserve"> </w:t>
      </w:r>
      <w:r w:rsidRPr="00AE5A92">
        <w:rPr>
          <w:rFonts w:ascii="Times New Roman" w:eastAsia="Times New Roman" w:hAnsi="Times New Roman"/>
        </w:rPr>
        <w:t>e neutropenia</w:t>
      </w:r>
      <w:r w:rsidRPr="00AE5A92">
        <w:rPr>
          <w:rFonts w:ascii="Times New Roman" w:eastAsia="Times New Roman" w:hAnsi="Times New Roman"/>
          <w:spacing w:val="-10"/>
        </w:rPr>
        <w:t xml:space="preserve"> </w:t>
      </w:r>
      <w:r w:rsidRPr="00AE5A92">
        <w:rPr>
          <w:rFonts w:ascii="Times New Roman" w:eastAsia="Times New Roman" w:hAnsi="Times New Roman"/>
        </w:rPr>
        <w:t>grave</w:t>
      </w:r>
      <w:r w:rsidRPr="00AE5A92">
        <w:rPr>
          <w:rFonts w:ascii="Times New Roman" w:eastAsia="Times New Roman" w:hAnsi="Times New Roman"/>
          <w:spacing w:val="-5"/>
        </w:rPr>
        <w:t xml:space="preserve"> </w:t>
      </w:r>
      <w:r w:rsidRPr="00AE5A92">
        <w:rPr>
          <w:rFonts w:ascii="Times New Roman" w:eastAsia="Times New Roman" w:hAnsi="Times New Roman"/>
        </w:rPr>
        <w:t>não</w:t>
      </w:r>
      <w:r w:rsidRPr="00AE5A92">
        <w:rPr>
          <w:rFonts w:ascii="Times New Roman" w:eastAsia="Times New Roman" w:hAnsi="Times New Roman"/>
          <w:spacing w:val="-3"/>
        </w:rPr>
        <w:t xml:space="preserve"> </w:t>
      </w:r>
      <w:r w:rsidRPr="00AE5A92">
        <w:rPr>
          <w:rFonts w:ascii="Times New Roman" w:eastAsia="Times New Roman" w:hAnsi="Times New Roman"/>
        </w:rPr>
        <w:t>relacionada</w:t>
      </w:r>
      <w:r w:rsidRPr="00AE5A92">
        <w:rPr>
          <w:rFonts w:ascii="Times New Roman" w:eastAsia="Times New Roman" w:hAnsi="Times New Roman"/>
          <w:spacing w:val="-9"/>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leuce</w:t>
      </w:r>
      <w:r w:rsidRPr="00AE5A92">
        <w:rPr>
          <w:rFonts w:ascii="Times New Roman" w:eastAsia="Times New Roman" w:hAnsi="Times New Roman"/>
          <w:spacing w:val="-1"/>
        </w:rPr>
        <w:t>m</w:t>
      </w:r>
      <w:r w:rsidRPr="00AE5A92">
        <w:rPr>
          <w:rFonts w:ascii="Times New Roman" w:eastAsia="Times New Roman" w:hAnsi="Times New Roman"/>
        </w:rPr>
        <w:t>ia</w:t>
      </w:r>
      <w:r w:rsidRPr="00AE5A92">
        <w:rPr>
          <w:rFonts w:ascii="Times New Roman" w:eastAsia="Times New Roman" w:hAnsi="Times New Roman"/>
          <w:spacing w:val="-8"/>
        </w:rPr>
        <w:t xml:space="preserve"> </w:t>
      </w:r>
      <w:r w:rsidRPr="00AE5A92">
        <w:rPr>
          <w:rFonts w:ascii="Times New Roman" w:eastAsia="Times New Roman" w:hAnsi="Times New Roman"/>
        </w:rPr>
        <w:t>ou</w:t>
      </w:r>
      <w:r w:rsidRPr="00AE5A92">
        <w:rPr>
          <w:rFonts w:ascii="Times New Roman" w:eastAsia="Times New Roman" w:hAnsi="Times New Roman"/>
          <w:spacing w:val="-2"/>
        </w:rPr>
        <w:t xml:space="preserve"> </w:t>
      </w:r>
      <w:r w:rsidRPr="00AE5A92">
        <w:rPr>
          <w:rFonts w:ascii="Times New Roman" w:eastAsia="Times New Roman" w:hAnsi="Times New Roman"/>
        </w:rPr>
        <w:t>tro</w:t>
      </w:r>
      <w:r w:rsidRPr="00AE5A92">
        <w:rPr>
          <w:rFonts w:ascii="Times New Roman" w:eastAsia="Times New Roman" w:hAnsi="Times New Roman"/>
          <w:spacing w:val="-2"/>
        </w:rPr>
        <w:t>m</w:t>
      </w:r>
      <w:r w:rsidRPr="00AE5A92">
        <w:rPr>
          <w:rFonts w:ascii="Times New Roman" w:eastAsia="Times New Roman" w:hAnsi="Times New Roman"/>
        </w:rPr>
        <w:t>bocitopenia</w:t>
      </w:r>
      <w:r w:rsidRPr="00AE5A92">
        <w:rPr>
          <w:rFonts w:ascii="Times New Roman" w:eastAsia="Times New Roman" w:hAnsi="Times New Roman"/>
          <w:spacing w:val="-14"/>
        </w:rPr>
        <w:t xml:space="preserve"> </w:t>
      </w:r>
      <w:r w:rsidRPr="00AE5A92">
        <w:rPr>
          <w:rFonts w:ascii="Times New Roman" w:eastAsia="Times New Roman" w:hAnsi="Times New Roman"/>
        </w:rPr>
        <w:t>nas</w:t>
      </w:r>
      <w:r w:rsidRPr="00AE5A92">
        <w:rPr>
          <w:rFonts w:ascii="Times New Roman" w:eastAsia="Times New Roman" w:hAnsi="Times New Roman"/>
          <w:spacing w:val="-3"/>
        </w:rPr>
        <w:t xml:space="preserve"> </w:t>
      </w:r>
      <w:r w:rsidRPr="00AE5A92">
        <w:rPr>
          <w:rFonts w:ascii="Times New Roman" w:eastAsia="Times New Roman" w:hAnsi="Times New Roman"/>
        </w:rPr>
        <w:t>seguintes</w:t>
      </w:r>
      <w:r w:rsidRPr="00AE5A92">
        <w:rPr>
          <w:rFonts w:ascii="Times New Roman" w:eastAsia="Times New Roman" w:hAnsi="Times New Roman"/>
          <w:spacing w:val="-8"/>
        </w:rPr>
        <w:t xml:space="preserve"> </w:t>
      </w:r>
      <w:r w:rsidRPr="00AE5A92">
        <w:rPr>
          <w:rFonts w:ascii="Times New Roman" w:eastAsia="Times New Roman" w:hAnsi="Times New Roman"/>
        </w:rPr>
        <w:t>circunstâncias: progressão</w:t>
      </w:r>
      <w:r w:rsidRPr="00AE5A92">
        <w:rPr>
          <w:rFonts w:ascii="Times New Roman" w:eastAsia="Times New Roman" w:hAnsi="Times New Roman"/>
          <w:spacing w:val="-10"/>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doença</w:t>
      </w:r>
      <w:r w:rsidRPr="00AE5A92">
        <w:rPr>
          <w:rFonts w:ascii="Times New Roman" w:eastAsia="Times New Roman" w:hAnsi="Times New Roman"/>
          <w:spacing w:val="-6"/>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qualquer</w:t>
      </w:r>
      <w:r w:rsidRPr="00AE5A92">
        <w:rPr>
          <w:rFonts w:ascii="Times New Roman" w:eastAsia="Times New Roman" w:hAnsi="Times New Roman"/>
          <w:spacing w:val="-8"/>
        </w:rPr>
        <w:t xml:space="preserve"> </w:t>
      </w:r>
      <w:r w:rsidRPr="00AE5A92">
        <w:rPr>
          <w:rFonts w:ascii="Times New Roman" w:eastAsia="Times New Roman" w:hAnsi="Times New Roman"/>
        </w:rPr>
        <w:t>altura),</w:t>
      </w:r>
      <w:r w:rsidRPr="00AE5A92">
        <w:rPr>
          <w:rFonts w:ascii="Times New Roman" w:eastAsia="Times New Roman" w:hAnsi="Times New Roman"/>
          <w:spacing w:val="-6"/>
        </w:rPr>
        <w:t xml:space="preserve"> </w:t>
      </w:r>
      <w:r w:rsidRPr="00AE5A92">
        <w:rPr>
          <w:rFonts w:ascii="Times New Roman" w:eastAsia="Times New Roman" w:hAnsi="Times New Roman"/>
        </w:rPr>
        <w:t>falha</w:t>
      </w:r>
      <w:r w:rsidRPr="00AE5A92">
        <w:rPr>
          <w:rFonts w:ascii="Times New Roman" w:eastAsia="Times New Roman" w:hAnsi="Times New Roman"/>
          <w:spacing w:val="-4"/>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alcançar</w:t>
      </w:r>
      <w:r w:rsidRPr="00AE5A92">
        <w:rPr>
          <w:rFonts w:ascii="Times New Roman" w:eastAsia="Times New Roman" w:hAnsi="Times New Roman"/>
          <w:spacing w:val="-7"/>
        </w:rPr>
        <w:t xml:space="preserve"> </w:t>
      </w:r>
      <w:r w:rsidRPr="00AE5A92">
        <w:rPr>
          <w:rFonts w:ascii="Times New Roman" w:eastAsia="Times New Roman" w:hAnsi="Times New Roman"/>
        </w:rPr>
        <w:t>u</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4"/>
        </w:rPr>
        <w:t xml:space="preserve"> </w:t>
      </w:r>
      <w:r w:rsidRPr="00AE5A92">
        <w:rPr>
          <w:rFonts w:ascii="Times New Roman" w:eastAsia="Times New Roman" w:hAnsi="Times New Roman"/>
        </w:rPr>
        <w:t>resposta</w:t>
      </w:r>
      <w:r w:rsidRPr="00AE5A92">
        <w:rPr>
          <w:rFonts w:ascii="Times New Roman" w:eastAsia="Times New Roman" w:hAnsi="Times New Roman"/>
          <w:spacing w:val="-7"/>
        </w:rPr>
        <w:t xml:space="preserve"> </w:t>
      </w:r>
      <w:r w:rsidRPr="00AE5A92">
        <w:rPr>
          <w:rFonts w:ascii="Times New Roman" w:eastAsia="Times New Roman" w:hAnsi="Times New Roman"/>
        </w:rPr>
        <w:t>he</w:t>
      </w:r>
      <w:r w:rsidRPr="00AE5A92">
        <w:rPr>
          <w:rFonts w:ascii="Times New Roman" w:eastAsia="Times New Roman" w:hAnsi="Times New Roman"/>
          <w:spacing w:val="-2"/>
        </w:rPr>
        <w:t>m</w:t>
      </w:r>
      <w:r w:rsidRPr="00AE5A92">
        <w:rPr>
          <w:rFonts w:ascii="Times New Roman" w:eastAsia="Times New Roman" w:hAnsi="Times New Roman"/>
        </w:rPr>
        <w:t>atológica</w:t>
      </w:r>
      <w:r w:rsidRPr="00AE5A92">
        <w:rPr>
          <w:rFonts w:ascii="Times New Roman" w:eastAsia="Times New Roman" w:hAnsi="Times New Roman"/>
          <w:spacing w:val="-12"/>
        </w:rPr>
        <w:t xml:space="preserve"> </w:t>
      </w:r>
      <w:r w:rsidRPr="00AE5A92">
        <w:rPr>
          <w:rFonts w:ascii="Times New Roman" w:eastAsia="Times New Roman" w:hAnsi="Times New Roman"/>
        </w:rPr>
        <w:t>satisfatória após</w:t>
      </w:r>
      <w:r w:rsidRPr="00AE5A92">
        <w:rPr>
          <w:rFonts w:ascii="Times New Roman" w:eastAsia="Times New Roman" w:hAnsi="Times New Roman"/>
          <w:spacing w:val="-4"/>
        </w:rPr>
        <w:t xml:space="preserve"> </w:t>
      </w:r>
      <w:r w:rsidRPr="00AE5A92">
        <w:rPr>
          <w:rFonts w:ascii="Times New Roman" w:eastAsia="Times New Roman" w:hAnsi="Times New Roman"/>
        </w:rPr>
        <w:t>pelo</w:t>
      </w:r>
      <w:r w:rsidRPr="00AE5A92">
        <w:rPr>
          <w:rFonts w:ascii="Times New Roman" w:eastAsia="Times New Roman" w:hAnsi="Times New Roman"/>
          <w:spacing w:val="-4"/>
        </w:rPr>
        <w:t xml:space="preserve"> </w:t>
      </w:r>
      <w:r w:rsidRPr="00AE5A92">
        <w:rPr>
          <w:rFonts w:ascii="Times New Roman" w:eastAsia="Times New Roman" w:hAnsi="Times New Roman"/>
          <w:spacing w:val="-2"/>
        </w:rPr>
        <w:t>m</w:t>
      </w:r>
      <w:r w:rsidRPr="00AE5A92">
        <w:rPr>
          <w:rFonts w:ascii="Times New Roman" w:eastAsia="Times New Roman" w:hAnsi="Times New Roman"/>
        </w:rPr>
        <w:t>enos</w:t>
      </w:r>
      <w:r w:rsidRPr="00AE5A92">
        <w:rPr>
          <w:rFonts w:ascii="Times New Roman" w:eastAsia="Times New Roman" w:hAnsi="Times New Roman"/>
          <w:spacing w:val="-6"/>
        </w:rPr>
        <w:t xml:space="preserve"> </w:t>
      </w:r>
      <w:r w:rsidRPr="00AE5A92">
        <w:rPr>
          <w:rFonts w:ascii="Times New Roman" w:eastAsia="Times New Roman" w:hAnsi="Times New Roman"/>
        </w:rPr>
        <w:t>3</w:t>
      </w:r>
      <w:r w:rsidR="00AA425D" w:rsidRPr="00AE5A92">
        <w:rPr>
          <w:rFonts w:ascii="Times New Roman" w:eastAsia="Times New Roman" w:hAnsi="Times New Roman"/>
          <w:spacing w:val="-1"/>
        </w:rPr>
        <w:t> </w:t>
      </w:r>
      <w:r w:rsidRPr="00AE5A92">
        <w:rPr>
          <w:rFonts w:ascii="Times New Roman" w:eastAsia="Times New Roman" w:hAnsi="Times New Roman"/>
          <w:spacing w:val="-2"/>
        </w:rPr>
        <w:t>m</w:t>
      </w:r>
      <w:r w:rsidRPr="00AE5A92">
        <w:rPr>
          <w:rFonts w:ascii="Times New Roman" w:eastAsia="Times New Roman" w:hAnsi="Times New Roman"/>
        </w:rPr>
        <w:t>eses</w:t>
      </w:r>
      <w:r w:rsidRPr="00AE5A92">
        <w:rPr>
          <w:rFonts w:ascii="Times New Roman" w:eastAsia="Times New Roman" w:hAnsi="Times New Roman"/>
          <w:spacing w:val="-5"/>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trata</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10"/>
        </w:rPr>
        <w:t xml:space="preserve"> </w:t>
      </w:r>
      <w:r w:rsidRPr="00AE5A92">
        <w:rPr>
          <w:rFonts w:ascii="Times New Roman" w:eastAsia="Times New Roman" w:hAnsi="Times New Roman"/>
        </w:rPr>
        <w:t>falha</w:t>
      </w:r>
      <w:r w:rsidRPr="00AE5A92">
        <w:rPr>
          <w:rFonts w:ascii="Times New Roman" w:eastAsia="Times New Roman" w:hAnsi="Times New Roman"/>
          <w:spacing w:val="-4"/>
        </w:rPr>
        <w:t xml:space="preserve"> </w:t>
      </w:r>
      <w:r w:rsidRPr="00AE5A92">
        <w:rPr>
          <w:rFonts w:ascii="Times New Roman" w:eastAsia="Times New Roman" w:hAnsi="Times New Roman"/>
        </w:rPr>
        <w:t>em</w:t>
      </w:r>
      <w:r w:rsidRPr="00AE5A92">
        <w:rPr>
          <w:rFonts w:ascii="Times New Roman" w:eastAsia="Times New Roman" w:hAnsi="Times New Roman"/>
          <w:spacing w:val="-5"/>
        </w:rPr>
        <w:t xml:space="preserve"> </w:t>
      </w:r>
      <w:r w:rsidRPr="00AE5A92">
        <w:rPr>
          <w:rFonts w:ascii="Times New Roman" w:eastAsia="Times New Roman" w:hAnsi="Times New Roman"/>
        </w:rPr>
        <w:t>alcançar</w:t>
      </w:r>
      <w:r w:rsidRPr="00AE5A92">
        <w:rPr>
          <w:rFonts w:ascii="Times New Roman" w:eastAsia="Times New Roman" w:hAnsi="Times New Roman"/>
          <w:spacing w:val="-7"/>
        </w:rPr>
        <w:t xml:space="preserve"> </w:t>
      </w:r>
      <w:r w:rsidRPr="00AE5A92">
        <w:rPr>
          <w:rFonts w:ascii="Times New Roman" w:eastAsia="Times New Roman" w:hAnsi="Times New Roman"/>
        </w:rPr>
        <w:t>u</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4"/>
        </w:rPr>
        <w:t xml:space="preserve"> </w:t>
      </w:r>
      <w:r w:rsidRPr="00AE5A92">
        <w:rPr>
          <w:rFonts w:ascii="Times New Roman" w:eastAsia="Times New Roman" w:hAnsi="Times New Roman"/>
        </w:rPr>
        <w:t>resposta</w:t>
      </w:r>
      <w:r w:rsidRPr="00AE5A92">
        <w:rPr>
          <w:rFonts w:ascii="Times New Roman" w:eastAsia="Times New Roman" w:hAnsi="Times New Roman"/>
          <w:spacing w:val="-7"/>
        </w:rPr>
        <w:t xml:space="preserve"> </w:t>
      </w:r>
      <w:r w:rsidRPr="00AE5A92">
        <w:rPr>
          <w:rFonts w:ascii="Times New Roman" w:eastAsia="Times New Roman" w:hAnsi="Times New Roman"/>
        </w:rPr>
        <w:t>citogenética</w:t>
      </w:r>
      <w:r w:rsidRPr="00AE5A92">
        <w:rPr>
          <w:rFonts w:ascii="Times New Roman" w:eastAsia="Times New Roman" w:hAnsi="Times New Roman"/>
          <w:spacing w:val="-10"/>
        </w:rPr>
        <w:t xml:space="preserve"> </w:t>
      </w:r>
      <w:r w:rsidRPr="00AE5A92">
        <w:rPr>
          <w:rFonts w:ascii="Times New Roman" w:eastAsia="Times New Roman" w:hAnsi="Times New Roman"/>
        </w:rPr>
        <w:t>após</w:t>
      </w:r>
      <w:r w:rsidRPr="00AE5A92">
        <w:rPr>
          <w:rFonts w:ascii="Times New Roman" w:eastAsia="Times New Roman" w:hAnsi="Times New Roman"/>
          <w:spacing w:val="-4"/>
        </w:rPr>
        <w:t xml:space="preserve"> </w:t>
      </w:r>
      <w:r w:rsidRPr="00AE5A92">
        <w:rPr>
          <w:rFonts w:ascii="Times New Roman" w:eastAsia="Times New Roman" w:hAnsi="Times New Roman"/>
        </w:rPr>
        <w:t>12</w:t>
      </w:r>
      <w:r w:rsidR="00AA425D" w:rsidRPr="00AE5A92">
        <w:rPr>
          <w:rFonts w:ascii="Times New Roman" w:eastAsia="Times New Roman" w:hAnsi="Times New Roman"/>
          <w:spacing w:val="-2"/>
        </w:rPr>
        <w:t> </w:t>
      </w:r>
      <w:r w:rsidRPr="00AE5A92">
        <w:rPr>
          <w:rFonts w:ascii="Times New Roman" w:eastAsia="Times New Roman" w:hAnsi="Times New Roman"/>
          <w:spacing w:val="-2"/>
        </w:rPr>
        <w:t>m</w:t>
      </w:r>
      <w:r w:rsidRPr="00AE5A92">
        <w:rPr>
          <w:rFonts w:ascii="Times New Roman" w:eastAsia="Times New Roman" w:hAnsi="Times New Roman"/>
        </w:rPr>
        <w:t>eses</w:t>
      </w:r>
      <w:r w:rsidRPr="00AE5A92">
        <w:rPr>
          <w:rFonts w:ascii="Times New Roman" w:eastAsia="Times New Roman" w:hAnsi="Times New Roman"/>
          <w:spacing w:val="-5"/>
        </w:rPr>
        <w:t xml:space="preserve"> </w:t>
      </w:r>
      <w:r w:rsidRPr="00AE5A92">
        <w:rPr>
          <w:rFonts w:ascii="Times New Roman" w:eastAsia="Times New Roman" w:hAnsi="Times New Roman"/>
        </w:rPr>
        <w:t>de trata</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10"/>
        </w:rPr>
        <w:t xml:space="preserve"> </w:t>
      </w:r>
      <w:r w:rsidRPr="00AE5A92">
        <w:rPr>
          <w:rFonts w:ascii="Times New Roman" w:eastAsia="Times New Roman" w:hAnsi="Times New Roman"/>
        </w:rPr>
        <w:t>ou</w:t>
      </w:r>
      <w:r w:rsidRPr="00AE5A92">
        <w:rPr>
          <w:rFonts w:ascii="Times New Roman" w:eastAsia="Times New Roman" w:hAnsi="Times New Roman"/>
          <w:spacing w:val="-2"/>
        </w:rPr>
        <w:t xml:space="preserve"> </w:t>
      </w:r>
      <w:r w:rsidRPr="00AE5A92">
        <w:rPr>
          <w:rFonts w:ascii="Times New Roman" w:eastAsia="Times New Roman" w:hAnsi="Times New Roman"/>
        </w:rPr>
        <w:t>perda</w:t>
      </w:r>
      <w:r w:rsidRPr="00AE5A92">
        <w:rPr>
          <w:rFonts w:ascii="Times New Roman" w:eastAsia="Times New Roman" w:hAnsi="Times New Roman"/>
          <w:spacing w:val="-5"/>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u</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4"/>
        </w:rPr>
        <w:t xml:space="preserve"> </w:t>
      </w:r>
      <w:r w:rsidRPr="00AE5A92">
        <w:rPr>
          <w:rFonts w:ascii="Times New Roman" w:eastAsia="Times New Roman" w:hAnsi="Times New Roman"/>
        </w:rPr>
        <w:t>resposta</w:t>
      </w:r>
      <w:r w:rsidRPr="00AE5A92">
        <w:rPr>
          <w:rFonts w:ascii="Times New Roman" w:eastAsia="Times New Roman" w:hAnsi="Times New Roman"/>
          <w:spacing w:val="-7"/>
        </w:rPr>
        <w:t xml:space="preserve"> </w:t>
      </w:r>
      <w:r w:rsidRPr="00AE5A92">
        <w:rPr>
          <w:rFonts w:ascii="Times New Roman" w:eastAsia="Times New Roman" w:hAnsi="Times New Roman"/>
        </w:rPr>
        <w:t>he</w:t>
      </w:r>
      <w:r w:rsidRPr="00AE5A92">
        <w:rPr>
          <w:rFonts w:ascii="Times New Roman" w:eastAsia="Times New Roman" w:hAnsi="Times New Roman"/>
          <w:spacing w:val="-2"/>
        </w:rPr>
        <w:t>m</w:t>
      </w:r>
      <w:r w:rsidRPr="00AE5A92">
        <w:rPr>
          <w:rFonts w:ascii="Times New Roman" w:eastAsia="Times New Roman" w:hAnsi="Times New Roman"/>
        </w:rPr>
        <w:t>ato</w:t>
      </w:r>
      <w:r w:rsidRPr="00AE5A92">
        <w:rPr>
          <w:rFonts w:ascii="Times New Roman" w:eastAsia="Times New Roman" w:hAnsi="Times New Roman"/>
          <w:spacing w:val="-1"/>
        </w:rPr>
        <w:t>l</w:t>
      </w:r>
      <w:r w:rsidRPr="00AE5A92">
        <w:rPr>
          <w:rFonts w:ascii="Times New Roman" w:eastAsia="Times New Roman" w:hAnsi="Times New Roman"/>
        </w:rPr>
        <w:t>ógica</w:t>
      </w:r>
      <w:r w:rsidRPr="00AE5A92">
        <w:rPr>
          <w:rFonts w:ascii="Times New Roman" w:eastAsia="Times New Roman" w:hAnsi="Times New Roman"/>
          <w:spacing w:val="-12"/>
        </w:rPr>
        <w:t xml:space="preserve"> </w:t>
      </w:r>
      <w:r w:rsidRPr="00AE5A92">
        <w:rPr>
          <w:rFonts w:ascii="Times New Roman" w:eastAsia="Times New Roman" w:hAnsi="Times New Roman"/>
        </w:rPr>
        <w:t>e/ou</w:t>
      </w:r>
      <w:r w:rsidRPr="00AE5A92">
        <w:rPr>
          <w:rFonts w:ascii="Times New Roman" w:eastAsia="Times New Roman" w:hAnsi="Times New Roman"/>
          <w:spacing w:val="-4"/>
        </w:rPr>
        <w:t xml:space="preserve"> </w:t>
      </w:r>
      <w:r w:rsidRPr="00AE5A92">
        <w:rPr>
          <w:rFonts w:ascii="Times New Roman" w:eastAsia="Times New Roman" w:hAnsi="Times New Roman"/>
        </w:rPr>
        <w:t>citogenética</w:t>
      </w:r>
      <w:r w:rsidRPr="00AE5A92">
        <w:rPr>
          <w:rFonts w:ascii="Times New Roman" w:eastAsia="Times New Roman" w:hAnsi="Times New Roman"/>
          <w:spacing w:val="-10"/>
        </w:rPr>
        <w:t xml:space="preserve"> </w:t>
      </w:r>
      <w:r w:rsidRPr="00AE5A92">
        <w:rPr>
          <w:rFonts w:ascii="Times New Roman" w:eastAsia="Times New Roman" w:hAnsi="Times New Roman"/>
        </w:rPr>
        <w:t>previa</w:t>
      </w:r>
      <w:r w:rsidRPr="00AE5A92">
        <w:rPr>
          <w:rFonts w:ascii="Times New Roman" w:eastAsia="Times New Roman" w:hAnsi="Times New Roman"/>
          <w:spacing w:val="-1"/>
        </w:rPr>
        <w:t>m</w:t>
      </w:r>
      <w:r w:rsidRPr="00AE5A92">
        <w:rPr>
          <w:rFonts w:ascii="Times New Roman" w:eastAsia="Times New Roman" w:hAnsi="Times New Roman"/>
        </w:rPr>
        <w:t>ente</w:t>
      </w:r>
      <w:r w:rsidRPr="00AE5A92">
        <w:rPr>
          <w:rFonts w:ascii="Times New Roman" w:eastAsia="Times New Roman" w:hAnsi="Times New Roman"/>
          <w:spacing w:val="-11"/>
        </w:rPr>
        <w:t xml:space="preserve"> </w:t>
      </w:r>
      <w:r w:rsidRPr="00AE5A92">
        <w:rPr>
          <w:rFonts w:ascii="Times New Roman" w:eastAsia="Times New Roman" w:hAnsi="Times New Roman"/>
        </w:rPr>
        <w:t>alcançada.</w:t>
      </w:r>
      <w:r w:rsidRPr="00AE5A92">
        <w:rPr>
          <w:rFonts w:ascii="Times New Roman" w:eastAsia="Times New Roman" w:hAnsi="Times New Roman"/>
          <w:spacing w:val="-9"/>
        </w:rPr>
        <w:t xml:space="preserve"> </w:t>
      </w:r>
      <w:r w:rsidRPr="00AE5A92">
        <w:rPr>
          <w:rFonts w:ascii="Times New Roman" w:eastAsia="Times New Roman" w:hAnsi="Times New Roman"/>
          <w:w w:val="99"/>
        </w:rPr>
        <w:t xml:space="preserve">Os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devem</w:t>
      </w:r>
      <w:r w:rsidRPr="00AE5A92">
        <w:rPr>
          <w:rFonts w:ascii="Times New Roman" w:eastAsia="Times New Roman" w:hAnsi="Times New Roman"/>
          <w:spacing w:val="-7"/>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spacing w:val="-2"/>
        </w:rPr>
        <w:t>m</w:t>
      </w:r>
      <w:r w:rsidRPr="00AE5A92">
        <w:rPr>
          <w:rFonts w:ascii="Times New Roman" w:eastAsia="Times New Roman" w:hAnsi="Times New Roman"/>
        </w:rPr>
        <w:t>onitorizados</w:t>
      </w:r>
      <w:r w:rsidRPr="00AE5A92">
        <w:rPr>
          <w:rFonts w:ascii="Times New Roman" w:eastAsia="Times New Roman" w:hAnsi="Times New Roman"/>
          <w:spacing w:val="-13"/>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perto</w:t>
      </w:r>
      <w:r w:rsidRPr="00AE5A92">
        <w:rPr>
          <w:rFonts w:ascii="Times New Roman" w:eastAsia="Times New Roman" w:hAnsi="Times New Roman"/>
          <w:spacing w:val="-5"/>
        </w:rPr>
        <w:t xml:space="preserve"> </w:t>
      </w:r>
      <w:r w:rsidRPr="00AE5A92">
        <w:rPr>
          <w:rFonts w:ascii="Times New Roman" w:eastAsia="Times New Roman" w:hAnsi="Times New Roman"/>
        </w:rPr>
        <w:t>após</w:t>
      </w:r>
      <w:r w:rsidRPr="00AE5A92">
        <w:rPr>
          <w:rFonts w:ascii="Times New Roman" w:eastAsia="Times New Roman" w:hAnsi="Times New Roman"/>
          <w:spacing w:val="-4"/>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rPr>
        <w:t>escalona</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13"/>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rPr>
        <w:t>dado</w:t>
      </w:r>
      <w:r w:rsidRPr="00AE5A92">
        <w:rPr>
          <w:rFonts w:ascii="Times New Roman" w:eastAsia="Times New Roman" w:hAnsi="Times New Roman"/>
          <w:spacing w:val="-4"/>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rPr>
        <w:t>potencial</w:t>
      </w:r>
      <w:r w:rsidRPr="00AE5A92">
        <w:rPr>
          <w:rFonts w:ascii="Times New Roman" w:eastAsia="Times New Roman" w:hAnsi="Times New Roman"/>
          <w:spacing w:val="-7"/>
        </w:rPr>
        <w:t xml:space="preserve"> </w:t>
      </w:r>
      <w:r w:rsidRPr="00AE5A92">
        <w:rPr>
          <w:rFonts w:ascii="Times New Roman" w:eastAsia="Times New Roman" w:hAnsi="Times New Roman"/>
        </w:rPr>
        <w:t>das</w:t>
      </w:r>
      <w:r w:rsidRPr="00AE5A92">
        <w:rPr>
          <w:rFonts w:ascii="Times New Roman" w:eastAsia="Times New Roman" w:hAnsi="Times New Roman"/>
          <w:spacing w:val="-3"/>
        </w:rPr>
        <w:t xml:space="preserve"> </w:t>
      </w:r>
      <w:r w:rsidRPr="00AE5A92">
        <w:rPr>
          <w:rFonts w:ascii="Times New Roman" w:eastAsia="Times New Roman" w:hAnsi="Times New Roman"/>
        </w:rPr>
        <w:t>doses elevadas</w:t>
      </w:r>
      <w:r w:rsidRPr="00AE5A92">
        <w:rPr>
          <w:rFonts w:ascii="Times New Roman" w:eastAsia="Times New Roman" w:hAnsi="Times New Roman"/>
          <w:spacing w:val="-8"/>
        </w:rPr>
        <w:t xml:space="preserve"> </w:t>
      </w:r>
      <w:r w:rsidRPr="00AE5A92">
        <w:rPr>
          <w:rFonts w:ascii="Times New Roman" w:eastAsia="Times New Roman" w:hAnsi="Times New Roman"/>
        </w:rPr>
        <w:t>para</w:t>
      </w:r>
      <w:r w:rsidRPr="00AE5A92">
        <w:rPr>
          <w:rFonts w:ascii="Times New Roman" w:eastAsia="Times New Roman" w:hAnsi="Times New Roman"/>
          <w:spacing w:val="-4"/>
        </w:rPr>
        <w:t xml:space="preserve"> </w:t>
      </w:r>
      <w:r w:rsidRPr="00AE5A92">
        <w:rPr>
          <w:rFonts w:ascii="Times New Roman" w:eastAsia="Times New Roman" w:hAnsi="Times New Roman"/>
        </w:rPr>
        <w:t>um</w:t>
      </w:r>
      <w:r w:rsidRPr="00AE5A92">
        <w:rPr>
          <w:rFonts w:ascii="Times New Roman" w:eastAsia="Times New Roman" w:hAnsi="Times New Roman"/>
          <w:spacing w:val="-4"/>
        </w:rPr>
        <w:t xml:space="preserve"> </w:t>
      </w:r>
      <w:r w:rsidRPr="00AE5A92">
        <w:rPr>
          <w:rFonts w:ascii="Times New Roman" w:eastAsia="Times New Roman" w:hAnsi="Times New Roman"/>
        </w:rPr>
        <w:t>au</w:t>
      </w:r>
      <w:r w:rsidRPr="00AE5A92">
        <w:rPr>
          <w:rFonts w:ascii="Times New Roman" w:eastAsia="Times New Roman" w:hAnsi="Times New Roman"/>
          <w:spacing w:val="-2"/>
        </w:rPr>
        <w:t>m</w:t>
      </w:r>
      <w:r w:rsidRPr="00AE5A92">
        <w:rPr>
          <w:rFonts w:ascii="Times New Roman" w:eastAsia="Times New Roman" w:hAnsi="Times New Roman"/>
        </w:rPr>
        <w:t>ento</w:t>
      </w:r>
      <w:r w:rsidRPr="00AE5A92">
        <w:rPr>
          <w:rFonts w:ascii="Times New Roman" w:eastAsia="Times New Roman" w:hAnsi="Times New Roman"/>
          <w:spacing w:val="-8"/>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incidência</w:t>
      </w:r>
      <w:r w:rsidRPr="00AE5A92">
        <w:rPr>
          <w:rFonts w:ascii="Times New Roman" w:eastAsia="Times New Roman" w:hAnsi="Times New Roman"/>
          <w:spacing w:val="-10"/>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ocorrência</w:t>
      </w:r>
      <w:r w:rsidRPr="00AE5A92">
        <w:rPr>
          <w:rFonts w:ascii="Times New Roman" w:eastAsia="Times New Roman" w:hAnsi="Times New Roman"/>
          <w:spacing w:val="-9"/>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reações</w:t>
      </w:r>
      <w:r w:rsidRPr="00AE5A92">
        <w:rPr>
          <w:rFonts w:ascii="Times New Roman" w:eastAsia="Times New Roman" w:hAnsi="Times New Roman"/>
          <w:spacing w:val="-7"/>
        </w:rPr>
        <w:t xml:space="preserve"> </w:t>
      </w:r>
      <w:r w:rsidRPr="00AE5A92">
        <w:rPr>
          <w:rFonts w:ascii="Times New Roman" w:eastAsia="Times New Roman" w:hAnsi="Times New Roman"/>
        </w:rPr>
        <w:t>adversas.</w:t>
      </w:r>
    </w:p>
    <w:p w14:paraId="62264DC2" w14:textId="77777777" w:rsidR="00584EFE" w:rsidRPr="00AE5A92" w:rsidRDefault="00584EFE" w:rsidP="00E803CA">
      <w:pPr>
        <w:autoSpaceDE w:val="0"/>
        <w:autoSpaceDN w:val="0"/>
        <w:adjustRightInd w:val="0"/>
        <w:spacing w:after="0" w:line="240" w:lineRule="auto"/>
        <w:rPr>
          <w:rFonts w:ascii="Times New Roman" w:hAnsi="Times New Roman"/>
        </w:rPr>
      </w:pPr>
    </w:p>
    <w:p w14:paraId="7281F499" w14:textId="77777777" w:rsidR="001F4AE8" w:rsidRPr="00AE5A92" w:rsidRDefault="00A359A7" w:rsidP="001F4AE8">
      <w:pPr>
        <w:autoSpaceDE w:val="0"/>
        <w:autoSpaceDN w:val="0"/>
        <w:adjustRightInd w:val="0"/>
        <w:spacing w:after="0" w:line="240" w:lineRule="auto"/>
        <w:rPr>
          <w:rFonts w:ascii="Times New Roman" w:hAnsi="Times New Roman"/>
          <w:i/>
          <w:u w:val="single"/>
        </w:rPr>
      </w:pPr>
      <w:r w:rsidRPr="00AE5A92">
        <w:rPr>
          <w:rFonts w:ascii="Times New Roman" w:hAnsi="Times New Roman"/>
          <w:i/>
          <w:u w:val="single"/>
        </w:rPr>
        <w:t>Posologia para LLA Ph+</w:t>
      </w:r>
      <w:r w:rsidR="002009B0" w:rsidRPr="00AE5A92">
        <w:rPr>
          <w:rFonts w:ascii="Times New Roman" w:hAnsi="Times New Roman"/>
          <w:i/>
          <w:u w:val="single"/>
        </w:rPr>
        <w:t xml:space="preserve"> em doentes adultos</w:t>
      </w:r>
    </w:p>
    <w:p w14:paraId="7E918BB6" w14:textId="77777777" w:rsidR="001F4AE8" w:rsidRPr="00AE5A92" w:rsidRDefault="001F4AE8" w:rsidP="001F4AE8">
      <w:pPr>
        <w:autoSpaceDE w:val="0"/>
        <w:autoSpaceDN w:val="0"/>
        <w:adjustRightInd w:val="0"/>
        <w:spacing w:after="0" w:line="240" w:lineRule="auto"/>
        <w:rPr>
          <w:rFonts w:ascii="Times New Roman" w:hAnsi="Times New Roman"/>
        </w:rPr>
      </w:pPr>
      <w:r w:rsidRPr="00AE5A92">
        <w:rPr>
          <w:rFonts w:ascii="Times New Roman" w:hAnsi="Times New Roman"/>
        </w:rPr>
        <w:t>A dose recomendada de imatinib é 600 mg por dia em doentes adultos com LLA Ph+. Os peritos hematológicos na gestão da doença devem monitorizar o tratamento ao longo de todas as fases do tratamento.</w:t>
      </w:r>
    </w:p>
    <w:p w14:paraId="30A9C851" w14:textId="77777777" w:rsidR="001F4AE8" w:rsidRPr="00AE5A92" w:rsidRDefault="001F4AE8" w:rsidP="001F4AE8">
      <w:pPr>
        <w:autoSpaceDE w:val="0"/>
        <w:autoSpaceDN w:val="0"/>
        <w:adjustRightInd w:val="0"/>
        <w:spacing w:after="0" w:line="240" w:lineRule="auto"/>
        <w:rPr>
          <w:rFonts w:ascii="Times New Roman" w:hAnsi="Times New Roman"/>
        </w:rPr>
      </w:pPr>
    </w:p>
    <w:p w14:paraId="7C76A75C" w14:textId="77777777" w:rsidR="001F4AE8" w:rsidRPr="00AE5A92" w:rsidRDefault="001F4AE8" w:rsidP="001F4AE8">
      <w:pPr>
        <w:autoSpaceDE w:val="0"/>
        <w:autoSpaceDN w:val="0"/>
        <w:adjustRightInd w:val="0"/>
        <w:spacing w:after="0" w:line="240" w:lineRule="auto"/>
        <w:rPr>
          <w:rFonts w:ascii="Times New Roman" w:hAnsi="Times New Roman"/>
        </w:rPr>
      </w:pPr>
      <w:r w:rsidRPr="00AE5A92">
        <w:rPr>
          <w:rFonts w:ascii="Times New Roman" w:hAnsi="Times New Roman"/>
        </w:rPr>
        <w:t>Tratamento: Com base na informação existente, imatinib mostrou ser eficaz e seguro quando administrado em 600 mg por dia em associação com a quimioterapia na fase de indução, nas fases de consolidação e manutenção da quimioterapia (ver secção 5.1) para doentes adultos diagnosticados de novo com LLA Ph+. A duração do tratamento de imatinib pode variar com o programa do tratamento selecionado, mas em geral as exposições a longo termo com imatinib obtiveram melhores resultados.</w:t>
      </w:r>
    </w:p>
    <w:p w14:paraId="6EFF6FC0" w14:textId="77777777" w:rsidR="001F4AE8" w:rsidRPr="00AE5A92" w:rsidRDefault="001F4AE8" w:rsidP="001F4AE8">
      <w:pPr>
        <w:autoSpaceDE w:val="0"/>
        <w:autoSpaceDN w:val="0"/>
        <w:adjustRightInd w:val="0"/>
        <w:spacing w:after="0" w:line="240" w:lineRule="auto"/>
        <w:rPr>
          <w:rFonts w:ascii="Times New Roman" w:hAnsi="Times New Roman"/>
        </w:rPr>
      </w:pPr>
    </w:p>
    <w:p w14:paraId="586F185A" w14:textId="77777777" w:rsidR="001F4AE8" w:rsidRPr="00AE5A92" w:rsidRDefault="001F4AE8" w:rsidP="001F4AE8">
      <w:pPr>
        <w:autoSpaceDE w:val="0"/>
        <w:autoSpaceDN w:val="0"/>
        <w:adjustRightInd w:val="0"/>
        <w:spacing w:after="0" w:line="240" w:lineRule="auto"/>
        <w:rPr>
          <w:rFonts w:ascii="Times New Roman" w:hAnsi="Times New Roman"/>
        </w:rPr>
      </w:pPr>
      <w:r w:rsidRPr="00AE5A92">
        <w:rPr>
          <w:rFonts w:ascii="Times New Roman" w:hAnsi="Times New Roman"/>
        </w:rPr>
        <w:t>Para os doentes adultos com LLA Ph+ recorrente ou refratária o imatinib em monoterapia a 600 mg/dia é seguro e efetivo e pode ser administrado até ocorrer a progressão da doença.</w:t>
      </w:r>
    </w:p>
    <w:p w14:paraId="39061B6C" w14:textId="77777777" w:rsidR="001F4AE8" w:rsidRPr="00AE5A92" w:rsidRDefault="001F4AE8" w:rsidP="001F4AE8">
      <w:pPr>
        <w:autoSpaceDE w:val="0"/>
        <w:autoSpaceDN w:val="0"/>
        <w:adjustRightInd w:val="0"/>
        <w:spacing w:after="0" w:line="240" w:lineRule="auto"/>
        <w:rPr>
          <w:rFonts w:ascii="Times New Roman" w:hAnsi="Times New Roman"/>
          <w:i/>
        </w:rPr>
      </w:pPr>
    </w:p>
    <w:p w14:paraId="3A56D933" w14:textId="77777777" w:rsidR="002009B0" w:rsidRPr="00AE5A92" w:rsidRDefault="002009B0" w:rsidP="007279A5">
      <w:pPr>
        <w:widowControl w:val="0"/>
        <w:suppressAutoHyphens/>
        <w:spacing w:after="0" w:line="240" w:lineRule="auto"/>
        <w:rPr>
          <w:rFonts w:ascii="Times New Roman" w:hAnsi="Times New Roman"/>
          <w:i/>
          <w:color w:val="000000"/>
          <w:u w:val="single"/>
        </w:rPr>
      </w:pPr>
      <w:r w:rsidRPr="00AE5A92">
        <w:rPr>
          <w:rFonts w:ascii="Times New Roman" w:hAnsi="Times New Roman"/>
          <w:i/>
          <w:color w:val="000000"/>
          <w:u w:val="single"/>
        </w:rPr>
        <w:t>Posologia para LLA Ph+ em doentes pediátricos</w:t>
      </w:r>
    </w:p>
    <w:p w14:paraId="30D740A3" w14:textId="77777777" w:rsidR="002009B0" w:rsidRPr="00AE5A92" w:rsidRDefault="002009B0" w:rsidP="007279A5">
      <w:pPr>
        <w:widowControl w:val="0"/>
        <w:suppressAutoHyphens/>
        <w:spacing w:after="0" w:line="240" w:lineRule="auto"/>
        <w:rPr>
          <w:rFonts w:ascii="Times New Roman" w:hAnsi="Times New Roman"/>
          <w:color w:val="000000"/>
        </w:rPr>
      </w:pPr>
      <w:r w:rsidRPr="00AE5A92">
        <w:rPr>
          <w:rFonts w:ascii="Times New Roman" w:hAnsi="Times New Roman"/>
          <w:color w:val="000000"/>
        </w:rPr>
        <w:t>A dose para crianças deve ser calculada com base na área de superfície corporal (mg/m</w:t>
      </w:r>
      <w:r w:rsidRPr="00AE5A92">
        <w:rPr>
          <w:rFonts w:ascii="Times New Roman" w:hAnsi="Times New Roman"/>
          <w:color w:val="000000"/>
          <w:vertAlign w:val="superscript"/>
        </w:rPr>
        <w:t>2</w:t>
      </w:r>
      <w:r w:rsidRPr="00AE5A92">
        <w:rPr>
          <w:rFonts w:ascii="Times New Roman" w:hAnsi="Times New Roman"/>
          <w:color w:val="000000"/>
        </w:rPr>
        <w:t>). A dose recomendada é de 340 mg/m</w:t>
      </w:r>
      <w:r w:rsidRPr="00AE5A92">
        <w:rPr>
          <w:rFonts w:ascii="Times New Roman" w:hAnsi="Times New Roman"/>
          <w:color w:val="000000"/>
          <w:vertAlign w:val="superscript"/>
        </w:rPr>
        <w:t>2</w:t>
      </w:r>
      <w:r w:rsidRPr="00AE5A92">
        <w:rPr>
          <w:rFonts w:ascii="Times New Roman" w:hAnsi="Times New Roman"/>
          <w:color w:val="000000"/>
        </w:rPr>
        <w:t xml:space="preserve"> por dia para crianças com LLA Ph+ (não excedendo a dose total de 600 mg).</w:t>
      </w:r>
    </w:p>
    <w:p w14:paraId="4CD76F27" w14:textId="77777777" w:rsidR="002009B0" w:rsidRPr="00AE5A92" w:rsidRDefault="002009B0" w:rsidP="007279A5">
      <w:pPr>
        <w:widowControl w:val="0"/>
        <w:suppressAutoHyphens/>
        <w:spacing w:after="0" w:line="240" w:lineRule="auto"/>
        <w:rPr>
          <w:rFonts w:ascii="Times New Roman" w:hAnsi="Times New Roman"/>
          <w:color w:val="000000"/>
        </w:rPr>
      </w:pPr>
    </w:p>
    <w:p w14:paraId="7FCFFF02" w14:textId="77777777" w:rsidR="001F4AE8" w:rsidRPr="00AE5A92" w:rsidRDefault="00A359A7" w:rsidP="001F4AE8">
      <w:pPr>
        <w:autoSpaceDE w:val="0"/>
        <w:autoSpaceDN w:val="0"/>
        <w:adjustRightInd w:val="0"/>
        <w:spacing w:after="0" w:line="240" w:lineRule="auto"/>
        <w:rPr>
          <w:rFonts w:ascii="Times New Roman" w:hAnsi="Times New Roman"/>
          <w:u w:val="single"/>
        </w:rPr>
      </w:pPr>
      <w:r w:rsidRPr="00AE5A92">
        <w:rPr>
          <w:rFonts w:ascii="Times New Roman" w:hAnsi="Times New Roman"/>
          <w:i/>
          <w:u w:val="single"/>
        </w:rPr>
        <w:t>Posologia para MDS/MPD</w:t>
      </w:r>
    </w:p>
    <w:p w14:paraId="6976F9BE" w14:textId="77777777" w:rsidR="001F4AE8" w:rsidRPr="00AE5A92" w:rsidRDefault="001F4AE8" w:rsidP="001F4AE8">
      <w:pPr>
        <w:autoSpaceDE w:val="0"/>
        <w:autoSpaceDN w:val="0"/>
        <w:adjustRightInd w:val="0"/>
        <w:spacing w:after="0" w:line="240" w:lineRule="auto"/>
        <w:rPr>
          <w:rFonts w:ascii="Times New Roman" w:hAnsi="Times New Roman"/>
        </w:rPr>
      </w:pPr>
      <w:r w:rsidRPr="00AE5A92">
        <w:rPr>
          <w:rFonts w:ascii="Times New Roman" w:hAnsi="Times New Roman"/>
        </w:rPr>
        <w:t>A dose recomendada de imatinib é 400 mg por dia em doentes adultos com MDS/MPD.</w:t>
      </w:r>
    </w:p>
    <w:p w14:paraId="1457DE58" w14:textId="77777777" w:rsidR="001F4AE8" w:rsidRPr="00AE5A92" w:rsidRDefault="001F4AE8" w:rsidP="001F4AE8">
      <w:pPr>
        <w:autoSpaceDE w:val="0"/>
        <w:autoSpaceDN w:val="0"/>
        <w:adjustRightInd w:val="0"/>
        <w:spacing w:after="0" w:line="240" w:lineRule="auto"/>
        <w:rPr>
          <w:rFonts w:ascii="Times New Roman" w:hAnsi="Times New Roman"/>
        </w:rPr>
      </w:pPr>
    </w:p>
    <w:p w14:paraId="09F9942A" w14:textId="77777777" w:rsidR="001F4AE8" w:rsidRPr="00AE5A92" w:rsidRDefault="001F4AE8" w:rsidP="001F4AE8">
      <w:pPr>
        <w:autoSpaceDE w:val="0"/>
        <w:autoSpaceDN w:val="0"/>
        <w:adjustRightInd w:val="0"/>
        <w:spacing w:after="0" w:line="240" w:lineRule="auto"/>
        <w:rPr>
          <w:rFonts w:ascii="Times New Roman" w:hAnsi="Times New Roman"/>
        </w:rPr>
      </w:pPr>
      <w:r w:rsidRPr="00AE5A92">
        <w:rPr>
          <w:rFonts w:ascii="Times New Roman" w:hAnsi="Times New Roman"/>
        </w:rPr>
        <w:t>Duração do tratamento: No único ensaio clínico efetuado até à data, o tratamento com imatinib continuou até à progressão da doença (ver secção 5.1). Na altura da análise, a mediana da duração do tratamento foi de 47</w:t>
      </w:r>
      <w:r w:rsidR="00230AFF" w:rsidRPr="00AE5A92">
        <w:rPr>
          <w:rFonts w:ascii="Times New Roman" w:hAnsi="Times New Roman"/>
        </w:rPr>
        <w:t> </w:t>
      </w:r>
      <w:r w:rsidRPr="00AE5A92">
        <w:rPr>
          <w:rFonts w:ascii="Times New Roman" w:hAnsi="Times New Roman"/>
        </w:rPr>
        <w:t>meses (24 dias – 60 meses).</w:t>
      </w:r>
    </w:p>
    <w:p w14:paraId="46B5B998" w14:textId="77777777" w:rsidR="001F4AE8" w:rsidRPr="00AE5A92" w:rsidRDefault="001F4AE8" w:rsidP="001F4AE8">
      <w:pPr>
        <w:autoSpaceDE w:val="0"/>
        <w:autoSpaceDN w:val="0"/>
        <w:adjustRightInd w:val="0"/>
        <w:spacing w:after="0" w:line="240" w:lineRule="auto"/>
        <w:rPr>
          <w:rFonts w:ascii="Times New Roman" w:hAnsi="Times New Roman"/>
        </w:rPr>
      </w:pPr>
    </w:p>
    <w:p w14:paraId="449DC7BF" w14:textId="77777777" w:rsidR="001F4AE8" w:rsidRPr="00AE5A92" w:rsidRDefault="00A359A7" w:rsidP="001F4AE8">
      <w:pPr>
        <w:autoSpaceDE w:val="0"/>
        <w:autoSpaceDN w:val="0"/>
        <w:adjustRightInd w:val="0"/>
        <w:spacing w:after="0" w:line="240" w:lineRule="auto"/>
        <w:rPr>
          <w:rFonts w:ascii="Times New Roman" w:hAnsi="Times New Roman"/>
          <w:i/>
          <w:u w:val="single"/>
        </w:rPr>
      </w:pPr>
      <w:r w:rsidRPr="00AE5A92">
        <w:rPr>
          <w:rFonts w:ascii="Times New Roman" w:hAnsi="Times New Roman"/>
          <w:i/>
          <w:u w:val="single"/>
        </w:rPr>
        <w:t>Posologia para síndrome hipereosinofílica avançada/leucemia eosinofílica crónica</w:t>
      </w:r>
    </w:p>
    <w:p w14:paraId="7404C7D2" w14:textId="77777777" w:rsidR="001F4AE8" w:rsidRPr="00AE5A92" w:rsidRDefault="001F4AE8" w:rsidP="001F4AE8">
      <w:pPr>
        <w:autoSpaceDE w:val="0"/>
        <w:autoSpaceDN w:val="0"/>
        <w:adjustRightInd w:val="0"/>
        <w:spacing w:after="0" w:line="240" w:lineRule="auto"/>
        <w:rPr>
          <w:rFonts w:ascii="Times New Roman" w:hAnsi="Times New Roman"/>
        </w:rPr>
      </w:pPr>
      <w:r w:rsidRPr="00AE5A92">
        <w:rPr>
          <w:rFonts w:ascii="Times New Roman" w:hAnsi="Times New Roman"/>
        </w:rPr>
        <w:t>A dose recomendada de imatinib é 100</w:t>
      </w:r>
      <w:r w:rsidR="00230AFF" w:rsidRPr="00AE5A92">
        <w:rPr>
          <w:rFonts w:ascii="Times New Roman" w:hAnsi="Times New Roman"/>
        </w:rPr>
        <w:t> </w:t>
      </w:r>
      <w:r w:rsidRPr="00AE5A92">
        <w:rPr>
          <w:rFonts w:ascii="Times New Roman" w:hAnsi="Times New Roman"/>
        </w:rPr>
        <w:t>mg/dia em doentes adultos com síndrome hipereosinofílica avançada/leucemia eosinofílica crónica.</w:t>
      </w:r>
    </w:p>
    <w:p w14:paraId="7672B088" w14:textId="77777777" w:rsidR="001F4AE8" w:rsidRPr="00AE5A92" w:rsidRDefault="001F4AE8" w:rsidP="001F4AE8">
      <w:pPr>
        <w:autoSpaceDE w:val="0"/>
        <w:autoSpaceDN w:val="0"/>
        <w:adjustRightInd w:val="0"/>
        <w:spacing w:after="0" w:line="240" w:lineRule="auto"/>
        <w:rPr>
          <w:rFonts w:ascii="Times New Roman" w:hAnsi="Times New Roman"/>
        </w:rPr>
      </w:pPr>
    </w:p>
    <w:p w14:paraId="28EB4B51" w14:textId="77777777" w:rsidR="001F4AE8" w:rsidRPr="00AE5A92" w:rsidRDefault="001F4AE8" w:rsidP="001F4AE8">
      <w:pPr>
        <w:autoSpaceDE w:val="0"/>
        <w:autoSpaceDN w:val="0"/>
        <w:adjustRightInd w:val="0"/>
        <w:spacing w:after="0" w:line="240" w:lineRule="auto"/>
        <w:rPr>
          <w:rFonts w:ascii="Times New Roman" w:hAnsi="Times New Roman"/>
        </w:rPr>
      </w:pPr>
      <w:r w:rsidRPr="00AE5A92">
        <w:rPr>
          <w:rFonts w:ascii="Times New Roman" w:hAnsi="Times New Roman"/>
        </w:rPr>
        <w:t>Pode ser considerado o aumento da dose de 100 mg para 400 mg na ausência de reações adversas medicamentosas, se as avaliações demonstrarem uma resposta insuficiente à terapêutica.</w:t>
      </w:r>
    </w:p>
    <w:p w14:paraId="65B52A48" w14:textId="77777777" w:rsidR="001F4AE8" w:rsidRPr="00AE5A92" w:rsidRDefault="001F4AE8" w:rsidP="001F4AE8">
      <w:pPr>
        <w:autoSpaceDE w:val="0"/>
        <w:autoSpaceDN w:val="0"/>
        <w:adjustRightInd w:val="0"/>
        <w:spacing w:after="0" w:line="240" w:lineRule="auto"/>
        <w:rPr>
          <w:rFonts w:ascii="Times New Roman" w:hAnsi="Times New Roman"/>
        </w:rPr>
      </w:pPr>
    </w:p>
    <w:p w14:paraId="7223ED69" w14:textId="77777777" w:rsidR="001F4AE8" w:rsidRPr="00AE5A92" w:rsidRDefault="001F4AE8" w:rsidP="001F4AE8">
      <w:pPr>
        <w:autoSpaceDE w:val="0"/>
        <w:autoSpaceDN w:val="0"/>
        <w:adjustRightInd w:val="0"/>
        <w:spacing w:after="0" w:line="240" w:lineRule="auto"/>
        <w:rPr>
          <w:rFonts w:ascii="Times New Roman" w:hAnsi="Times New Roman"/>
        </w:rPr>
      </w:pPr>
      <w:r w:rsidRPr="00AE5A92">
        <w:rPr>
          <w:rFonts w:ascii="Times New Roman" w:hAnsi="Times New Roman"/>
        </w:rPr>
        <w:t>O tratamento deve continuar enquanto o doente beneficiar.</w:t>
      </w:r>
    </w:p>
    <w:p w14:paraId="6757CC81" w14:textId="77777777" w:rsidR="001F4AE8" w:rsidRPr="00AE5A92" w:rsidRDefault="001F4AE8" w:rsidP="001F4AE8">
      <w:pPr>
        <w:autoSpaceDE w:val="0"/>
        <w:autoSpaceDN w:val="0"/>
        <w:adjustRightInd w:val="0"/>
        <w:spacing w:after="0" w:line="240" w:lineRule="auto"/>
        <w:rPr>
          <w:rFonts w:ascii="Times New Roman" w:hAnsi="Times New Roman"/>
        </w:rPr>
      </w:pPr>
    </w:p>
    <w:p w14:paraId="2E4D5857" w14:textId="77777777" w:rsidR="001F4AE8" w:rsidRPr="00AE5A92" w:rsidRDefault="00A359A7" w:rsidP="001F4AE8">
      <w:pPr>
        <w:autoSpaceDE w:val="0"/>
        <w:autoSpaceDN w:val="0"/>
        <w:adjustRightInd w:val="0"/>
        <w:spacing w:after="0" w:line="240" w:lineRule="auto"/>
        <w:rPr>
          <w:rFonts w:ascii="Times New Roman" w:hAnsi="Times New Roman"/>
          <w:i/>
          <w:u w:val="single"/>
        </w:rPr>
      </w:pPr>
      <w:r w:rsidRPr="00AE5A92">
        <w:rPr>
          <w:rFonts w:ascii="Times New Roman" w:hAnsi="Times New Roman"/>
          <w:i/>
          <w:u w:val="single"/>
        </w:rPr>
        <w:lastRenderedPageBreak/>
        <w:t>Posologia para DFPS</w:t>
      </w:r>
    </w:p>
    <w:p w14:paraId="6842D586" w14:textId="77777777" w:rsidR="001F4AE8" w:rsidRPr="00AE5A92" w:rsidRDefault="001F4AE8" w:rsidP="001F4AE8">
      <w:pPr>
        <w:autoSpaceDE w:val="0"/>
        <w:autoSpaceDN w:val="0"/>
        <w:adjustRightInd w:val="0"/>
        <w:spacing w:after="0" w:line="240" w:lineRule="auto"/>
        <w:rPr>
          <w:rFonts w:ascii="Times New Roman" w:hAnsi="Times New Roman"/>
        </w:rPr>
      </w:pPr>
      <w:r w:rsidRPr="00AE5A92">
        <w:rPr>
          <w:rFonts w:ascii="Times New Roman" w:hAnsi="Times New Roman"/>
        </w:rPr>
        <w:t>A dose recomendada de imatinib é 800 mg por dia em doentes adultos com DFSP.</w:t>
      </w:r>
    </w:p>
    <w:p w14:paraId="6706604D" w14:textId="77777777" w:rsidR="001F4AE8" w:rsidRPr="00AE5A92" w:rsidRDefault="001F4AE8" w:rsidP="001F4AE8">
      <w:pPr>
        <w:autoSpaceDE w:val="0"/>
        <w:autoSpaceDN w:val="0"/>
        <w:adjustRightInd w:val="0"/>
        <w:spacing w:after="0" w:line="240" w:lineRule="auto"/>
        <w:rPr>
          <w:rFonts w:ascii="Times New Roman" w:hAnsi="Times New Roman"/>
        </w:rPr>
      </w:pPr>
    </w:p>
    <w:p w14:paraId="7AA95604" w14:textId="77777777" w:rsidR="00E803CA" w:rsidRPr="00AE5A92" w:rsidRDefault="00A359A7" w:rsidP="00E803CA">
      <w:pPr>
        <w:spacing w:after="0" w:line="240" w:lineRule="auto"/>
        <w:ind w:right="-20"/>
        <w:rPr>
          <w:rFonts w:ascii="Times New Roman" w:eastAsia="Times New Roman" w:hAnsi="Times New Roman"/>
          <w:i/>
        </w:rPr>
      </w:pPr>
      <w:r w:rsidRPr="00AE5A92">
        <w:rPr>
          <w:rFonts w:ascii="Times New Roman" w:eastAsia="Times New Roman" w:hAnsi="Times New Roman"/>
          <w:i/>
          <w:u w:val="single" w:color="000000"/>
        </w:rPr>
        <w:t>Ajuste</w:t>
      </w:r>
      <w:r w:rsidRPr="00AE5A92">
        <w:rPr>
          <w:rFonts w:ascii="Times New Roman" w:eastAsia="Times New Roman" w:hAnsi="Times New Roman"/>
          <w:i/>
          <w:spacing w:val="-6"/>
          <w:u w:val="single" w:color="000000"/>
        </w:rPr>
        <w:t xml:space="preserve"> </w:t>
      </w:r>
      <w:r w:rsidRPr="00AE5A92">
        <w:rPr>
          <w:rFonts w:ascii="Times New Roman" w:eastAsia="Times New Roman" w:hAnsi="Times New Roman"/>
          <w:i/>
          <w:u w:val="single" w:color="000000"/>
        </w:rPr>
        <w:t>da</w:t>
      </w:r>
      <w:r w:rsidRPr="00AE5A92">
        <w:rPr>
          <w:rFonts w:ascii="Times New Roman" w:eastAsia="Times New Roman" w:hAnsi="Times New Roman"/>
          <w:i/>
          <w:spacing w:val="-3"/>
          <w:u w:val="single" w:color="000000"/>
        </w:rPr>
        <w:t xml:space="preserve"> </w:t>
      </w:r>
      <w:r w:rsidRPr="00AE5A92">
        <w:rPr>
          <w:rFonts w:ascii="Times New Roman" w:eastAsia="Times New Roman" w:hAnsi="Times New Roman"/>
          <w:i/>
          <w:u w:val="single" w:color="000000"/>
        </w:rPr>
        <w:t>dose</w:t>
      </w:r>
      <w:r w:rsidRPr="00AE5A92">
        <w:rPr>
          <w:rFonts w:ascii="Times New Roman" w:eastAsia="Times New Roman" w:hAnsi="Times New Roman"/>
          <w:i/>
          <w:spacing w:val="-5"/>
          <w:u w:val="single" w:color="000000"/>
        </w:rPr>
        <w:t xml:space="preserve"> </w:t>
      </w:r>
      <w:r w:rsidRPr="00AE5A92">
        <w:rPr>
          <w:rFonts w:ascii="Times New Roman" w:eastAsia="Times New Roman" w:hAnsi="Times New Roman"/>
          <w:i/>
          <w:u w:val="single" w:color="000000"/>
        </w:rPr>
        <w:t>para</w:t>
      </w:r>
      <w:r w:rsidRPr="00AE5A92">
        <w:rPr>
          <w:rFonts w:ascii="Times New Roman" w:eastAsia="Times New Roman" w:hAnsi="Times New Roman"/>
          <w:i/>
          <w:spacing w:val="-4"/>
          <w:u w:val="single" w:color="000000"/>
        </w:rPr>
        <w:t xml:space="preserve"> </w:t>
      </w:r>
      <w:r w:rsidRPr="00AE5A92">
        <w:rPr>
          <w:rFonts w:ascii="Times New Roman" w:eastAsia="Times New Roman" w:hAnsi="Times New Roman"/>
          <w:i/>
          <w:u w:val="single" w:color="000000"/>
        </w:rPr>
        <w:t>reações</w:t>
      </w:r>
      <w:r w:rsidRPr="00AE5A92">
        <w:rPr>
          <w:rFonts w:ascii="Times New Roman" w:eastAsia="Times New Roman" w:hAnsi="Times New Roman"/>
          <w:i/>
          <w:spacing w:val="-7"/>
          <w:u w:val="single" w:color="000000"/>
        </w:rPr>
        <w:t xml:space="preserve"> </w:t>
      </w:r>
      <w:r w:rsidRPr="00AE5A92">
        <w:rPr>
          <w:rFonts w:ascii="Times New Roman" w:eastAsia="Times New Roman" w:hAnsi="Times New Roman"/>
          <w:i/>
          <w:u w:val="single" w:color="000000"/>
        </w:rPr>
        <w:t>adversas</w:t>
      </w:r>
    </w:p>
    <w:p w14:paraId="4D55D4CF" w14:textId="77777777" w:rsidR="00E803CA" w:rsidRPr="00AE5A92" w:rsidRDefault="00E803CA" w:rsidP="00E803CA">
      <w:pPr>
        <w:spacing w:before="1" w:after="0" w:line="240" w:lineRule="auto"/>
        <w:ind w:right="-20"/>
        <w:rPr>
          <w:rFonts w:ascii="Times New Roman" w:eastAsia="Times New Roman" w:hAnsi="Times New Roman"/>
        </w:rPr>
      </w:pPr>
      <w:r w:rsidRPr="00AE5A92">
        <w:rPr>
          <w:rFonts w:ascii="Times New Roman" w:eastAsia="Times New Roman" w:hAnsi="Times New Roman"/>
          <w:i/>
        </w:rPr>
        <w:t>Reações</w:t>
      </w:r>
      <w:r w:rsidRPr="00AE5A92">
        <w:rPr>
          <w:rFonts w:ascii="Times New Roman" w:eastAsia="Times New Roman" w:hAnsi="Times New Roman"/>
          <w:i/>
          <w:spacing w:val="-7"/>
        </w:rPr>
        <w:t xml:space="preserve"> </w:t>
      </w:r>
      <w:r w:rsidRPr="00AE5A92">
        <w:rPr>
          <w:rFonts w:ascii="Times New Roman" w:eastAsia="Times New Roman" w:hAnsi="Times New Roman"/>
          <w:i/>
        </w:rPr>
        <w:t>adversas</w:t>
      </w:r>
      <w:r w:rsidRPr="00AE5A92">
        <w:rPr>
          <w:rFonts w:ascii="Times New Roman" w:eastAsia="Times New Roman" w:hAnsi="Times New Roman"/>
          <w:i/>
          <w:spacing w:val="-8"/>
        </w:rPr>
        <w:t xml:space="preserve"> </w:t>
      </w:r>
      <w:r w:rsidRPr="00AE5A92">
        <w:rPr>
          <w:rFonts w:ascii="Times New Roman" w:eastAsia="Times New Roman" w:hAnsi="Times New Roman"/>
          <w:i/>
        </w:rPr>
        <w:t>não-hematológicas</w:t>
      </w:r>
    </w:p>
    <w:p w14:paraId="70D1DEB1" w14:textId="77777777" w:rsidR="00E803CA" w:rsidRPr="00AE5A92" w:rsidRDefault="00E803CA" w:rsidP="00E803CA">
      <w:pPr>
        <w:spacing w:after="0" w:line="241" w:lineRule="auto"/>
        <w:ind w:right="738"/>
        <w:rPr>
          <w:rFonts w:ascii="Times New Roman" w:eastAsia="Times New Roman" w:hAnsi="Times New Roman"/>
        </w:rPr>
      </w:pPr>
      <w:r w:rsidRPr="00AE5A92">
        <w:rPr>
          <w:rFonts w:ascii="Times New Roman" w:eastAsia="Times New Roman" w:hAnsi="Times New Roman"/>
        </w:rPr>
        <w:t>Se</w:t>
      </w:r>
      <w:r w:rsidRPr="00AE5A92">
        <w:rPr>
          <w:rFonts w:ascii="Times New Roman" w:eastAsia="Times New Roman" w:hAnsi="Times New Roman"/>
          <w:spacing w:val="-2"/>
        </w:rPr>
        <w:t xml:space="preserve"> </w:t>
      </w:r>
      <w:r w:rsidRPr="00AE5A92">
        <w:rPr>
          <w:rFonts w:ascii="Times New Roman" w:eastAsia="Times New Roman" w:hAnsi="Times New Roman"/>
        </w:rPr>
        <w:t>se</w:t>
      </w:r>
      <w:r w:rsidRPr="00AE5A92">
        <w:rPr>
          <w:rFonts w:ascii="Times New Roman" w:eastAsia="Times New Roman" w:hAnsi="Times New Roman"/>
          <w:spacing w:val="-2"/>
        </w:rPr>
        <w:t xml:space="preserve"> </w:t>
      </w:r>
      <w:r w:rsidRPr="00AE5A92">
        <w:rPr>
          <w:rFonts w:ascii="Times New Roman" w:eastAsia="Times New Roman" w:hAnsi="Times New Roman"/>
        </w:rPr>
        <w:t>desenvolver</w:t>
      </w:r>
      <w:r w:rsidRPr="00AE5A92">
        <w:rPr>
          <w:rFonts w:ascii="Times New Roman" w:eastAsia="Times New Roman" w:hAnsi="Times New Roman"/>
          <w:spacing w:val="-11"/>
        </w:rPr>
        <w:t xml:space="preserve"> </w:t>
      </w:r>
      <w:r w:rsidRPr="00AE5A92">
        <w:rPr>
          <w:rFonts w:ascii="Times New Roman" w:eastAsia="Times New Roman" w:hAnsi="Times New Roman"/>
        </w:rPr>
        <w:t>u</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4"/>
        </w:rPr>
        <w:t xml:space="preserve"> </w:t>
      </w:r>
      <w:r w:rsidRPr="00AE5A92">
        <w:rPr>
          <w:rFonts w:ascii="Times New Roman" w:eastAsia="Times New Roman" w:hAnsi="Times New Roman"/>
        </w:rPr>
        <w:t>reação</w:t>
      </w:r>
      <w:r w:rsidRPr="00AE5A92">
        <w:rPr>
          <w:rFonts w:ascii="Times New Roman" w:eastAsia="Times New Roman" w:hAnsi="Times New Roman"/>
          <w:spacing w:val="-6"/>
        </w:rPr>
        <w:t xml:space="preserve"> </w:t>
      </w:r>
      <w:r w:rsidRPr="00AE5A92">
        <w:rPr>
          <w:rFonts w:ascii="Times New Roman" w:eastAsia="Times New Roman" w:hAnsi="Times New Roman"/>
        </w:rPr>
        <w:t>adversa</w:t>
      </w:r>
      <w:r w:rsidRPr="00AE5A92">
        <w:rPr>
          <w:rFonts w:ascii="Times New Roman" w:eastAsia="Times New Roman" w:hAnsi="Times New Roman"/>
          <w:spacing w:val="-7"/>
        </w:rPr>
        <w:t xml:space="preserve"> </w:t>
      </w:r>
      <w:r w:rsidRPr="00AE5A92">
        <w:rPr>
          <w:rFonts w:ascii="Times New Roman" w:eastAsia="Times New Roman" w:hAnsi="Times New Roman"/>
        </w:rPr>
        <w:t>não-he</w:t>
      </w:r>
      <w:r w:rsidRPr="00AE5A92">
        <w:rPr>
          <w:rFonts w:ascii="Times New Roman" w:eastAsia="Times New Roman" w:hAnsi="Times New Roman"/>
          <w:spacing w:val="-2"/>
        </w:rPr>
        <w:t>m</w:t>
      </w:r>
      <w:r w:rsidRPr="00AE5A92">
        <w:rPr>
          <w:rFonts w:ascii="Times New Roman" w:eastAsia="Times New Roman" w:hAnsi="Times New Roman"/>
        </w:rPr>
        <w:t>atológica</w:t>
      </w:r>
      <w:r w:rsidRPr="00AE5A92">
        <w:rPr>
          <w:rFonts w:ascii="Times New Roman" w:eastAsia="Times New Roman" w:hAnsi="Times New Roman"/>
          <w:spacing w:val="-16"/>
        </w:rPr>
        <w:t xml:space="preserve"> </w:t>
      </w:r>
      <w:r w:rsidRPr="00AE5A92">
        <w:rPr>
          <w:rFonts w:ascii="Times New Roman" w:eastAsia="Times New Roman" w:hAnsi="Times New Roman"/>
        </w:rPr>
        <w:t>grave</w:t>
      </w:r>
      <w:r w:rsidRPr="00AE5A92">
        <w:rPr>
          <w:rFonts w:ascii="Times New Roman" w:eastAsia="Times New Roman" w:hAnsi="Times New Roman"/>
          <w:spacing w:val="-5"/>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utilização</w:t>
      </w:r>
      <w:r w:rsidRPr="00AE5A92">
        <w:rPr>
          <w:rFonts w:ascii="Times New Roman" w:eastAsia="Times New Roman" w:hAnsi="Times New Roman"/>
          <w:spacing w:val="-8"/>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8"/>
        </w:rPr>
        <w:t xml:space="preserve"> </w:t>
      </w:r>
      <w:r w:rsidRPr="00AE5A92">
        <w:rPr>
          <w:rFonts w:ascii="Times New Roman" w:eastAsia="Times New Roman" w:hAnsi="Times New Roman"/>
        </w:rPr>
        <w:t>o trata</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9"/>
        </w:rPr>
        <w:t xml:space="preserve"> </w:t>
      </w:r>
      <w:r w:rsidRPr="00AE5A92">
        <w:rPr>
          <w:rFonts w:ascii="Times New Roman" w:eastAsia="Times New Roman" w:hAnsi="Times New Roman"/>
        </w:rPr>
        <w:t>deve</w:t>
      </w:r>
      <w:r w:rsidRPr="00AE5A92">
        <w:rPr>
          <w:rFonts w:ascii="Times New Roman" w:eastAsia="Times New Roman" w:hAnsi="Times New Roman"/>
          <w:spacing w:val="-4"/>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interro</w:t>
      </w:r>
      <w:r w:rsidRPr="00AE5A92">
        <w:rPr>
          <w:rFonts w:ascii="Times New Roman" w:eastAsia="Times New Roman" w:hAnsi="Times New Roman"/>
          <w:spacing w:val="-1"/>
        </w:rPr>
        <w:t>m</w:t>
      </w:r>
      <w:r w:rsidRPr="00AE5A92">
        <w:rPr>
          <w:rFonts w:ascii="Times New Roman" w:eastAsia="Times New Roman" w:hAnsi="Times New Roman"/>
          <w:spacing w:val="1"/>
        </w:rPr>
        <w:t>p</w:t>
      </w:r>
      <w:r w:rsidRPr="00AE5A92">
        <w:rPr>
          <w:rFonts w:ascii="Times New Roman" w:eastAsia="Times New Roman" w:hAnsi="Times New Roman"/>
        </w:rPr>
        <w:t>ido</w:t>
      </w:r>
      <w:r w:rsidRPr="00AE5A92">
        <w:rPr>
          <w:rFonts w:ascii="Times New Roman" w:eastAsia="Times New Roman" w:hAnsi="Times New Roman"/>
          <w:spacing w:val="-11"/>
        </w:rPr>
        <w:t xml:space="preserve"> </w:t>
      </w:r>
      <w:r w:rsidRPr="00AE5A92">
        <w:rPr>
          <w:rFonts w:ascii="Times New Roman" w:eastAsia="Times New Roman" w:hAnsi="Times New Roman"/>
        </w:rPr>
        <w:t>até</w:t>
      </w:r>
      <w:r w:rsidRPr="00AE5A92">
        <w:rPr>
          <w:rFonts w:ascii="Times New Roman" w:eastAsia="Times New Roman" w:hAnsi="Times New Roman"/>
          <w:spacing w:val="-3"/>
        </w:rPr>
        <w:t xml:space="preserve"> </w:t>
      </w:r>
      <w:r w:rsidRPr="00AE5A92">
        <w:rPr>
          <w:rFonts w:ascii="Times New Roman" w:eastAsia="Times New Roman" w:hAnsi="Times New Roman"/>
        </w:rPr>
        <w:t>esta</w:t>
      </w:r>
      <w:r w:rsidRPr="00AE5A92">
        <w:rPr>
          <w:rFonts w:ascii="Times New Roman" w:eastAsia="Times New Roman" w:hAnsi="Times New Roman"/>
          <w:spacing w:val="-3"/>
        </w:rPr>
        <w:t xml:space="preserve"> </w:t>
      </w:r>
      <w:r w:rsidRPr="00AE5A92">
        <w:rPr>
          <w:rFonts w:ascii="Times New Roman" w:eastAsia="Times New Roman" w:hAnsi="Times New Roman"/>
        </w:rPr>
        <w:t>ter</w:t>
      </w:r>
      <w:r w:rsidRPr="00AE5A92">
        <w:rPr>
          <w:rFonts w:ascii="Times New Roman" w:eastAsia="Times New Roman" w:hAnsi="Times New Roman"/>
          <w:spacing w:val="-2"/>
        </w:rPr>
        <w:t xml:space="preserve"> </w:t>
      </w:r>
      <w:r w:rsidRPr="00AE5A92">
        <w:rPr>
          <w:rFonts w:ascii="Times New Roman" w:eastAsia="Times New Roman" w:hAnsi="Times New Roman"/>
        </w:rPr>
        <w:t>desaparecido.</w:t>
      </w:r>
      <w:r w:rsidRPr="00AE5A92">
        <w:rPr>
          <w:rFonts w:ascii="Times New Roman" w:eastAsia="Times New Roman" w:hAnsi="Times New Roman"/>
          <w:spacing w:val="-12"/>
        </w:rPr>
        <w:t xml:space="preserve"> </w:t>
      </w:r>
      <w:r w:rsidRPr="00AE5A92">
        <w:rPr>
          <w:rFonts w:ascii="Times New Roman" w:eastAsia="Times New Roman" w:hAnsi="Times New Roman"/>
        </w:rPr>
        <w:t>Depois</w:t>
      </w:r>
      <w:r w:rsidRPr="00AE5A92">
        <w:rPr>
          <w:rFonts w:ascii="Times New Roman" w:eastAsia="Times New Roman" w:hAnsi="Times New Roman"/>
          <w:spacing w:val="-6"/>
        </w:rPr>
        <w:t xml:space="preserve"> </w:t>
      </w:r>
      <w:r w:rsidRPr="00AE5A92">
        <w:rPr>
          <w:rFonts w:ascii="Times New Roman" w:eastAsia="Times New Roman" w:hAnsi="Times New Roman"/>
        </w:rPr>
        <w:t>disso,</w:t>
      </w:r>
      <w:r w:rsidRPr="00AE5A92">
        <w:rPr>
          <w:rFonts w:ascii="Times New Roman" w:eastAsia="Times New Roman" w:hAnsi="Times New Roman"/>
          <w:spacing w:val="-5"/>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rPr>
        <w:t>trata</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9"/>
        </w:rPr>
        <w:t xml:space="preserve"> </w:t>
      </w:r>
      <w:r w:rsidRPr="00AE5A92">
        <w:rPr>
          <w:rFonts w:ascii="Times New Roman" w:eastAsia="Times New Roman" w:hAnsi="Times New Roman"/>
        </w:rPr>
        <w:t>pode</w:t>
      </w:r>
      <w:r w:rsidRPr="00AE5A92">
        <w:rPr>
          <w:rFonts w:ascii="Times New Roman" w:eastAsia="Times New Roman" w:hAnsi="Times New Roman"/>
          <w:spacing w:val="-4"/>
        </w:rPr>
        <w:t xml:space="preserve"> </w:t>
      </w:r>
      <w:r w:rsidRPr="00AE5A92">
        <w:rPr>
          <w:rFonts w:ascii="Times New Roman" w:eastAsia="Times New Roman" w:hAnsi="Times New Roman"/>
        </w:rPr>
        <w:t>ser reiniciado</w:t>
      </w:r>
      <w:r w:rsidRPr="00AE5A92">
        <w:rPr>
          <w:rFonts w:ascii="Times New Roman" w:eastAsia="Times New Roman" w:hAnsi="Times New Roman"/>
          <w:spacing w:val="-8"/>
        </w:rPr>
        <w:t xml:space="preserve"> </w:t>
      </w:r>
      <w:r w:rsidRPr="00AE5A92">
        <w:rPr>
          <w:rFonts w:ascii="Times New Roman" w:eastAsia="Times New Roman" w:hAnsi="Times New Roman"/>
        </w:rPr>
        <w:t>confor</w:t>
      </w:r>
      <w:r w:rsidRPr="00AE5A92">
        <w:rPr>
          <w:rFonts w:ascii="Times New Roman" w:eastAsia="Times New Roman" w:hAnsi="Times New Roman"/>
          <w:spacing w:val="-2"/>
        </w:rPr>
        <w:t>m</w:t>
      </w:r>
      <w:r w:rsidRPr="00AE5A92">
        <w:rPr>
          <w:rFonts w:ascii="Times New Roman" w:eastAsia="Times New Roman" w:hAnsi="Times New Roman"/>
        </w:rPr>
        <w:t>e</w:t>
      </w:r>
      <w:r w:rsidRPr="00AE5A92">
        <w:rPr>
          <w:rFonts w:ascii="Times New Roman" w:eastAsia="Times New Roman" w:hAnsi="Times New Roman"/>
          <w:spacing w:val="-8"/>
        </w:rPr>
        <w:t xml:space="preserve"> </w:t>
      </w:r>
      <w:r w:rsidRPr="00AE5A92">
        <w:rPr>
          <w:rFonts w:ascii="Times New Roman" w:eastAsia="Times New Roman" w:hAnsi="Times New Roman"/>
        </w:rPr>
        <w:t>aprop</w:t>
      </w:r>
      <w:r w:rsidRPr="00AE5A92">
        <w:rPr>
          <w:rFonts w:ascii="Times New Roman" w:eastAsia="Times New Roman" w:hAnsi="Times New Roman"/>
          <w:spacing w:val="-1"/>
        </w:rPr>
        <w:t>r</w:t>
      </w:r>
      <w:r w:rsidRPr="00AE5A92">
        <w:rPr>
          <w:rFonts w:ascii="Times New Roman" w:eastAsia="Times New Roman" w:hAnsi="Times New Roman"/>
        </w:rPr>
        <w:t>iado,</w:t>
      </w:r>
      <w:r w:rsidRPr="00AE5A92">
        <w:rPr>
          <w:rFonts w:ascii="Times New Roman" w:eastAsia="Times New Roman" w:hAnsi="Times New Roman"/>
          <w:spacing w:val="-10"/>
        </w:rPr>
        <w:t xml:space="preserve"> </w:t>
      </w:r>
      <w:r w:rsidRPr="00AE5A92">
        <w:rPr>
          <w:rFonts w:ascii="Times New Roman" w:eastAsia="Times New Roman" w:hAnsi="Times New Roman"/>
        </w:rPr>
        <w:t>dependendo</w:t>
      </w:r>
      <w:r w:rsidRPr="00AE5A92">
        <w:rPr>
          <w:rFonts w:ascii="Times New Roman" w:eastAsia="Times New Roman" w:hAnsi="Times New Roman"/>
          <w:spacing w:val="-11"/>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gravidade</w:t>
      </w:r>
      <w:r w:rsidRPr="00AE5A92">
        <w:rPr>
          <w:rFonts w:ascii="Times New Roman" w:eastAsia="Times New Roman" w:hAnsi="Times New Roman"/>
          <w:spacing w:val="-9"/>
        </w:rPr>
        <w:t xml:space="preserve"> </w:t>
      </w:r>
      <w:r w:rsidRPr="00AE5A92">
        <w:rPr>
          <w:rFonts w:ascii="Times New Roman" w:eastAsia="Times New Roman" w:hAnsi="Times New Roman"/>
        </w:rPr>
        <w:t>inicial</w:t>
      </w:r>
      <w:r w:rsidRPr="00AE5A92">
        <w:rPr>
          <w:rFonts w:ascii="Times New Roman" w:eastAsia="Times New Roman" w:hAnsi="Times New Roman"/>
          <w:spacing w:val="-4"/>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reação.</w:t>
      </w:r>
    </w:p>
    <w:p w14:paraId="3E590FCE" w14:textId="77777777" w:rsidR="00E803CA" w:rsidRPr="00AE5A92" w:rsidRDefault="00E803CA" w:rsidP="00E803CA">
      <w:pPr>
        <w:spacing w:before="14" w:after="0" w:line="240" w:lineRule="exact"/>
        <w:rPr>
          <w:rFonts w:ascii="Times New Roman" w:hAnsi="Times New Roman"/>
        </w:rPr>
      </w:pPr>
    </w:p>
    <w:p w14:paraId="79C03410" w14:textId="77777777" w:rsidR="00E803CA" w:rsidRPr="00AE5A92" w:rsidRDefault="00E803CA" w:rsidP="00AE60AB">
      <w:pPr>
        <w:tabs>
          <w:tab w:val="left" w:pos="0"/>
        </w:tabs>
        <w:spacing w:after="0" w:line="240" w:lineRule="auto"/>
        <w:ind w:right="105"/>
        <w:rPr>
          <w:rFonts w:ascii="Times New Roman" w:eastAsia="Times New Roman" w:hAnsi="Times New Roman"/>
        </w:rPr>
      </w:pPr>
      <w:r w:rsidRPr="00AE5A92">
        <w:rPr>
          <w:rFonts w:ascii="Times New Roman" w:eastAsia="Times New Roman" w:hAnsi="Times New Roman"/>
        </w:rPr>
        <w:t>Caso</w:t>
      </w:r>
      <w:r w:rsidRPr="00AE5A92">
        <w:rPr>
          <w:rFonts w:ascii="Times New Roman" w:eastAsia="Times New Roman" w:hAnsi="Times New Roman"/>
          <w:spacing w:val="-4"/>
        </w:rPr>
        <w:t xml:space="preserve"> </w:t>
      </w:r>
      <w:r w:rsidRPr="00AE5A92">
        <w:rPr>
          <w:rFonts w:ascii="Times New Roman" w:eastAsia="Times New Roman" w:hAnsi="Times New Roman"/>
        </w:rPr>
        <w:t>ocorra</w:t>
      </w:r>
      <w:r w:rsidRPr="00AE5A92">
        <w:rPr>
          <w:rFonts w:ascii="Times New Roman" w:eastAsia="Times New Roman" w:hAnsi="Times New Roman"/>
          <w:spacing w:val="-6"/>
        </w:rPr>
        <w:t xml:space="preserve"> </w:t>
      </w:r>
      <w:r w:rsidRPr="00AE5A92">
        <w:rPr>
          <w:rFonts w:ascii="Times New Roman" w:eastAsia="Times New Roman" w:hAnsi="Times New Roman"/>
        </w:rPr>
        <w:t>au</w:t>
      </w:r>
      <w:r w:rsidRPr="00AE5A92">
        <w:rPr>
          <w:rFonts w:ascii="Times New Roman" w:eastAsia="Times New Roman" w:hAnsi="Times New Roman"/>
          <w:spacing w:val="-2"/>
        </w:rPr>
        <w:t>m</w:t>
      </w:r>
      <w:r w:rsidRPr="00AE5A92">
        <w:rPr>
          <w:rFonts w:ascii="Times New Roman" w:eastAsia="Times New Roman" w:hAnsi="Times New Roman"/>
        </w:rPr>
        <w:t>ento</w:t>
      </w:r>
      <w:r w:rsidRPr="00AE5A92">
        <w:rPr>
          <w:rFonts w:ascii="Times New Roman" w:eastAsia="Times New Roman" w:hAnsi="Times New Roman"/>
          <w:spacing w:val="-8"/>
        </w:rPr>
        <w:t xml:space="preserve"> </w:t>
      </w:r>
      <w:r w:rsidRPr="00AE5A92">
        <w:rPr>
          <w:rFonts w:ascii="Times New Roman" w:eastAsia="Times New Roman" w:hAnsi="Times New Roman"/>
        </w:rPr>
        <w:t>dos</w:t>
      </w:r>
      <w:r w:rsidRPr="00AE5A92">
        <w:rPr>
          <w:rFonts w:ascii="Times New Roman" w:eastAsia="Times New Roman" w:hAnsi="Times New Roman"/>
          <w:spacing w:val="-3"/>
        </w:rPr>
        <w:t xml:space="preserve"> </w:t>
      </w:r>
      <w:r w:rsidRPr="00AE5A92">
        <w:rPr>
          <w:rFonts w:ascii="Times New Roman" w:eastAsia="Times New Roman" w:hAnsi="Times New Roman"/>
        </w:rPr>
        <w:t>níveis</w:t>
      </w:r>
      <w:r w:rsidRPr="00AE5A92">
        <w:rPr>
          <w:rFonts w:ascii="Times New Roman" w:eastAsia="Times New Roman" w:hAnsi="Times New Roman"/>
          <w:spacing w:val="-5"/>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bilirrub</w:t>
      </w:r>
      <w:r w:rsidRPr="00AE5A92">
        <w:rPr>
          <w:rFonts w:ascii="Times New Roman" w:eastAsia="Times New Roman" w:hAnsi="Times New Roman"/>
          <w:spacing w:val="-1"/>
        </w:rPr>
        <w:t>i</w:t>
      </w:r>
      <w:r w:rsidRPr="00AE5A92">
        <w:rPr>
          <w:rFonts w:ascii="Times New Roman" w:eastAsia="Times New Roman" w:hAnsi="Times New Roman"/>
        </w:rPr>
        <w:t>na</w:t>
      </w:r>
      <w:r w:rsidRPr="00AE5A92">
        <w:rPr>
          <w:rFonts w:ascii="Times New Roman" w:eastAsia="Times New Roman" w:hAnsi="Times New Roman"/>
          <w:spacing w:val="-9"/>
        </w:rPr>
        <w:t xml:space="preserve"> </w:t>
      </w:r>
      <w:r w:rsidRPr="00AE5A92">
        <w:rPr>
          <w:rFonts w:ascii="Times New Roman" w:eastAsia="Times New Roman" w:hAnsi="Times New Roman"/>
        </w:rPr>
        <w:t>&gt;</w:t>
      </w:r>
      <w:r w:rsidRPr="00AE5A92">
        <w:rPr>
          <w:rFonts w:ascii="Times New Roman" w:eastAsia="Times New Roman" w:hAnsi="Times New Roman"/>
          <w:spacing w:val="-1"/>
        </w:rPr>
        <w:t xml:space="preserve"> </w:t>
      </w:r>
      <w:r w:rsidRPr="00AE5A92">
        <w:rPr>
          <w:rFonts w:ascii="Times New Roman" w:eastAsia="Times New Roman" w:hAnsi="Times New Roman"/>
        </w:rPr>
        <w:t>3</w:t>
      </w:r>
      <w:r w:rsidRPr="00AE5A92">
        <w:rPr>
          <w:rFonts w:ascii="Times New Roman" w:eastAsia="Times New Roman" w:hAnsi="Times New Roman"/>
          <w:spacing w:val="-1"/>
        </w:rPr>
        <w:t xml:space="preserve"> </w:t>
      </w:r>
      <w:r w:rsidRPr="00AE5A92">
        <w:rPr>
          <w:rFonts w:ascii="Times New Roman" w:eastAsia="Times New Roman" w:hAnsi="Times New Roman"/>
        </w:rPr>
        <w:t>x</w:t>
      </w:r>
      <w:r w:rsidRPr="00AE5A92">
        <w:rPr>
          <w:rFonts w:ascii="Times New Roman" w:eastAsia="Times New Roman" w:hAnsi="Times New Roman"/>
          <w:spacing w:val="-1"/>
        </w:rPr>
        <w:t xml:space="preserve"> </w:t>
      </w:r>
      <w:r w:rsidRPr="00AE5A92">
        <w:rPr>
          <w:rFonts w:ascii="Times New Roman" w:eastAsia="Times New Roman" w:hAnsi="Times New Roman"/>
        </w:rPr>
        <w:t>li</w:t>
      </w:r>
      <w:r w:rsidRPr="00AE5A92">
        <w:rPr>
          <w:rFonts w:ascii="Times New Roman" w:eastAsia="Times New Roman" w:hAnsi="Times New Roman"/>
          <w:spacing w:val="-1"/>
        </w:rPr>
        <w:t>m</w:t>
      </w:r>
      <w:r w:rsidRPr="00AE5A92">
        <w:rPr>
          <w:rFonts w:ascii="Times New Roman" w:eastAsia="Times New Roman" w:hAnsi="Times New Roman"/>
        </w:rPr>
        <w:t>ite</w:t>
      </w:r>
      <w:r w:rsidRPr="00AE5A92">
        <w:rPr>
          <w:rFonts w:ascii="Times New Roman" w:eastAsia="Times New Roman" w:hAnsi="Times New Roman"/>
          <w:spacing w:val="-5"/>
        </w:rPr>
        <w:t xml:space="preserve"> </w:t>
      </w:r>
      <w:r w:rsidRPr="00AE5A92">
        <w:rPr>
          <w:rFonts w:ascii="Times New Roman" w:eastAsia="Times New Roman" w:hAnsi="Times New Roman"/>
        </w:rPr>
        <w:t>superior</w:t>
      </w:r>
      <w:r w:rsidRPr="00AE5A92">
        <w:rPr>
          <w:rFonts w:ascii="Times New Roman" w:eastAsia="Times New Roman" w:hAnsi="Times New Roman"/>
          <w:spacing w:val="-7"/>
        </w:rPr>
        <w:t xml:space="preserve"> </w:t>
      </w:r>
      <w:r w:rsidRPr="00AE5A92">
        <w:rPr>
          <w:rFonts w:ascii="Times New Roman" w:eastAsia="Times New Roman" w:hAnsi="Times New Roman"/>
        </w:rPr>
        <w:t>padrão</w:t>
      </w:r>
      <w:r w:rsidRPr="00AE5A92">
        <w:rPr>
          <w:rFonts w:ascii="Times New Roman" w:eastAsia="Times New Roman" w:hAnsi="Times New Roman"/>
          <w:spacing w:val="-6"/>
        </w:rPr>
        <w:t xml:space="preserve"> </w:t>
      </w:r>
      <w:r w:rsidRPr="00AE5A92">
        <w:rPr>
          <w:rFonts w:ascii="Times New Roman" w:eastAsia="Times New Roman" w:hAnsi="Times New Roman"/>
        </w:rPr>
        <w:t>(IULN)</w:t>
      </w:r>
      <w:r w:rsidRPr="00AE5A92">
        <w:rPr>
          <w:rFonts w:ascii="Times New Roman" w:eastAsia="Times New Roman" w:hAnsi="Times New Roman"/>
          <w:spacing w:val="-7"/>
        </w:rPr>
        <w:t xml:space="preserve"> </w:t>
      </w:r>
      <w:r w:rsidRPr="00AE5A92">
        <w:rPr>
          <w:rFonts w:ascii="Times New Roman" w:eastAsia="Times New Roman" w:hAnsi="Times New Roman"/>
        </w:rPr>
        <w:t>ou</w:t>
      </w:r>
      <w:r w:rsidRPr="00AE5A92">
        <w:rPr>
          <w:rFonts w:ascii="Times New Roman" w:eastAsia="Times New Roman" w:hAnsi="Times New Roman"/>
          <w:spacing w:val="-2"/>
        </w:rPr>
        <w:t xml:space="preserve"> </w:t>
      </w:r>
      <w:r w:rsidRPr="00AE5A92">
        <w:rPr>
          <w:rFonts w:ascii="Times New Roman" w:eastAsia="Times New Roman" w:hAnsi="Times New Roman"/>
        </w:rPr>
        <w:t>das transa</w:t>
      </w:r>
      <w:r w:rsidRPr="00AE5A92">
        <w:rPr>
          <w:rFonts w:ascii="Times New Roman" w:eastAsia="Times New Roman" w:hAnsi="Times New Roman"/>
          <w:spacing w:val="-1"/>
        </w:rPr>
        <w:t>m</w:t>
      </w:r>
      <w:r w:rsidRPr="00AE5A92">
        <w:rPr>
          <w:rFonts w:ascii="Times New Roman" w:eastAsia="Times New Roman" w:hAnsi="Times New Roman"/>
        </w:rPr>
        <w:t>inases</w:t>
      </w:r>
      <w:r w:rsidRPr="00AE5A92">
        <w:rPr>
          <w:rFonts w:ascii="Times New Roman" w:eastAsia="Times New Roman" w:hAnsi="Times New Roman"/>
          <w:spacing w:val="-12"/>
        </w:rPr>
        <w:t xml:space="preserve"> </w:t>
      </w:r>
      <w:r w:rsidRPr="00AE5A92">
        <w:rPr>
          <w:rFonts w:ascii="Times New Roman" w:eastAsia="Times New Roman" w:hAnsi="Times New Roman"/>
        </w:rPr>
        <w:t>hepáticas</w:t>
      </w:r>
      <w:r w:rsidRPr="00AE5A92">
        <w:rPr>
          <w:rFonts w:ascii="Times New Roman" w:eastAsia="Times New Roman" w:hAnsi="Times New Roman"/>
          <w:spacing w:val="-8"/>
        </w:rPr>
        <w:t xml:space="preserve"> </w:t>
      </w:r>
      <w:r w:rsidRPr="00AE5A92">
        <w:rPr>
          <w:rFonts w:ascii="Times New Roman" w:eastAsia="Times New Roman" w:hAnsi="Times New Roman"/>
        </w:rPr>
        <w:t>&gt;</w:t>
      </w:r>
      <w:r w:rsidRPr="00AE5A92">
        <w:rPr>
          <w:rFonts w:ascii="Times New Roman" w:eastAsia="Times New Roman" w:hAnsi="Times New Roman"/>
          <w:spacing w:val="-1"/>
        </w:rPr>
        <w:t xml:space="preserve"> </w:t>
      </w:r>
      <w:r w:rsidRPr="00AE5A92">
        <w:rPr>
          <w:rFonts w:ascii="Times New Roman" w:eastAsia="Times New Roman" w:hAnsi="Times New Roman"/>
        </w:rPr>
        <w:t>5</w:t>
      </w:r>
      <w:r w:rsidRPr="00AE5A92">
        <w:rPr>
          <w:rFonts w:ascii="Times New Roman" w:eastAsia="Times New Roman" w:hAnsi="Times New Roman"/>
          <w:spacing w:val="-1"/>
        </w:rPr>
        <w:t xml:space="preserve"> </w:t>
      </w:r>
      <w:r w:rsidRPr="00AE5A92">
        <w:rPr>
          <w:rFonts w:ascii="Times New Roman" w:eastAsia="Times New Roman" w:hAnsi="Times New Roman"/>
        </w:rPr>
        <w:t>x</w:t>
      </w:r>
      <w:r w:rsidRPr="00AE5A92">
        <w:rPr>
          <w:rFonts w:ascii="Times New Roman" w:eastAsia="Times New Roman" w:hAnsi="Times New Roman"/>
          <w:spacing w:val="-1"/>
        </w:rPr>
        <w:t xml:space="preserve"> </w:t>
      </w:r>
      <w:r w:rsidRPr="00AE5A92">
        <w:rPr>
          <w:rFonts w:ascii="Times New Roman" w:eastAsia="Times New Roman" w:hAnsi="Times New Roman"/>
        </w:rPr>
        <w:t>IULN,</w:t>
      </w:r>
      <w:r w:rsidRPr="00AE5A92">
        <w:rPr>
          <w:rFonts w:ascii="Times New Roman" w:eastAsia="Times New Roman" w:hAnsi="Times New Roman"/>
          <w:spacing w:val="-6"/>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rPr>
        <w:t>trata</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9"/>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deve</w:t>
      </w:r>
      <w:r w:rsidRPr="00AE5A92">
        <w:rPr>
          <w:rFonts w:ascii="Times New Roman" w:eastAsia="Times New Roman" w:hAnsi="Times New Roman"/>
          <w:spacing w:val="-4"/>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interro</w:t>
      </w:r>
      <w:r w:rsidRPr="00AE5A92">
        <w:rPr>
          <w:rFonts w:ascii="Times New Roman" w:eastAsia="Times New Roman" w:hAnsi="Times New Roman"/>
          <w:spacing w:val="-1"/>
        </w:rPr>
        <w:t>m</w:t>
      </w:r>
      <w:r w:rsidRPr="00AE5A92">
        <w:rPr>
          <w:rFonts w:ascii="Times New Roman" w:eastAsia="Times New Roman" w:hAnsi="Times New Roman"/>
          <w:spacing w:val="1"/>
        </w:rPr>
        <w:t>p</w:t>
      </w:r>
      <w:r w:rsidRPr="00AE5A92">
        <w:rPr>
          <w:rFonts w:ascii="Times New Roman" w:eastAsia="Times New Roman" w:hAnsi="Times New Roman"/>
        </w:rPr>
        <w:t>ido</w:t>
      </w:r>
      <w:r w:rsidRPr="00AE5A92">
        <w:rPr>
          <w:rFonts w:ascii="Times New Roman" w:eastAsia="Times New Roman" w:hAnsi="Times New Roman"/>
          <w:spacing w:val="-11"/>
        </w:rPr>
        <w:t xml:space="preserve"> </w:t>
      </w:r>
      <w:r w:rsidRPr="00AE5A92">
        <w:rPr>
          <w:rFonts w:ascii="Times New Roman" w:eastAsia="Times New Roman" w:hAnsi="Times New Roman"/>
        </w:rPr>
        <w:t>até</w:t>
      </w:r>
      <w:r w:rsidRPr="00AE5A92">
        <w:rPr>
          <w:rFonts w:ascii="Times New Roman" w:eastAsia="Times New Roman" w:hAnsi="Times New Roman"/>
          <w:spacing w:val="-3"/>
        </w:rPr>
        <w:t xml:space="preserve"> </w:t>
      </w:r>
      <w:r w:rsidRPr="00AE5A92">
        <w:rPr>
          <w:rFonts w:ascii="Times New Roman" w:eastAsia="Times New Roman" w:hAnsi="Times New Roman"/>
        </w:rPr>
        <w:t>que</w:t>
      </w:r>
      <w:r w:rsidR="00A359A7" w:rsidRPr="00AE5A92">
        <w:rPr>
          <w:rFonts w:ascii="Times New Roman" w:eastAsia="Times New Roman" w:hAnsi="Times New Roman"/>
        </w:rPr>
        <w:t xml:space="preserve"> os níveis</w:t>
      </w:r>
      <w:r w:rsidRPr="00AE5A92">
        <w:rPr>
          <w:rFonts w:ascii="Times New Roman" w:eastAsia="Times New Roman" w:hAnsi="Times New Roman"/>
        </w:rPr>
        <w:t xml:space="preserve"> de</w:t>
      </w:r>
      <w:r w:rsidRPr="00AE5A92">
        <w:rPr>
          <w:rFonts w:ascii="Times New Roman" w:eastAsia="Times New Roman" w:hAnsi="Times New Roman"/>
          <w:spacing w:val="-2"/>
        </w:rPr>
        <w:t xml:space="preserve"> </w:t>
      </w:r>
      <w:r w:rsidRPr="00AE5A92">
        <w:rPr>
          <w:rFonts w:ascii="Times New Roman" w:eastAsia="Times New Roman" w:hAnsi="Times New Roman"/>
        </w:rPr>
        <w:t>bilirrubina</w:t>
      </w:r>
      <w:r w:rsidRPr="00AE5A92">
        <w:rPr>
          <w:rFonts w:ascii="Times New Roman" w:eastAsia="Times New Roman" w:hAnsi="Times New Roman"/>
          <w:spacing w:val="-9"/>
        </w:rPr>
        <w:t xml:space="preserve"> </w:t>
      </w:r>
      <w:r w:rsidRPr="00AE5A92">
        <w:rPr>
          <w:rFonts w:ascii="Times New Roman" w:eastAsia="Times New Roman" w:hAnsi="Times New Roman"/>
        </w:rPr>
        <w:t>regressem</w:t>
      </w:r>
      <w:r w:rsidRPr="00AE5A92">
        <w:rPr>
          <w:rFonts w:ascii="Times New Roman" w:eastAsia="Times New Roman" w:hAnsi="Times New Roman"/>
          <w:spacing w:val="-10"/>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valores</w:t>
      </w:r>
      <w:r w:rsidRPr="00AE5A92">
        <w:rPr>
          <w:rFonts w:ascii="Times New Roman" w:eastAsia="Times New Roman" w:hAnsi="Times New Roman"/>
          <w:spacing w:val="-6"/>
        </w:rPr>
        <w:t xml:space="preserve"> </w:t>
      </w:r>
      <w:r w:rsidRPr="00AE5A92">
        <w:rPr>
          <w:rFonts w:ascii="Times New Roman" w:eastAsia="Times New Roman" w:hAnsi="Times New Roman"/>
        </w:rPr>
        <w:t>&lt;</w:t>
      </w:r>
      <w:r w:rsidRPr="00AE5A92">
        <w:rPr>
          <w:rFonts w:ascii="Times New Roman" w:eastAsia="Times New Roman" w:hAnsi="Times New Roman"/>
          <w:spacing w:val="-1"/>
        </w:rPr>
        <w:t xml:space="preserve"> </w:t>
      </w:r>
      <w:r w:rsidRPr="00AE5A92">
        <w:rPr>
          <w:rFonts w:ascii="Times New Roman" w:eastAsia="Times New Roman" w:hAnsi="Times New Roman"/>
        </w:rPr>
        <w:t>1,5</w:t>
      </w:r>
      <w:r w:rsidRPr="00AE5A92">
        <w:rPr>
          <w:rFonts w:ascii="Times New Roman" w:eastAsia="Times New Roman" w:hAnsi="Times New Roman"/>
          <w:spacing w:val="-3"/>
        </w:rPr>
        <w:t xml:space="preserve"> </w:t>
      </w:r>
      <w:r w:rsidRPr="00AE5A92">
        <w:rPr>
          <w:rFonts w:ascii="Times New Roman" w:eastAsia="Times New Roman" w:hAnsi="Times New Roman"/>
        </w:rPr>
        <w:t>x</w:t>
      </w:r>
      <w:r w:rsidRPr="00AE5A92">
        <w:rPr>
          <w:rFonts w:ascii="Times New Roman" w:eastAsia="Times New Roman" w:hAnsi="Times New Roman"/>
          <w:spacing w:val="-1"/>
        </w:rPr>
        <w:t xml:space="preserve"> </w:t>
      </w:r>
      <w:r w:rsidRPr="00AE5A92">
        <w:rPr>
          <w:rFonts w:ascii="Times New Roman" w:eastAsia="Times New Roman" w:hAnsi="Times New Roman"/>
        </w:rPr>
        <w:t>IULN</w:t>
      </w:r>
      <w:r w:rsidRPr="00AE5A92">
        <w:rPr>
          <w:rFonts w:ascii="Times New Roman" w:eastAsia="Times New Roman" w:hAnsi="Times New Roman"/>
          <w:spacing w:val="-5"/>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os</w:t>
      </w:r>
      <w:r w:rsidRPr="00AE5A92">
        <w:rPr>
          <w:rFonts w:ascii="Times New Roman" w:eastAsia="Times New Roman" w:hAnsi="Times New Roman"/>
          <w:spacing w:val="-2"/>
        </w:rPr>
        <w:t xml:space="preserve"> </w:t>
      </w:r>
      <w:r w:rsidRPr="00AE5A92">
        <w:rPr>
          <w:rFonts w:ascii="Times New Roman" w:eastAsia="Times New Roman" w:hAnsi="Times New Roman"/>
        </w:rPr>
        <w:t>das</w:t>
      </w:r>
      <w:r w:rsidRPr="00AE5A92">
        <w:rPr>
          <w:rFonts w:ascii="Times New Roman" w:eastAsia="Times New Roman" w:hAnsi="Times New Roman"/>
          <w:spacing w:val="-3"/>
        </w:rPr>
        <w:t xml:space="preserve"> </w:t>
      </w:r>
      <w:r w:rsidRPr="00AE5A92">
        <w:rPr>
          <w:rFonts w:ascii="Times New Roman" w:eastAsia="Times New Roman" w:hAnsi="Times New Roman"/>
        </w:rPr>
        <w:t>transa</w:t>
      </w:r>
      <w:r w:rsidRPr="00AE5A92">
        <w:rPr>
          <w:rFonts w:ascii="Times New Roman" w:eastAsia="Times New Roman" w:hAnsi="Times New Roman"/>
          <w:spacing w:val="-1"/>
        </w:rPr>
        <w:t>m</w:t>
      </w:r>
      <w:r w:rsidRPr="00AE5A92">
        <w:rPr>
          <w:rFonts w:ascii="Times New Roman" w:eastAsia="Times New Roman" w:hAnsi="Times New Roman"/>
        </w:rPr>
        <w:t>inases</w:t>
      </w:r>
      <w:r w:rsidRPr="00AE5A92">
        <w:rPr>
          <w:rFonts w:ascii="Times New Roman" w:eastAsia="Times New Roman" w:hAnsi="Times New Roman"/>
          <w:spacing w:val="-12"/>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valores</w:t>
      </w:r>
      <w:r w:rsidRPr="00AE5A92">
        <w:rPr>
          <w:rFonts w:ascii="Times New Roman" w:eastAsia="Times New Roman" w:hAnsi="Times New Roman"/>
          <w:spacing w:val="-6"/>
        </w:rPr>
        <w:t xml:space="preserve"> </w:t>
      </w:r>
      <w:r w:rsidRPr="00AE5A92">
        <w:rPr>
          <w:rFonts w:ascii="Times New Roman" w:eastAsia="Times New Roman" w:hAnsi="Times New Roman"/>
        </w:rPr>
        <w:t>&lt;</w:t>
      </w:r>
      <w:r w:rsidRPr="00AE5A92">
        <w:rPr>
          <w:rFonts w:ascii="Times New Roman" w:eastAsia="Times New Roman" w:hAnsi="Times New Roman"/>
          <w:spacing w:val="-1"/>
        </w:rPr>
        <w:t xml:space="preserve"> </w:t>
      </w:r>
      <w:r w:rsidRPr="00AE5A92">
        <w:rPr>
          <w:rFonts w:ascii="Times New Roman" w:eastAsia="Times New Roman" w:hAnsi="Times New Roman"/>
        </w:rPr>
        <w:t>2,5</w:t>
      </w:r>
      <w:r w:rsidRPr="00AE5A92">
        <w:rPr>
          <w:rFonts w:ascii="Times New Roman" w:eastAsia="Times New Roman" w:hAnsi="Times New Roman"/>
          <w:spacing w:val="-3"/>
        </w:rPr>
        <w:t xml:space="preserve"> </w:t>
      </w:r>
      <w:r w:rsidRPr="00AE5A92">
        <w:rPr>
          <w:rFonts w:ascii="Times New Roman" w:eastAsia="Times New Roman" w:hAnsi="Times New Roman"/>
        </w:rPr>
        <w:t>x</w:t>
      </w:r>
      <w:r w:rsidRPr="00AE5A92">
        <w:rPr>
          <w:rFonts w:ascii="Times New Roman" w:eastAsia="Times New Roman" w:hAnsi="Times New Roman"/>
          <w:spacing w:val="-1"/>
        </w:rPr>
        <w:t xml:space="preserve"> </w:t>
      </w:r>
      <w:r w:rsidRPr="00AE5A92">
        <w:rPr>
          <w:rFonts w:ascii="Times New Roman" w:eastAsia="Times New Roman" w:hAnsi="Times New Roman"/>
        </w:rPr>
        <w:t>IULN. O</w:t>
      </w:r>
      <w:r w:rsidRPr="00AE5A92">
        <w:rPr>
          <w:rFonts w:ascii="Times New Roman" w:eastAsia="Times New Roman" w:hAnsi="Times New Roman"/>
          <w:spacing w:val="-2"/>
        </w:rPr>
        <w:t xml:space="preserve"> </w:t>
      </w:r>
      <w:r w:rsidRPr="00AE5A92">
        <w:rPr>
          <w:rFonts w:ascii="Times New Roman" w:eastAsia="Times New Roman" w:hAnsi="Times New Roman"/>
        </w:rPr>
        <w:t>trata</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9"/>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 xml:space="preserve">imatinib pode depois ser mantido duma dose diária reduzida. Em adultos, a dose deverá ser reduzida de </w:t>
      </w:r>
      <w:r w:rsidR="001F4AE8" w:rsidRPr="00AE5A92">
        <w:rPr>
          <w:rFonts w:ascii="Times New Roman" w:eastAsia="Times New Roman" w:hAnsi="Times New Roman"/>
        </w:rPr>
        <w:t xml:space="preserve">400 para 300 mg ou de </w:t>
      </w:r>
      <w:r w:rsidRPr="00AE5A92">
        <w:rPr>
          <w:rFonts w:ascii="Times New Roman" w:eastAsia="Times New Roman" w:hAnsi="Times New Roman"/>
        </w:rPr>
        <w:t xml:space="preserve">600 para 400 mg, ou de 800 mg para 600 mg e, em crianças, de 340 para </w:t>
      </w:r>
      <w:r w:rsidR="001F4AE8" w:rsidRPr="00AE5A92">
        <w:rPr>
          <w:rFonts w:ascii="Times New Roman" w:eastAsia="Times New Roman" w:hAnsi="Times New Roman"/>
        </w:rPr>
        <w:t>260 </w:t>
      </w:r>
      <w:r w:rsidRPr="00AE5A92">
        <w:rPr>
          <w:rFonts w:ascii="Times New Roman" w:eastAsia="Times New Roman" w:hAnsi="Times New Roman"/>
        </w:rPr>
        <w:t>mg/m</w:t>
      </w:r>
      <w:r w:rsidR="00A359A7" w:rsidRPr="00AE5A92">
        <w:rPr>
          <w:rFonts w:ascii="Times New Roman" w:eastAsia="Times New Roman" w:hAnsi="Times New Roman"/>
          <w:vertAlign w:val="superscript"/>
        </w:rPr>
        <w:t>2</w:t>
      </w:r>
      <w:r w:rsidRPr="00AE5A92">
        <w:rPr>
          <w:rFonts w:ascii="Times New Roman" w:eastAsia="Times New Roman" w:hAnsi="Times New Roman"/>
        </w:rPr>
        <w:t>/dia.</w:t>
      </w:r>
    </w:p>
    <w:p w14:paraId="5D9A4F09" w14:textId="77777777" w:rsidR="00584EFE" w:rsidRPr="00AE5A92" w:rsidRDefault="00584EFE" w:rsidP="00E803CA">
      <w:pPr>
        <w:autoSpaceDE w:val="0"/>
        <w:autoSpaceDN w:val="0"/>
        <w:adjustRightInd w:val="0"/>
        <w:spacing w:after="0" w:line="240" w:lineRule="auto"/>
        <w:rPr>
          <w:rFonts w:ascii="Times New Roman" w:hAnsi="Times New Roman"/>
        </w:rPr>
      </w:pPr>
    </w:p>
    <w:p w14:paraId="03D6E49D" w14:textId="77777777" w:rsidR="00584EFE" w:rsidRPr="00AE5A92" w:rsidRDefault="00E803CA" w:rsidP="005A1873">
      <w:pPr>
        <w:autoSpaceDE w:val="0"/>
        <w:autoSpaceDN w:val="0"/>
        <w:adjustRightInd w:val="0"/>
        <w:spacing w:after="0" w:line="240" w:lineRule="auto"/>
        <w:rPr>
          <w:rFonts w:ascii="Times New Roman" w:hAnsi="Times New Roman"/>
          <w:i/>
          <w:iCs/>
        </w:rPr>
      </w:pPr>
      <w:r w:rsidRPr="00AE5A92">
        <w:rPr>
          <w:rFonts w:ascii="Times New Roman" w:eastAsia="Times New Roman" w:hAnsi="Times New Roman"/>
          <w:i/>
        </w:rPr>
        <w:t>Reações</w:t>
      </w:r>
      <w:r w:rsidRPr="00AE5A92">
        <w:rPr>
          <w:rFonts w:ascii="Times New Roman" w:eastAsia="Times New Roman" w:hAnsi="Times New Roman"/>
          <w:i/>
          <w:spacing w:val="-7"/>
        </w:rPr>
        <w:t xml:space="preserve"> </w:t>
      </w:r>
      <w:r w:rsidRPr="00AE5A92">
        <w:rPr>
          <w:rFonts w:ascii="Times New Roman" w:eastAsia="Times New Roman" w:hAnsi="Times New Roman"/>
          <w:i/>
        </w:rPr>
        <w:t>adversas</w:t>
      </w:r>
      <w:r w:rsidRPr="00AE5A92">
        <w:rPr>
          <w:rFonts w:ascii="Times New Roman" w:eastAsia="Times New Roman" w:hAnsi="Times New Roman"/>
          <w:i/>
          <w:spacing w:val="-8"/>
        </w:rPr>
        <w:t xml:space="preserve"> </w:t>
      </w:r>
      <w:r w:rsidRPr="00AE5A92">
        <w:rPr>
          <w:rFonts w:ascii="Times New Roman" w:eastAsia="Times New Roman" w:hAnsi="Times New Roman"/>
          <w:i/>
        </w:rPr>
        <w:t>hematológica</w:t>
      </w:r>
      <w:r w:rsidR="00584EFE" w:rsidRPr="00AE5A92">
        <w:rPr>
          <w:rFonts w:ascii="Times New Roman" w:hAnsi="Times New Roman"/>
          <w:i/>
          <w:iCs/>
        </w:rPr>
        <w:t>s</w:t>
      </w:r>
    </w:p>
    <w:p w14:paraId="660D146E" w14:textId="77777777" w:rsidR="00E803CA" w:rsidRPr="00AE5A92" w:rsidRDefault="00E803CA" w:rsidP="005A1873">
      <w:pPr>
        <w:spacing w:before="74" w:after="0" w:line="240" w:lineRule="auto"/>
        <w:ind w:right="53"/>
        <w:rPr>
          <w:rFonts w:ascii="Times New Roman" w:eastAsia="Times New Roman" w:hAnsi="Times New Roman"/>
        </w:rPr>
      </w:pPr>
      <w:r w:rsidRPr="00AE5A92">
        <w:rPr>
          <w:rFonts w:ascii="Times New Roman" w:eastAsia="Times New Roman" w:hAnsi="Times New Roman"/>
        </w:rPr>
        <w:t>Para</w:t>
      </w:r>
      <w:r w:rsidRPr="00AE5A92">
        <w:rPr>
          <w:rFonts w:ascii="Times New Roman" w:eastAsia="Times New Roman" w:hAnsi="Times New Roman"/>
          <w:spacing w:val="-4"/>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neutropenia</w:t>
      </w:r>
      <w:r w:rsidRPr="00AE5A92">
        <w:rPr>
          <w:rFonts w:ascii="Times New Roman" w:eastAsia="Times New Roman" w:hAnsi="Times New Roman"/>
          <w:spacing w:val="-10"/>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tro</w:t>
      </w:r>
      <w:r w:rsidRPr="00AE5A92">
        <w:rPr>
          <w:rFonts w:ascii="Times New Roman" w:eastAsia="Times New Roman" w:hAnsi="Times New Roman"/>
          <w:spacing w:val="-2"/>
        </w:rPr>
        <w:t>m</w:t>
      </w:r>
      <w:r w:rsidRPr="00AE5A92">
        <w:rPr>
          <w:rFonts w:ascii="Times New Roman" w:eastAsia="Times New Roman" w:hAnsi="Times New Roman"/>
        </w:rPr>
        <w:t>bocitopenia</w:t>
      </w:r>
      <w:r w:rsidRPr="00AE5A92">
        <w:rPr>
          <w:rFonts w:ascii="Times New Roman" w:eastAsia="Times New Roman" w:hAnsi="Times New Roman"/>
          <w:spacing w:val="-13"/>
        </w:rPr>
        <w:t xml:space="preserve"> </w:t>
      </w:r>
      <w:r w:rsidRPr="00AE5A92">
        <w:rPr>
          <w:rFonts w:ascii="Times New Roman" w:eastAsia="Times New Roman" w:hAnsi="Times New Roman"/>
        </w:rPr>
        <w:t>graves,</w:t>
      </w:r>
      <w:r w:rsidRPr="00AE5A92">
        <w:rPr>
          <w:rFonts w:ascii="Times New Roman" w:eastAsia="Times New Roman" w:hAnsi="Times New Roman"/>
          <w:spacing w:val="-6"/>
        </w:rPr>
        <w:t xml:space="preserve"> </w:t>
      </w:r>
      <w:r w:rsidRPr="00AE5A92">
        <w:rPr>
          <w:rFonts w:ascii="Times New Roman" w:eastAsia="Times New Roman" w:hAnsi="Times New Roman"/>
        </w:rPr>
        <w:t>são</w:t>
      </w:r>
      <w:r w:rsidRPr="00AE5A92">
        <w:rPr>
          <w:rFonts w:ascii="Times New Roman" w:eastAsia="Times New Roman" w:hAnsi="Times New Roman"/>
          <w:spacing w:val="-2"/>
        </w:rPr>
        <w:t xml:space="preserve"> </w:t>
      </w:r>
      <w:r w:rsidRPr="00AE5A92">
        <w:rPr>
          <w:rFonts w:ascii="Times New Roman" w:eastAsia="Times New Roman" w:hAnsi="Times New Roman"/>
        </w:rPr>
        <w:t>reco</w:t>
      </w:r>
      <w:r w:rsidRPr="00AE5A92">
        <w:rPr>
          <w:rFonts w:ascii="Times New Roman" w:eastAsia="Times New Roman" w:hAnsi="Times New Roman"/>
          <w:spacing w:val="-2"/>
        </w:rPr>
        <w:t>m</w:t>
      </w:r>
      <w:r w:rsidRPr="00AE5A92">
        <w:rPr>
          <w:rFonts w:ascii="Times New Roman" w:eastAsia="Times New Roman" w:hAnsi="Times New Roman"/>
        </w:rPr>
        <w:t>endadas</w:t>
      </w:r>
      <w:r w:rsidRPr="00AE5A92">
        <w:rPr>
          <w:rFonts w:ascii="Times New Roman" w:eastAsia="Times New Roman" w:hAnsi="Times New Roman"/>
          <w:spacing w:val="-13"/>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redução</w:t>
      </w:r>
      <w:r w:rsidRPr="00AE5A92">
        <w:rPr>
          <w:rFonts w:ascii="Times New Roman" w:eastAsia="Times New Roman" w:hAnsi="Times New Roman"/>
          <w:spacing w:val="-7"/>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rPr>
        <w:t>ou</w:t>
      </w:r>
      <w:r w:rsidRPr="00AE5A92">
        <w:rPr>
          <w:rFonts w:ascii="Times New Roman" w:eastAsia="Times New Roman" w:hAnsi="Times New Roman"/>
          <w:spacing w:val="-2"/>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interrupção</w:t>
      </w:r>
      <w:r w:rsidRPr="00AE5A92">
        <w:rPr>
          <w:rFonts w:ascii="Times New Roman" w:eastAsia="Times New Roman" w:hAnsi="Times New Roman"/>
          <w:spacing w:val="-9"/>
        </w:rPr>
        <w:t xml:space="preserve"> </w:t>
      </w:r>
      <w:r w:rsidRPr="00AE5A92">
        <w:rPr>
          <w:rFonts w:ascii="Times New Roman" w:eastAsia="Times New Roman" w:hAnsi="Times New Roman"/>
        </w:rPr>
        <w:t>do trata</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10"/>
        </w:rPr>
        <w:t xml:space="preserve"> </w:t>
      </w:r>
      <w:r w:rsidRPr="00AE5A92">
        <w:rPr>
          <w:rFonts w:ascii="Times New Roman" w:eastAsia="Times New Roman" w:hAnsi="Times New Roman"/>
        </w:rPr>
        <w:t>tal</w:t>
      </w:r>
      <w:r w:rsidRPr="00AE5A92">
        <w:rPr>
          <w:rFonts w:ascii="Times New Roman" w:eastAsia="Times New Roman" w:hAnsi="Times New Roman"/>
          <w:spacing w:val="-2"/>
        </w:rPr>
        <w:t xml:space="preserve"> </w:t>
      </w:r>
      <w:r w:rsidRPr="00AE5A92">
        <w:rPr>
          <w:rFonts w:ascii="Times New Roman" w:eastAsia="Times New Roman" w:hAnsi="Times New Roman"/>
        </w:rPr>
        <w:t>co</w:t>
      </w:r>
      <w:r w:rsidRPr="00AE5A92">
        <w:rPr>
          <w:rFonts w:ascii="Times New Roman" w:eastAsia="Times New Roman" w:hAnsi="Times New Roman"/>
          <w:spacing w:val="-2"/>
        </w:rPr>
        <w:t>m</w:t>
      </w:r>
      <w:r w:rsidRPr="00AE5A92">
        <w:rPr>
          <w:rFonts w:ascii="Times New Roman" w:eastAsia="Times New Roman" w:hAnsi="Times New Roman"/>
        </w:rPr>
        <w:t>o</w:t>
      </w:r>
      <w:r w:rsidRPr="00AE5A92">
        <w:rPr>
          <w:rFonts w:ascii="Times New Roman" w:eastAsia="Times New Roman" w:hAnsi="Times New Roman"/>
          <w:spacing w:val="-4"/>
        </w:rPr>
        <w:t xml:space="preserve"> </w:t>
      </w:r>
      <w:r w:rsidRPr="00AE5A92">
        <w:rPr>
          <w:rFonts w:ascii="Times New Roman" w:eastAsia="Times New Roman" w:hAnsi="Times New Roman"/>
        </w:rPr>
        <w:t>indicado</w:t>
      </w:r>
      <w:r w:rsidRPr="00AE5A92">
        <w:rPr>
          <w:rFonts w:ascii="Times New Roman" w:eastAsia="Times New Roman" w:hAnsi="Times New Roman"/>
          <w:spacing w:val="-8"/>
        </w:rPr>
        <w:t xml:space="preserve"> </w:t>
      </w:r>
      <w:r w:rsidRPr="00AE5A92">
        <w:rPr>
          <w:rFonts w:ascii="Times New Roman" w:eastAsia="Times New Roman" w:hAnsi="Times New Roman"/>
        </w:rPr>
        <w:t>na</w:t>
      </w:r>
      <w:r w:rsidRPr="00AE5A92">
        <w:rPr>
          <w:rFonts w:ascii="Times New Roman" w:eastAsia="Times New Roman" w:hAnsi="Times New Roman"/>
          <w:spacing w:val="-2"/>
        </w:rPr>
        <w:t xml:space="preserve"> </w:t>
      </w:r>
      <w:r w:rsidRPr="00AE5A92">
        <w:rPr>
          <w:rFonts w:ascii="Times New Roman" w:eastAsia="Times New Roman" w:hAnsi="Times New Roman"/>
        </w:rPr>
        <w:t>tabela</w:t>
      </w:r>
      <w:r w:rsidRPr="00AE5A92">
        <w:rPr>
          <w:rFonts w:ascii="Times New Roman" w:eastAsia="Times New Roman" w:hAnsi="Times New Roman"/>
          <w:spacing w:val="-4"/>
        </w:rPr>
        <w:t xml:space="preserve"> </w:t>
      </w:r>
      <w:r w:rsidRPr="00AE5A92">
        <w:rPr>
          <w:rFonts w:ascii="Times New Roman" w:eastAsia="Times New Roman" w:hAnsi="Times New Roman"/>
        </w:rPr>
        <w:t>seguinte.</w:t>
      </w:r>
    </w:p>
    <w:p w14:paraId="1ED59F0C" w14:textId="77777777" w:rsidR="00E803CA" w:rsidRPr="00AE5A92" w:rsidRDefault="00E803CA" w:rsidP="00E803CA">
      <w:pPr>
        <w:spacing w:before="14" w:after="0" w:line="240" w:lineRule="exact"/>
        <w:rPr>
          <w:rFonts w:ascii="Times New Roman" w:hAnsi="Times New Roman"/>
        </w:rPr>
      </w:pPr>
    </w:p>
    <w:p w14:paraId="04435618" w14:textId="77777777" w:rsidR="00E803CA" w:rsidRPr="00AE5A92" w:rsidRDefault="00E803CA" w:rsidP="005A1873">
      <w:pPr>
        <w:spacing w:after="0" w:line="240" w:lineRule="auto"/>
        <w:ind w:right="-20"/>
        <w:rPr>
          <w:rFonts w:ascii="Times New Roman" w:eastAsia="Times New Roman" w:hAnsi="Times New Roman"/>
        </w:rPr>
      </w:pPr>
      <w:r w:rsidRPr="00AE5A92">
        <w:rPr>
          <w:rFonts w:ascii="Times New Roman" w:eastAsia="Times New Roman" w:hAnsi="Times New Roman"/>
        </w:rPr>
        <w:t>Ajustes</w:t>
      </w:r>
      <w:r w:rsidRPr="00AE5A92">
        <w:rPr>
          <w:rFonts w:ascii="Times New Roman" w:eastAsia="Times New Roman" w:hAnsi="Times New Roman"/>
          <w:spacing w:val="-7"/>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rPr>
        <w:t>para</w:t>
      </w:r>
      <w:r w:rsidRPr="00AE5A92">
        <w:rPr>
          <w:rFonts w:ascii="Times New Roman" w:eastAsia="Times New Roman" w:hAnsi="Times New Roman"/>
          <w:spacing w:val="-4"/>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neutropenia</w:t>
      </w:r>
      <w:r w:rsidRPr="00AE5A92">
        <w:rPr>
          <w:rFonts w:ascii="Times New Roman" w:eastAsia="Times New Roman" w:hAnsi="Times New Roman"/>
          <w:spacing w:val="-10"/>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tro</w:t>
      </w:r>
      <w:r w:rsidRPr="00AE5A92">
        <w:rPr>
          <w:rFonts w:ascii="Times New Roman" w:eastAsia="Times New Roman" w:hAnsi="Times New Roman"/>
          <w:spacing w:val="-2"/>
        </w:rPr>
        <w:t>m</w:t>
      </w:r>
      <w:r w:rsidRPr="00AE5A92">
        <w:rPr>
          <w:rFonts w:ascii="Times New Roman" w:eastAsia="Times New Roman" w:hAnsi="Times New Roman"/>
        </w:rPr>
        <w:t>bocitopenia:</w:t>
      </w:r>
    </w:p>
    <w:p w14:paraId="264A9C2E" w14:textId="77777777" w:rsidR="00AB2C4F" w:rsidRPr="00AE5A92" w:rsidRDefault="00AB2C4F" w:rsidP="00AB2C4F">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2684"/>
        <w:gridCol w:w="4202"/>
      </w:tblGrid>
      <w:tr w:rsidR="001F4AE8" w:rsidRPr="00AE5A92" w14:paraId="00D14C34" w14:textId="77777777" w:rsidTr="00962F0D">
        <w:tc>
          <w:tcPr>
            <w:tcW w:w="2518" w:type="dxa"/>
          </w:tcPr>
          <w:p w14:paraId="175652CD" w14:textId="77777777" w:rsidR="001F4AE8" w:rsidRPr="00AE5A92" w:rsidRDefault="00A359A7" w:rsidP="001F4AE8">
            <w:pPr>
              <w:spacing w:before="1" w:after="0" w:line="254" w:lineRule="exact"/>
              <w:ind w:left="102" w:right="373"/>
              <w:rPr>
                <w:rFonts w:ascii="Times New Roman" w:eastAsia="Times New Roman" w:hAnsi="Times New Roman"/>
              </w:rPr>
            </w:pPr>
            <w:r w:rsidRPr="00AE5A92">
              <w:rPr>
                <w:rFonts w:ascii="Times New Roman" w:hAnsi="Times New Roman"/>
              </w:rPr>
              <w:t>Síndrome hipereosinofílica avançada/leucemia eosinofílica crónica (dose inicial 100</w:t>
            </w:r>
            <w:r w:rsidR="001F4AE8" w:rsidRPr="00AE5A92">
              <w:rPr>
                <w:rFonts w:ascii="Times New Roman" w:hAnsi="Times New Roman"/>
              </w:rPr>
              <w:t> </w:t>
            </w:r>
            <w:r w:rsidRPr="00AE5A92">
              <w:rPr>
                <w:rFonts w:ascii="Times New Roman" w:hAnsi="Times New Roman"/>
              </w:rPr>
              <w:t xml:space="preserve">mg) </w:t>
            </w:r>
          </w:p>
        </w:tc>
        <w:tc>
          <w:tcPr>
            <w:tcW w:w="2693" w:type="dxa"/>
          </w:tcPr>
          <w:p w14:paraId="65B33DE4" w14:textId="77777777" w:rsidR="001F4AE8" w:rsidRPr="00AE5A92" w:rsidRDefault="001F4AE8">
            <w:pPr>
              <w:pStyle w:val="Default"/>
              <w:rPr>
                <w:sz w:val="22"/>
                <w:szCs w:val="22"/>
                <w:lang w:val="pt-PT"/>
              </w:rPr>
            </w:pPr>
            <w:r w:rsidRPr="00AE5A92">
              <w:rPr>
                <w:sz w:val="22"/>
                <w:szCs w:val="22"/>
                <w:lang w:val="pt-PT"/>
              </w:rPr>
              <w:t>ANC &lt; 1,0 x 10</w:t>
            </w:r>
            <w:r w:rsidR="00A359A7" w:rsidRPr="00AE5A92">
              <w:rPr>
                <w:sz w:val="22"/>
                <w:szCs w:val="22"/>
                <w:vertAlign w:val="superscript"/>
                <w:lang w:val="pt-PT"/>
              </w:rPr>
              <w:t>9</w:t>
            </w:r>
            <w:r w:rsidRPr="00AE5A92">
              <w:rPr>
                <w:sz w:val="22"/>
                <w:szCs w:val="22"/>
                <w:lang w:val="pt-PT"/>
              </w:rPr>
              <w:t>/</w:t>
            </w:r>
            <w:r w:rsidR="00C13C5A" w:rsidRPr="00AE5A92">
              <w:rPr>
                <w:sz w:val="22"/>
                <w:szCs w:val="22"/>
                <w:lang w:val="pt-PT"/>
              </w:rPr>
              <w:t>L</w:t>
            </w:r>
            <w:r w:rsidRPr="00AE5A92">
              <w:rPr>
                <w:sz w:val="22"/>
                <w:szCs w:val="22"/>
                <w:lang w:val="pt-PT"/>
              </w:rPr>
              <w:t xml:space="preserve"> </w:t>
            </w:r>
          </w:p>
          <w:p w14:paraId="285A2F3E" w14:textId="77777777" w:rsidR="008E0FD8" w:rsidRPr="00AE5A92" w:rsidRDefault="001F4AE8" w:rsidP="00A31036">
            <w:pPr>
              <w:pStyle w:val="Default"/>
              <w:rPr>
                <w:rFonts w:eastAsia="Times New Roman"/>
                <w:lang w:val="pt-PT"/>
              </w:rPr>
            </w:pPr>
            <w:r w:rsidRPr="00AE5A92">
              <w:rPr>
                <w:sz w:val="22"/>
                <w:szCs w:val="22"/>
                <w:lang w:val="pt-PT"/>
              </w:rPr>
              <w:t xml:space="preserve">e/ou </w:t>
            </w:r>
            <w:r w:rsidR="00861CEB" w:rsidRPr="00AE5A92">
              <w:rPr>
                <w:lang w:val="pt-PT"/>
              </w:rPr>
              <w:t>plaquetas &lt; 50 x 10</w:t>
            </w:r>
            <w:r w:rsidR="00A359A7" w:rsidRPr="00AE5A92">
              <w:rPr>
                <w:sz w:val="22"/>
                <w:szCs w:val="22"/>
                <w:vertAlign w:val="superscript"/>
                <w:lang w:val="pt-PT"/>
              </w:rPr>
              <w:t>9</w:t>
            </w:r>
            <w:r w:rsidR="00861CEB" w:rsidRPr="00AE5A92">
              <w:rPr>
                <w:lang w:val="pt-PT"/>
              </w:rPr>
              <w:t>/</w:t>
            </w:r>
            <w:r w:rsidR="00C13C5A" w:rsidRPr="00AE5A92">
              <w:rPr>
                <w:lang w:val="pt-PT"/>
              </w:rPr>
              <w:t>L</w:t>
            </w:r>
            <w:r w:rsidR="00861CEB" w:rsidRPr="00AE5A92">
              <w:rPr>
                <w:lang w:val="pt-PT"/>
              </w:rPr>
              <w:t xml:space="preserve"> </w:t>
            </w:r>
          </w:p>
        </w:tc>
        <w:tc>
          <w:tcPr>
            <w:tcW w:w="4335" w:type="dxa"/>
          </w:tcPr>
          <w:p w14:paraId="26D32814" w14:textId="77777777" w:rsidR="001F4AE8" w:rsidRPr="00AE5A92" w:rsidRDefault="001F4AE8">
            <w:pPr>
              <w:pStyle w:val="Default"/>
              <w:rPr>
                <w:sz w:val="22"/>
                <w:szCs w:val="22"/>
                <w:lang w:val="pt-PT"/>
              </w:rPr>
            </w:pPr>
            <w:r w:rsidRPr="00AE5A92">
              <w:rPr>
                <w:sz w:val="22"/>
                <w:szCs w:val="22"/>
                <w:lang w:val="pt-PT"/>
              </w:rPr>
              <w:t xml:space="preserve">1. Interromper imatinib até ANC </w:t>
            </w:r>
            <w:r w:rsidR="00A359A7" w:rsidRPr="00AE5A92">
              <w:rPr>
                <w:sz w:val="22"/>
                <w:szCs w:val="22"/>
                <w:u w:val="single"/>
                <w:lang w:val="pt-PT"/>
              </w:rPr>
              <w:t>&gt;</w:t>
            </w:r>
            <w:r w:rsidRPr="00AE5A92">
              <w:rPr>
                <w:sz w:val="22"/>
                <w:szCs w:val="22"/>
                <w:lang w:val="pt-PT"/>
              </w:rPr>
              <w:t xml:space="preserve"> 1,5 x 10</w:t>
            </w:r>
            <w:r w:rsidR="00A359A7" w:rsidRPr="00AE5A92">
              <w:rPr>
                <w:sz w:val="22"/>
                <w:szCs w:val="22"/>
                <w:vertAlign w:val="superscript"/>
                <w:lang w:val="pt-PT"/>
              </w:rPr>
              <w:t>9</w:t>
            </w:r>
            <w:r w:rsidRPr="00AE5A92">
              <w:rPr>
                <w:sz w:val="22"/>
                <w:szCs w:val="22"/>
                <w:lang w:val="pt-PT"/>
              </w:rPr>
              <w:t>/</w:t>
            </w:r>
            <w:r w:rsidR="00C13C5A" w:rsidRPr="00AE5A92">
              <w:rPr>
                <w:sz w:val="22"/>
                <w:szCs w:val="22"/>
                <w:lang w:val="pt-PT"/>
              </w:rPr>
              <w:t>L</w:t>
            </w:r>
            <w:r w:rsidRPr="00AE5A92">
              <w:rPr>
                <w:sz w:val="22"/>
                <w:szCs w:val="22"/>
                <w:lang w:val="pt-PT"/>
              </w:rPr>
              <w:t xml:space="preserve"> e plaquetas </w:t>
            </w:r>
            <w:r w:rsidR="00A359A7" w:rsidRPr="00AE5A92">
              <w:rPr>
                <w:sz w:val="22"/>
                <w:szCs w:val="22"/>
                <w:u w:val="single"/>
                <w:lang w:val="pt-PT"/>
              </w:rPr>
              <w:t>&gt;</w:t>
            </w:r>
            <w:r w:rsidRPr="00AE5A92">
              <w:rPr>
                <w:sz w:val="22"/>
                <w:szCs w:val="22"/>
                <w:lang w:val="pt-PT"/>
              </w:rPr>
              <w:t xml:space="preserve"> 75 x 10</w:t>
            </w:r>
            <w:r w:rsidR="00A359A7" w:rsidRPr="00AE5A92">
              <w:rPr>
                <w:sz w:val="22"/>
                <w:szCs w:val="22"/>
                <w:vertAlign w:val="superscript"/>
                <w:lang w:val="pt-PT"/>
              </w:rPr>
              <w:t>9</w:t>
            </w:r>
            <w:r w:rsidRPr="00AE5A92">
              <w:rPr>
                <w:sz w:val="22"/>
                <w:szCs w:val="22"/>
                <w:lang w:val="pt-PT"/>
              </w:rPr>
              <w:t>/</w:t>
            </w:r>
            <w:r w:rsidR="00C13C5A" w:rsidRPr="00AE5A92">
              <w:rPr>
                <w:sz w:val="22"/>
                <w:szCs w:val="22"/>
                <w:lang w:val="pt-PT"/>
              </w:rPr>
              <w:t>L</w:t>
            </w:r>
            <w:r w:rsidRPr="00AE5A92">
              <w:rPr>
                <w:sz w:val="22"/>
                <w:szCs w:val="22"/>
                <w:lang w:val="pt-PT"/>
              </w:rPr>
              <w:t xml:space="preserve">. </w:t>
            </w:r>
          </w:p>
          <w:p w14:paraId="0DB556D8" w14:textId="77777777" w:rsidR="008E0FD8" w:rsidRPr="00AE5A92" w:rsidRDefault="00A359A7" w:rsidP="00A31036">
            <w:pPr>
              <w:spacing w:after="0" w:line="249" w:lineRule="exact"/>
              <w:ind w:right="-20"/>
              <w:rPr>
                <w:rFonts w:ascii="Times New Roman" w:eastAsia="Times New Roman" w:hAnsi="Times New Roman"/>
                <w:position w:val="-1"/>
              </w:rPr>
            </w:pPr>
            <w:r w:rsidRPr="00AE5A92">
              <w:rPr>
                <w:rFonts w:ascii="Times New Roman" w:hAnsi="Times New Roman"/>
              </w:rPr>
              <w:t xml:space="preserve">2. Reiniciar o tratamento com </w:t>
            </w:r>
            <w:r w:rsidR="001F4AE8" w:rsidRPr="00AE5A92">
              <w:rPr>
                <w:rFonts w:ascii="Times New Roman" w:hAnsi="Times New Roman"/>
              </w:rPr>
              <w:t>imatinib</w:t>
            </w:r>
            <w:r w:rsidRPr="00AE5A92">
              <w:rPr>
                <w:rFonts w:ascii="Times New Roman" w:hAnsi="Times New Roman"/>
              </w:rPr>
              <w:t xml:space="preserve"> na dose anterior (i.e. antes da reação adversa grave). </w:t>
            </w:r>
          </w:p>
        </w:tc>
      </w:tr>
      <w:tr w:rsidR="001F4AE8" w:rsidRPr="00AE5A92" w14:paraId="3A09DC3A" w14:textId="77777777" w:rsidTr="00962F0D">
        <w:tc>
          <w:tcPr>
            <w:tcW w:w="2518" w:type="dxa"/>
          </w:tcPr>
          <w:p w14:paraId="78650F0D" w14:textId="77777777" w:rsidR="001F4AE8" w:rsidRPr="00923BFB" w:rsidRDefault="001F4AE8">
            <w:pPr>
              <w:pStyle w:val="Default"/>
              <w:rPr>
                <w:sz w:val="22"/>
                <w:szCs w:val="22"/>
                <w:lang w:val="es-ES"/>
              </w:rPr>
            </w:pPr>
            <w:r w:rsidRPr="00923BFB">
              <w:rPr>
                <w:sz w:val="22"/>
                <w:szCs w:val="22"/>
                <w:lang w:val="es-ES"/>
              </w:rPr>
              <w:t xml:space="preserve">MDS/MPD (dose inicial 400 mg) </w:t>
            </w:r>
          </w:p>
          <w:p w14:paraId="57FF4D59" w14:textId="77777777" w:rsidR="001F4AE8" w:rsidRPr="00AE5A92" w:rsidRDefault="00A359A7" w:rsidP="001F4AE8">
            <w:pPr>
              <w:spacing w:before="1" w:after="0" w:line="254" w:lineRule="exact"/>
              <w:ind w:left="102" w:right="373"/>
              <w:rPr>
                <w:rFonts w:ascii="Times New Roman" w:eastAsia="Times New Roman" w:hAnsi="Times New Roman"/>
              </w:rPr>
            </w:pPr>
            <w:r w:rsidRPr="00AE5A92">
              <w:rPr>
                <w:rFonts w:ascii="Times New Roman" w:hAnsi="Times New Roman"/>
              </w:rPr>
              <w:t>Síndrome hipereosinofílica avançada/leucemia eosinofílica crónica (na dose de 400</w:t>
            </w:r>
            <w:r w:rsidR="001F4AE8" w:rsidRPr="00AE5A92">
              <w:rPr>
                <w:rFonts w:ascii="Times New Roman" w:hAnsi="Times New Roman"/>
              </w:rPr>
              <w:t> </w:t>
            </w:r>
            <w:r w:rsidRPr="00AE5A92">
              <w:rPr>
                <w:rFonts w:ascii="Times New Roman" w:hAnsi="Times New Roman"/>
              </w:rPr>
              <w:t xml:space="preserve">mg) </w:t>
            </w:r>
          </w:p>
        </w:tc>
        <w:tc>
          <w:tcPr>
            <w:tcW w:w="2693" w:type="dxa"/>
          </w:tcPr>
          <w:p w14:paraId="78473CCD" w14:textId="77777777" w:rsidR="001F4AE8" w:rsidRPr="00AE5A92" w:rsidRDefault="001F4AE8">
            <w:pPr>
              <w:pStyle w:val="Default"/>
              <w:rPr>
                <w:sz w:val="22"/>
                <w:szCs w:val="22"/>
                <w:lang w:val="pt-PT"/>
              </w:rPr>
            </w:pPr>
            <w:r w:rsidRPr="00AE5A92">
              <w:rPr>
                <w:sz w:val="22"/>
                <w:szCs w:val="22"/>
                <w:lang w:val="pt-PT"/>
              </w:rPr>
              <w:t>ANC &lt; 1,0 x 10</w:t>
            </w:r>
            <w:r w:rsidR="00A359A7" w:rsidRPr="00AE5A92">
              <w:rPr>
                <w:sz w:val="22"/>
                <w:szCs w:val="22"/>
                <w:vertAlign w:val="superscript"/>
                <w:lang w:val="pt-PT"/>
              </w:rPr>
              <w:t>9</w:t>
            </w:r>
            <w:r w:rsidRPr="00AE5A92">
              <w:rPr>
                <w:sz w:val="22"/>
                <w:szCs w:val="22"/>
                <w:lang w:val="pt-PT"/>
              </w:rPr>
              <w:t>/</w:t>
            </w:r>
            <w:r w:rsidR="00C13C5A" w:rsidRPr="00AE5A92">
              <w:rPr>
                <w:sz w:val="22"/>
                <w:szCs w:val="22"/>
                <w:lang w:val="pt-PT"/>
              </w:rPr>
              <w:t>L</w:t>
            </w:r>
            <w:r w:rsidRPr="00AE5A92">
              <w:rPr>
                <w:sz w:val="22"/>
                <w:szCs w:val="22"/>
                <w:lang w:val="pt-PT"/>
              </w:rPr>
              <w:t xml:space="preserve"> </w:t>
            </w:r>
          </w:p>
          <w:p w14:paraId="5FF46CC5" w14:textId="77777777" w:rsidR="008E0FD8" w:rsidRPr="00AE5A92" w:rsidRDefault="001F4AE8" w:rsidP="00A31036">
            <w:pPr>
              <w:pStyle w:val="Default"/>
              <w:rPr>
                <w:rFonts w:eastAsia="Times New Roman"/>
                <w:lang w:val="pt-PT"/>
              </w:rPr>
            </w:pPr>
            <w:r w:rsidRPr="00AE5A92">
              <w:rPr>
                <w:sz w:val="22"/>
                <w:szCs w:val="22"/>
                <w:lang w:val="pt-PT"/>
              </w:rPr>
              <w:t xml:space="preserve">e/ou </w:t>
            </w:r>
            <w:r w:rsidR="00861CEB" w:rsidRPr="00AE5A92">
              <w:rPr>
                <w:lang w:val="pt-PT"/>
              </w:rPr>
              <w:t>plaquetas &lt; 50 x 10</w:t>
            </w:r>
            <w:r w:rsidR="00A359A7" w:rsidRPr="00AE5A92">
              <w:rPr>
                <w:sz w:val="22"/>
                <w:szCs w:val="22"/>
                <w:vertAlign w:val="superscript"/>
                <w:lang w:val="pt-PT"/>
              </w:rPr>
              <w:t>9</w:t>
            </w:r>
            <w:r w:rsidR="00861CEB" w:rsidRPr="00AE5A92">
              <w:rPr>
                <w:lang w:val="pt-PT"/>
              </w:rPr>
              <w:t>/</w:t>
            </w:r>
            <w:r w:rsidR="00C13C5A" w:rsidRPr="00AE5A92">
              <w:rPr>
                <w:lang w:val="pt-PT"/>
              </w:rPr>
              <w:t>L</w:t>
            </w:r>
            <w:r w:rsidR="00861CEB" w:rsidRPr="00AE5A92">
              <w:rPr>
                <w:lang w:val="pt-PT"/>
              </w:rPr>
              <w:t xml:space="preserve"> </w:t>
            </w:r>
          </w:p>
        </w:tc>
        <w:tc>
          <w:tcPr>
            <w:tcW w:w="4335" w:type="dxa"/>
          </w:tcPr>
          <w:p w14:paraId="3EFDBBC6" w14:textId="77777777" w:rsidR="001F4AE8" w:rsidRPr="00AE5A92" w:rsidRDefault="001F4AE8">
            <w:pPr>
              <w:pStyle w:val="Default"/>
              <w:rPr>
                <w:sz w:val="22"/>
                <w:szCs w:val="22"/>
                <w:lang w:val="pt-PT"/>
              </w:rPr>
            </w:pPr>
            <w:r w:rsidRPr="00AE5A92">
              <w:rPr>
                <w:sz w:val="22"/>
                <w:szCs w:val="22"/>
                <w:lang w:val="pt-PT"/>
              </w:rPr>
              <w:t xml:space="preserve">1. Interromper imatinib até ANC </w:t>
            </w:r>
            <w:r w:rsidR="00A359A7" w:rsidRPr="00AE5A92">
              <w:rPr>
                <w:sz w:val="22"/>
                <w:szCs w:val="22"/>
                <w:u w:val="single"/>
                <w:lang w:val="pt-PT"/>
              </w:rPr>
              <w:t>&gt;</w:t>
            </w:r>
            <w:r w:rsidRPr="00AE5A92">
              <w:rPr>
                <w:sz w:val="22"/>
                <w:szCs w:val="22"/>
                <w:lang w:val="pt-PT"/>
              </w:rPr>
              <w:t xml:space="preserve"> 1,5 x 10</w:t>
            </w:r>
            <w:r w:rsidR="00A359A7" w:rsidRPr="00AE5A92">
              <w:rPr>
                <w:sz w:val="22"/>
                <w:szCs w:val="22"/>
                <w:vertAlign w:val="superscript"/>
                <w:lang w:val="pt-PT"/>
              </w:rPr>
              <w:t>9</w:t>
            </w:r>
            <w:r w:rsidRPr="00AE5A92">
              <w:rPr>
                <w:sz w:val="22"/>
                <w:szCs w:val="22"/>
                <w:lang w:val="pt-PT"/>
              </w:rPr>
              <w:t>/</w:t>
            </w:r>
            <w:r w:rsidR="00C13C5A" w:rsidRPr="00AE5A92">
              <w:rPr>
                <w:sz w:val="22"/>
                <w:szCs w:val="22"/>
                <w:lang w:val="pt-PT"/>
              </w:rPr>
              <w:t>L</w:t>
            </w:r>
            <w:r w:rsidRPr="00AE5A92">
              <w:rPr>
                <w:sz w:val="22"/>
                <w:szCs w:val="22"/>
                <w:lang w:val="pt-PT"/>
              </w:rPr>
              <w:t xml:space="preserve"> e plaquetas </w:t>
            </w:r>
            <w:r w:rsidR="00A359A7" w:rsidRPr="00AE5A92">
              <w:rPr>
                <w:sz w:val="22"/>
                <w:szCs w:val="22"/>
                <w:u w:val="single"/>
                <w:lang w:val="pt-PT"/>
              </w:rPr>
              <w:t>&gt;</w:t>
            </w:r>
            <w:r w:rsidRPr="00AE5A92">
              <w:rPr>
                <w:sz w:val="22"/>
                <w:szCs w:val="22"/>
                <w:lang w:val="pt-PT"/>
              </w:rPr>
              <w:t xml:space="preserve"> 75 x 10</w:t>
            </w:r>
            <w:r w:rsidR="00A359A7" w:rsidRPr="00AE5A92">
              <w:rPr>
                <w:sz w:val="22"/>
                <w:szCs w:val="22"/>
                <w:vertAlign w:val="superscript"/>
                <w:lang w:val="pt-PT"/>
              </w:rPr>
              <w:t>9</w:t>
            </w:r>
            <w:r w:rsidRPr="00AE5A92">
              <w:rPr>
                <w:sz w:val="22"/>
                <w:szCs w:val="22"/>
                <w:lang w:val="pt-PT"/>
              </w:rPr>
              <w:t>/</w:t>
            </w:r>
            <w:r w:rsidR="00C13C5A" w:rsidRPr="00AE5A92">
              <w:rPr>
                <w:sz w:val="22"/>
                <w:szCs w:val="22"/>
                <w:lang w:val="pt-PT"/>
              </w:rPr>
              <w:t>L</w:t>
            </w:r>
            <w:r w:rsidRPr="00AE5A92">
              <w:rPr>
                <w:sz w:val="22"/>
                <w:szCs w:val="22"/>
                <w:lang w:val="pt-PT"/>
              </w:rPr>
              <w:t xml:space="preserve">. </w:t>
            </w:r>
          </w:p>
          <w:p w14:paraId="27197E96" w14:textId="77777777" w:rsidR="001F4AE8" w:rsidRPr="00AE5A92" w:rsidRDefault="001F4AE8">
            <w:pPr>
              <w:pStyle w:val="Default"/>
              <w:rPr>
                <w:sz w:val="22"/>
                <w:szCs w:val="22"/>
                <w:lang w:val="pt-PT"/>
              </w:rPr>
            </w:pPr>
            <w:r w:rsidRPr="00AE5A92">
              <w:rPr>
                <w:sz w:val="22"/>
                <w:szCs w:val="22"/>
                <w:lang w:val="pt-PT"/>
              </w:rPr>
              <w:t xml:space="preserve">2. Reiniciar o tratamento com imatinib na dose anterior (i.e. antes da reação adversa grave). </w:t>
            </w:r>
          </w:p>
          <w:p w14:paraId="181A0A4D" w14:textId="77777777" w:rsidR="008E0FD8" w:rsidRPr="00AE5A92" w:rsidRDefault="00A359A7" w:rsidP="00A31036">
            <w:pPr>
              <w:spacing w:after="0" w:line="249" w:lineRule="exact"/>
              <w:ind w:right="-20"/>
              <w:rPr>
                <w:rFonts w:ascii="Times New Roman" w:eastAsia="Times New Roman" w:hAnsi="Times New Roman"/>
                <w:position w:val="-1"/>
              </w:rPr>
            </w:pPr>
            <w:r w:rsidRPr="00AE5A92">
              <w:rPr>
                <w:rFonts w:ascii="Times New Roman" w:hAnsi="Times New Roman"/>
              </w:rPr>
              <w:t>3. No caso de recorrência de ANC &lt; 1,0 x 10</w:t>
            </w:r>
            <w:r w:rsidRPr="00AE5A92">
              <w:rPr>
                <w:rFonts w:ascii="Times New Roman" w:hAnsi="Times New Roman"/>
                <w:vertAlign w:val="superscript"/>
              </w:rPr>
              <w:t>9</w:t>
            </w:r>
            <w:r w:rsidRPr="00AE5A92">
              <w:rPr>
                <w:rFonts w:ascii="Times New Roman" w:hAnsi="Times New Roman"/>
              </w:rPr>
              <w:t>/</w:t>
            </w:r>
            <w:r w:rsidR="00C13C5A" w:rsidRPr="00AE5A92">
              <w:rPr>
                <w:rFonts w:ascii="Times New Roman" w:hAnsi="Times New Roman"/>
              </w:rPr>
              <w:t>L</w:t>
            </w:r>
            <w:r w:rsidRPr="00AE5A92">
              <w:rPr>
                <w:rFonts w:ascii="Times New Roman" w:hAnsi="Times New Roman"/>
              </w:rPr>
              <w:t xml:space="preserve"> e/ou plaquetas &lt; 50 x 10</w:t>
            </w:r>
            <w:r w:rsidRPr="00AE5A92">
              <w:rPr>
                <w:rFonts w:ascii="Times New Roman" w:hAnsi="Times New Roman"/>
                <w:vertAlign w:val="superscript"/>
              </w:rPr>
              <w:t>9</w:t>
            </w:r>
            <w:r w:rsidRPr="00AE5A92">
              <w:rPr>
                <w:rFonts w:ascii="Times New Roman" w:hAnsi="Times New Roman"/>
              </w:rPr>
              <w:t>/</w:t>
            </w:r>
            <w:r w:rsidR="00C13C5A" w:rsidRPr="00AE5A92">
              <w:rPr>
                <w:rFonts w:ascii="Times New Roman" w:hAnsi="Times New Roman"/>
              </w:rPr>
              <w:t>L</w:t>
            </w:r>
            <w:r w:rsidRPr="00AE5A92">
              <w:rPr>
                <w:rFonts w:ascii="Times New Roman" w:hAnsi="Times New Roman"/>
              </w:rPr>
              <w:t xml:space="preserve">, repetir o passo 1 e reiniciar </w:t>
            </w:r>
            <w:r w:rsidR="001F4AE8" w:rsidRPr="00AE5A92">
              <w:rPr>
                <w:rFonts w:ascii="Times New Roman" w:hAnsi="Times New Roman"/>
              </w:rPr>
              <w:t>imatinib</w:t>
            </w:r>
            <w:r w:rsidRPr="00AE5A92">
              <w:rPr>
                <w:rFonts w:ascii="Times New Roman" w:hAnsi="Times New Roman"/>
              </w:rPr>
              <w:t xml:space="preserve"> numa dose reduzida de 300</w:t>
            </w:r>
            <w:r w:rsidR="001F4AE8" w:rsidRPr="00AE5A92">
              <w:rPr>
                <w:rFonts w:ascii="Times New Roman" w:hAnsi="Times New Roman"/>
              </w:rPr>
              <w:t> </w:t>
            </w:r>
            <w:r w:rsidRPr="00AE5A92">
              <w:rPr>
                <w:rFonts w:ascii="Times New Roman" w:hAnsi="Times New Roman"/>
              </w:rPr>
              <w:t xml:space="preserve">mg </w:t>
            </w:r>
          </w:p>
        </w:tc>
      </w:tr>
      <w:tr w:rsidR="00E803CA" w:rsidRPr="00AE5A92" w14:paraId="4729BA71" w14:textId="77777777" w:rsidTr="00962F0D">
        <w:tc>
          <w:tcPr>
            <w:tcW w:w="2518" w:type="dxa"/>
          </w:tcPr>
          <w:p w14:paraId="27527603" w14:textId="77777777" w:rsidR="00E803CA" w:rsidRPr="00AE5A92" w:rsidRDefault="00E803CA" w:rsidP="00E803CA">
            <w:pPr>
              <w:spacing w:before="1" w:after="0" w:line="254" w:lineRule="exact"/>
              <w:ind w:left="102" w:right="373"/>
              <w:rPr>
                <w:rFonts w:ascii="Times New Roman" w:eastAsia="Times New Roman" w:hAnsi="Times New Roman"/>
              </w:rPr>
            </w:pPr>
            <w:r w:rsidRPr="00AE5A92">
              <w:rPr>
                <w:rFonts w:ascii="Times New Roman" w:eastAsia="Times New Roman" w:hAnsi="Times New Roman"/>
              </w:rPr>
              <w:t>Crianças</w:t>
            </w:r>
            <w:r w:rsidRPr="00AE5A92">
              <w:rPr>
                <w:rFonts w:ascii="Times New Roman" w:eastAsia="Times New Roman" w:hAnsi="Times New Roman"/>
                <w:spacing w:val="-8"/>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LMC</w:t>
            </w:r>
            <w:r w:rsidRPr="00AE5A92">
              <w:rPr>
                <w:rFonts w:ascii="Times New Roman" w:eastAsia="Times New Roman" w:hAnsi="Times New Roman"/>
                <w:spacing w:val="-5"/>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fase crónica</w:t>
            </w:r>
          </w:p>
          <w:p w14:paraId="21861BDF" w14:textId="77777777" w:rsidR="00E803CA" w:rsidRPr="00AE5A92" w:rsidRDefault="00E803CA" w:rsidP="00C45A24">
            <w:pPr>
              <w:spacing w:after="0" w:line="251" w:lineRule="exact"/>
              <w:ind w:left="102" w:right="-20"/>
              <w:rPr>
                <w:rFonts w:ascii="Times New Roman" w:eastAsia="Times New Roman" w:hAnsi="Times New Roman"/>
              </w:rPr>
            </w:pPr>
            <w:r w:rsidRPr="00AE5A92">
              <w:rPr>
                <w:rFonts w:ascii="Times New Roman" w:eastAsia="Times New Roman" w:hAnsi="Times New Roman"/>
              </w:rPr>
              <w:t>(na</w:t>
            </w:r>
            <w:r w:rsidRPr="00AE5A92">
              <w:rPr>
                <w:rFonts w:ascii="Times New Roman" w:eastAsia="Times New Roman" w:hAnsi="Times New Roman"/>
                <w:spacing w:val="-3"/>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340</w:t>
            </w:r>
            <w:r w:rsidRPr="00AE5A92">
              <w:rPr>
                <w:rFonts w:ascii="Times New Roman" w:eastAsia="Times New Roman" w:hAnsi="Times New Roman"/>
                <w:spacing w:val="-3"/>
              </w:rPr>
              <w:t xml:space="preserve"> </w:t>
            </w:r>
            <w:r w:rsidRPr="00AE5A92">
              <w:rPr>
                <w:rFonts w:ascii="Times New Roman" w:eastAsia="Times New Roman" w:hAnsi="Times New Roman"/>
                <w:spacing w:val="-2"/>
              </w:rPr>
              <w:t>m</w:t>
            </w:r>
            <w:r w:rsidRPr="00AE5A92">
              <w:rPr>
                <w:rFonts w:ascii="Times New Roman" w:eastAsia="Times New Roman" w:hAnsi="Times New Roman"/>
                <w:spacing w:val="1"/>
              </w:rPr>
              <w:t>g</w:t>
            </w:r>
            <w:r w:rsidRPr="00AE5A92">
              <w:rPr>
                <w:rFonts w:ascii="Times New Roman" w:eastAsia="Times New Roman" w:hAnsi="Times New Roman"/>
              </w:rPr>
              <w:t>/</w:t>
            </w:r>
            <w:r w:rsidRPr="00AE5A92">
              <w:rPr>
                <w:rFonts w:ascii="Times New Roman" w:eastAsia="Times New Roman" w:hAnsi="Times New Roman"/>
                <w:spacing w:val="-1"/>
              </w:rPr>
              <w:t>m</w:t>
            </w:r>
            <w:r w:rsidR="00C45A24" w:rsidRPr="00AE5A92">
              <w:rPr>
                <w:rFonts w:ascii="Times New Roman" w:eastAsia="Times New Roman" w:hAnsi="Times New Roman"/>
                <w:spacing w:val="-1"/>
                <w:vertAlign w:val="superscript"/>
              </w:rPr>
              <w:t>2</w:t>
            </w:r>
            <w:r w:rsidRPr="00AE5A92">
              <w:rPr>
                <w:rFonts w:ascii="Times New Roman" w:eastAsia="Times New Roman" w:hAnsi="Times New Roman"/>
              </w:rPr>
              <w:t>)</w:t>
            </w:r>
          </w:p>
        </w:tc>
        <w:tc>
          <w:tcPr>
            <w:tcW w:w="2693" w:type="dxa"/>
          </w:tcPr>
          <w:p w14:paraId="30E7F821" w14:textId="77777777" w:rsidR="00E803CA" w:rsidRPr="00AE5A92" w:rsidRDefault="00E803CA" w:rsidP="00E803CA">
            <w:pPr>
              <w:spacing w:before="1" w:after="0" w:line="254" w:lineRule="exact"/>
              <w:ind w:left="102" w:right="1226"/>
              <w:rPr>
                <w:rFonts w:ascii="Times New Roman" w:eastAsia="Times New Roman" w:hAnsi="Times New Roman"/>
              </w:rPr>
            </w:pPr>
            <w:r w:rsidRPr="00AE5A92">
              <w:rPr>
                <w:rFonts w:ascii="Times New Roman" w:eastAsia="Times New Roman" w:hAnsi="Times New Roman"/>
              </w:rPr>
              <w:t>ANC</w:t>
            </w:r>
            <w:r w:rsidRPr="00AE5A92">
              <w:rPr>
                <w:rFonts w:ascii="Times New Roman" w:eastAsia="Times New Roman" w:hAnsi="Times New Roman"/>
                <w:spacing w:val="-5"/>
              </w:rPr>
              <w:t xml:space="preserve"> </w:t>
            </w:r>
            <w:r w:rsidRPr="00AE5A92">
              <w:rPr>
                <w:rFonts w:ascii="Times New Roman" w:eastAsia="Times New Roman" w:hAnsi="Times New Roman"/>
              </w:rPr>
              <w:t>&lt;</w:t>
            </w:r>
            <w:r w:rsidRPr="00AE5A92">
              <w:rPr>
                <w:rFonts w:ascii="Times New Roman" w:eastAsia="Times New Roman" w:hAnsi="Times New Roman"/>
                <w:spacing w:val="-1"/>
              </w:rPr>
              <w:t xml:space="preserve"> </w:t>
            </w:r>
            <w:r w:rsidRPr="00AE5A92">
              <w:rPr>
                <w:rFonts w:ascii="Times New Roman" w:eastAsia="Times New Roman" w:hAnsi="Times New Roman"/>
              </w:rPr>
              <w:t>1,0</w:t>
            </w:r>
            <w:r w:rsidR="00962F0D" w:rsidRPr="00AE5A92">
              <w:rPr>
                <w:rFonts w:ascii="Times New Roman" w:eastAsia="Times New Roman" w:hAnsi="Times New Roman"/>
                <w:spacing w:val="-3"/>
              </w:rPr>
              <w:t> </w:t>
            </w:r>
            <w:r w:rsidRPr="00AE5A92">
              <w:rPr>
                <w:rFonts w:ascii="Times New Roman" w:eastAsia="Times New Roman" w:hAnsi="Times New Roman"/>
              </w:rPr>
              <w:t>x</w:t>
            </w:r>
            <w:r w:rsidR="00962F0D" w:rsidRPr="00AE5A92">
              <w:rPr>
                <w:rFonts w:ascii="Times New Roman" w:eastAsia="Times New Roman" w:hAnsi="Times New Roman"/>
                <w:spacing w:val="-1"/>
              </w:rPr>
              <w:t> </w:t>
            </w:r>
            <w:r w:rsidRPr="00AE5A92">
              <w:rPr>
                <w:rFonts w:ascii="Times New Roman" w:eastAsia="Times New Roman" w:hAnsi="Times New Roman"/>
              </w:rPr>
              <w:t>10</w:t>
            </w:r>
            <w:r w:rsidR="000E455D" w:rsidRPr="00AE5A92">
              <w:rPr>
                <w:rFonts w:ascii="Times New Roman" w:eastAsia="Times New Roman" w:hAnsi="Times New Roman"/>
                <w:vertAlign w:val="superscript"/>
              </w:rPr>
              <w:t>9</w:t>
            </w:r>
            <w:r w:rsidRPr="00AE5A92">
              <w:rPr>
                <w:rFonts w:ascii="Times New Roman" w:eastAsia="Times New Roman" w:hAnsi="Times New Roman"/>
              </w:rPr>
              <w:t>/</w:t>
            </w:r>
            <w:r w:rsidR="00C13C5A" w:rsidRPr="00AE5A92">
              <w:rPr>
                <w:rFonts w:ascii="Times New Roman" w:eastAsia="Times New Roman" w:hAnsi="Times New Roman"/>
              </w:rPr>
              <w:t xml:space="preserve">L </w:t>
            </w:r>
            <w:r w:rsidRPr="00AE5A92">
              <w:rPr>
                <w:rFonts w:ascii="Times New Roman" w:eastAsia="Times New Roman" w:hAnsi="Times New Roman"/>
              </w:rPr>
              <w:t>e/ou</w:t>
            </w:r>
          </w:p>
          <w:p w14:paraId="4E26D3B8" w14:textId="77777777" w:rsidR="00E803CA" w:rsidRPr="00AE5A92" w:rsidRDefault="00E803CA" w:rsidP="00C13C5A">
            <w:pPr>
              <w:spacing w:after="0" w:line="251" w:lineRule="exact"/>
              <w:ind w:left="102" w:right="-20"/>
              <w:rPr>
                <w:rFonts w:ascii="Times New Roman" w:eastAsia="Times New Roman" w:hAnsi="Times New Roman"/>
              </w:rPr>
            </w:pPr>
            <w:r w:rsidRPr="00AE5A92">
              <w:rPr>
                <w:rFonts w:ascii="Times New Roman" w:eastAsia="Times New Roman" w:hAnsi="Times New Roman"/>
              </w:rPr>
              <w:t>plaquetas</w:t>
            </w:r>
            <w:r w:rsidRPr="00AE5A92">
              <w:rPr>
                <w:rFonts w:ascii="Times New Roman" w:eastAsia="Times New Roman" w:hAnsi="Times New Roman"/>
                <w:spacing w:val="-7"/>
              </w:rPr>
              <w:t xml:space="preserve"> </w:t>
            </w:r>
            <w:r w:rsidRPr="00AE5A92">
              <w:rPr>
                <w:rFonts w:ascii="Times New Roman" w:eastAsia="Times New Roman" w:hAnsi="Times New Roman"/>
              </w:rPr>
              <w:t>&lt;</w:t>
            </w:r>
            <w:r w:rsidRPr="00AE5A92">
              <w:rPr>
                <w:rFonts w:ascii="Times New Roman" w:eastAsia="Times New Roman" w:hAnsi="Times New Roman"/>
                <w:spacing w:val="-1"/>
              </w:rPr>
              <w:t xml:space="preserve"> </w:t>
            </w:r>
            <w:r w:rsidRPr="00AE5A92">
              <w:rPr>
                <w:rFonts w:ascii="Times New Roman" w:eastAsia="Times New Roman" w:hAnsi="Times New Roman"/>
              </w:rPr>
              <w:t>50</w:t>
            </w:r>
            <w:r w:rsidR="000E455D" w:rsidRPr="00AE5A92">
              <w:rPr>
                <w:rFonts w:ascii="Times New Roman" w:eastAsia="Times New Roman" w:hAnsi="Times New Roman"/>
                <w:spacing w:val="-2"/>
              </w:rPr>
              <w:t> </w:t>
            </w:r>
            <w:r w:rsidRPr="00AE5A92">
              <w:rPr>
                <w:rFonts w:ascii="Times New Roman" w:eastAsia="Times New Roman" w:hAnsi="Times New Roman"/>
              </w:rPr>
              <w:t>x</w:t>
            </w:r>
            <w:r w:rsidR="000E455D" w:rsidRPr="00AE5A92">
              <w:rPr>
                <w:rFonts w:ascii="Times New Roman" w:eastAsia="Times New Roman" w:hAnsi="Times New Roman"/>
                <w:spacing w:val="-1"/>
              </w:rPr>
              <w:t> </w:t>
            </w:r>
            <w:r w:rsidRPr="00AE5A92">
              <w:rPr>
                <w:rFonts w:ascii="Times New Roman" w:eastAsia="Times New Roman" w:hAnsi="Times New Roman"/>
              </w:rPr>
              <w:t>10</w:t>
            </w:r>
            <w:r w:rsidR="000E455D" w:rsidRPr="00AE5A92">
              <w:rPr>
                <w:rFonts w:ascii="Times New Roman" w:eastAsia="Times New Roman" w:hAnsi="Times New Roman"/>
                <w:vertAlign w:val="superscript"/>
              </w:rPr>
              <w:t>9</w:t>
            </w:r>
            <w:r w:rsidRPr="00AE5A92">
              <w:rPr>
                <w:rFonts w:ascii="Times New Roman" w:eastAsia="Times New Roman" w:hAnsi="Times New Roman"/>
              </w:rPr>
              <w:t>/</w:t>
            </w:r>
            <w:r w:rsidR="00C13C5A" w:rsidRPr="00AE5A92">
              <w:rPr>
                <w:rFonts w:ascii="Times New Roman" w:eastAsia="Times New Roman" w:hAnsi="Times New Roman"/>
              </w:rPr>
              <w:t>L</w:t>
            </w:r>
          </w:p>
        </w:tc>
        <w:tc>
          <w:tcPr>
            <w:tcW w:w="4335" w:type="dxa"/>
          </w:tcPr>
          <w:p w14:paraId="4295097E" w14:textId="77777777" w:rsidR="00E803CA" w:rsidRPr="00AE5A92" w:rsidRDefault="00E803CA" w:rsidP="00AA425D">
            <w:pPr>
              <w:spacing w:after="0" w:line="249" w:lineRule="exact"/>
              <w:ind w:left="102" w:right="-20"/>
              <w:rPr>
                <w:rFonts w:ascii="Times New Roman" w:eastAsia="Times New Roman" w:hAnsi="Times New Roman"/>
              </w:rPr>
            </w:pPr>
            <w:r w:rsidRPr="00AE5A92">
              <w:rPr>
                <w:rFonts w:ascii="Times New Roman" w:eastAsia="Times New Roman" w:hAnsi="Times New Roman"/>
                <w:position w:val="-1"/>
              </w:rPr>
              <w:t>1.</w:t>
            </w:r>
            <w:r w:rsidRPr="00AE5A92">
              <w:rPr>
                <w:rFonts w:ascii="Times New Roman" w:eastAsia="Times New Roman" w:hAnsi="Times New Roman"/>
                <w:spacing w:val="-2"/>
                <w:position w:val="-1"/>
              </w:rPr>
              <w:t xml:space="preserve"> </w:t>
            </w:r>
            <w:r w:rsidRPr="00AE5A92">
              <w:rPr>
                <w:rFonts w:ascii="Times New Roman" w:eastAsia="Times New Roman" w:hAnsi="Times New Roman"/>
                <w:position w:val="-1"/>
              </w:rPr>
              <w:t>Interro</w:t>
            </w:r>
            <w:r w:rsidRPr="00AE5A92">
              <w:rPr>
                <w:rFonts w:ascii="Times New Roman" w:eastAsia="Times New Roman" w:hAnsi="Times New Roman"/>
                <w:spacing w:val="-2"/>
                <w:position w:val="-1"/>
              </w:rPr>
              <w:t>m</w:t>
            </w:r>
            <w:r w:rsidRPr="00AE5A92">
              <w:rPr>
                <w:rFonts w:ascii="Times New Roman" w:eastAsia="Times New Roman" w:hAnsi="Times New Roman"/>
                <w:spacing w:val="1"/>
                <w:position w:val="-1"/>
              </w:rPr>
              <w:t>p</w:t>
            </w:r>
            <w:r w:rsidRPr="00AE5A92">
              <w:rPr>
                <w:rFonts w:ascii="Times New Roman" w:eastAsia="Times New Roman" w:hAnsi="Times New Roman"/>
                <w:position w:val="-1"/>
              </w:rPr>
              <w:t>er</w:t>
            </w:r>
            <w:r w:rsidRPr="00AE5A92">
              <w:rPr>
                <w:rFonts w:ascii="Times New Roman" w:eastAsia="Times New Roman" w:hAnsi="Times New Roman"/>
                <w:spacing w:val="-10"/>
                <w:position w:val="-1"/>
              </w:rPr>
              <w:t xml:space="preserve"> </w:t>
            </w:r>
            <w:r w:rsidRPr="00AE5A92">
              <w:rPr>
                <w:rFonts w:ascii="Times New Roman" w:eastAsia="Times New Roman" w:hAnsi="Times New Roman"/>
                <w:position w:val="-1"/>
              </w:rPr>
              <w:t>i</w:t>
            </w:r>
            <w:r w:rsidRPr="00AE5A92">
              <w:rPr>
                <w:rFonts w:ascii="Times New Roman" w:eastAsia="Times New Roman" w:hAnsi="Times New Roman"/>
                <w:spacing w:val="-2"/>
                <w:position w:val="-1"/>
              </w:rPr>
              <w:t>m</w:t>
            </w:r>
            <w:r w:rsidRPr="00AE5A92">
              <w:rPr>
                <w:rFonts w:ascii="Times New Roman" w:eastAsia="Times New Roman" w:hAnsi="Times New Roman"/>
                <w:position w:val="-1"/>
              </w:rPr>
              <w:t>atinib</w:t>
            </w:r>
            <w:r w:rsidRPr="00AE5A92">
              <w:rPr>
                <w:rFonts w:ascii="Times New Roman" w:eastAsia="Times New Roman" w:hAnsi="Times New Roman"/>
                <w:spacing w:val="-7"/>
                <w:position w:val="-1"/>
              </w:rPr>
              <w:t xml:space="preserve"> </w:t>
            </w:r>
            <w:r w:rsidRPr="00AE5A92">
              <w:rPr>
                <w:rFonts w:ascii="Times New Roman" w:eastAsia="Times New Roman" w:hAnsi="Times New Roman"/>
                <w:position w:val="-1"/>
              </w:rPr>
              <w:t>até</w:t>
            </w:r>
            <w:r w:rsidR="00AA425D" w:rsidRPr="00AE5A92">
              <w:rPr>
                <w:rFonts w:ascii="Times New Roman" w:eastAsia="Times New Roman" w:hAnsi="Times New Roman"/>
                <w:position w:val="-1"/>
              </w:rPr>
              <w:t xml:space="preserve"> </w:t>
            </w:r>
            <w:r w:rsidRPr="00AE5A92">
              <w:rPr>
                <w:rFonts w:ascii="Times New Roman" w:eastAsia="Times New Roman" w:hAnsi="Times New Roman"/>
                <w:position w:val="-1"/>
              </w:rPr>
              <w:t>ANC</w:t>
            </w:r>
            <w:r w:rsidRPr="00AE5A92">
              <w:rPr>
                <w:rFonts w:ascii="Times New Roman" w:eastAsia="Times New Roman" w:hAnsi="Times New Roman"/>
                <w:spacing w:val="-5"/>
                <w:position w:val="-1"/>
              </w:rPr>
              <w:t xml:space="preserve"> </w:t>
            </w:r>
            <w:r w:rsidRPr="00AE5A92">
              <w:rPr>
                <w:rFonts w:ascii="Times New Roman" w:eastAsia="Times New Roman" w:hAnsi="Times New Roman"/>
                <w:position w:val="-1"/>
              </w:rPr>
              <w:t>≥</w:t>
            </w:r>
            <w:r w:rsidRPr="00AE5A92">
              <w:rPr>
                <w:rFonts w:ascii="Times New Roman" w:eastAsia="Times New Roman" w:hAnsi="Times New Roman"/>
                <w:spacing w:val="-1"/>
                <w:position w:val="-1"/>
              </w:rPr>
              <w:t xml:space="preserve"> </w:t>
            </w:r>
            <w:r w:rsidRPr="00AE5A92">
              <w:rPr>
                <w:rFonts w:ascii="Times New Roman" w:eastAsia="Times New Roman" w:hAnsi="Times New Roman"/>
                <w:spacing w:val="1"/>
                <w:position w:val="-1"/>
              </w:rPr>
              <w:t>1,</w:t>
            </w:r>
            <w:r w:rsidRPr="00AE5A92">
              <w:rPr>
                <w:rFonts w:ascii="Times New Roman" w:eastAsia="Times New Roman" w:hAnsi="Times New Roman"/>
                <w:position w:val="-1"/>
              </w:rPr>
              <w:t>5</w:t>
            </w:r>
            <w:r w:rsidR="000E455D" w:rsidRPr="00AE5A92">
              <w:rPr>
                <w:rFonts w:ascii="Times New Roman" w:eastAsia="Times New Roman" w:hAnsi="Times New Roman"/>
                <w:spacing w:val="-2"/>
                <w:position w:val="-1"/>
              </w:rPr>
              <w:t> </w:t>
            </w:r>
            <w:r w:rsidRPr="00AE5A92">
              <w:rPr>
                <w:rFonts w:ascii="Times New Roman" w:eastAsia="Times New Roman" w:hAnsi="Times New Roman"/>
                <w:position w:val="-1"/>
              </w:rPr>
              <w:t>x</w:t>
            </w:r>
            <w:r w:rsidR="000E455D" w:rsidRPr="00AE5A92">
              <w:rPr>
                <w:rFonts w:ascii="Times New Roman" w:eastAsia="Times New Roman" w:hAnsi="Times New Roman"/>
                <w:position w:val="-1"/>
              </w:rPr>
              <w:t> </w:t>
            </w:r>
            <w:r w:rsidRPr="00AE5A92">
              <w:rPr>
                <w:rFonts w:ascii="Times New Roman" w:eastAsia="Times New Roman" w:hAnsi="Times New Roman"/>
                <w:spacing w:val="1"/>
                <w:position w:val="-1"/>
              </w:rPr>
              <w:t>10</w:t>
            </w:r>
            <w:r w:rsidR="000E455D" w:rsidRPr="00AE5A92">
              <w:rPr>
                <w:rFonts w:ascii="Times New Roman" w:eastAsia="Times New Roman" w:hAnsi="Times New Roman"/>
                <w:vertAlign w:val="superscript"/>
              </w:rPr>
              <w:t>9</w:t>
            </w:r>
            <w:r w:rsidRPr="00AE5A92">
              <w:rPr>
                <w:rFonts w:ascii="Times New Roman" w:eastAsia="Times New Roman" w:hAnsi="Times New Roman"/>
                <w:position w:val="-1"/>
              </w:rPr>
              <w:t>/</w:t>
            </w:r>
            <w:r w:rsidR="00C13C5A" w:rsidRPr="00AE5A92">
              <w:rPr>
                <w:rFonts w:ascii="Times New Roman" w:eastAsia="Times New Roman" w:hAnsi="Times New Roman"/>
                <w:position w:val="-1"/>
              </w:rPr>
              <w:t>L</w:t>
            </w:r>
            <w:r w:rsidR="00C13C5A" w:rsidRPr="00AE5A92">
              <w:rPr>
                <w:rFonts w:ascii="Times New Roman" w:eastAsia="Times New Roman" w:hAnsi="Times New Roman"/>
                <w:spacing w:val="-3"/>
                <w:position w:val="-1"/>
              </w:rPr>
              <w:t xml:space="preserve"> </w:t>
            </w:r>
            <w:r w:rsidRPr="00AE5A92">
              <w:rPr>
                <w:rFonts w:ascii="Times New Roman" w:eastAsia="Times New Roman" w:hAnsi="Times New Roman"/>
                <w:position w:val="-1"/>
              </w:rPr>
              <w:t>e</w:t>
            </w:r>
            <w:r w:rsidRPr="00AE5A92">
              <w:rPr>
                <w:rFonts w:ascii="Times New Roman" w:eastAsia="Times New Roman" w:hAnsi="Times New Roman"/>
                <w:spacing w:val="-1"/>
                <w:position w:val="-1"/>
              </w:rPr>
              <w:t xml:space="preserve"> </w:t>
            </w:r>
            <w:r w:rsidRPr="00AE5A92">
              <w:rPr>
                <w:rFonts w:ascii="Times New Roman" w:eastAsia="Times New Roman" w:hAnsi="Times New Roman"/>
                <w:position w:val="-1"/>
              </w:rPr>
              <w:t>plaquetas</w:t>
            </w:r>
            <w:r w:rsidR="00AA425D" w:rsidRPr="00AE5A92">
              <w:rPr>
                <w:rFonts w:ascii="Times New Roman" w:eastAsia="Times New Roman" w:hAnsi="Times New Roman"/>
                <w:position w:val="-1"/>
              </w:rPr>
              <w:t xml:space="preserve"> </w:t>
            </w:r>
            <w:r w:rsidRPr="00AE5A92">
              <w:rPr>
                <w:rFonts w:ascii="Times New Roman" w:eastAsia="Times New Roman" w:hAnsi="Times New Roman"/>
              </w:rPr>
              <w:t>≥</w:t>
            </w:r>
            <w:r w:rsidRPr="00AE5A92">
              <w:rPr>
                <w:rFonts w:ascii="Times New Roman" w:eastAsia="Times New Roman" w:hAnsi="Times New Roman"/>
                <w:spacing w:val="-1"/>
              </w:rPr>
              <w:t xml:space="preserve"> </w:t>
            </w:r>
            <w:r w:rsidRPr="00AE5A92">
              <w:rPr>
                <w:rFonts w:ascii="Times New Roman" w:eastAsia="Times New Roman" w:hAnsi="Times New Roman"/>
                <w:spacing w:val="1"/>
              </w:rPr>
              <w:t>7</w:t>
            </w:r>
            <w:r w:rsidRPr="00AE5A92">
              <w:rPr>
                <w:rFonts w:ascii="Times New Roman" w:eastAsia="Times New Roman" w:hAnsi="Times New Roman"/>
              </w:rPr>
              <w:t>5</w:t>
            </w:r>
            <w:r w:rsidRPr="00AE5A92">
              <w:rPr>
                <w:rFonts w:ascii="Times New Roman" w:eastAsia="Times New Roman" w:hAnsi="Times New Roman"/>
                <w:spacing w:val="-1"/>
              </w:rPr>
              <w:t xml:space="preserve"> </w:t>
            </w:r>
            <w:r w:rsidRPr="00AE5A92">
              <w:rPr>
                <w:rFonts w:ascii="Times New Roman" w:eastAsia="Times New Roman" w:hAnsi="Times New Roman"/>
              </w:rPr>
              <w:t xml:space="preserve">x </w:t>
            </w:r>
            <w:r w:rsidRPr="00AE5A92">
              <w:rPr>
                <w:rFonts w:ascii="Times New Roman" w:eastAsia="Times New Roman" w:hAnsi="Times New Roman"/>
                <w:spacing w:val="1"/>
              </w:rPr>
              <w:t>10</w:t>
            </w:r>
            <w:r w:rsidR="000E455D" w:rsidRPr="00AE5A92">
              <w:rPr>
                <w:rFonts w:ascii="Times New Roman" w:eastAsia="Times New Roman" w:hAnsi="Times New Roman"/>
                <w:vertAlign w:val="superscript"/>
              </w:rPr>
              <w:t>9</w:t>
            </w:r>
            <w:r w:rsidRPr="00AE5A92">
              <w:rPr>
                <w:rFonts w:ascii="Times New Roman" w:eastAsia="Times New Roman" w:hAnsi="Times New Roman"/>
              </w:rPr>
              <w:t>/</w:t>
            </w:r>
            <w:r w:rsidR="00C13C5A" w:rsidRPr="00AE5A92">
              <w:rPr>
                <w:rFonts w:ascii="Times New Roman" w:eastAsia="Times New Roman" w:hAnsi="Times New Roman"/>
              </w:rPr>
              <w:t>L</w:t>
            </w:r>
            <w:r w:rsidRPr="00AE5A92">
              <w:rPr>
                <w:rFonts w:ascii="Times New Roman" w:eastAsia="Times New Roman" w:hAnsi="Times New Roman"/>
              </w:rPr>
              <w:t>.</w:t>
            </w:r>
          </w:p>
          <w:p w14:paraId="6A9A03D5" w14:textId="77777777" w:rsidR="00E803CA" w:rsidRPr="00AE5A92" w:rsidRDefault="00E803CA" w:rsidP="00E803CA">
            <w:pPr>
              <w:spacing w:before="1" w:after="0" w:line="241" w:lineRule="auto"/>
              <w:ind w:left="102" w:right="94"/>
              <w:rPr>
                <w:rFonts w:ascii="Times New Roman" w:eastAsia="Times New Roman" w:hAnsi="Times New Roman"/>
              </w:rPr>
            </w:pPr>
            <w:r w:rsidRPr="00AE5A92">
              <w:rPr>
                <w:rFonts w:ascii="Times New Roman" w:eastAsia="Times New Roman" w:hAnsi="Times New Roman"/>
              </w:rPr>
              <w:t>2.</w:t>
            </w:r>
            <w:r w:rsidRPr="00AE5A92">
              <w:rPr>
                <w:rFonts w:ascii="Times New Roman" w:eastAsia="Times New Roman" w:hAnsi="Times New Roman"/>
                <w:spacing w:val="-2"/>
              </w:rPr>
              <w:t xml:space="preserve"> </w:t>
            </w:r>
            <w:r w:rsidRPr="00AE5A92">
              <w:rPr>
                <w:rFonts w:ascii="Times New Roman" w:eastAsia="Times New Roman" w:hAnsi="Times New Roman"/>
              </w:rPr>
              <w:t>Reiniciar</w:t>
            </w:r>
            <w:r w:rsidRPr="00AE5A92">
              <w:rPr>
                <w:rFonts w:ascii="Times New Roman" w:eastAsia="Times New Roman" w:hAnsi="Times New Roman"/>
                <w:spacing w:val="-7"/>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rPr>
              <w:t>trata</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9"/>
              </w:rPr>
              <w:t xml:space="preserve"> </w:t>
            </w:r>
            <w:r w:rsidRPr="00AE5A92">
              <w:rPr>
                <w:rFonts w:ascii="Times New Roman" w:eastAsia="Times New Roman" w:hAnsi="Times New Roman"/>
              </w:rPr>
              <w:t>com 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na</w:t>
            </w:r>
            <w:r w:rsidRPr="00AE5A92">
              <w:rPr>
                <w:rFonts w:ascii="Times New Roman" w:eastAsia="Times New Roman" w:hAnsi="Times New Roman"/>
                <w:spacing w:val="-2"/>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rPr>
              <w:t>anterior</w:t>
            </w:r>
            <w:r w:rsidRPr="00AE5A92">
              <w:rPr>
                <w:rFonts w:ascii="Times New Roman" w:eastAsia="Times New Roman" w:hAnsi="Times New Roman"/>
                <w:spacing w:val="-7"/>
              </w:rPr>
              <w:t xml:space="preserve"> </w:t>
            </w:r>
            <w:r w:rsidRPr="00AE5A92">
              <w:rPr>
                <w:rFonts w:ascii="Times New Roman" w:eastAsia="Times New Roman" w:hAnsi="Times New Roman"/>
              </w:rPr>
              <w:t>(i.e. antes</w:t>
            </w:r>
            <w:r w:rsidRPr="00AE5A92">
              <w:rPr>
                <w:rFonts w:ascii="Times New Roman" w:eastAsia="Times New Roman" w:hAnsi="Times New Roman"/>
                <w:spacing w:val="-5"/>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reação</w:t>
            </w:r>
            <w:r w:rsidRPr="00AE5A92">
              <w:rPr>
                <w:rFonts w:ascii="Times New Roman" w:eastAsia="Times New Roman" w:hAnsi="Times New Roman"/>
                <w:spacing w:val="-6"/>
              </w:rPr>
              <w:t xml:space="preserve"> </w:t>
            </w:r>
            <w:r w:rsidRPr="00AE5A92">
              <w:rPr>
                <w:rFonts w:ascii="Times New Roman" w:eastAsia="Times New Roman" w:hAnsi="Times New Roman"/>
              </w:rPr>
              <w:t>adversa</w:t>
            </w:r>
            <w:r w:rsidRPr="00AE5A92">
              <w:rPr>
                <w:rFonts w:ascii="Times New Roman" w:eastAsia="Times New Roman" w:hAnsi="Times New Roman"/>
                <w:spacing w:val="-7"/>
              </w:rPr>
              <w:t xml:space="preserve"> </w:t>
            </w:r>
            <w:r w:rsidRPr="00AE5A92">
              <w:rPr>
                <w:rFonts w:ascii="Times New Roman" w:eastAsia="Times New Roman" w:hAnsi="Times New Roman"/>
              </w:rPr>
              <w:t>grave).</w:t>
            </w:r>
          </w:p>
          <w:p w14:paraId="3191F326" w14:textId="77777777" w:rsidR="00E803CA" w:rsidRPr="00AE5A92" w:rsidRDefault="00E803CA" w:rsidP="00C13C5A">
            <w:pPr>
              <w:spacing w:before="2" w:after="0" w:line="254" w:lineRule="exact"/>
              <w:ind w:left="102" w:right="60"/>
              <w:rPr>
                <w:rFonts w:ascii="Times New Roman" w:eastAsia="Times New Roman" w:hAnsi="Times New Roman"/>
              </w:rPr>
            </w:pPr>
            <w:r w:rsidRPr="00AE5A92">
              <w:rPr>
                <w:rFonts w:ascii="Times New Roman" w:eastAsia="Times New Roman" w:hAnsi="Times New Roman"/>
              </w:rPr>
              <w:t>3.</w:t>
            </w:r>
            <w:r w:rsidRPr="00AE5A92">
              <w:rPr>
                <w:rFonts w:ascii="Times New Roman" w:eastAsia="Times New Roman" w:hAnsi="Times New Roman"/>
                <w:spacing w:val="-2"/>
              </w:rPr>
              <w:t xml:space="preserve"> </w:t>
            </w:r>
            <w:r w:rsidRPr="00AE5A92">
              <w:rPr>
                <w:rFonts w:ascii="Times New Roman" w:eastAsia="Times New Roman" w:hAnsi="Times New Roman"/>
              </w:rPr>
              <w:t>No</w:t>
            </w:r>
            <w:r w:rsidRPr="00AE5A92">
              <w:rPr>
                <w:rFonts w:ascii="Times New Roman" w:eastAsia="Times New Roman" w:hAnsi="Times New Roman"/>
                <w:spacing w:val="-3"/>
              </w:rPr>
              <w:t xml:space="preserve"> </w:t>
            </w:r>
            <w:r w:rsidRPr="00AE5A92">
              <w:rPr>
                <w:rFonts w:ascii="Times New Roman" w:eastAsia="Times New Roman" w:hAnsi="Times New Roman"/>
              </w:rPr>
              <w:t>caso</w:t>
            </w:r>
            <w:r w:rsidRPr="00AE5A92">
              <w:rPr>
                <w:rFonts w:ascii="Times New Roman" w:eastAsia="Times New Roman" w:hAnsi="Times New Roman"/>
                <w:spacing w:val="-4"/>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recorrência</w:t>
            </w:r>
            <w:r w:rsidRPr="00AE5A92">
              <w:rPr>
                <w:rFonts w:ascii="Times New Roman" w:eastAsia="Times New Roman" w:hAnsi="Times New Roman"/>
                <w:spacing w:val="-10"/>
              </w:rPr>
              <w:t xml:space="preserve"> </w:t>
            </w:r>
            <w:r w:rsidRPr="00AE5A92">
              <w:rPr>
                <w:rFonts w:ascii="Times New Roman" w:eastAsia="Times New Roman" w:hAnsi="Times New Roman"/>
              </w:rPr>
              <w:t>de ANC</w:t>
            </w:r>
            <w:r w:rsidRPr="00AE5A92">
              <w:rPr>
                <w:rFonts w:ascii="Times New Roman" w:eastAsia="Times New Roman" w:hAnsi="Times New Roman"/>
                <w:spacing w:val="-5"/>
              </w:rPr>
              <w:t xml:space="preserve"> </w:t>
            </w:r>
            <w:r w:rsidRPr="00AE5A92">
              <w:rPr>
                <w:rFonts w:ascii="Times New Roman" w:eastAsia="Times New Roman" w:hAnsi="Times New Roman"/>
              </w:rPr>
              <w:t>&lt;</w:t>
            </w:r>
            <w:r w:rsidRPr="00AE5A92">
              <w:rPr>
                <w:rFonts w:ascii="Times New Roman" w:eastAsia="Times New Roman" w:hAnsi="Times New Roman"/>
                <w:spacing w:val="-1"/>
              </w:rPr>
              <w:t xml:space="preserve"> </w:t>
            </w:r>
            <w:r w:rsidRPr="00AE5A92">
              <w:rPr>
                <w:rFonts w:ascii="Times New Roman" w:eastAsia="Times New Roman" w:hAnsi="Times New Roman"/>
              </w:rPr>
              <w:t>1,0</w:t>
            </w:r>
            <w:r w:rsidR="000E455D" w:rsidRPr="00AE5A92">
              <w:rPr>
                <w:rFonts w:ascii="Times New Roman" w:eastAsia="Times New Roman" w:hAnsi="Times New Roman"/>
                <w:spacing w:val="-3"/>
              </w:rPr>
              <w:t> </w:t>
            </w:r>
            <w:r w:rsidRPr="00AE5A92">
              <w:rPr>
                <w:rFonts w:ascii="Times New Roman" w:eastAsia="Times New Roman" w:hAnsi="Times New Roman"/>
              </w:rPr>
              <w:t>x</w:t>
            </w:r>
            <w:r w:rsidR="000E455D" w:rsidRPr="00AE5A92">
              <w:rPr>
                <w:rFonts w:ascii="Times New Roman" w:eastAsia="Times New Roman" w:hAnsi="Times New Roman"/>
                <w:spacing w:val="-1"/>
              </w:rPr>
              <w:t> </w:t>
            </w:r>
            <w:r w:rsidRPr="00AE5A92">
              <w:rPr>
                <w:rFonts w:ascii="Times New Roman" w:eastAsia="Times New Roman" w:hAnsi="Times New Roman"/>
              </w:rPr>
              <w:t>10</w:t>
            </w:r>
            <w:r w:rsidR="000E455D" w:rsidRPr="00AE5A92">
              <w:rPr>
                <w:rFonts w:ascii="Times New Roman" w:eastAsia="Times New Roman" w:hAnsi="Times New Roman"/>
                <w:vertAlign w:val="superscript"/>
              </w:rPr>
              <w:t>9</w:t>
            </w:r>
            <w:r w:rsidRPr="00AE5A92">
              <w:rPr>
                <w:rFonts w:ascii="Times New Roman" w:eastAsia="Times New Roman" w:hAnsi="Times New Roman"/>
              </w:rPr>
              <w:t>/</w:t>
            </w:r>
            <w:r w:rsidR="00C13C5A" w:rsidRPr="00AE5A92">
              <w:rPr>
                <w:rFonts w:ascii="Times New Roman" w:eastAsia="Times New Roman" w:hAnsi="Times New Roman"/>
              </w:rPr>
              <w:t>L</w:t>
            </w:r>
            <w:r w:rsidR="00C13C5A" w:rsidRPr="00AE5A92">
              <w:rPr>
                <w:rFonts w:ascii="Times New Roman" w:eastAsia="Times New Roman" w:hAnsi="Times New Roman"/>
                <w:spacing w:val="-2"/>
              </w:rPr>
              <w:t xml:space="preserve"> </w:t>
            </w:r>
            <w:r w:rsidRPr="00AE5A92">
              <w:rPr>
                <w:rFonts w:ascii="Times New Roman" w:eastAsia="Times New Roman" w:hAnsi="Times New Roman"/>
              </w:rPr>
              <w:t>e/ou plaquetas</w:t>
            </w:r>
            <w:r w:rsidRPr="00AE5A92">
              <w:rPr>
                <w:rFonts w:ascii="Times New Roman" w:eastAsia="Times New Roman" w:hAnsi="Times New Roman"/>
                <w:spacing w:val="-7"/>
              </w:rPr>
              <w:t xml:space="preserve"> </w:t>
            </w:r>
            <w:r w:rsidRPr="00AE5A92">
              <w:rPr>
                <w:rFonts w:ascii="Times New Roman" w:eastAsia="Times New Roman" w:hAnsi="Times New Roman"/>
              </w:rPr>
              <w:t>&lt;</w:t>
            </w:r>
            <w:r w:rsidRPr="00AE5A92">
              <w:rPr>
                <w:rFonts w:ascii="Times New Roman" w:eastAsia="Times New Roman" w:hAnsi="Times New Roman"/>
                <w:spacing w:val="-1"/>
              </w:rPr>
              <w:t xml:space="preserve"> </w:t>
            </w:r>
            <w:r w:rsidRPr="00AE5A92">
              <w:rPr>
                <w:rFonts w:ascii="Times New Roman" w:eastAsia="Times New Roman" w:hAnsi="Times New Roman"/>
              </w:rPr>
              <w:t>50</w:t>
            </w:r>
            <w:r w:rsidRPr="00AE5A92">
              <w:rPr>
                <w:rFonts w:ascii="Times New Roman" w:eastAsia="Times New Roman" w:hAnsi="Times New Roman"/>
                <w:spacing w:val="-2"/>
              </w:rPr>
              <w:t xml:space="preserve"> </w:t>
            </w:r>
            <w:r w:rsidRPr="00AE5A92">
              <w:rPr>
                <w:rFonts w:ascii="Times New Roman" w:eastAsia="Times New Roman" w:hAnsi="Times New Roman"/>
              </w:rPr>
              <w:t>x</w:t>
            </w:r>
            <w:r w:rsidRPr="00AE5A92">
              <w:rPr>
                <w:rFonts w:ascii="Times New Roman" w:eastAsia="Times New Roman" w:hAnsi="Times New Roman"/>
                <w:spacing w:val="-1"/>
              </w:rPr>
              <w:t xml:space="preserve"> </w:t>
            </w:r>
            <w:r w:rsidRPr="00AE5A92">
              <w:rPr>
                <w:rFonts w:ascii="Times New Roman" w:eastAsia="Times New Roman" w:hAnsi="Times New Roman"/>
              </w:rPr>
              <w:t>10</w:t>
            </w:r>
            <w:r w:rsidR="000E455D" w:rsidRPr="00AE5A92">
              <w:rPr>
                <w:rFonts w:ascii="Times New Roman" w:eastAsia="Times New Roman" w:hAnsi="Times New Roman"/>
                <w:vertAlign w:val="superscript"/>
              </w:rPr>
              <w:t>9</w:t>
            </w:r>
            <w:r w:rsidRPr="00AE5A92">
              <w:rPr>
                <w:rFonts w:ascii="Times New Roman" w:eastAsia="Times New Roman" w:hAnsi="Times New Roman"/>
              </w:rPr>
              <w:t>/</w:t>
            </w:r>
            <w:r w:rsidR="00C13C5A" w:rsidRPr="00AE5A92">
              <w:rPr>
                <w:rFonts w:ascii="Times New Roman" w:eastAsia="Times New Roman" w:hAnsi="Times New Roman"/>
              </w:rPr>
              <w:t>L</w:t>
            </w:r>
            <w:r w:rsidRPr="00AE5A92">
              <w:rPr>
                <w:rFonts w:ascii="Times New Roman" w:eastAsia="Times New Roman" w:hAnsi="Times New Roman"/>
              </w:rPr>
              <w:t>,</w:t>
            </w:r>
            <w:r w:rsidRPr="00AE5A92">
              <w:rPr>
                <w:rFonts w:ascii="Times New Roman" w:eastAsia="Times New Roman" w:hAnsi="Times New Roman"/>
                <w:spacing w:val="-4"/>
              </w:rPr>
              <w:t xml:space="preserve"> </w:t>
            </w:r>
            <w:r w:rsidRPr="00AE5A92">
              <w:rPr>
                <w:rFonts w:ascii="Times New Roman" w:eastAsia="Times New Roman" w:hAnsi="Times New Roman"/>
              </w:rPr>
              <w:t>repetir</w:t>
            </w:r>
            <w:r w:rsidRPr="00AE5A92">
              <w:rPr>
                <w:rFonts w:ascii="Times New Roman" w:eastAsia="Times New Roman" w:hAnsi="Times New Roman"/>
                <w:spacing w:val="-5"/>
              </w:rPr>
              <w:t xml:space="preserve"> </w:t>
            </w:r>
            <w:r w:rsidRPr="00AE5A92">
              <w:rPr>
                <w:rFonts w:ascii="Times New Roman" w:eastAsia="Times New Roman" w:hAnsi="Times New Roman"/>
              </w:rPr>
              <w:t>o passo</w:t>
            </w:r>
            <w:r w:rsidRPr="00AE5A92">
              <w:rPr>
                <w:rFonts w:ascii="Times New Roman" w:eastAsia="Times New Roman" w:hAnsi="Times New Roman"/>
                <w:spacing w:val="-5"/>
              </w:rPr>
              <w:t xml:space="preserve"> </w:t>
            </w:r>
            <w:r w:rsidRPr="00AE5A92">
              <w:rPr>
                <w:rFonts w:ascii="Times New Roman" w:eastAsia="Times New Roman" w:hAnsi="Times New Roman"/>
              </w:rPr>
              <w:t>1</w:t>
            </w:r>
            <w:r w:rsidRPr="00AE5A92">
              <w:rPr>
                <w:rFonts w:ascii="Times New Roman" w:eastAsia="Times New Roman" w:hAnsi="Times New Roman"/>
                <w:spacing w:val="-1"/>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reiniciar</w:t>
            </w:r>
            <w:r w:rsidRPr="00AE5A92">
              <w:rPr>
                <w:rFonts w:ascii="Times New Roman" w:eastAsia="Times New Roman" w:hAnsi="Times New Roman"/>
                <w:spacing w:val="-7"/>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 nu</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5"/>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rPr>
              <w:t>reduzida</w:t>
            </w:r>
            <w:r w:rsidRPr="00AE5A92">
              <w:rPr>
                <w:rFonts w:ascii="Times New Roman" w:eastAsia="Times New Roman" w:hAnsi="Times New Roman"/>
                <w:spacing w:val="-7"/>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00230AFF" w:rsidRPr="00AE5A92">
              <w:rPr>
                <w:rFonts w:ascii="Times New Roman" w:eastAsia="Times New Roman" w:hAnsi="Times New Roman"/>
              </w:rPr>
              <w:t>260 </w:t>
            </w:r>
            <w:r w:rsidRPr="00AE5A92">
              <w:rPr>
                <w:rFonts w:ascii="Times New Roman" w:eastAsia="Times New Roman" w:hAnsi="Times New Roman"/>
                <w:spacing w:val="-2"/>
              </w:rPr>
              <w:t>m</w:t>
            </w:r>
            <w:r w:rsidRPr="00AE5A92">
              <w:rPr>
                <w:rFonts w:ascii="Times New Roman" w:eastAsia="Times New Roman" w:hAnsi="Times New Roman"/>
                <w:spacing w:val="1"/>
              </w:rPr>
              <w:t>g</w:t>
            </w:r>
            <w:r w:rsidRPr="00AE5A92">
              <w:rPr>
                <w:rFonts w:ascii="Times New Roman" w:eastAsia="Times New Roman" w:hAnsi="Times New Roman"/>
              </w:rPr>
              <w:t>/</w:t>
            </w:r>
            <w:r w:rsidRPr="00AE5A92">
              <w:rPr>
                <w:rFonts w:ascii="Times New Roman" w:eastAsia="Times New Roman" w:hAnsi="Times New Roman"/>
                <w:spacing w:val="-2"/>
              </w:rPr>
              <w:t>m</w:t>
            </w:r>
            <w:r w:rsidR="000E455D" w:rsidRPr="00AE5A92">
              <w:rPr>
                <w:rFonts w:ascii="Times New Roman" w:eastAsia="Times New Roman" w:hAnsi="Times New Roman"/>
                <w:vertAlign w:val="superscript"/>
              </w:rPr>
              <w:t>2</w:t>
            </w:r>
            <w:r w:rsidRPr="00AE5A92">
              <w:rPr>
                <w:rFonts w:ascii="Times New Roman" w:eastAsia="Times New Roman" w:hAnsi="Times New Roman"/>
              </w:rPr>
              <w:t>.</w:t>
            </w:r>
          </w:p>
        </w:tc>
      </w:tr>
      <w:tr w:rsidR="00E803CA" w:rsidRPr="00AE5A92" w14:paraId="231831C8" w14:textId="77777777" w:rsidTr="00962F0D">
        <w:tc>
          <w:tcPr>
            <w:tcW w:w="2518" w:type="dxa"/>
          </w:tcPr>
          <w:p w14:paraId="26E25F63" w14:textId="77777777" w:rsidR="00E803CA" w:rsidRPr="00AE5A92" w:rsidRDefault="00494B74" w:rsidP="00464928">
            <w:pPr>
              <w:spacing w:before="1" w:after="0" w:line="240" w:lineRule="auto"/>
              <w:ind w:left="102" w:right="-20"/>
              <w:rPr>
                <w:rFonts w:ascii="Times New Roman" w:eastAsia="Times New Roman" w:hAnsi="Times New Roman"/>
              </w:rPr>
            </w:pPr>
            <w:r w:rsidRPr="00AE5A92">
              <w:rPr>
                <w:rFonts w:ascii="Times New Roman" w:eastAsia="Times New Roman" w:hAnsi="Times New Roman"/>
              </w:rPr>
              <w:t xml:space="preserve">LMC </w:t>
            </w:r>
            <w:r w:rsidR="00464928" w:rsidRPr="00AE5A92">
              <w:rPr>
                <w:rFonts w:ascii="Times New Roman" w:hAnsi="Times New Roman"/>
              </w:rPr>
              <w:t>na</w:t>
            </w:r>
            <w:r w:rsidR="00A359A7" w:rsidRPr="00AE5A92">
              <w:rPr>
                <w:rFonts w:ascii="Times New Roman" w:hAnsi="Times New Roman"/>
              </w:rPr>
              <w:t xml:space="preserve"> </w:t>
            </w:r>
            <w:r w:rsidRPr="00AE5A92">
              <w:rPr>
                <w:rFonts w:ascii="Times New Roman" w:eastAsia="Times New Roman" w:hAnsi="Times New Roman"/>
              </w:rPr>
              <w:t xml:space="preserve"> </w:t>
            </w:r>
            <w:r w:rsidR="00C529F9" w:rsidRPr="00AE5A92">
              <w:rPr>
                <w:rFonts w:ascii="Times New Roman" w:eastAsia="Times New Roman" w:hAnsi="Times New Roman"/>
              </w:rPr>
              <w:t>crise</w:t>
            </w:r>
            <w:r w:rsidR="00C529F9" w:rsidRPr="00AE5A92">
              <w:rPr>
                <w:rFonts w:ascii="Times New Roman" w:eastAsia="Times New Roman" w:hAnsi="Times New Roman"/>
                <w:spacing w:val="-5"/>
              </w:rPr>
              <w:t xml:space="preserve"> </w:t>
            </w:r>
            <w:r w:rsidR="00E803CA" w:rsidRPr="00AE5A92">
              <w:rPr>
                <w:rFonts w:ascii="Times New Roman" w:eastAsia="Times New Roman" w:hAnsi="Times New Roman"/>
              </w:rPr>
              <w:t>blástica</w:t>
            </w:r>
            <w:r w:rsidR="0097002B" w:rsidRPr="00AE5A92">
              <w:rPr>
                <w:rFonts w:ascii="Times New Roman" w:eastAsia="Times New Roman" w:hAnsi="Times New Roman"/>
              </w:rPr>
              <w:t xml:space="preserve"> </w:t>
            </w:r>
            <w:r w:rsidR="00A359A7" w:rsidRPr="00AE5A92">
              <w:rPr>
                <w:rFonts w:ascii="Times New Roman" w:hAnsi="Times New Roman"/>
              </w:rPr>
              <w:t xml:space="preserve">e LLA Ph+ </w:t>
            </w:r>
            <w:r w:rsidR="00E803CA" w:rsidRPr="00AE5A92">
              <w:rPr>
                <w:rFonts w:ascii="Times New Roman" w:eastAsia="Times New Roman" w:hAnsi="Times New Roman"/>
              </w:rPr>
              <w:t>(dose</w:t>
            </w:r>
            <w:r w:rsidR="00E803CA" w:rsidRPr="00AE5A92">
              <w:rPr>
                <w:rFonts w:ascii="Times New Roman" w:eastAsia="Times New Roman" w:hAnsi="Times New Roman"/>
                <w:spacing w:val="-5"/>
              </w:rPr>
              <w:t xml:space="preserve"> </w:t>
            </w:r>
            <w:r w:rsidR="00E803CA" w:rsidRPr="00AE5A92">
              <w:rPr>
                <w:rFonts w:ascii="Times New Roman" w:eastAsia="Times New Roman" w:hAnsi="Times New Roman"/>
              </w:rPr>
              <w:t>inicial</w:t>
            </w:r>
            <w:r w:rsidR="00E803CA" w:rsidRPr="00AE5A92">
              <w:rPr>
                <w:rFonts w:ascii="Times New Roman" w:eastAsia="Times New Roman" w:hAnsi="Times New Roman"/>
                <w:spacing w:val="-4"/>
              </w:rPr>
              <w:t xml:space="preserve"> </w:t>
            </w:r>
            <w:r w:rsidR="0097002B" w:rsidRPr="00AE5A92">
              <w:rPr>
                <w:rFonts w:ascii="Times New Roman" w:eastAsia="Times New Roman" w:hAnsi="Times New Roman"/>
              </w:rPr>
              <w:t>600</w:t>
            </w:r>
            <w:r w:rsidR="0097002B" w:rsidRPr="00AE5A92">
              <w:rPr>
                <w:rFonts w:ascii="Times New Roman" w:eastAsia="Times New Roman" w:hAnsi="Times New Roman"/>
                <w:spacing w:val="-3"/>
              </w:rPr>
              <w:t> </w:t>
            </w:r>
            <w:r w:rsidR="00E803CA" w:rsidRPr="00AE5A92">
              <w:rPr>
                <w:rFonts w:ascii="Times New Roman" w:eastAsia="Times New Roman" w:hAnsi="Times New Roman"/>
                <w:spacing w:val="-2"/>
              </w:rPr>
              <w:t>m</w:t>
            </w:r>
            <w:r w:rsidR="00E803CA" w:rsidRPr="00AE5A92">
              <w:rPr>
                <w:rFonts w:ascii="Times New Roman" w:eastAsia="Times New Roman" w:hAnsi="Times New Roman"/>
                <w:spacing w:val="1"/>
              </w:rPr>
              <w:t>g</w:t>
            </w:r>
            <w:r w:rsidR="00E803CA" w:rsidRPr="00AE5A92">
              <w:rPr>
                <w:rFonts w:ascii="Times New Roman" w:eastAsia="Times New Roman" w:hAnsi="Times New Roman"/>
              </w:rPr>
              <w:t>)</w:t>
            </w:r>
          </w:p>
        </w:tc>
        <w:tc>
          <w:tcPr>
            <w:tcW w:w="2693" w:type="dxa"/>
          </w:tcPr>
          <w:p w14:paraId="557226BD" w14:textId="77777777" w:rsidR="00E803CA" w:rsidRPr="00AE5A92" w:rsidRDefault="00E803CA" w:rsidP="00C13C5A">
            <w:pPr>
              <w:spacing w:before="1" w:after="0" w:line="254" w:lineRule="exact"/>
              <w:ind w:left="102" w:right="1163"/>
              <w:rPr>
                <w:rFonts w:ascii="Times New Roman" w:eastAsia="Times New Roman" w:hAnsi="Times New Roman"/>
              </w:rPr>
            </w:pPr>
            <w:r w:rsidRPr="00AE5A92">
              <w:rPr>
                <w:rFonts w:ascii="Times New Roman" w:eastAsia="Times New Roman" w:hAnsi="Times New Roman"/>
                <w:position w:val="10"/>
              </w:rPr>
              <w:t>a</w:t>
            </w:r>
            <w:r w:rsidRPr="00AE5A92">
              <w:rPr>
                <w:rFonts w:ascii="Times New Roman" w:eastAsia="Times New Roman" w:hAnsi="Times New Roman"/>
              </w:rPr>
              <w:t>ANC</w:t>
            </w:r>
            <w:r w:rsidRPr="00AE5A92">
              <w:rPr>
                <w:rFonts w:ascii="Times New Roman" w:eastAsia="Times New Roman" w:hAnsi="Times New Roman"/>
                <w:spacing w:val="-5"/>
              </w:rPr>
              <w:t xml:space="preserve"> </w:t>
            </w:r>
            <w:r w:rsidRPr="00AE5A92">
              <w:rPr>
                <w:rFonts w:ascii="Times New Roman" w:eastAsia="Times New Roman" w:hAnsi="Times New Roman"/>
              </w:rPr>
              <w:t>&lt;</w:t>
            </w:r>
            <w:r w:rsidRPr="00AE5A92">
              <w:rPr>
                <w:rFonts w:ascii="Times New Roman" w:eastAsia="Times New Roman" w:hAnsi="Times New Roman"/>
                <w:spacing w:val="-1"/>
              </w:rPr>
              <w:t xml:space="preserve"> </w:t>
            </w:r>
            <w:r w:rsidRPr="00AE5A92">
              <w:rPr>
                <w:rFonts w:ascii="Times New Roman" w:eastAsia="Times New Roman" w:hAnsi="Times New Roman"/>
              </w:rPr>
              <w:t>0,5</w:t>
            </w:r>
            <w:r w:rsidR="00962F0D" w:rsidRPr="00AE5A92">
              <w:rPr>
                <w:rFonts w:ascii="Times New Roman" w:eastAsia="Times New Roman" w:hAnsi="Times New Roman"/>
                <w:spacing w:val="-3"/>
              </w:rPr>
              <w:t> </w:t>
            </w:r>
            <w:r w:rsidRPr="00AE5A92">
              <w:rPr>
                <w:rFonts w:ascii="Times New Roman" w:eastAsia="Times New Roman" w:hAnsi="Times New Roman"/>
              </w:rPr>
              <w:t>x</w:t>
            </w:r>
            <w:r w:rsidR="00962F0D" w:rsidRPr="00AE5A92">
              <w:rPr>
                <w:rFonts w:ascii="Times New Roman" w:eastAsia="Times New Roman" w:hAnsi="Times New Roman"/>
                <w:spacing w:val="-1"/>
              </w:rPr>
              <w:t> </w:t>
            </w:r>
            <w:r w:rsidRPr="00AE5A92">
              <w:rPr>
                <w:rFonts w:ascii="Times New Roman" w:eastAsia="Times New Roman" w:hAnsi="Times New Roman"/>
              </w:rPr>
              <w:t>10</w:t>
            </w:r>
            <w:r w:rsidR="000E455D" w:rsidRPr="00AE5A92">
              <w:rPr>
                <w:rFonts w:ascii="Times New Roman" w:eastAsia="Times New Roman" w:hAnsi="Times New Roman"/>
                <w:vertAlign w:val="superscript"/>
              </w:rPr>
              <w:t>9</w:t>
            </w:r>
            <w:r w:rsidRPr="00AE5A92">
              <w:rPr>
                <w:rFonts w:ascii="Times New Roman" w:eastAsia="Times New Roman" w:hAnsi="Times New Roman"/>
              </w:rPr>
              <w:t>/</w:t>
            </w:r>
            <w:r w:rsidR="00C13C5A" w:rsidRPr="00AE5A92">
              <w:rPr>
                <w:rFonts w:ascii="Times New Roman" w:eastAsia="Times New Roman" w:hAnsi="Times New Roman"/>
              </w:rPr>
              <w:t xml:space="preserve">L </w:t>
            </w:r>
            <w:r w:rsidRPr="00AE5A92">
              <w:rPr>
                <w:rFonts w:ascii="Times New Roman" w:eastAsia="Times New Roman" w:hAnsi="Times New Roman"/>
              </w:rPr>
              <w:t>e/ou</w:t>
            </w:r>
            <w:r w:rsidR="00AA425D" w:rsidRPr="00AE5A92">
              <w:rPr>
                <w:rFonts w:ascii="Times New Roman" w:eastAsia="Times New Roman" w:hAnsi="Times New Roman"/>
              </w:rPr>
              <w:t xml:space="preserve"> </w:t>
            </w:r>
            <w:r w:rsidRPr="00AE5A92">
              <w:rPr>
                <w:rFonts w:ascii="Times New Roman" w:eastAsia="Times New Roman" w:hAnsi="Times New Roman"/>
              </w:rPr>
              <w:lastRenderedPageBreak/>
              <w:t>plaquetas</w:t>
            </w:r>
            <w:r w:rsidRPr="00AE5A92">
              <w:rPr>
                <w:rFonts w:ascii="Times New Roman" w:eastAsia="Times New Roman" w:hAnsi="Times New Roman"/>
                <w:spacing w:val="-7"/>
              </w:rPr>
              <w:t xml:space="preserve"> </w:t>
            </w:r>
            <w:r w:rsidRPr="00AE5A92">
              <w:rPr>
                <w:rFonts w:ascii="Times New Roman" w:eastAsia="Times New Roman" w:hAnsi="Times New Roman"/>
              </w:rPr>
              <w:t>&lt;</w:t>
            </w:r>
            <w:r w:rsidRPr="00AE5A92">
              <w:rPr>
                <w:rFonts w:ascii="Times New Roman" w:eastAsia="Times New Roman" w:hAnsi="Times New Roman"/>
                <w:spacing w:val="-1"/>
              </w:rPr>
              <w:t xml:space="preserve"> </w:t>
            </w:r>
            <w:r w:rsidRPr="00AE5A92">
              <w:rPr>
                <w:rFonts w:ascii="Times New Roman" w:eastAsia="Times New Roman" w:hAnsi="Times New Roman"/>
              </w:rPr>
              <w:t>10</w:t>
            </w:r>
            <w:r w:rsidRPr="00AE5A92">
              <w:rPr>
                <w:rFonts w:ascii="Times New Roman" w:eastAsia="Times New Roman" w:hAnsi="Times New Roman"/>
                <w:spacing w:val="-2"/>
              </w:rPr>
              <w:t xml:space="preserve"> </w:t>
            </w:r>
            <w:r w:rsidRPr="00AE5A92">
              <w:rPr>
                <w:rFonts w:ascii="Times New Roman" w:eastAsia="Times New Roman" w:hAnsi="Times New Roman"/>
              </w:rPr>
              <w:t>x</w:t>
            </w:r>
            <w:r w:rsidRPr="00AE5A92">
              <w:rPr>
                <w:rFonts w:ascii="Times New Roman" w:eastAsia="Times New Roman" w:hAnsi="Times New Roman"/>
                <w:spacing w:val="-1"/>
              </w:rPr>
              <w:t xml:space="preserve"> </w:t>
            </w:r>
            <w:r w:rsidRPr="00AE5A92">
              <w:rPr>
                <w:rFonts w:ascii="Times New Roman" w:eastAsia="Times New Roman" w:hAnsi="Times New Roman"/>
              </w:rPr>
              <w:t>10</w:t>
            </w:r>
            <w:r w:rsidR="000E455D" w:rsidRPr="00AE5A92">
              <w:rPr>
                <w:rFonts w:ascii="Times New Roman" w:eastAsia="Times New Roman" w:hAnsi="Times New Roman"/>
                <w:vertAlign w:val="superscript"/>
              </w:rPr>
              <w:t>9</w:t>
            </w:r>
            <w:r w:rsidRPr="00AE5A92">
              <w:rPr>
                <w:rFonts w:ascii="Times New Roman" w:eastAsia="Times New Roman" w:hAnsi="Times New Roman"/>
              </w:rPr>
              <w:t>/</w:t>
            </w:r>
            <w:r w:rsidR="00C13C5A" w:rsidRPr="00AE5A92">
              <w:rPr>
                <w:rFonts w:ascii="Times New Roman" w:eastAsia="Times New Roman" w:hAnsi="Times New Roman"/>
              </w:rPr>
              <w:t>L</w:t>
            </w:r>
          </w:p>
        </w:tc>
        <w:tc>
          <w:tcPr>
            <w:tcW w:w="4335" w:type="dxa"/>
          </w:tcPr>
          <w:p w14:paraId="17450F55" w14:textId="77777777" w:rsidR="00E803CA" w:rsidRPr="00AE5A92" w:rsidRDefault="00E803CA" w:rsidP="00E803CA">
            <w:pPr>
              <w:spacing w:before="1" w:after="0" w:line="254" w:lineRule="exact"/>
              <w:ind w:left="102" w:right="174"/>
              <w:rPr>
                <w:rFonts w:ascii="Times New Roman" w:eastAsia="Times New Roman" w:hAnsi="Times New Roman"/>
              </w:rPr>
            </w:pPr>
            <w:r w:rsidRPr="00AE5A92">
              <w:rPr>
                <w:rFonts w:ascii="Times New Roman" w:eastAsia="Times New Roman" w:hAnsi="Times New Roman"/>
              </w:rPr>
              <w:lastRenderedPageBreak/>
              <w:t>1.</w:t>
            </w:r>
            <w:r w:rsidRPr="00AE5A92">
              <w:rPr>
                <w:rFonts w:ascii="Times New Roman" w:eastAsia="Times New Roman" w:hAnsi="Times New Roman"/>
                <w:spacing w:val="-2"/>
              </w:rPr>
              <w:t xml:space="preserve"> </w:t>
            </w:r>
            <w:r w:rsidRPr="00AE5A92">
              <w:rPr>
                <w:rFonts w:ascii="Times New Roman" w:eastAsia="Times New Roman" w:hAnsi="Times New Roman"/>
              </w:rPr>
              <w:t>Verificar</w:t>
            </w:r>
            <w:r w:rsidRPr="00AE5A92">
              <w:rPr>
                <w:rFonts w:ascii="Times New Roman" w:eastAsia="Times New Roman" w:hAnsi="Times New Roman"/>
                <w:spacing w:val="-8"/>
              </w:rPr>
              <w:t xml:space="preserve"> </w:t>
            </w:r>
            <w:r w:rsidRPr="00AE5A92">
              <w:rPr>
                <w:rFonts w:ascii="Times New Roman" w:eastAsia="Times New Roman" w:hAnsi="Times New Roman"/>
              </w:rPr>
              <w:t>se</w:t>
            </w:r>
            <w:r w:rsidRPr="00AE5A92">
              <w:rPr>
                <w:rFonts w:ascii="Times New Roman" w:eastAsia="Times New Roman" w:hAnsi="Times New Roman"/>
                <w:spacing w:val="-2"/>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citopenia</w:t>
            </w:r>
            <w:r w:rsidRPr="00AE5A92">
              <w:rPr>
                <w:rFonts w:ascii="Times New Roman" w:eastAsia="Times New Roman" w:hAnsi="Times New Roman"/>
                <w:spacing w:val="-8"/>
              </w:rPr>
              <w:t xml:space="preserve"> </w:t>
            </w:r>
            <w:r w:rsidRPr="00AE5A92">
              <w:rPr>
                <w:rFonts w:ascii="Times New Roman" w:eastAsia="Times New Roman" w:hAnsi="Times New Roman"/>
              </w:rPr>
              <w:t>está relacionada</w:t>
            </w:r>
            <w:r w:rsidRPr="00AE5A92">
              <w:rPr>
                <w:rFonts w:ascii="Times New Roman" w:eastAsia="Times New Roman" w:hAnsi="Times New Roman"/>
                <w:spacing w:val="-10"/>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leuce</w:t>
            </w:r>
            <w:r w:rsidRPr="00AE5A92">
              <w:rPr>
                <w:rFonts w:ascii="Times New Roman" w:eastAsia="Times New Roman" w:hAnsi="Times New Roman"/>
                <w:spacing w:val="-1"/>
              </w:rPr>
              <w:t>m</w:t>
            </w:r>
            <w:r w:rsidRPr="00AE5A92">
              <w:rPr>
                <w:rFonts w:ascii="Times New Roman" w:eastAsia="Times New Roman" w:hAnsi="Times New Roman"/>
              </w:rPr>
              <w:t>ia (aspiração</w:t>
            </w:r>
            <w:r w:rsidRPr="00AE5A92">
              <w:rPr>
                <w:rFonts w:ascii="Times New Roman" w:eastAsia="Times New Roman" w:hAnsi="Times New Roman"/>
                <w:spacing w:val="-9"/>
              </w:rPr>
              <w:t xml:space="preserve"> </w:t>
            </w:r>
            <w:r w:rsidRPr="00AE5A92">
              <w:rPr>
                <w:rFonts w:ascii="Times New Roman" w:eastAsia="Times New Roman" w:hAnsi="Times New Roman"/>
              </w:rPr>
              <w:t>ou</w:t>
            </w:r>
            <w:r w:rsidRPr="00AE5A92">
              <w:rPr>
                <w:rFonts w:ascii="Times New Roman" w:eastAsia="Times New Roman" w:hAnsi="Times New Roman"/>
                <w:spacing w:val="-2"/>
              </w:rPr>
              <w:t xml:space="preserve"> </w:t>
            </w:r>
            <w:r w:rsidRPr="00AE5A92">
              <w:rPr>
                <w:rFonts w:ascii="Times New Roman" w:eastAsia="Times New Roman" w:hAnsi="Times New Roman"/>
              </w:rPr>
              <w:t>biópsia</w:t>
            </w:r>
            <w:r w:rsidRPr="00AE5A92">
              <w:rPr>
                <w:rFonts w:ascii="Times New Roman" w:eastAsia="Times New Roman" w:hAnsi="Times New Roman"/>
                <w:spacing w:val="-6"/>
              </w:rPr>
              <w:t xml:space="preserve"> </w:t>
            </w:r>
            <w:r w:rsidRPr="00AE5A92">
              <w:rPr>
                <w:rFonts w:ascii="Times New Roman" w:eastAsia="Times New Roman" w:hAnsi="Times New Roman"/>
              </w:rPr>
              <w:t xml:space="preserve">da </w:t>
            </w:r>
            <w:r w:rsidRPr="00AE5A92">
              <w:rPr>
                <w:rFonts w:ascii="Times New Roman" w:eastAsia="Times New Roman" w:hAnsi="Times New Roman"/>
                <w:spacing w:val="-2"/>
              </w:rPr>
              <w:t>m</w:t>
            </w:r>
            <w:r w:rsidRPr="00AE5A92">
              <w:rPr>
                <w:rFonts w:ascii="Times New Roman" w:eastAsia="Times New Roman" w:hAnsi="Times New Roman"/>
              </w:rPr>
              <w:t>edula).</w:t>
            </w:r>
          </w:p>
          <w:p w14:paraId="4F69EE38" w14:textId="77777777" w:rsidR="00E803CA" w:rsidRPr="00AE5A92" w:rsidRDefault="00E803CA" w:rsidP="00E803CA">
            <w:pPr>
              <w:spacing w:after="0" w:line="254" w:lineRule="exact"/>
              <w:ind w:left="102" w:right="117"/>
              <w:rPr>
                <w:rFonts w:ascii="Times New Roman" w:eastAsia="Times New Roman" w:hAnsi="Times New Roman"/>
              </w:rPr>
            </w:pPr>
            <w:r w:rsidRPr="00AE5A92">
              <w:rPr>
                <w:rFonts w:ascii="Times New Roman" w:eastAsia="Times New Roman" w:hAnsi="Times New Roman"/>
              </w:rPr>
              <w:lastRenderedPageBreak/>
              <w:t>2.</w:t>
            </w:r>
            <w:r w:rsidRPr="00AE5A92">
              <w:rPr>
                <w:rFonts w:ascii="Times New Roman" w:eastAsia="Times New Roman" w:hAnsi="Times New Roman"/>
                <w:spacing w:val="-2"/>
              </w:rPr>
              <w:t xml:space="preserve"> </w:t>
            </w:r>
            <w:r w:rsidRPr="00AE5A92">
              <w:rPr>
                <w:rFonts w:ascii="Times New Roman" w:eastAsia="Times New Roman" w:hAnsi="Times New Roman"/>
              </w:rPr>
              <w:t>Se</w:t>
            </w:r>
            <w:r w:rsidRPr="00AE5A92">
              <w:rPr>
                <w:rFonts w:ascii="Times New Roman" w:eastAsia="Times New Roman" w:hAnsi="Times New Roman"/>
                <w:spacing w:val="-2"/>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citopenia</w:t>
            </w:r>
            <w:r w:rsidRPr="00AE5A92">
              <w:rPr>
                <w:rFonts w:ascii="Times New Roman" w:eastAsia="Times New Roman" w:hAnsi="Times New Roman"/>
                <w:spacing w:val="-7"/>
              </w:rPr>
              <w:t xml:space="preserve"> </w:t>
            </w:r>
            <w:r w:rsidRPr="00AE5A92">
              <w:rPr>
                <w:rFonts w:ascii="Times New Roman" w:eastAsia="Times New Roman" w:hAnsi="Times New Roman"/>
              </w:rPr>
              <w:t>não</w:t>
            </w:r>
            <w:r w:rsidRPr="00AE5A92">
              <w:rPr>
                <w:rFonts w:ascii="Times New Roman" w:eastAsia="Times New Roman" w:hAnsi="Times New Roman"/>
                <w:spacing w:val="-3"/>
              </w:rPr>
              <w:t xml:space="preserve"> </w:t>
            </w:r>
            <w:r w:rsidRPr="00AE5A92">
              <w:rPr>
                <w:rFonts w:ascii="Times New Roman" w:eastAsia="Times New Roman" w:hAnsi="Times New Roman"/>
              </w:rPr>
              <w:t>estiver relacionada</w:t>
            </w:r>
            <w:r w:rsidRPr="00AE5A92">
              <w:rPr>
                <w:rFonts w:ascii="Times New Roman" w:eastAsia="Times New Roman" w:hAnsi="Times New Roman"/>
                <w:spacing w:val="-10"/>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leuce</w:t>
            </w:r>
            <w:r w:rsidRPr="00AE5A92">
              <w:rPr>
                <w:rFonts w:ascii="Times New Roman" w:eastAsia="Times New Roman" w:hAnsi="Times New Roman"/>
                <w:spacing w:val="-1"/>
              </w:rPr>
              <w:t>m</w:t>
            </w:r>
            <w:r w:rsidRPr="00AE5A92">
              <w:rPr>
                <w:rFonts w:ascii="Times New Roman" w:eastAsia="Times New Roman" w:hAnsi="Times New Roman"/>
              </w:rPr>
              <w:t>ia, reduzir</w:t>
            </w:r>
            <w:r w:rsidRPr="00AE5A92">
              <w:rPr>
                <w:rFonts w:ascii="Times New Roman" w:eastAsia="Times New Roman" w:hAnsi="Times New Roman"/>
                <w:spacing w:val="-6"/>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 xml:space="preserve">para </w:t>
            </w:r>
            <w:r w:rsidRPr="00AE5A92">
              <w:rPr>
                <w:rFonts w:ascii="Times New Roman" w:eastAsia="Times New Roman" w:hAnsi="Times New Roman"/>
                <w:spacing w:val="1"/>
              </w:rPr>
              <w:t>40</w:t>
            </w:r>
            <w:r w:rsidRPr="00AE5A92">
              <w:rPr>
                <w:rFonts w:ascii="Times New Roman" w:eastAsia="Times New Roman" w:hAnsi="Times New Roman"/>
              </w:rPr>
              <w:t>0</w:t>
            </w:r>
            <w:r w:rsidR="000E455D" w:rsidRPr="00AE5A92">
              <w:rPr>
                <w:rFonts w:ascii="Times New Roman" w:eastAsia="Times New Roman" w:hAnsi="Times New Roman"/>
                <w:spacing w:val="-2"/>
              </w:rPr>
              <w:t> </w:t>
            </w:r>
            <w:r w:rsidRPr="00AE5A92">
              <w:rPr>
                <w:rFonts w:ascii="Times New Roman" w:eastAsia="Times New Roman" w:hAnsi="Times New Roman"/>
                <w:spacing w:val="-2"/>
              </w:rPr>
              <w:t>m</w:t>
            </w:r>
            <w:r w:rsidRPr="00AE5A92">
              <w:rPr>
                <w:rFonts w:ascii="Times New Roman" w:eastAsia="Times New Roman" w:hAnsi="Times New Roman"/>
                <w:spacing w:val="1"/>
              </w:rPr>
              <w:t>g</w:t>
            </w:r>
            <w:r w:rsidRPr="00AE5A92">
              <w:rPr>
                <w:rFonts w:ascii="Times New Roman" w:eastAsia="Times New Roman" w:hAnsi="Times New Roman"/>
              </w:rPr>
              <w:t>.</w:t>
            </w:r>
          </w:p>
          <w:p w14:paraId="2DE4B8FB" w14:textId="77777777" w:rsidR="00E803CA" w:rsidRPr="00AE5A92" w:rsidRDefault="00E803CA" w:rsidP="00E803CA">
            <w:pPr>
              <w:spacing w:before="1" w:after="0" w:line="241" w:lineRule="auto"/>
              <w:ind w:left="102" w:right="478"/>
              <w:rPr>
                <w:rFonts w:ascii="Times New Roman" w:eastAsia="Times New Roman" w:hAnsi="Times New Roman"/>
              </w:rPr>
            </w:pPr>
            <w:r w:rsidRPr="00AE5A92">
              <w:rPr>
                <w:rFonts w:ascii="Times New Roman" w:eastAsia="Times New Roman" w:hAnsi="Times New Roman"/>
              </w:rPr>
              <w:t>3.</w:t>
            </w:r>
            <w:r w:rsidRPr="00AE5A92">
              <w:rPr>
                <w:rFonts w:ascii="Times New Roman" w:eastAsia="Times New Roman" w:hAnsi="Times New Roman"/>
                <w:spacing w:val="-2"/>
              </w:rPr>
              <w:t xml:space="preserve"> </w:t>
            </w:r>
            <w:r w:rsidRPr="00AE5A92">
              <w:rPr>
                <w:rFonts w:ascii="Times New Roman" w:eastAsia="Times New Roman" w:hAnsi="Times New Roman"/>
              </w:rPr>
              <w:t>Se</w:t>
            </w:r>
            <w:r w:rsidRPr="00AE5A92">
              <w:rPr>
                <w:rFonts w:ascii="Times New Roman" w:eastAsia="Times New Roman" w:hAnsi="Times New Roman"/>
                <w:spacing w:val="-2"/>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citopenia</w:t>
            </w:r>
            <w:r w:rsidRPr="00AE5A92">
              <w:rPr>
                <w:rFonts w:ascii="Times New Roman" w:eastAsia="Times New Roman" w:hAnsi="Times New Roman"/>
                <w:spacing w:val="-8"/>
              </w:rPr>
              <w:t xml:space="preserve"> </w:t>
            </w:r>
            <w:r w:rsidRPr="00AE5A92">
              <w:rPr>
                <w:rFonts w:ascii="Times New Roman" w:eastAsia="Times New Roman" w:hAnsi="Times New Roman"/>
              </w:rPr>
              <w:t>persistir durante</w:t>
            </w:r>
            <w:r w:rsidRPr="00AE5A92">
              <w:rPr>
                <w:rFonts w:ascii="Times New Roman" w:eastAsia="Times New Roman" w:hAnsi="Times New Roman"/>
                <w:spacing w:val="-7"/>
              </w:rPr>
              <w:t xml:space="preserve"> </w:t>
            </w:r>
            <w:r w:rsidRPr="00AE5A92">
              <w:rPr>
                <w:rFonts w:ascii="Times New Roman" w:eastAsia="Times New Roman" w:hAnsi="Times New Roman"/>
              </w:rPr>
              <w:t>2</w:t>
            </w:r>
            <w:r w:rsidRPr="00AE5A92">
              <w:rPr>
                <w:rFonts w:ascii="Times New Roman" w:eastAsia="Times New Roman" w:hAnsi="Times New Roman"/>
                <w:spacing w:val="-1"/>
              </w:rPr>
              <w:t xml:space="preserve"> </w:t>
            </w:r>
            <w:r w:rsidRPr="00AE5A92">
              <w:rPr>
                <w:rFonts w:ascii="Times New Roman" w:eastAsia="Times New Roman" w:hAnsi="Times New Roman"/>
              </w:rPr>
              <w:t>se</w:t>
            </w:r>
            <w:r w:rsidRPr="00AE5A92">
              <w:rPr>
                <w:rFonts w:ascii="Times New Roman" w:eastAsia="Times New Roman" w:hAnsi="Times New Roman"/>
                <w:spacing w:val="-2"/>
              </w:rPr>
              <w:t>m</w:t>
            </w:r>
            <w:r w:rsidRPr="00AE5A92">
              <w:rPr>
                <w:rFonts w:ascii="Times New Roman" w:eastAsia="Times New Roman" w:hAnsi="Times New Roman"/>
              </w:rPr>
              <w:t>anas,</w:t>
            </w:r>
            <w:r w:rsidRPr="00AE5A92">
              <w:rPr>
                <w:rFonts w:ascii="Times New Roman" w:eastAsia="Times New Roman" w:hAnsi="Times New Roman"/>
                <w:spacing w:val="-8"/>
              </w:rPr>
              <w:t xml:space="preserve"> </w:t>
            </w:r>
            <w:r w:rsidRPr="00AE5A92">
              <w:rPr>
                <w:rFonts w:ascii="Times New Roman" w:eastAsia="Times New Roman" w:hAnsi="Times New Roman"/>
              </w:rPr>
              <w:t>reduzir ainda</w:t>
            </w:r>
            <w:r w:rsidRPr="00AE5A92">
              <w:rPr>
                <w:rFonts w:ascii="Times New Roman" w:eastAsia="Times New Roman" w:hAnsi="Times New Roman"/>
                <w:spacing w:val="-4"/>
              </w:rPr>
              <w:t xml:space="preserve"> </w:t>
            </w:r>
            <w:r w:rsidRPr="00AE5A92">
              <w:rPr>
                <w:rFonts w:ascii="Times New Roman" w:eastAsia="Times New Roman" w:hAnsi="Times New Roman"/>
                <w:spacing w:val="-2"/>
              </w:rPr>
              <w:t>m</w:t>
            </w:r>
            <w:r w:rsidRPr="00AE5A92">
              <w:rPr>
                <w:rFonts w:ascii="Times New Roman" w:eastAsia="Times New Roman" w:hAnsi="Times New Roman"/>
              </w:rPr>
              <w:t>ais</w:t>
            </w:r>
            <w:r w:rsidRPr="00AE5A92">
              <w:rPr>
                <w:rFonts w:ascii="Times New Roman" w:eastAsia="Times New Roman" w:hAnsi="Times New Roman"/>
                <w:spacing w:val="-4"/>
              </w:rPr>
              <w:t xml:space="preserve"> </w:t>
            </w:r>
            <w:r w:rsidRPr="00AE5A92">
              <w:rPr>
                <w:rFonts w:ascii="Times New Roman" w:eastAsia="Times New Roman" w:hAnsi="Times New Roman"/>
              </w:rPr>
              <w:t>para</w:t>
            </w:r>
            <w:r w:rsidRPr="00AE5A92">
              <w:rPr>
                <w:rFonts w:ascii="Times New Roman" w:eastAsia="Times New Roman" w:hAnsi="Times New Roman"/>
                <w:spacing w:val="-4"/>
              </w:rPr>
              <w:t xml:space="preserve"> </w:t>
            </w:r>
            <w:r w:rsidRPr="00AE5A92">
              <w:rPr>
                <w:rFonts w:ascii="Times New Roman" w:eastAsia="Times New Roman" w:hAnsi="Times New Roman"/>
              </w:rPr>
              <w:t>30</w:t>
            </w:r>
            <w:r w:rsidR="000E455D" w:rsidRPr="00AE5A92">
              <w:rPr>
                <w:rFonts w:ascii="Times New Roman" w:eastAsia="Times New Roman" w:hAnsi="Times New Roman"/>
              </w:rPr>
              <w:t>0 </w:t>
            </w:r>
            <w:r w:rsidRPr="00AE5A92">
              <w:rPr>
                <w:rFonts w:ascii="Times New Roman" w:eastAsia="Times New Roman" w:hAnsi="Times New Roman"/>
                <w:spacing w:val="-2"/>
              </w:rPr>
              <w:t>m</w:t>
            </w:r>
            <w:r w:rsidRPr="00AE5A92">
              <w:rPr>
                <w:rFonts w:ascii="Times New Roman" w:eastAsia="Times New Roman" w:hAnsi="Times New Roman"/>
                <w:spacing w:val="1"/>
              </w:rPr>
              <w:t>g</w:t>
            </w:r>
            <w:r w:rsidRPr="00AE5A92">
              <w:rPr>
                <w:rFonts w:ascii="Times New Roman" w:eastAsia="Times New Roman" w:hAnsi="Times New Roman"/>
              </w:rPr>
              <w:t>.</w:t>
            </w:r>
          </w:p>
          <w:p w14:paraId="3A993878" w14:textId="77777777" w:rsidR="00E803CA" w:rsidRPr="00AE5A92" w:rsidRDefault="00E803CA" w:rsidP="00C13C5A">
            <w:pPr>
              <w:spacing w:before="2" w:after="0" w:line="254" w:lineRule="exact"/>
              <w:ind w:left="102" w:right="105"/>
              <w:rPr>
                <w:rFonts w:ascii="Times New Roman" w:eastAsia="Times New Roman" w:hAnsi="Times New Roman"/>
              </w:rPr>
            </w:pPr>
            <w:r w:rsidRPr="00AE5A92">
              <w:rPr>
                <w:rFonts w:ascii="Times New Roman" w:eastAsia="Times New Roman" w:hAnsi="Times New Roman"/>
              </w:rPr>
              <w:t>4.</w:t>
            </w:r>
            <w:r w:rsidRPr="00AE5A92">
              <w:rPr>
                <w:rFonts w:ascii="Times New Roman" w:eastAsia="Times New Roman" w:hAnsi="Times New Roman"/>
                <w:spacing w:val="-2"/>
              </w:rPr>
              <w:t xml:space="preserve"> </w:t>
            </w:r>
            <w:r w:rsidRPr="00AE5A92">
              <w:rPr>
                <w:rFonts w:ascii="Times New Roman" w:eastAsia="Times New Roman" w:hAnsi="Times New Roman"/>
              </w:rPr>
              <w:t>Se</w:t>
            </w:r>
            <w:r w:rsidRPr="00AE5A92">
              <w:rPr>
                <w:rFonts w:ascii="Times New Roman" w:eastAsia="Times New Roman" w:hAnsi="Times New Roman"/>
                <w:spacing w:val="-2"/>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citopenia</w:t>
            </w:r>
            <w:r w:rsidRPr="00AE5A92">
              <w:rPr>
                <w:rFonts w:ascii="Times New Roman" w:eastAsia="Times New Roman" w:hAnsi="Times New Roman"/>
                <w:spacing w:val="-8"/>
              </w:rPr>
              <w:t xml:space="preserve"> </w:t>
            </w:r>
            <w:r w:rsidRPr="00AE5A92">
              <w:rPr>
                <w:rFonts w:ascii="Times New Roman" w:eastAsia="Times New Roman" w:hAnsi="Times New Roman"/>
              </w:rPr>
              <w:t>persistir durante</w:t>
            </w:r>
            <w:r w:rsidRPr="00AE5A92">
              <w:rPr>
                <w:rFonts w:ascii="Times New Roman" w:eastAsia="Times New Roman" w:hAnsi="Times New Roman"/>
                <w:spacing w:val="-7"/>
              </w:rPr>
              <w:t xml:space="preserve"> </w:t>
            </w:r>
            <w:r w:rsidRPr="00AE5A92">
              <w:rPr>
                <w:rFonts w:ascii="Times New Roman" w:eastAsia="Times New Roman" w:hAnsi="Times New Roman"/>
              </w:rPr>
              <w:t>4</w:t>
            </w:r>
            <w:r w:rsidRPr="00AE5A92">
              <w:rPr>
                <w:rFonts w:ascii="Times New Roman" w:eastAsia="Times New Roman" w:hAnsi="Times New Roman"/>
                <w:spacing w:val="-1"/>
              </w:rPr>
              <w:t xml:space="preserve"> </w:t>
            </w:r>
            <w:r w:rsidRPr="00AE5A92">
              <w:rPr>
                <w:rFonts w:ascii="Times New Roman" w:eastAsia="Times New Roman" w:hAnsi="Times New Roman"/>
              </w:rPr>
              <w:t>se</w:t>
            </w:r>
            <w:r w:rsidRPr="00AE5A92">
              <w:rPr>
                <w:rFonts w:ascii="Times New Roman" w:eastAsia="Times New Roman" w:hAnsi="Times New Roman"/>
                <w:spacing w:val="-2"/>
              </w:rPr>
              <w:t>m</w:t>
            </w:r>
            <w:r w:rsidRPr="00AE5A92">
              <w:rPr>
                <w:rFonts w:ascii="Times New Roman" w:eastAsia="Times New Roman" w:hAnsi="Times New Roman"/>
              </w:rPr>
              <w:t>anas</w:t>
            </w:r>
            <w:r w:rsidRPr="00AE5A92">
              <w:rPr>
                <w:rFonts w:ascii="Times New Roman" w:eastAsia="Times New Roman" w:hAnsi="Times New Roman"/>
                <w:spacing w:val="-7"/>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ainda</w:t>
            </w:r>
            <w:r w:rsidRPr="00AE5A92">
              <w:rPr>
                <w:rFonts w:ascii="Times New Roman" w:eastAsia="Times New Roman" w:hAnsi="Times New Roman"/>
                <w:spacing w:val="-5"/>
              </w:rPr>
              <w:t xml:space="preserve"> </w:t>
            </w:r>
            <w:r w:rsidRPr="00AE5A92">
              <w:rPr>
                <w:rFonts w:ascii="Times New Roman" w:eastAsia="Times New Roman" w:hAnsi="Times New Roman"/>
              </w:rPr>
              <w:t>não estiver</w:t>
            </w:r>
            <w:r w:rsidRPr="00AE5A92">
              <w:rPr>
                <w:rFonts w:ascii="Times New Roman" w:eastAsia="Times New Roman" w:hAnsi="Times New Roman"/>
                <w:spacing w:val="-6"/>
              </w:rPr>
              <w:t xml:space="preserve"> </w:t>
            </w:r>
            <w:r w:rsidRPr="00AE5A92">
              <w:rPr>
                <w:rFonts w:ascii="Times New Roman" w:eastAsia="Times New Roman" w:hAnsi="Times New Roman"/>
              </w:rPr>
              <w:t>relacionada</w:t>
            </w:r>
            <w:r w:rsidRPr="00AE5A92">
              <w:rPr>
                <w:rFonts w:ascii="Times New Roman" w:eastAsia="Times New Roman" w:hAnsi="Times New Roman"/>
                <w:spacing w:val="-10"/>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a leuce</w:t>
            </w:r>
            <w:r w:rsidRPr="00AE5A92">
              <w:rPr>
                <w:rFonts w:ascii="Times New Roman" w:eastAsia="Times New Roman" w:hAnsi="Times New Roman"/>
                <w:spacing w:val="-1"/>
              </w:rPr>
              <w:t>m</w:t>
            </w:r>
            <w:r w:rsidRPr="00AE5A92">
              <w:rPr>
                <w:rFonts w:ascii="Times New Roman" w:eastAsia="Times New Roman" w:hAnsi="Times New Roman"/>
              </w:rPr>
              <w:t>ia,</w:t>
            </w:r>
            <w:r w:rsidRPr="00AE5A92">
              <w:rPr>
                <w:rFonts w:ascii="Times New Roman" w:eastAsia="Times New Roman" w:hAnsi="Times New Roman"/>
                <w:spacing w:val="-8"/>
              </w:rPr>
              <w:t xml:space="preserve"> </w:t>
            </w:r>
            <w:r w:rsidRPr="00AE5A92">
              <w:rPr>
                <w:rFonts w:ascii="Times New Roman" w:eastAsia="Times New Roman" w:hAnsi="Times New Roman"/>
              </w:rPr>
              <w:t>interro</w:t>
            </w:r>
            <w:r w:rsidRPr="00AE5A92">
              <w:rPr>
                <w:rFonts w:ascii="Times New Roman" w:eastAsia="Times New Roman" w:hAnsi="Times New Roman"/>
                <w:spacing w:val="-1"/>
              </w:rPr>
              <w:t>m</w:t>
            </w:r>
            <w:r w:rsidRPr="00AE5A92">
              <w:rPr>
                <w:rFonts w:ascii="Times New Roman" w:eastAsia="Times New Roman" w:hAnsi="Times New Roman"/>
                <w:spacing w:val="1"/>
              </w:rPr>
              <w:t>p</w:t>
            </w:r>
            <w:r w:rsidRPr="00AE5A92">
              <w:rPr>
                <w:rFonts w:ascii="Times New Roman" w:eastAsia="Times New Roman" w:hAnsi="Times New Roman"/>
              </w:rPr>
              <w:t>er</w:t>
            </w:r>
            <w:r w:rsidRPr="00AE5A92">
              <w:rPr>
                <w:rFonts w:ascii="Times New Roman" w:eastAsia="Times New Roman" w:hAnsi="Times New Roman"/>
                <w:spacing w:val="-10"/>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 até</w:t>
            </w:r>
            <w:r w:rsidRPr="00AE5A92">
              <w:rPr>
                <w:rFonts w:ascii="Times New Roman" w:eastAsia="Times New Roman" w:hAnsi="Times New Roman"/>
                <w:spacing w:val="-3"/>
              </w:rPr>
              <w:t xml:space="preserve"> </w:t>
            </w:r>
            <w:r w:rsidRPr="00AE5A92">
              <w:rPr>
                <w:rFonts w:ascii="Times New Roman" w:eastAsia="Times New Roman" w:hAnsi="Times New Roman"/>
              </w:rPr>
              <w:t>ANC</w:t>
            </w:r>
            <w:r w:rsidRPr="00AE5A92">
              <w:rPr>
                <w:rFonts w:ascii="Times New Roman" w:eastAsia="Times New Roman" w:hAnsi="Times New Roman"/>
                <w:spacing w:val="-5"/>
              </w:rPr>
              <w:t xml:space="preserve"> </w:t>
            </w:r>
            <w:r w:rsidRPr="00AE5A92">
              <w:rPr>
                <w:rFonts w:ascii="Times New Roman" w:eastAsia="Times New Roman" w:hAnsi="Times New Roman"/>
              </w:rPr>
              <w:t>≥</w:t>
            </w:r>
            <w:r w:rsidRPr="00AE5A92">
              <w:rPr>
                <w:rFonts w:ascii="Times New Roman" w:eastAsia="Times New Roman" w:hAnsi="Times New Roman"/>
                <w:spacing w:val="-1"/>
              </w:rPr>
              <w:t xml:space="preserve"> </w:t>
            </w:r>
            <w:r w:rsidRPr="00AE5A92">
              <w:rPr>
                <w:rFonts w:ascii="Times New Roman" w:eastAsia="Times New Roman" w:hAnsi="Times New Roman"/>
              </w:rPr>
              <w:t xml:space="preserve">1 x </w:t>
            </w:r>
            <w:r w:rsidRPr="00AE5A92">
              <w:rPr>
                <w:rFonts w:ascii="Times New Roman" w:eastAsia="Times New Roman" w:hAnsi="Times New Roman"/>
                <w:spacing w:val="1"/>
              </w:rPr>
              <w:t>10</w:t>
            </w:r>
            <w:r w:rsidR="000E455D" w:rsidRPr="00AE5A92">
              <w:rPr>
                <w:rFonts w:ascii="Times New Roman" w:eastAsia="Times New Roman" w:hAnsi="Times New Roman"/>
                <w:vertAlign w:val="superscript"/>
              </w:rPr>
              <w:t>9</w:t>
            </w:r>
            <w:r w:rsidRPr="00AE5A92">
              <w:rPr>
                <w:rFonts w:ascii="Times New Roman" w:eastAsia="Times New Roman" w:hAnsi="Times New Roman"/>
              </w:rPr>
              <w:t>/</w:t>
            </w:r>
            <w:r w:rsidR="00C13C5A" w:rsidRPr="00AE5A92">
              <w:rPr>
                <w:rFonts w:ascii="Times New Roman" w:eastAsia="Times New Roman" w:hAnsi="Times New Roman"/>
              </w:rPr>
              <w:t>L</w:t>
            </w:r>
            <w:r w:rsidR="00C13C5A" w:rsidRPr="00AE5A92">
              <w:rPr>
                <w:rFonts w:ascii="Times New Roman" w:eastAsia="Times New Roman" w:hAnsi="Times New Roman"/>
                <w:spacing w:val="-3"/>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as plaquetas</w:t>
            </w:r>
            <w:r w:rsidRPr="00AE5A92">
              <w:rPr>
                <w:rFonts w:ascii="Times New Roman" w:eastAsia="Times New Roman" w:hAnsi="Times New Roman"/>
                <w:spacing w:val="-7"/>
              </w:rPr>
              <w:t xml:space="preserve"> </w:t>
            </w:r>
            <w:r w:rsidRPr="00AE5A92">
              <w:rPr>
                <w:rFonts w:ascii="Times New Roman" w:eastAsia="Times New Roman" w:hAnsi="Times New Roman"/>
              </w:rPr>
              <w:t>≥</w:t>
            </w:r>
            <w:r w:rsidRPr="00AE5A92">
              <w:rPr>
                <w:rFonts w:ascii="Times New Roman" w:eastAsia="Times New Roman" w:hAnsi="Times New Roman"/>
                <w:spacing w:val="-1"/>
              </w:rPr>
              <w:t xml:space="preserve"> </w:t>
            </w:r>
            <w:r w:rsidRPr="00AE5A92">
              <w:rPr>
                <w:rFonts w:ascii="Times New Roman" w:eastAsia="Times New Roman" w:hAnsi="Times New Roman"/>
                <w:spacing w:val="1"/>
              </w:rPr>
              <w:t>2</w:t>
            </w:r>
            <w:r w:rsidRPr="00AE5A92">
              <w:rPr>
                <w:rFonts w:ascii="Times New Roman" w:eastAsia="Times New Roman" w:hAnsi="Times New Roman"/>
              </w:rPr>
              <w:t>0</w:t>
            </w:r>
            <w:r w:rsidRPr="00AE5A92">
              <w:rPr>
                <w:rFonts w:ascii="Times New Roman" w:eastAsia="Times New Roman" w:hAnsi="Times New Roman"/>
                <w:spacing w:val="-1"/>
              </w:rPr>
              <w:t xml:space="preserve"> </w:t>
            </w:r>
            <w:r w:rsidRPr="00AE5A92">
              <w:rPr>
                <w:rFonts w:ascii="Times New Roman" w:eastAsia="Times New Roman" w:hAnsi="Times New Roman"/>
              </w:rPr>
              <w:t xml:space="preserve">x </w:t>
            </w:r>
            <w:r w:rsidRPr="00AE5A92">
              <w:rPr>
                <w:rFonts w:ascii="Times New Roman" w:eastAsia="Times New Roman" w:hAnsi="Times New Roman"/>
                <w:spacing w:val="1"/>
              </w:rPr>
              <w:t>10</w:t>
            </w:r>
            <w:r w:rsidR="000E455D" w:rsidRPr="00AE5A92">
              <w:rPr>
                <w:rFonts w:ascii="Times New Roman" w:eastAsia="Times New Roman" w:hAnsi="Times New Roman"/>
                <w:vertAlign w:val="superscript"/>
              </w:rPr>
              <w:t>9</w:t>
            </w:r>
            <w:r w:rsidRPr="00AE5A92">
              <w:rPr>
                <w:rFonts w:ascii="Times New Roman" w:eastAsia="Times New Roman" w:hAnsi="Times New Roman"/>
              </w:rPr>
              <w:t>/</w:t>
            </w:r>
            <w:r w:rsidR="00C13C5A" w:rsidRPr="00AE5A92">
              <w:rPr>
                <w:rFonts w:ascii="Times New Roman" w:eastAsia="Times New Roman" w:hAnsi="Times New Roman"/>
              </w:rPr>
              <w:t>L</w:t>
            </w:r>
            <w:r w:rsidR="00C13C5A" w:rsidRPr="00AE5A92">
              <w:rPr>
                <w:rFonts w:ascii="Times New Roman" w:eastAsia="Times New Roman" w:hAnsi="Times New Roman"/>
                <w:spacing w:val="-3"/>
              </w:rPr>
              <w:t xml:space="preserve"> </w:t>
            </w:r>
            <w:r w:rsidRPr="00AE5A92">
              <w:rPr>
                <w:rFonts w:ascii="Times New Roman" w:eastAsia="Times New Roman" w:hAnsi="Times New Roman"/>
              </w:rPr>
              <w:t>e, depois,</w:t>
            </w:r>
            <w:r w:rsidRPr="00AE5A92">
              <w:rPr>
                <w:rFonts w:ascii="Times New Roman" w:eastAsia="Times New Roman" w:hAnsi="Times New Roman"/>
                <w:spacing w:val="-6"/>
              </w:rPr>
              <w:t xml:space="preserve"> </w:t>
            </w:r>
            <w:r w:rsidRPr="00AE5A92">
              <w:rPr>
                <w:rFonts w:ascii="Times New Roman" w:eastAsia="Times New Roman" w:hAnsi="Times New Roman"/>
              </w:rPr>
              <w:t>reiniciar</w:t>
            </w:r>
            <w:r w:rsidRPr="00AE5A92">
              <w:rPr>
                <w:rFonts w:ascii="Times New Roman" w:eastAsia="Times New Roman" w:hAnsi="Times New Roman"/>
                <w:spacing w:val="-7"/>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rPr>
              <w:t>trata</w:t>
            </w:r>
            <w:r w:rsidRPr="00AE5A92">
              <w:rPr>
                <w:rFonts w:ascii="Times New Roman" w:eastAsia="Times New Roman" w:hAnsi="Times New Roman"/>
                <w:spacing w:val="-1"/>
              </w:rPr>
              <w:t>m</w:t>
            </w:r>
            <w:r w:rsidRPr="00AE5A92">
              <w:rPr>
                <w:rFonts w:ascii="Times New Roman" w:eastAsia="Times New Roman" w:hAnsi="Times New Roman"/>
              </w:rPr>
              <w:t>ento com</w:t>
            </w:r>
            <w:r w:rsidRPr="00AE5A92">
              <w:rPr>
                <w:rFonts w:ascii="Times New Roman" w:eastAsia="Times New Roman" w:hAnsi="Times New Roman"/>
                <w:spacing w:val="-5"/>
              </w:rPr>
              <w:t xml:space="preserve"> </w:t>
            </w:r>
            <w:r w:rsidR="00230AFF" w:rsidRPr="00AE5A92">
              <w:rPr>
                <w:rFonts w:ascii="Times New Roman" w:eastAsia="Times New Roman" w:hAnsi="Times New Roman"/>
              </w:rPr>
              <w:t>300</w:t>
            </w:r>
            <w:r w:rsidR="00230AFF" w:rsidRPr="00AE5A92">
              <w:rPr>
                <w:rFonts w:ascii="Times New Roman" w:eastAsia="Times New Roman" w:hAnsi="Times New Roman"/>
                <w:spacing w:val="-2"/>
              </w:rPr>
              <w:t> </w:t>
            </w:r>
            <w:r w:rsidRPr="00AE5A92">
              <w:rPr>
                <w:rFonts w:ascii="Times New Roman" w:eastAsia="Times New Roman" w:hAnsi="Times New Roman"/>
                <w:spacing w:val="-2"/>
              </w:rPr>
              <w:t>m</w:t>
            </w:r>
            <w:r w:rsidRPr="00AE5A92">
              <w:rPr>
                <w:rFonts w:ascii="Times New Roman" w:eastAsia="Times New Roman" w:hAnsi="Times New Roman"/>
                <w:spacing w:val="1"/>
              </w:rPr>
              <w:t>g</w:t>
            </w:r>
            <w:r w:rsidRPr="00AE5A92">
              <w:rPr>
                <w:rFonts w:ascii="Times New Roman" w:eastAsia="Times New Roman" w:hAnsi="Times New Roman"/>
              </w:rPr>
              <w:t>.</w:t>
            </w:r>
          </w:p>
        </w:tc>
      </w:tr>
      <w:tr w:rsidR="00E803CA" w:rsidRPr="00AE5A92" w14:paraId="083EF7E7" w14:textId="77777777" w:rsidTr="00962F0D">
        <w:tc>
          <w:tcPr>
            <w:tcW w:w="2518" w:type="dxa"/>
          </w:tcPr>
          <w:p w14:paraId="723A857E" w14:textId="77777777" w:rsidR="00E803CA" w:rsidRPr="00AE5A92" w:rsidRDefault="00E803CA" w:rsidP="00622654">
            <w:pPr>
              <w:spacing w:after="0" w:line="254" w:lineRule="exact"/>
              <w:ind w:left="102" w:right="125"/>
              <w:rPr>
                <w:rFonts w:ascii="Times New Roman" w:eastAsia="Times New Roman" w:hAnsi="Times New Roman"/>
              </w:rPr>
            </w:pPr>
            <w:r w:rsidRPr="00AE5A92">
              <w:rPr>
                <w:rFonts w:ascii="Times New Roman" w:eastAsia="Times New Roman" w:hAnsi="Times New Roman"/>
              </w:rPr>
              <w:lastRenderedPageBreak/>
              <w:t>Crianças</w:t>
            </w:r>
            <w:r w:rsidRPr="00AE5A92">
              <w:rPr>
                <w:rFonts w:ascii="Times New Roman" w:eastAsia="Times New Roman" w:hAnsi="Times New Roman"/>
                <w:spacing w:val="-8"/>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LMC</w:t>
            </w:r>
            <w:r w:rsidRPr="00AE5A92">
              <w:rPr>
                <w:rFonts w:ascii="Times New Roman" w:eastAsia="Times New Roman" w:hAnsi="Times New Roman"/>
                <w:spacing w:val="-5"/>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fase acelerada</w:t>
            </w:r>
            <w:r w:rsidRPr="00AE5A92">
              <w:rPr>
                <w:rFonts w:ascii="Times New Roman" w:eastAsia="Times New Roman" w:hAnsi="Times New Roman"/>
                <w:spacing w:val="-8"/>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crise</w:t>
            </w:r>
            <w:r w:rsidRPr="00AE5A92">
              <w:rPr>
                <w:rFonts w:ascii="Times New Roman" w:eastAsia="Times New Roman" w:hAnsi="Times New Roman"/>
                <w:spacing w:val="-4"/>
              </w:rPr>
              <w:t xml:space="preserve"> </w:t>
            </w:r>
            <w:r w:rsidRPr="00AE5A92">
              <w:rPr>
                <w:rFonts w:ascii="Times New Roman" w:eastAsia="Times New Roman" w:hAnsi="Times New Roman"/>
              </w:rPr>
              <w:t>blástica</w:t>
            </w:r>
            <w:r w:rsidRPr="00AE5A92">
              <w:rPr>
                <w:rFonts w:ascii="Times New Roman" w:eastAsia="Times New Roman" w:hAnsi="Times New Roman"/>
                <w:spacing w:val="-7"/>
              </w:rPr>
              <w:t xml:space="preserve"> </w:t>
            </w:r>
            <w:r w:rsidRPr="00AE5A92">
              <w:rPr>
                <w:rFonts w:ascii="Times New Roman" w:eastAsia="Times New Roman" w:hAnsi="Times New Roman"/>
              </w:rPr>
              <w:t>(dose inicial</w:t>
            </w:r>
            <w:r w:rsidRPr="00AE5A92">
              <w:rPr>
                <w:rFonts w:ascii="Times New Roman" w:eastAsia="Times New Roman" w:hAnsi="Times New Roman"/>
                <w:spacing w:val="-4"/>
              </w:rPr>
              <w:t xml:space="preserve"> </w:t>
            </w:r>
            <w:r w:rsidRPr="00AE5A92">
              <w:rPr>
                <w:rFonts w:ascii="Times New Roman" w:eastAsia="Times New Roman" w:hAnsi="Times New Roman"/>
              </w:rPr>
              <w:t>340</w:t>
            </w:r>
            <w:r w:rsidRPr="00AE5A92">
              <w:rPr>
                <w:rFonts w:ascii="Times New Roman" w:eastAsia="Times New Roman" w:hAnsi="Times New Roman"/>
                <w:spacing w:val="-3"/>
              </w:rPr>
              <w:t xml:space="preserve"> </w:t>
            </w:r>
            <w:r w:rsidRPr="00AE5A92">
              <w:rPr>
                <w:rFonts w:ascii="Times New Roman" w:eastAsia="Times New Roman" w:hAnsi="Times New Roman"/>
                <w:spacing w:val="-2"/>
              </w:rPr>
              <w:t>m</w:t>
            </w:r>
            <w:r w:rsidRPr="00AE5A92">
              <w:rPr>
                <w:rFonts w:ascii="Times New Roman" w:eastAsia="Times New Roman" w:hAnsi="Times New Roman"/>
                <w:spacing w:val="1"/>
              </w:rPr>
              <w:t>g</w:t>
            </w:r>
            <w:r w:rsidRPr="00AE5A92">
              <w:rPr>
                <w:rFonts w:ascii="Times New Roman" w:eastAsia="Times New Roman" w:hAnsi="Times New Roman"/>
              </w:rPr>
              <w:t>/</w:t>
            </w:r>
            <w:r w:rsidRPr="00AE5A92">
              <w:rPr>
                <w:rFonts w:ascii="Times New Roman" w:eastAsia="Times New Roman" w:hAnsi="Times New Roman"/>
                <w:spacing w:val="-2"/>
              </w:rPr>
              <w:t>m</w:t>
            </w:r>
            <w:r w:rsidR="00C45A24" w:rsidRPr="00AE5A92">
              <w:rPr>
                <w:rFonts w:ascii="Times New Roman" w:eastAsia="Times New Roman" w:hAnsi="Times New Roman"/>
                <w:spacing w:val="-2"/>
                <w:vertAlign w:val="superscript"/>
              </w:rPr>
              <w:t>2</w:t>
            </w:r>
            <w:r w:rsidRPr="00AE5A92">
              <w:rPr>
                <w:rFonts w:ascii="Times New Roman" w:eastAsia="Times New Roman" w:hAnsi="Times New Roman"/>
              </w:rPr>
              <w:t>)</w:t>
            </w:r>
          </w:p>
        </w:tc>
        <w:tc>
          <w:tcPr>
            <w:tcW w:w="2693" w:type="dxa"/>
          </w:tcPr>
          <w:p w14:paraId="4A2029AF" w14:textId="77777777" w:rsidR="00E803CA" w:rsidRPr="00AE5A92" w:rsidRDefault="00E803CA" w:rsidP="00E803CA">
            <w:pPr>
              <w:spacing w:before="1" w:after="0" w:line="254" w:lineRule="exact"/>
              <w:ind w:left="102" w:right="1163"/>
              <w:rPr>
                <w:rFonts w:ascii="Times New Roman" w:eastAsia="Times New Roman" w:hAnsi="Times New Roman"/>
              </w:rPr>
            </w:pPr>
            <w:r w:rsidRPr="00AE5A92">
              <w:rPr>
                <w:rFonts w:ascii="Times New Roman" w:eastAsia="Times New Roman" w:hAnsi="Times New Roman"/>
                <w:position w:val="10"/>
              </w:rPr>
              <w:t>a</w:t>
            </w:r>
            <w:r w:rsidRPr="00AE5A92">
              <w:rPr>
                <w:rFonts w:ascii="Times New Roman" w:eastAsia="Times New Roman" w:hAnsi="Times New Roman"/>
              </w:rPr>
              <w:t>ANC</w:t>
            </w:r>
            <w:r w:rsidRPr="00AE5A92">
              <w:rPr>
                <w:rFonts w:ascii="Times New Roman" w:eastAsia="Times New Roman" w:hAnsi="Times New Roman"/>
                <w:spacing w:val="-5"/>
              </w:rPr>
              <w:t xml:space="preserve"> </w:t>
            </w:r>
            <w:r w:rsidRPr="00AE5A92">
              <w:rPr>
                <w:rFonts w:ascii="Times New Roman" w:eastAsia="Times New Roman" w:hAnsi="Times New Roman"/>
              </w:rPr>
              <w:t>&lt;</w:t>
            </w:r>
            <w:r w:rsidRPr="00AE5A92">
              <w:rPr>
                <w:rFonts w:ascii="Times New Roman" w:eastAsia="Times New Roman" w:hAnsi="Times New Roman"/>
                <w:spacing w:val="-1"/>
              </w:rPr>
              <w:t xml:space="preserve"> </w:t>
            </w:r>
            <w:r w:rsidR="001F29F2" w:rsidRPr="00AE5A92">
              <w:rPr>
                <w:rFonts w:ascii="Times New Roman" w:eastAsia="Times New Roman" w:hAnsi="Times New Roman"/>
              </w:rPr>
              <w:t>0,5</w:t>
            </w:r>
            <w:r w:rsidR="00962F0D" w:rsidRPr="00AE5A92">
              <w:rPr>
                <w:rFonts w:ascii="Times New Roman" w:eastAsia="Times New Roman" w:hAnsi="Times New Roman"/>
                <w:spacing w:val="-3"/>
              </w:rPr>
              <w:t> </w:t>
            </w:r>
            <w:r w:rsidRPr="00AE5A92">
              <w:rPr>
                <w:rFonts w:ascii="Times New Roman" w:eastAsia="Times New Roman" w:hAnsi="Times New Roman"/>
              </w:rPr>
              <w:t>x</w:t>
            </w:r>
            <w:r w:rsidR="00962F0D" w:rsidRPr="00AE5A92">
              <w:rPr>
                <w:rFonts w:ascii="Times New Roman" w:eastAsia="Times New Roman" w:hAnsi="Times New Roman"/>
                <w:spacing w:val="-1"/>
              </w:rPr>
              <w:t> </w:t>
            </w:r>
            <w:r w:rsidRPr="00AE5A92">
              <w:rPr>
                <w:rFonts w:ascii="Times New Roman" w:eastAsia="Times New Roman" w:hAnsi="Times New Roman"/>
              </w:rPr>
              <w:t>10</w:t>
            </w:r>
            <w:r w:rsidR="0081296B" w:rsidRPr="00AE5A92">
              <w:rPr>
                <w:rFonts w:ascii="Times New Roman" w:eastAsia="Times New Roman" w:hAnsi="Times New Roman"/>
                <w:vertAlign w:val="superscript"/>
              </w:rPr>
              <w:t>9</w:t>
            </w:r>
            <w:r w:rsidRPr="00AE5A92">
              <w:rPr>
                <w:rFonts w:ascii="Times New Roman" w:eastAsia="Times New Roman" w:hAnsi="Times New Roman"/>
              </w:rPr>
              <w:t>/</w:t>
            </w:r>
            <w:r w:rsidR="00F34F49" w:rsidRPr="00AE5A92">
              <w:rPr>
                <w:rFonts w:ascii="Times New Roman" w:eastAsia="Times New Roman" w:hAnsi="Times New Roman"/>
              </w:rPr>
              <w:t xml:space="preserve">L </w:t>
            </w:r>
            <w:r w:rsidRPr="00AE5A92">
              <w:rPr>
                <w:rFonts w:ascii="Times New Roman" w:eastAsia="Times New Roman" w:hAnsi="Times New Roman"/>
              </w:rPr>
              <w:t>e/ou</w:t>
            </w:r>
          </w:p>
          <w:p w14:paraId="4EEC029A" w14:textId="77777777" w:rsidR="00E803CA" w:rsidRPr="00AE5A92" w:rsidRDefault="00E803CA" w:rsidP="00F34F49">
            <w:pPr>
              <w:spacing w:after="0" w:line="251" w:lineRule="exact"/>
              <w:ind w:left="102" w:right="-20"/>
              <w:rPr>
                <w:rFonts w:ascii="Times New Roman" w:eastAsia="Times New Roman" w:hAnsi="Times New Roman"/>
              </w:rPr>
            </w:pPr>
            <w:r w:rsidRPr="00AE5A92">
              <w:rPr>
                <w:rFonts w:ascii="Times New Roman" w:eastAsia="Times New Roman" w:hAnsi="Times New Roman"/>
              </w:rPr>
              <w:t>plaquetas</w:t>
            </w:r>
            <w:r w:rsidRPr="00AE5A92">
              <w:rPr>
                <w:rFonts w:ascii="Times New Roman" w:eastAsia="Times New Roman" w:hAnsi="Times New Roman"/>
                <w:spacing w:val="-7"/>
              </w:rPr>
              <w:t xml:space="preserve"> </w:t>
            </w:r>
            <w:r w:rsidRPr="00AE5A92">
              <w:rPr>
                <w:rFonts w:ascii="Times New Roman" w:eastAsia="Times New Roman" w:hAnsi="Times New Roman"/>
              </w:rPr>
              <w:t>&lt;</w:t>
            </w:r>
            <w:r w:rsidRPr="00AE5A92">
              <w:rPr>
                <w:rFonts w:ascii="Times New Roman" w:eastAsia="Times New Roman" w:hAnsi="Times New Roman"/>
                <w:spacing w:val="-1"/>
              </w:rPr>
              <w:t xml:space="preserve"> </w:t>
            </w:r>
            <w:r w:rsidR="001F29F2" w:rsidRPr="00AE5A92">
              <w:rPr>
                <w:rFonts w:ascii="Times New Roman" w:eastAsia="Times New Roman" w:hAnsi="Times New Roman"/>
              </w:rPr>
              <w:t>10</w:t>
            </w:r>
            <w:r w:rsidR="001F29F2" w:rsidRPr="00AE5A92">
              <w:rPr>
                <w:rFonts w:ascii="Times New Roman" w:eastAsia="Times New Roman" w:hAnsi="Times New Roman"/>
                <w:spacing w:val="-2"/>
              </w:rPr>
              <w:t xml:space="preserve"> </w:t>
            </w:r>
            <w:r w:rsidRPr="00AE5A92">
              <w:rPr>
                <w:rFonts w:ascii="Times New Roman" w:eastAsia="Times New Roman" w:hAnsi="Times New Roman"/>
              </w:rPr>
              <w:t>x</w:t>
            </w:r>
            <w:r w:rsidRPr="00AE5A92">
              <w:rPr>
                <w:rFonts w:ascii="Times New Roman" w:eastAsia="Times New Roman" w:hAnsi="Times New Roman"/>
                <w:spacing w:val="-1"/>
              </w:rPr>
              <w:t xml:space="preserve"> </w:t>
            </w:r>
            <w:r w:rsidRPr="00AE5A92">
              <w:rPr>
                <w:rFonts w:ascii="Times New Roman" w:eastAsia="Times New Roman" w:hAnsi="Times New Roman"/>
              </w:rPr>
              <w:t>10</w:t>
            </w:r>
            <w:r w:rsidR="000E455D" w:rsidRPr="00AE5A92">
              <w:rPr>
                <w:rFonts w:ascii="Times New Roman" w:eastAsia="Times New Roman" w:hAnsi="Times New Roman"/>
                <w:vertAlign w:val="superscript"/>
              </w:rPr>
              <w:t>9</w:t>
            </w:r>
            <w:r w:rsidRPr="00AE5A92">
              <w:rPr>
                <w:rFonts w:ascii="Times New Roman" w:eastAsia="Times New Roman" w:hAnsi="Times New Roman"/>
              </w:rPr>
              <w:t>/</w:t>
            </w:r>
            <w:r w:rsidR="00F34F49" w:rsidRPr="00AE5A92">
              <w:rPr>
                <w:rFonts w:ascii="Times New Roman" w:eastAsia="Times New Roman" w:hAnsi="Times New Roman"/>
              </w:rPr>
              <w:t>L</w:t>
            </w:r>
          </w:p>
        </w:tc>
        <w:tc>
          <w:tcPr>
            <w:tcW w:w="4335" w:type="dxa"/>
          </w:tcPr>
          <w:p w14:paraId="4F2CBA97" w14:textId="77777777" w:rsidR="00E803CA" w:rsidRPr="00AE5A92" w:rsidRDefault="00E803CA" w:rsidP="00E803CA">
            <w:pPr>
              <w:spacing w:before="1" w:after="0" w:line="254" w:lineRule="exact"/>
              <w:ind w:left="102" w:right="174"/>
              <w:rPr>
                <w:rFonts w:ascii="Times New Roman" w:eastAsia="Times New Roman" w:hAnsi="Times New Roman"/>
              </w:rPr>
            </w:pPr>
            <w:r w:rsidRPr="00AE5A92">
              <w:rPr>
                <w:rFonts w:ascii="Times New Roman" w:eastAsia="Times New Roman" w:hAnsi="Times New Roman"/>
              </w:rPr>
              <w:t>1.</w:t>
            </w:r>
            <w:r w:rsidRPr="00AE5A92">
              <w:rPr>
                <w:rFonts w:ascii="Times New Roman" w:eastAsia="Times New Roman" w:hAnsi="Times New Roman"/>
                <w:spacing w:val="-2"/>
              </w:rPr>
              <w:t xml:space="preserve"> </w:t>
            </w:r>
            <w:r w:rsidRPr="00AE5A92">
              <w:rPr>
                <w:rFonts w:ascii="Times New Roman" w:eastAsia="Times New Roman" w:hAnsi="Times New Roman"/>
              </w:rPr>
              <w:t>Verificar</w:t>
            </w:r>
            <w:r w:rsidRPr="00AE5A92">
              <w:rPr>
                <w:rFonts w:ascii="Times New Roman" w:eastAsia="Times New Roman" w:hAnsi="Times New Roman"/>
                <w:spacing w:val="-8"/>
              </w:rPr>
              <w:t xml:space="preserve"> </w:t>
            </w:r>
            <w:r w:rsidRPr="00AE5A92">
              <w:rPr>
                <w:rFonts w:ascii="Times New Roman" w:eastAsia="Times New Roman" w:hAnsi="Times New Roman"/>
              </w:rPr>
              <w:t>se</w:t>
            </w:r>
            <w:r w:rsidRPr="00AE5A92">
              <w:rPr>
                <w:rFonts w:ascii="Times New Roman" w:eastAsia="Times New Roman" w:hAnsi="Times New Roman"/>
                <w:spacing w:val="-2"/>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citopenia</w:t>
            </w:r>
            <w:r w:rsidRPr="00AE5A92">
              <w:rPr>
                <w:rFonts w:ascii="Times New Roman" w:eastAsia="Times New Roman" w:hAnsi="Times New Roman"/>
                <w:spacing w:val="-8"/>
              </w:rPr>
              <w:t xml:space="preserve"> </w:t>
            </w:r>
            <w:r w:rsidRPr="00AE5A92">
              <w:rPr>
                <w:rFonts w:ascii="Times New Roman" w:eastAsia="Times New Roman" w:hAnsi="Times New Roman"/>
              </w:rPr>
              <w:t>está relacionada</w:t>
            </w:r>
            <w:r w:rsidRPr="00AE5A92">
              <w:rPr>
                <w:rFonts w:ascii="Times New Roman" w:eastAsia="Times New Roman" w:hAnsi="Times New Roman"/>
                <w:spacing w:val="-10"/>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leuce</w:t>
            </w:r>
            <w:r w:rsidRPr="00AE5A92">
              <w:rPr>
                <w:rFonts w:ascii="Times New Roman" w:eastAsia="Times New Roman" w:hAnsi="Times New Roman"/>
                <w:spacing w:val="-1"/>
              </w:rPr>
              <w:t>m</w:t>
            </w:r>
            <w:r w:rsidRPr="00AE5A92">
              <w:rPr>
                <w:rFonts w:ascii="Times New Roman" w:eastAsia="Times New Roman" w:hAnsi="Times New Roman"/>
              </w:rPr>
              <w:t>ia (aspiração</w:t>
            </w:r>
            <w:r w:rsidRPr="00AE5A92">
              <w:rPr>
                <w:rFonts w:ascii="Times New Roman" w:eastAsia="Times New Roman" w:hAnsi="Times New Roman"/>
                <w:spacing w:val="-9"/>
              </w:rPr>
              <w:t xml:space="preserve"> </w:t>
            </w:r>
            <w:r w:rsidRPr="00AE5A92">
              <w:rPr>
                <w:rFonts w:ascii="Times New Roman" w:eastAsia="Times New Roman" w:hAnsi="Times New Roman"/>
              </w:rPr>
              <w:t>ou</w:t>
            </w:r>
            <w:r w:rsidRPr="00AE5A92">
              <w:rPr>
                <w:rFonts w:ascii="Times New Roman" w:eastAsia="Times New Roman" w:hAnsi="Times New Roman"/>
                <w:spacing w:val="-2"/>
              </w:rPr>
              <w:t xml:space="preserve"> </w:t>
            </w:r>
            <w:r w:rsidRPr="00AE5A92">
              <w:rPr>
                <w:rFonts w:ascii="Times New Roman" w:eastAsia="Times New Roman" w:hAnsi="Times New Roman"/>
              </w:rPr>
              <w:t>biópsia</w:t>
            </w:r>
            <w:r w:rsidRPr="00AE5A92">
              <w:rPr>
                <w:rFonts w:ascii="Times New Roman" w:eastAsia="Times New Roman" w:hAnsi="Times New Roman"/>
                <w:spacing w:val="-6"/>
              </w:rPr>
              <w:t xml:space="preserve"> </w:t>
            </w:r>
            <w:r w:rsidRPr="00AE5A92">
              <w:rPr>
                <w:rFonts w:ascii="Times New Roman" w:eastAsia="Times New Roman" w:hAnsi="Times New Roman"/>
              </w:rPr>
              <w:t xml:space="preserve">da </w:t>
            </w:r>
            <w:r w:rsidRPr="00AE5A92">
              <w:rPr>
                <w:rFonts w:ascii="Times New Roman" w:eastAsia="Times New Roman" w:hAnsi="Times New Roman"/>
                <w:spacing w:val="-2"/>
              </w:rPr>
              <w:t>m</w:t>
            </w:r>
            <w:r w:rsidRPr="00AE5A92">
              <w:rPr>
                <w:rFonts w:ascii="Times New Roman" w:eastAsia="Times New Roman" w:hAnsi="Times New Roman"/>
              </w:rPr>
              <w:t>edula).</w:t>
            </w:r>
          </w:p>
          <w:p w14:paraId="01FF1B3C" w14:textId="77777777" w:rsidR="00E803CA" w:rsidRPr="00AE5A92" w:rsidRDefault="00E803CA" w:rsidP="00E803CA">
            <w:pPr>
              <w:spacing w:after="0" w:line="254" w:lineRule="exact"/>
              <w:ind w:left="102" w:right="117"/>
              <w:rPr>
                <w:rFonts w:ascii="Times New Roman" w:eastAsia="Times New Roman" w:hAnsi="Times New Roman"/>
              </w:rPr>
            </w:pPr>
            <w:r w:rsidRPr="00AE5A92">
              <w:rPr>
                <w:rFonts w:ascii="Times New Roman" w:eastAsia="Times New Roman" w:hAnsi="Times New Roman"/>
              </w:rPr>
              <w:t>2.</w:t>
            </w:r>
            <w:r w:rsidRPr="00AE5A92">
              <w:rPr>
                <w:rFonts w:ascii="Times New Roman" w:eastAsia="Times New Roman" w:hAnsi="Times New Roman"/>
                <w:spacing w:val="-2"/>
              </w:rPr>
              <w:t xml:space="preserve"> </w:t>
            </w:r>
            <w:r w:rsidRPr="00AE5A92">
              <w:rPr>
                <w:rFonts w:ascii="Times New Roman" w:eastAsia="Times New Roman" w:hAnsi="Times New Roman"/>
              </w:rPr>
              <w:t>Se</w:t>
            </w:r>
            <w:r w:rsidRPr="00AE5A92">
              <w:rPr>
                <w:rFonts w:ascii="Times New Roman" w:eastAsia="Times New Roman" w:hAnsi="Times New Roman"/>
                <w:spacing w:val="-2"/>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citopenia</w:t>
            </w:r>
            <w:r w:rsidRPr="00AE5A92">
              <w:rPr>
                <w:rFonts w:ascii="Times New Roman" w:eastAsia="Times New Roman" w:hAnsi="Times New Roman"/>
                <w:spacing w:val="-7"/>
              </w:rPr>
              <w:t xml:space="preserve"> </w:t>
            </w:r>
            <w:r w:rsidRPr="00AE5A92">
              <w:rPr>
                <w:rFonts w:ascii="Times New Roman" w:eastAsia="Times New Roman" w:hAnsi="Times New Roman"/>
              </w:rPr>
              <w:t>não</w:t>
            </w:r>
            <w:r w:rsidRPr="00AE5A92">
              <w:rPr>
                <w:rFonts w:ascii="Times New Roman" w:eastAsia="Times New Roman" w:hAnsi="Times New Roman"/>
                <w:spacing w:val="-3"/>
              </w:rPr>
              <w:t xml:space="preserve"> </w:t>
            </w:r>
            <w:r w:rsidRPr="00AE5A92">
              <w:rPr>
                <w:rFonts w:ascii="Times New Roman" w:eastAsia="Times New Roman" w:hAnsi="Times New Roman"/>
              </w:rPr>
              <w:t>estiver relacionada</w:t>
            </w:r>
            <w:r w:rsidRPr="00AE5A92">
              <w:rPr>
                <w:rFonts w:ascii="Times New Roman" w:eastAsia="Times New Roman" w:hAnsi="Times New Roman"/>
                <w:spacing w:val="-10"/>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leuce</w:t>
            </w:r>
            <w:r w:rsidRPr="00AE5A92">
              <w:rPr>
                <w:rFonts w:ascii="Times New Roman" w:eastAsia="Times New Roman" w:hAnsi="Times New Roman"/>
                <w:spacing w:val="-1"/>
              </w:rPr>
              <w:t>m</w:t>
            </w:r>
            <w:r w:rsidRPr="00AE5A92">
              <w:rPr>
                <w:rFonts w:ascii="Times New Roman" w:eastAsia="Times New Roman" w:hAnsi="Times New Roman"/>
              </w:rPr>
              <w:t>ia, reduzir</w:t>
            </w:r>
            <w:r w:rsidRPr="00AE5A92">
              <w:rPr>
                <w:rFonts w:ascii="Times New Roman" w:eastAsia="Times New Roman" w:hAnsi="Times New Roman"/>
                <w:spacing w:val="-6"/>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para</w:t>
            </w:r>
            <w:r w:rsidR="001F29F2" w:rsidRPr="00AE5A92">
              <w:rPr>
                <w:rFonts w:ascii="Times New Roman" w:eastAsia="Times New Roman" w:hAnsi="Times New Roman"/>
              </w:rPr>
              <w:t xml:space="preserve"> </w:t>
            </w:r>
            <w:r w:rsidRPr="00AE5A92">
              <w:rPr>
                <w:rFonts w:ascii="Times New Roman" w:eastAsia="Times New Roman" w:hAnsi="Times New Roman"/>
              </w:rPr>
              <w:t>260</w:t>
            </w:r>
            <w:r w:rsidRPr="00AE5A92">
              <w:rPr>
                <w:rFonts w:ascii="Times New Roman" w:eastAsia="Times New Roman" w:hAnsi="Times New Roman"/>
                <w:spacing w:val="-2"/>
              </w:rPr>
              <w:t xml:space="preserve"> m</w:t>
            </w:r>
            <w:r w:rsidRPr="00AE5A92">
              <w:rPr>
                <w:rFonts w:ascii="Times New Roman" w:eastAsia="Times New Roman" w:hAnsi="Times New Roman"/>
                <w:spacing w:val="1"/>
              </w:rPr>
              <w:t>g</w:t>
            </w:r>
            <w:r w:rsidRPr="00AE5A92">
              <w:rPr>
                <w:rFonts w:ascii="Times New Roman" w:eastAsia="Times New Roman" w:hAnsi="Times New Roman"/>
              </w:rPr>
              <w:t>/</w:t>
            </w:r>
            <w:r w:rsidRPr="00AE5A92">
              <w:rPr>
                <w:rFonts w:ascii="Times New Roman" w:eastAsia="Times New Roman" w:hAnsi="Times New Roman"/>
                <w:spacing w:val="-2"/>
              </w:rPr>
              <w:t>m</w:t>
            </w:r>
            <w:r w:rsidR="0081296B" w:rsidRPr="00AE5A92">
              <w:rPr>
                <w:rFonts w:ascii="Times New Roman" w:eastAsia="Times New Roman" w:hAnsi="Times New Roman"/>
                <w:spacing w:val="-2"/>
                <w:vertAlign w:val="superscript"/>
              </w:rPr>
              <w:t>2</w:t>
            </w:r>
            <w:r w:rsidRPr="00AE5A92">
              <w:rPr>
                <w:rFonts w:ascii="Times New Roman" w:eastAsia="Times New Roman" w:hAnsi="Times New Roman"/>
              </w:rPr>
              <w:t>.</w:t>
            </w:r>
          </w:p>
          <w:p w14:paraId="32C4813F" w14:textId="77777777" w:rsidR="00E803CA" w:rsidRPr="00AE5A92" w:rsidRDefault="00E803CA" w:rsidP="00E803CA">
            <w:pPr>
              <w:spacing w:before="3" w:after="0" w:line="254" w:lineRule="exact"/>
              <w:ind w:left="102" w:right="376"/>
              <w:rPr>
                <w:rFonts w:ascii="Times New Roman" w:eastAsia="Times New Roman" w:hAnsi="Times New Roman"/>
              </w:rPr>
            </w:pPr>
            <w:r w:rsidRPr="00AE5A92">
              <w:rPr>
                <w:rFonts w:ascii="Times New Roman" w:eastAsia="Times New Roman" w:hAnsi="Times New Roman"/>
              </w:rPr>
              <w:t>3.</w:t>
            </w:r>
            <w:r w:rsidRPr="00AE5A92">
              <w:rPr>
                <w:rFonts w:ascii="Times New Roman" w:eastAsia="Times New Roman" w:hAnsi="Times New Roman"/>
                <w:spacing w:val="-2"/>
              </w:rPr>
              <w:t xml:space="preserve"> </w:t>
            </w:r>
            <w:r w:rsidRPr="00AE5A92">
              <w:rPr>
                <w:rFonts w:ascii="Times New Roman" w:eastAsia="Times New Roman" w:hAnsi="Times New Roman"/>
              </w:rPr>
              <w:t>Se</w:t>
            </w:r>
            <w:r w:rsidRPr="00AE5A92">
              <w:rPr>
                <w:rFonts w:ascii="Times New Roman" w:eastAsia="Times New Roman" w:hAnsi="Times New Roman"/>
                <w:spacing w:val="-2"/>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citopenia</w:t>
            </w:r>
            <w:r w:rsidRPr="00AE5A92">
              <w:rPr>
                <w:rFonts w:ascii="Times New Roman" w:eastAsia="Times New Roman" w:hAnsi="Times New Roman"/>
                <w:spacing w:val="-8"/>
              </w:rPr>
              <w:t xml:space="preserve"> </w:t>
            </w:r>
            <w:r w:rsidRPr="00AE5A92">
              <w:rPr>
                <w:rFonts w:ascii="Times New Roman" w:eastAsia="Times New Roman" w:hAnsi="Times New Roman"/>
              </w:rPr>
              <w:t>persistir durante</w:t>
            </w:r>
            <w:r w:rsidRPr="00AE5A92">
              <w:rPr>
                <w:rFonts w:ascii="Times New Roman" w:eastAsia="Times New Roman" w:hAnsi="Times New Roman"/>
                <w:spacing w:val="-7"/>
              </w:rPr>
              <w:t xml:space="preserve"> </w:t>
            </w:r>
            <w:r w:rsidRPr="00AE5A92">
              <w:rPr>
                <w:rFonts w:ascii="Times New Roman" w:eastAsia="Times New Roman" w:hAnsi="Times New Roman"/>
              </w:rPr>
              <w:t>2</w:t>
            </w:r>
            <w:r w:rsidRPr="00AE5A92">
              <w:rPr>
                <w:rFonts w:ascii="Times New Roman" w:eastAsia="Times New Roman" w:hAnsi="Times New Roman"/>
                <w:spacing w:val="-1"/>
              </w:rPr>
              <w:t xml:space="preserve"> </w:t>
            </w:r>
            <w:r w:rsidRPr="00AE5A92">
              <w:rPr>
                <w:rFonts w:ascii="Times New Roman" w:eastAsia="Times New Roman" w:hAnsi="Times New Roman"/>
              </w:rPr>
              <w:t>se</w:t>
            </w:r>
            <w:r w:rsidRPr="00AE5A92">
              <w:rPr>
                <w:rFonts w:ascii="Times New Roman" w:eastAsia="Times New Roman" w:hAnsi="Times New Roman"/>
                <w:spacing w:val="-2"/>
              </w:rPr>
              <w:t>m</w:t>
            </w:r>
            <w:r w:rsidRPr="00AE5A92">
              <w:rPr>
                <w:rFonts w:ascii="Times New Roman" w:eastAsia="Times New Roman" w:hAnsi="Times New Roman"/>
              </w:rPr>
              <w:t>anas,</w:t>
            </w:r>
            <w:r w:rsidRPr="00AE5A92">
              <w:rPr>
                <w:rFonts w:ascii="Times New Roman" w:eastAsia="Times New Roman" w:hAnsi="Times New Roman"/>
                <w:spacing w:val="-8"/>
              </w:rPr>
              <w:t xml:space="preserve"> </w:t>
            </w:r>
            <w:r w:rsidRPr="00AE5A92">
              <w:rPr>
                <w:rFonts w:ascii="Times New Roman" w:eastAsia="Times New Roman" w:hAnsi="Times New Roman"/>
              </w:rPr>
              <w:t>reduzir ainda</w:t>
            </w:r>
            <w:r w:rsidRPr="00AE5A92">
              <w:rPr>
                <w:rFonts w:ascii="Times New Roman" w:eastAsia="Times New Roman" w:hAnsi="Times New Roman"/>
                <w:spacing w:val="-4"/>
              </w:rPr>
              <w:t xml:space="preserve"> </w:t>
            </w:r>
            <w:r w:rsidRPr="00AE5A92">
              <w:rPr>
                <w:rFonts w:ascii="Times New Roman" w:eastAsia="Times New Roman" w:hAnsi="Times New Roman"/>
                <w:spacing w:val="-2"/>
              </w:rPr>
              <w:t>m</w:t>
            </w:r>
            <w:r w:rsidRPr="00AE5A92">
              <w:rPr>
                <w:rFonts w:ascii="Times New Roman" w:eastAsia="Times New Roman" w:hAnsi="Times New Roman"/>
              </w:rPr>
              <w:t>ais</w:t>
            </w:r>
            <w:r w:rsidRPr="00AE5A92">
              <w:rPr>
                <w:rFonts w:ascii="Times New Roman" w:eastAsia="Times New Roman" w:hAnsi="Times New Roman"/>
                <w:spacing w:val="-4"/>
              </w:rPr>
              <w:t xml:space="preserve"> </w:t>
            </w:r>
            <w:r w:rsidRPr="00AE5A92">
              <w:rPr>
                <w:rFonts w:ascii="Times New Roman" w:eastAsia="Times New Roman" w:hAnsi="Times New Roman"/>
              </w:rPr>
              <w:t>para</w:t>
            </w:r>
            <w:r w:rsidRPr="00AE5A92">
              <w:rPr>
                <w:rFonts w:ascii="Times New Roman" w:eastAsia="Times New Roman" w:hAnsi="Times New Roman"/>
                <w:spacing w:val="-4"/>
              </w:rPr>
              <w:t xml:space="preserve"> </w:t>
            </w:r>
            <w:r w:rsidRPr="00AE5A92">
              <w:rPr>
                <w:rFonts w:ascii="Times New Roman" w:eastAsia="Times New Roman" w:hAnsi="Times New Roman"/>
              </w:rPr>
              <w:t>200</w:t>
            </w:r>
            <w:r w:rsidR="000E455D" w:rsidRPr="00AE5A92">
              <w:rPr>
                <w:rFonts w:ascii="Times New Roman" w:eastAsia="Times New Roman" w:hAnsi="Times New Roman"/>
                <w:spacing w:val="-3"/>
              </w:rPr>
              <w:t> </w:t>
            </w:r>
            <w:r w:rsidRPr="00AE5A92">
              <w:rPr>
                <w:rFonts w:ascii="Times New Roman" w:eastAsia="Times New Roman" w:hAnsi="Times New Roman"/>
                <w:spacing w:val="-2"/>
              </w:rPr>
              <w:t>m</w:t>
            </w:r>
            <w:r w:rsidRPr="00AE5A92">
              <w:rPr>
                <w:rFonts w:ascii="Times New Roman" w:eastAsia="Times New Roman" w:hAnsi="Times New Roman"/>
                <w:spacing w:val="1"/>
              </w:rPr>
              <w:t>g</w:t>
            </w:r>
            <w:r w:rsidRPr="00AE5A92">
              <w:rPr>
                <w:rFonts w:ascii="Times New Roman" w:eastAsia="Times New Roman" w:hAnsi="Times New Roman"/>
              </w:rPr>
              <w:t>/</w:t>
            </w:r>
            <w:r w:rsidRPr="00AE5A92">
              <w:rPr>
                <w:rFonts w:ascii="Times New Roman" w:eastAsia="Times New Roman" w:hAnsi="Times New Roman"/>
                <w:spacing w:val="-3"/>
              </w:rPr>
              <w:t>m</w:t>
            </w:r>
            <w:r w:rsidR="000E455D" w:rsidRPr="00AE5A92">
              <w:rPr>
                <w:rFonts w:ascii="Times New Roman" w:eastAsia="Times New Roman" w:hAnsi="Times New Roman"/>
                <w:vertAlign w:val="superscript"/>
              </w:rPr>
              <w:t>2</w:t>
            </w:r>
            <w:r w:rsidRPr="00AE5A92">
              <w:rPr>
                <w:rFonts w:ascii="Times New Roman" w:eastAsia="Times New Roman" w:hAnsi="Times New Roman"/>
              </w:rPr>
              <w:t>.</w:t>
            </w:r>
          </w:p>
          <w:p w14:paraId="379F2D6C" w14:textId="77777777" w:rsidR="00D84DA6" w:rsidRPr="00AE5A92" w:rsidRDefault="00E803CA" w:rsidP="00993EE4">
            <w:pPr>
              <w:spacing w:after="0" w:line="254" w:lineRule="exact"/>
              <w:ind w:left="102" w:right="105"/>
              <w:rPr>
                <w:rFonts w:ascii="Times New Roman" w:eastAsia="Times New Roman" w:hAnsi="Times New Roman"/>
              </w:rPr>
            </w:pPr>
            <w:r w:rsidRPr="00AE5A92">
              <w:rPr>
                <w:rFonts w:ascii="Times New Roman" w:eastAsia="Times New Roman" w:hAnsi="Times New Roman"/>
              </w:rPr>
              <w:t>4.</w:t>
            </w:r>
            <w:r w:rsidRPr="00AE5A92">
              <w:rPr>
                <w:rFonts w:ascii="Times New Roman" w:eastAsia="Times New Roman" w:hAnsi="Times New Roman"/>
                <w:spacing w:val="-2"/>
              </w:rPr>
              <w:t xml:space="preserve"> </w:t>
            </w:r>
            <w:r w:rsidRPr="00AE5A92">
              <w:rPr>
                <w:rFonts w:ascii="Times New Roman" w:eastAsia="Times New Roman" w:hAnsi="Times New Roman"/>
              </w:rPr>
              <w:t>Se</w:t>
            </w:r>
            <w:r w:rsidRPr="00AE5A92">
              <w:rPr>
                <w:rFonts w:ascii="Times New Roman" w:eastAsia="Times New Roman" w:hAnsi="Times New Roman"/>
                <w:spacing w:val="-2"/>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citopenia</w:t>
            </w:r>
            <w:r w:rsidRPr="00AE5A92">
              <w:rPr>
                <w:rFonts w:ascii="Times New Roman" w:eastAsia="Times New Roman" w:hAnsi="Times New Roman"/>
                <w:spacing w:val="-8"/>
              </w:rPr>
              <w:t xml:space="preserve"> </w:t>
            </w:r>
            <w:r w:rsidRPr="00AE5A92">
              <w:rPr>
                <w:rFonts w:ascii="Times New Roman" w:eastAsia="Times New Roman" w:hAnsi="Times New Roman"/>
              </w:rPr>
              <w:t>persistir durante</w:t>
            </w:r>
            <w:r w:rsidRPr="00AE5A92">
              <w:rPr>
                <w:rFonts w:ascii="Times New Roman" w:eastAsia="Times New Roman" w:hAnsi="Times New Roman"/>
                <w:spacing w:val="-7"/>
              </w:rPr>
              <w:t xml:space="preserve"> </w:t>
            </w:r>
            <w:r w:rsidRPr="00AE5A92">
              <w:rPr>
                <w:rFonts w:ascii="Times New Roman" w:eastAsia="Times New Roman" w:hAnsi="Times New Roman"/>
              </w:rPr>
              <w:t>4</w:t>
            </w:r>
            <w:r w:rsidRPr="00AE5A92">
              <w:rPr>
                <w:rFonts w:ascii="Times New Roman" w:eastAsia="Times New Roman" w:hAnsi="Times New Roman"/>
                <w:spacing w:val="-1"/>
              </w:rPr>
              <w:t xml:space="preserve"> </w:t>
            </w:r>
            <w:r w:rsidRPr="00AE5A92">
              <w:rPr>
                <w:rFonts w:ascii="Times New Roman" w:eastAsia="Times New Roman" w:hAnsi="Times New Roman"/>
              </w:rPr>
              <w:t>se</w:t>
            </w:r>
            <w:r w:rsidRPr="00AE5A92">
              <w:rPr>
                <w:rFonts w:ascii="Times New Roman" w:eastAsia="Times New Roman" w:hAnsi="Times New Roman"/>
                <w:spacing w:val="-2"/>
              </w:rPr>
              <w:t>m</w:t>
            </w:r>
            <w:r w:rsidRPr="00AE5A92">
              <w:rPr>
                <w:rFonts w:ascii="Times New Roman" w:eastAsia="Times New Roman" w:hAnsi="Times New Roman"/>
              </w:rPr>
              <w:t>anas</w:t>
            </w:r>
            <w:r w:rsidRPr="00AE5A92">
              <w:rPr>
                <w:rFonts w:ascii="Times New Roman" w:eastAsia="Times New Roman" w:hAnsi="Times New Roman"/>
                <w:spacing w:val="-7"/>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ainda</w:t>
            </w:r>
            <w:r w:rsidRPr="00AE5A92">
              <w:rPr>
                <w:rFonts w:ascii="Times New Roman" w:eastAsia="Times New Roman" w:hAnsi="Times New Roman"/>
                <w:spacing w:val="-5"/>
              </w:rPr>
              <w:t xml:space="preserve"> </w:t>
            </w:r>
            <w:r w:rsidRPr="00AE5A92">
              <w:rPr>
                <w:rFonts w:ascii="Times New Roman" w:eastAsia="Times New Roman" w:hAnsi="Times New Roman"/>
              </w:rPr>
              <w:t>não estiver</w:t>
            </w:r>
            <w:r w:rsidRPr="00AE5A92">
              <w:rPr>
                <w:rFonts w:ascii="Times New Roman" w:eastAsia="Times New Roman" w:hAnsi="Times New Roman"/>
                <w:spacing w:val="-6"/>
              </w:rPr>
              <w:t xml:space="preserve"> </w:t>
            </w:r>
            <w:r w:rsidRPr="00AE5A92">
              <w:rPr>
                <w:rFonts w:ascii="Times New Roman" w:eastAsia="Times New Roman" w:hAnsi="Times New Roman"/>
              </w:rPr>
              <w:t>relacionada</w:t>
            </w:r>
            <w:r w:rsidRPr="00AE5A92">
              <w:rPr>
                <w:rFonts w:ascii="Times New Roman" w:eastAsia="Times New Roman" w:hAnsi="Times New Roman"/>
                <w:spacing w:val="-10"/>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a leuce</w:t>
            </w:r>
            <w:r w:rsidRPr="00AE5A92">
              <w:rPr>
                <w:rFonts w:ascii="Times New Roman" w:eastAsia="Times New Roman" w:hAnsi="Times New Roman"/>
                <w:spacing w:val="-1"/>
              </w:rPr>
              <w:t>m</w:t>
            </w:r>
            <w:r w:rsidRPr="00AE5A92">
              <w:rPr>
                <w:rFonts w:ascii="Times New Roman" w:eastAsia="Times New Roman" w:hAnsi="Times New Roman"/>
              </w:rPr>
              <w:t>ia,</w:t>
            </w:r>
            <w:r w:rsidRPr="00AE5A92">
              <w:rPr>
                <w:rFonts w:ascii="Times New Roman" w:eastAsia="Times New Roman" w:hAnsi="Times New Roman"/>
                <w:spacing w:val="-8"/>
              </w:rPr>
              <w:t xml:space="preserve"> </w:t>
            </w:r>
            <w:r w:rsidRPr="00AE5A92">
              <w:rPr>
                <w:rFonts w:ascii="Times New Roman" w:eastAsia="Times New Roman" w:hAnsi="Times New Roman"/>
              </w:rPr>
              <w:t>interro</w:t>
            </w:r>
            <w:r w:rsidRPr="00AE5A92">
              <w:rPr>
                <w:rFonts w:ascii="Times New Roman" w:eastAsia="Times New Roman" w:hAnsi="Times New Roman"/>
                <w:spacing w:val="-1"/>
              </w:rPr>
              <w:t>m</w:t>
            </w:r>
            <w:r w:rsidRPr="00AE5A92">
              <w:rPr>
                <w:rFonts w:ascii="Times New Roman" w:eastAsia="Times New Roman" w:hAnsi="Times New Roman"/>
                <w:spacing w:val="1"/>
              </w:rPr>
              <w:t>p</w:t>
            </w:r>
            <w:r w:rsidRPr="00AE5A92">
              <w:rPr>
                <w:rFonts w:ascii="Times New Roman" w:eastAsia="Times New Roman" w:hAnsi="Times New Roman"/>
              </w:rPr>
              <w:t>er</w:t>
            </w:r>
            <w:r w:rsidRPr="00AE5A92">
              <w:rPr>
                <w:rFonts w:ascii="Times New Roman" w:eastAsia="Times New Roman" w:hAnsi="Times New Roman"/>
                <w:spacing w:val="-10"/>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 até</w:t>
            </w:r>
            <w:r w:rsidRPr="00AE5A92">
              <w:rPr>
                <w:rFonts w:ascii="Times New Roman" w:eastAsia="Times New Roman" w:hAnsi="Times New Roman"/>
                <w:spacing w:val="-3"/>
              </w:rPr>
              <w:t xml:space="preserve"> </w:t>
            </w:r>
            <w:r w:rsidRPr="00AE5A92">
              <w:rPr>
                <w:rFonts w:ascii="Times New Roman" w:eastAsia="Times New Roman" w:hAnsi="Times New Roman"/>
              </w:rPr>
              <w:t>ANC</w:t>
            </w:r>
            <w:r w:rsidRPr="00AE5A92">
              <w:rPr>
                <w:rFonts w:ascii="Times New Roman" w:eastAsia="Times New Roman" w:hAnsi="Times New Roman"/>
                <w:spacing w:val="-5"/>
              </w:rPr>
              <w:t xml:space="preserve"> </w:t>
            </w:r>
            <w:r w:rsidRPr="00AE5A92">
              <w:rPr>
                <w:rFonts w:ascii="Times New Roman" w:eastAsia="Times New Roman" w:hAnsi="Times New Roman"/>
              </w:rPr>
              <w:t>≥</w:t>
            </w:r>
            <w:r w:rsidRPr="00AE5A92">
              <w:rPr>
                <w:rFonts w:ascii="Times New Roman" w:eastAsia="Times New Roman" w:hAnsi="Times New Roman"/>
                <w:spacing w:val="-1"/>
              </w:rPr>
              <w:t xml:space="preserve"> </w:t>
            </w:r>
            <w:r w:rsidR="0081296B" w:rsidRPr="00AE5A92">
              <w:rPr>
                <w:rFonts w:ascii="Times New Roman" w:eastAsia="Times New Roman" w:hAnsi="Times New Roman"/>
              </w:rPr>
              <w:t>1 </w:t>
            </w:r>
            <w:r w:rsidRPr="00AE5A92">
              <w:rPr>
                <w:rFonts w:ascii="Times New Roman" w:eastAsia="Times New Roman" w:hAnsi="Times New Roman"/>
              </w:rPr>
              <w:t>x</w:t>
            </w:r>
            <w:r w:rsidR="0081296B" w:rsidRPr="00AE5A92">
              <w:rPr>
                <w:rFonts w:ascii="Times New Roman" w:eastAsia="Times New Roman" w:hAnsi="Times New Roman"/>
              </w:rPr>
              <w:t> </w:t>
            </w:r>
            <w:r w:rsidRPr="00AE5A92">
              <w:rPr>
                <w:rFonts w:ascii="Times New Roman" w:eastAsia="Times New Roman" w:hAnsi="Times New Roman"/>
                <w:spacing w:val="1"/>
              </w:rPr>
              <w:t>10</w:t>
            </w:r>
            <w:r w:rsidR="0081296B" w:rsidRPr="00AE5A92">
              <w:rPr>
                <w:rFonts w:ascii="Times New Roman" w:eastAsia="Times New Roman" w:hAnsi="Times New Roman"/>
                <w:spacing w:val="1"/>
                <w:vertAlign w:val="superscript"/>
              </w:rPr>
              <w:t>9</w:t>
            </w:r>
            <w:r w:rsidRPr="00AE5A92">
              <w:rPr>
                <w:rFonts w:ascii="Times New Roman" w:eastAsia="Times New Roman" w:hAnsi="Times New Roman"/>
              </w:rPr>
              <w:t>/</w:t>
            </w:r>
            <w:r w:rsidR="00C13C5A" w:rsidRPr="00AE5A92">
              <w:rPr>
                <w:rFonts w:ascii="Times New Roman" w:eastAsia="Times New Roman" w:hAnsi="Times New Roman"/>
              </w:rPr>
              <w:t>L</w:t>
            </w:r>
            <w:r w:rsidR="00C13C5A" w:rsidRPr="00AE5A92">
              <w:rPr>
                <w:rFonts w:ascii="Times New Roman" w:eastAsia="Times New Roman" w:hAnsi="Times New Roman"/>
                <w:spacing w:val="-3"/>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as plaquetas</w:t>
            </w:r>
            <w:r w:rsidRPr="00AE5A92">
              <w:rPr>
                <w:rFonts w:ascii="Times New Roman" w:eastAsia="Times New Roman" w:hAnsi="Times New Roman"/>
                <w:spacing w:val="-7"/>
              </w:rPr>
              <w:t xml:space="preserve"> </w:t>
            </w:r>
            <w:r w:rsidRPr="00AE5A92">
              <w:rPr>
                <w:rFonts w:ascii="Times New Roman" w:eastAsia="Times New Roman" w:hAnsi="Times New Roman"/>
              </w:rPr>
              <w:t>≥</w:t>
            </w:r>
            <w:r w:rsidRPr="00AE5A92">
              <w:rPr>
                <w:rFonts w:ascii="Times New Roman" w:eastAsia="Times New Roman" w:hAnsi="Times New Roman"/>
                <w:spacing w:val="-1"/>
              </w:rPr>
              <w:t xml:space="preserve"> </w:t>
            </w:r>
            <w:r w:rsidRPr="00AE5A92">
              <w:rPr>
                <w:rFonts w:ascii="Times New Roman" w:eastAsia="Times New Roman" w:hAnsi="Times New Roman"/>
                <w:spacing w:val="1"/>
              </w:rPr>
              <w:t>2</w:t>
            </w:r>
            <w:r w:rsidRPr="00AE5A92">
              <w:rPr>
                <w:rFonts w:ascii="Times New Roman" w:eastAsia="Times New Roman" w:hAnsi="Times New Roman"/>
              </w:rPr>
              <w:t>0</w:t>
            </w:r>
            <w:r w:rsidRPr="00AE5A92">
              <w:rPr>
                <w:rFonts w:ascii="Times New Roman" w:eastAsia="Times New Roman" w:hAnsi="Times New Roman"/>
                <w:spacing w:val="-1"/>
              </w:rPr>
              <w:t xml:space="preserve"> </w:t>
            </w:r>
            <w:r w:rsidRPr="00AE5A92">
              <w:rPr>
                <w:rFonts w:ascii="Times New Roman" w:eastAsia="Times New Roman" w:hAnsi="Times New Roman"/>
              </w:rPr>
              <w:t xml:space="preserve">x </w:t>
            </w:r>
            <w:r w:rsidRPr="00AE5A92">
              <w:rPr>
                <w:rFonts w:ascii="Times New Roman" w:eastAsia="Times New Roman" w:hAnsi="Times New Roman"/>
                <w:spacing w:val="1"/>
              </w:rPr>
              <w:t>10</w:t>
            </w:r>
            <w:r w:rsidR="0081296B" w:rsidRPr="00AE5A92">
              <w:rPr>
                <w:rFonts w:ascii="Times New Roman" w:eastAsia="Times New Roman" w:hAnsi="Times New Roman"/>
                <w:spacing w:val="1"/>
                <w:vertAlign w:val="superscript"/>
              </w:rPr>
              <w:t>9</w:t>
            </w:r>
            <w:r w:rsidRPr="00AE5A92">
              <w:rPr>
                <w:rFonts w:ascii="Times New Roman" w:eastAsia="Times New Roman" w:hAnsi="Times New Roman"/>
              </w:rPr>
              <w:t>/</w:t>
            </w:r>
            <w:r w:rsidR="00C13C5A" w:rsidRPr="00AE5A92">
              <w:rPr>
                <w:rFonts w:ascii="Times New Roman" w:eastAsia="Times New Roman" w:hAnsi="Times New Roman"/>
              </w:rPr>
              <w:t>L</w:t>
            </w:r>
            <w:r w:rsidR="00C13C5A" w:rsidRPr="00AE5A92">
              <w:rPr>
                <w:rFonts w:ascii="Times New Roman" w:eastAsia="Times New Roman" w:hAnsi="Times New Roman"/>
                <w:spacing w:val="-3"/>
              </w:rPr>
              <w:t xml:space="preserve"> </w:t>
            </w:r>
            <w:r w:rsidRPr="00AE5A92">
              <w:rPr>
                <w:rFonts w:ascii="Times New Roman" w:eastAsia="Times New Roman" w:hAnsi="Times New Roman"/>
              </w:rPr>
              <w:t>e,</w:t>
            </w:r>
            <w:r w:rsidR="00993EE4" w:rsidRPr="00AE5A92">
              <w:rPr>
                <w:rFonts w:ascii="Times New Roman" w:eastAsia="Times New Roman" w:hAnsi="Times New Roman"/>
              </w:rPr>
              <w:t xml:space="preserve"> </w:t>
            </w:r>
          </w:p>
          <w:p w14:paraId="709E696A" w14:textId="77777777" w:rsidR="00E803CA" w:rsidRPr="00AE5A92" w:rsidRDefault="00E803CA" w:rsidP="00AA425D">
            <w:pPr>
              <w:spacing w:after="0" w:line="254" w:lineRule="exact"/>
              <w:ind w:left="102" w:right="105"/>
              <w:rPr>
                <w:rFonts w:ascii="Times New Roman" w:eastAsia="Times New Roman" w:hAnsi="Times New Roman"/>
              </w:rPr>
            </w:pPr>
            <w:r w:rsidRPr="00AE5A92">
              <w:rPr>
                <w:rFonts w:ascii="Times New Roman" w:eastAsia="Times New Roman" w:hAnsi="Times New Roman"/>
              </w:rPr>
              <w:t>depois,</w:t>
            </w:r>
            <w:r w:rsidRPr="00AE5A92">
              <w:rPr>
                <w:rFonts w:ascii="Times New Roman" w:eastAsia="Times New Roman" w:hAnsi="Times New Roman"/>
                <w:spacing w:val="-6"/>
              </w:rPr>
              <w:t xml:space="preserve"> </w:t>
            </w:r>
            <w:r w:rsidRPr="00AE5A92">
              <w:rPr>
                <w:rFonts w:ascii="Times New Roman" w:eastAsia="Times New Roman" w:hAnsi="Times New Roman"/>
              </w:rPr>
              <w:t>reiniciar</w:t>
            </w:r>
            <w:r w:rsidRPr="00AE5A92">
              <w:rPr>
                <w:rFonts w:ascii="Times New Roman" w:eastAsia="Times New Roman" w:hAnsi="Times New Roman"/>
                <w:spacing w:val="-7"/>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rPr>
              <w:t>trata</w:t>
            </w:r>
            <w:r w:rsidRPr="00AE5A92">
              <w:rPr>
                <w:rFonts w:ascii="Times New Roman" w:eastAsia="Times New Roman" w:hAnsi="Times New Roman"/>
                <w:spacing w:val="-1"/>
              </w:rPr>
              <w:t>m</w:t>
            </w:r>
            <w:r w:rsidRPr="00AE5A92">
              <w:rPr>
                <w:rFonts w:ascii="Times New Roman" w:eastAsia="Times New Roman" w:hAnsi="Times New Roman"/>
              </w:rPr>
              <w:t>ento com</w:t>
            </w:r>
            <w:r w:rsidRPr="00AE5A92">
              <w:rPr>
                <w:rFonts w:ascii="Times New Roman" w:eastAsia="Times New Roman" w:hAnsi="Times New Roman"/>
                <w:spacing w:val="-5"/>
              </w:rPr>
              <w:t xml:space="preserve"> </w:t>
            </w:r>
            <w:r w:rsidRPr="00AE5A92">
              <w:rPr>
                <w:rFonts w:ascii="Times New Roman" w:eastAsia="Times New Roman" w:hAnsi="Times New Roman"/>
              </w:rPr>
              <w:t>200</w:t>
            </w:r>
            <w:r w:rsidR="00AA425D" w:rsidRPr="00AE5A92">
              <w:rPr>
                <w:rFonts w:ascii="Times New Roman" w:eastAsia="Times New Roman" w:hAnsi="Times New Roman"/>
                <w:spacing w:val="-2"/>
              </w:rPr>
              <w:t> </w:t>
            </w:r>
            <w:r w:rsidRPr="00AE5A92">
              <w:rPr>
                <w:rFonts w:ascii="Times New Roman" w:eastAsia="Times New Roman" w:hAnsi="Times New Roman"/>
                <w:spacing w:val="-2"/>
              </w:rPr>
              <w:t>m</w:t>
            </w:r>
            <w:r w:rsidRPr="00AE5A92">
              <w:rPr>
                <w:rFonts w:ascii="Times New Roman" w:eastAsia="Times New Roman" w:hAnsi="Times New Roman"/>
                <w:spacing w:val="1"/>
              </w:rPr>
              <w:t>g</w:t>
            </w:r>
            <w:r w:rsidRPr="00AE5A92">
              <w:rPr>
                <w:rFonts w:ascii="Times New Roman" w:eastAsia="Times New Roman" w:hAnsi="Times New Roman"/>
              </w:rPr>
              <w:t>/</w:t>
            </w:r>
            <w:r w:rsidRPr="00AE5A92">
              <w:rPr>
                <w:rFonts w:ascii="Times New Roman" w:eastAsia="Times New Roman" w:hAnsi="Times New Roman"/>
                <w:spacing w:val="-2"/>
              </w:rPr>
              <w:t>m</w:t>
            </w:r>
            <w:r w:rsidR="0081296B" w:rsidRPr="00AE5A92">
              <w:rPr>
                <w:rFonts w:ascii="Times New Roman" w:eastAsia="Times New Roman" w:hAnsi="Times New Roman"/>
                <w:spacing w:val="-2"/>
                <w:vertAlign w:val="superscript"/>
              </w:rPr>
              <w:t>2</w:t>
            </w:r>
            <w:r w:rsidRPr="00AE5A92">
              <w:rPr>
                <w:rFonts w:ascii="Times New Roman" w:eastAsia="Times New Roman" w:hAnsi="Times New Roman"/>
              </w:rPr>
              <w:t>.</w:t>
            </w:r>
          </w:p>
        </w:tc>
      </w:tr>
      <w:tr w:rsidR="0097002B" w:rsidRPr="00AE5A92" w14:paraId="2AD3214D" w14:textId="77777777" w:rsidTr="00962F0D">
        <w:tc>
          <w:tcPr>
            <w:tcW w:w="2518" w:type="dxa"/>
          </w:tcPr>
          <w:p w14:paraId="72B91E13" w14:textId="77777777" w:rsidR="0097002B" w:rsidRPr="00AE5A92" w:rsidRDefault="0097002B" w:rsidP="00BF5A41">
            <w:pPr>
              <w:pStyle w:val="Default"/>
              <w:rPr>
                <w:rFonts w:eastAsia="Times New Roman"/>
                <w:lang w:val="pt-PT"/>
              </w:rPr>
            </w:pPr>
            <w:r w:rsidRPr="00AE5A92">
              <w:rPr>
                <w:lang w:val="pt-PT"/>
              </w:rPr>
              <w:t xml:space="preserve">DFSP </w:t>
            </w:r>
            <w:r w:rsidR="00A359A7" w:rsidRPr="00AE5A92">
              <w:rPr>
                <w:sz w:val="22"/>
                <w:szCs w:val="22"/>
                <w:lang w:val="pt-PT"/>
              </w:rPr>
              <w:t xml:space="preserve">(numa dose 800 mg) </w:t>
            </w:r>
          </w:p>
        </w:tc>
        <w:tc>
          <w:tcPr>
            <w:tcW w:w="2693" w:type="dxa"/>
          </w:tcPr>
          <w:p w14:paraId="42C3B1D8" w14:textId="77777777" w:rsidR="0097002B" w:rsidRPr="00AE5A92" w:rsidRDefault="0097002B">
            <w:pPr>
              <w:pStyle w:val="Default"/>
              <w:rPr>
                <w:sz w:val="22"/>
                <w:szCs w:val="22"/>
                <w:lang w:val="pt-PT"/>
              </w:rPr>
            </w:pPr>
            <w:r w:rsidRPr="00AE5A92">
              <w:rPr>
                <w:sz w:val="22"/>
                <w:szCs w:val="22"/>
                <w:lang w:val="pt-PT"/>
              </w:rPr>
              <w:t>ANC &lt; 1,0 x 10</w:t>
            </w:r>
            <w:r w:rsidR="00A359A7" w:rsidRPr="00AE5A92">
              <w:rPr>
                <w:sz w:val="22"/>
                <w:szCs w:val="22"/>
                <w:vertAlign w:val="superscript"/>
                <w:lang w:val="pt-PT"/>
              </w:rPr>
              <w:t>9</w:t>
            </w:r>
            <w:r w:rsidRPr="00AE5A92">
              <w:rPr>
                <w:sz w:val="22"/>
                <w:szCs w:val="22"/>
                <w:lang w:val="pt-PT"/>
              </w:rPr>
              <w:t>/</w:t>
            </w:r>
            <w:r w:rsidR="00C13C5A" w:rsidRPr="00AE5A92">
              <w:rPr>
                <w:sz w:val="22"/>
                <w:szCs w:val="22"/>
                <w:lang w:val="pt-PT"/>
              </w:rPr>
              <w:t>L</w:t>
            </w:r>
            <w:r w:rsidRPr="00AE5A92">
              <w:rPr>
                <w:sz w:val="22"/>
                <w:szCs w:val="22"/>
                <w:lang w:val="pt-PT"/>
              </w:rPr>
              <w:t xml:space="preserve"> </w:t>
            </w:r>
          </w:p>
          <w:p w14:paraId="688A7785" w14:textId="77777777" w:rsidR="008E0FD8" w:rsidRPr="00AE5A92" w:rsidRDefault="00A359A7" w:rsidP="00A31036">
            <w:pPr>
              <w:pStyle w:val="Default"/>
              <w:rPr>
                <w:rFonts w:eastAsia="Times New Roman"/>
                <w:position w:val="10"/>
                <w:lang w:val="pt-PT"/>
              </w:rPr>
            </w:pPr>
            <w:r w:rsidRPr="00AE5A92">
              <w:rPr>
                <w:sz w:val="22"/>
                <w:szCs w:val="22"/>
                <w:lang w:val="pt-PT"/>
              </w:rPr>
              <w:t>e/ou plaquetas &lt; 50 x 10</w:t>
            </w:r>
            <w:r w:rsidRPr="00AE5A92">
              <w:rPr>
                <w:sz w:val="22"/>
                <w:szCs w:val="22"/>
                <w:vertAlign w:val="superscript"/>
                <w:lang w:val="pt-PT"/>
              </w:rPr>
              <w:t>9</w:t>
            </w:r>
            <w:r w:rsidRPr="00AE5A92">
              <w:rPr>
                <w:sz w:val="22"/>
                <w:szCs w:val="22"/>
                <w:lang w:val="pt-PT"/>
              </w:rPr>
              <w:t>/</w:t>
            </w:r>
            <w:r w:rsidR="00C13C5A" w:rsidRPr="00AE5A92">
              <w:rPr>
                <w:sz w:val="22"/>
                <w:szCs w:val="22"/>
                <w:lang w:val="pt-PT"/>
              </w:rPr>
              <w:t>L</w:t>
            </w:r>
            <w:r w:rsidRPr="00AE5A92">
              <w:rPr>
                <w:sz w:val="22"/>
                <w:szCs w:val="22"/>
                <w:lang w:val="pt-PT"/>
              </w:rPr>
              <w:t xml:space="preserve"> </w:t>
            </w:r>
          </w:p>
        </w:tc>
        <w:tc>
          <w:tcPr>
            <w:tcW w:w="4335" w:type="dxa"/>
          </w:tcPr>
          <w:p w14:paraId="2318112B" w14:textId="77777777" w:rsidR="0097002B" w:rsidRPr="00AE5A92" w:rsidRDefault="0097002B" w:rsidP="00230AFF">
            <w:pPr>
              <w:pStyle w:val="Default"/>
              <w:rPr>
                <w:sz w:val="22"/>
                <w:szCs w:val="22"/>
                <w:lang w:val="pt-PT"/>
              </w:rPr>
            </w:pPr>
            <w:r w:rsidRPr="00AE5A92">
              <w:rPr>
                <w:sz w:val="22"/>
                <w:szCs w:val="22"/>
                <w:lang w:val="pt-PT"/>
              </w:rPr>
              <w:t xml:space="preserve">1. Interromper imatinib até ANC </w:t>
            </w:r>
            <w:r w:rsidR="00A359A7" w:rsidRPr="00AE5A92">
              <w:rPr>
                <w:sz w:val="22"/>
                <w:szCs w:val="22"/>
                <w:u w:val="single"/>
                <w:lang w:val="pt-PT"/>
              </w:rPr>
              <w:t>&gt;</w:t>
            </w:r>
            <w:r w:rsidRPr="00AE5A92">
              <w:rPr>
                <w:sz w:val="22"/>
                <w:szCs w:val="22"/>
                <w:lang w:val="pt-PT"/>
              </w:rPr>
              <w:t xml:space="preserve"> 1,5 x 10</w:t>
            </w:r>
            <w:r w:rsidR="00A359A7" w:rsidRPr="00AE5A92">
              <w:rPr>
                <w:sz w:val="22"/>
                <w:szCs w:val="22"/>
                <w:vertAlign w:val="superscript"/>
                <w:lang w:val="pt-PT"/>
              </w:rPr>
              <w:t>9</w:t>
            </w:r>
            <w:r w:rsidRPr="00AE5A92">
              <w:rPr>
                <w:sz w:val="22"/>
                <w:szCs w:val="22"/>
                <w:lang w:val="pt-PT"/>
              </w:rPr>
              <w:t>/</w:t>
            </w:r>
            <w:r w:rsidR="00C13C5A" w:rsidRPr="00AE5A92">
              <w:rPr>
                <w:sz w:val="22"/>
                <w:szCs w:val="22"/>
                <w:lang w:val="pt-PT"/>
              </w:rPr>
              <w:t>L</w:t>
            </w:r>
            <w:r w:rsidRPr="00AE5A92">
              <w:rPr>
                <w:sz w:val="22"/>
                <w:szCs w:val="22"/>
                <w:lang w:val="pt-PT"/>
              </w:rPr>
              <w:t xml:space="preserve"> e plaquetas </w:t>
            </w:r>
            <w:r w:rsidR="00A359A7" w:rsidRPr="00AE5A92">
              <w:rPr>
                <w:sz w:val="22"/>
                <w:szCs w:val="22"/>
                <w:u w:val="single"/>
                <w:lang w:val="pt-PT"/>
              </w:rPr>
              <w:t>&gt;</w:t>
            </w:r>
            <w:r w:rsidRPr="00AE5A92">
              <w:rPr>
                <w:sz w:val="22"/>
                <w:szCs w:val="22"/>
                <w:lang w:val="pt-PT"/>
              </w:rPr>
              <w:t xml:space="preserve"> 75 x 10</w:t>
            </w:r>
            <w:r w:rsidR="00A359A7" w:rsidRPr="00AE5A92">
              <w:rPr>
                <w:sz w:val="22"/>
                <w:szCs w:val="22"/>
                <w:vertAlign w:val="superscript"/>
                <w:lang w:val="pt-PT"/>
              </w:rPr>
              <w:t>9</w:t>
            </w:r>
            <w:r w:rsidRPr="00AE5A92">
              <w:rPr>
                <w:sz w:val="22"/>
                <w:szCs w:val="22"/>
                <w:lang w:val="pt-PT"/>
              </w:rPr>
              <w:t>/</w:t>
            </w:r>
            <w:r w:rsidR="00C13C5A" w:rsidRPr="00AE5A92">
              <w:rPr>
                <w:sz w:val="22"/>
                <w:szCs w:val="22"/>
                <w:lang w:val="pt-PT"/>
              </w:rPr>
              <w:t>L</w:t>
            </w:r>
            <w:r w:rsidRPr="00AE5A92">
              <w:rPr>
                <w:sz w:val="22"/>
                <w:szCs w:val="22"/>
                <w:lang w:val="pt-PT"/>
              </w:rPr>
              <w:t xml:space="preserve">. </w:t>
            </w:r>
          </w:p>
          <w:p w14:paraId="6D576F04" w14:textId="77777777" w:rsidR="0097002B" w:rsidRPr="00AE5A92" w:rsidRDefault="0097002B" w:rsidP="00230AFF">
            <w:pPr>
              <w:pStyle w:val="Default"/>
              <w:rPr>
                <w:sz w:val="22"/>
                <w:szCs w:val="22"/>
                <w:lang w:val="pt-PT"/>
              </w:rPr>
            </w:pPr>
            <w:r w:rsidRPr="00AE5A92">
              <w:rPr>
                <w:sz w:val="22"/>
                <w:szCs w:val="22"/>
                <w:lang w:val="pt-PT"/>
              </w:rPr>
              <w:t xml:space="preserve">2. Reiniciar o tratamento com imatinib com 600 mg. </w:t>
            </w:r>
          </w:p>
          <w:p w14:paraId="4E4AE8D5" w14:textId="77777777" w:rsidR="0097002B" w:rsidRPr="00AE5A92" w:rsidRDefault="00A359A7" w:rsidP="00C13C5A">
            <w:pPr>
              <w:spacing w:before="1" w:after="0" w:line="254" w:lineRule="exact"/>
              <w:ind w:right="174"/>
              <w:rPr>
                <w:rFonts w:ascii="Times New Roman" w:eastAsia="Times New Roman" w:hAnsi="Times New Roman"/>
              </w:rPr>
            </w:pPr>
            <w:r w:rsidRPr="00AE5A92">
              <w:rPr>
                <w:rFonts w:ascii="Times New Roman" w:hAnsi="Times New Roman"/>
              </w:rPr>
              <w:t>3. No caso de recorrência de ANC &lt; 1,0 x 10</w:t>
            </w:r>
            <w:r w:rsidRPr="00AE5A92">
              <w:rPr>
                <w:rFonts w:ascii="Times New Roman" w:hAnsi="Times New Roman"/>
                <w:vertAlign w:val="superscript"/>
              </w:rPr>
              <w:t>9</w:t>
            </w:r>
            <w:r w:rsidRPr="00AE5A92">
              <w:rPr>
                <w:rFonts w:ascii="Times New Roman" w:hAnsi="Times New Roman"/>
              </w:rPr>
              <w:t>/</w:t>
            </w:r>
            <w:r w:rsidR="00C13C5A" w:rsidRPr="00AE5A92">
              <w:rPr>
                <w:rFonts w:ascii="Times New Roman" w:hAnsi="Times New Roman"/>
              </w:rPr>
              <w:t>L</w:t>
            </w:r>
            <w:r w:rsidRPr="00AE5A92">
              <w:rPr>
                <w:rFonts w:ascii="Times New Roman" w:hAnsi="Times New Roman"/>
              </w:rPr>
              <w:t xml:space="preserve"> e/ou plaquetas &lt; 50 x 10</w:t>
            </w:r>
            <w:r w:rsidRPr="00AE5A92">
              <w:rPr>
                <w:rFonts w:ascii="Times New Roman" w:hAnsi="Times New Roman"/>
                <w:vertAlign w:val="superscript"/>
              </w:rPr>
              <w:t>9</w:t>
            </w:r>
            <w:r w:rsidRPr="00AE5A92">
              <w:rPr>
                <w:rFonts w:ascii="Times New Roman" w:hAnsi="Times New Roman"/>
              </w:rPr>
              <w:t>/</w:t>
            </w:r>
            <w:r w:rsidR="00C13C5A" w:rsidRPr="00AE5A92">
              <w:rPr>
                <w:rFonts w:ascii="Times New Roman" w:hAnsi="Times New Roman"/>
              </w:rPr>
              <w:t>L</w:t>
            </w:r>
            <w:r w:rsidRPr="00AE5A92">
              <w:rPr>
                <w:rFonts w:ascii="Times New Roman" w:hAnsi="Times New Roman"/>
              </w:rPr>
              <w:t xml:space="preserve">, repetir o passo 1 e reiniciar </w:t>
            </w:r>
            <w:r w:rsidR="0097002B" w:rsidRPr="00AE5A92">
              <w:rPr>
                <w:rFonts w:ascii="Times New Roman" w:hAnsi="Times New Roman"/>
              </w:rPr>
              <w:t>imatinib</w:t>
            </w:r>
            <w:r w:rsidRPr="00AE5A92">
              <w:rPr>
                <w:rFonts w:ascii="Times New Roman" w:hAnsi="Times New Roman"/>
              </w:rPr>
              <w:t xml:space="preserve"> numa dose reduzida de 400 mg. </w:t>
            </w:r>
          </w:p>
        </w:tc>
      </w:tr>
      <w:tr w:rsidR="00AB2C4F" w:rsidRPr="00AE5A92" w14:paraId="07AC340A" w14:textId="77777777" w:rsidTr="00AB2C4F">
        <w:tc>
          <w:tcPr>
            <w:tcW w:w="9546" w:type="dxa"/>
            <w:gridSpan w:val="3"/>
          </w:tcPr>
          <w:p w14:paraId="00B14C5C" w14:textId="77777777" w:rsidR="00E803CA" w:rsidRPr="00AE5A92" w:rsidRDefault="00E803CA" w:rsidP="00E803CA">
            <w:pPr>
              <w:spacing w:after="0" w:line="249" w:lineRule="exact"/>
              <w:ind w:left="102" w:right="-20"/>
              <w:rPr>
                <w:rFonts w:ascii="Times New Roman" w:eastAsia="Times New Roman" w:hAnsi="Times New Roman"/>
              </w:rPr>
            </w:pPr>
            <w:r w:rsidRPr="00AE5A92">
              <w:rPr>
                <w:rFonts w:ascii="Times New Roman" w:eastAsia="Times New Roman" w:hAnsi="Times New Roman"/>
                <w:position w:val="-1"/>
              </w:rPr>
              <w:t>ANC</w:t>
            </w:r>
            <w:r w:rsidRPr="00AE5A92">
              <w:rPr>
                <w:rFonts w:ascii="Times New Roman" w:eastAsia="Times New Roman" w:hAnsi="Times New Roman"/>
                <w:spacing w:val="-5"/>
                <w:position w:val="-1"/>
              </w:rPr>
              <w:t xml:space="preserve"> </w:t>
            </w:r>
            <w:r w:rsidRPr="00AE5A92">
              <w:rPr>
                <w:rFonts w:ascii="Times New Roman" w:eastAsia="Times New Roman" w:hAnsi="Times New Roman"/>
                <w:position w:val="-1"/>
              </w:rPr>
              <w:t>=</w:t>
            </w:r>
            <w:r w:rsidRPr="00AE5A92">
              <w:rPr>
                <w:rFonts w:ascii="Times New Roman" w:eastAsia="Times New Roman" w:hAnsi="Times New Roman"/>
                <w:spacing w:val="-1"/>
                <w:position w:val="-1"/>
              </w:rPr>
              <w:t xml:space="preserve"> </w:t>
            </w:r>
            <w:r w:rsidRPr="00AE5A92">
              <w:rPr>
                <w:rFonts w:ascii="Times New Roman" w:eastAsia="Times New Roman" w:hAnsi="Times New Roman"/>
                <w:position w:val="-1"/>
              </w:rPr>
              <w:t>Contagem</w:t>
            </w:r>
            <w:r w:rsidRPr="00AE5A92">
              <w:rPr>
                <w:rFonts w:ascii="Times New Roman" w:eastAsia="Times New Roman" w:hAnsi="Times New Roman"/>
                <w:spacing w:val="-10"/>
                <w:position w:val="-1"/>
              </w:rPr>
              <w:t xml:space="preserve"> </w:t>
            </w:r>
            <w:r w:rsidRPr="00AE5A92">
              <w:rPr>
                <w:rFonts w:ascii="Times New Roman" w:eastAsia="Times New Roman" w:hAnsi="Times New Roman"/>
                <w:position w:val="-1"/>
              </w:rPr>
              <w:t>absoluta</w:t>
            </w:r>
            <w:r w:rsidRPr="00AE5A92">
              <w:rPr>
                <w:rFonts w:ascii="Times New Roman" w:eastAsia="Times New Roman" w:hAnsi="Times New Roman"/>
                <w:spacing w:val="-7"/>
                <w:position w:val="-1"/>
              </w:rPr>
              <w:t xml:space="preserve"> </w:t>
            </w:r>
            <w:r w:rsidRPr="00AE5A92">
              <w:rPr>
                <w:rFonts w:ascii="Times New Roman" w:eastAsia="Times New Roman" w:hAnsi="Times New Roman"/>
                <w:position w:val="-1"/>
              </w:rPr>
              <w:t>de</w:t>
            </w:r>
            <w:r w:rsidRPr="00AE5A92">
              <w:rPr>
                <w:rFonts w:ascii="Times New Roman" w:eastAsia="Times New Roman" w:hAnsi="Times New Roman"/>
                <w:spacing w:val="-2"/>
                <w:position w:val="-1"/>
              </w:rPr>
              <w:t xml:space="preserve"> </w:t>
            </w:r>
            <w:r w:rsidRPr="00AE5A92">
              <w:rPr>
                <w:rFonts w:ascii="Times New Roman" w:eastAsia="Times New Roman" w:hAnsi="Times New Roman"/>
                <w:position w:val="-1"/>
              </w:rPr>
              <w:t>neutrófilos</w:t>
            </w:r>
          </w:p>
          <w:p w14:paraId="2CCB208B" w14:textId="77777777" w:rsidR="00AB2C4F" w:rsidRPr="00AE5A92" w:rsidRDefault="00E803CA" w:rsidP="00E803CA">
            <w:pPr>
              <w:keepNext/>
              <w:autoSpaceDE w:val="0"/>
              <w:autoSpaceDN w:val="0"/>
              <w:adjustRightInd w:val="0"/>
              <w:spacing w:after="0" w:line="240" w:lineRule="auto"/>
              <w:rPr>
                <w:rFonts w:ascii="Times New Roman" w:hAnsi="Times New Roman"/>
                <w:lang w:eastAsia="is-IS"/>
              </w:rPr>
            </w:pPr>
            <w:r w:rsidRPr="00AE5A92">
              <w:rPr>
                <w:rFonts w:ascii="Times New Roman" w:eastAsia="Times New Roman" w:hAnsi="Times New Roman"/>
                <w:position w:val="10"/>
              </w:rPr>
              <w:t xml:space="preserve">a </w:t>
            </w:r>
            <w:r w:rsidRPr="00AE5A92">
              <w:rPr>
                <w:rFonts w:ascii="Times New Roman" w:eastAsia="Times New Roman" w:hAnsi="Times New Roman"/>
              </w:rPr>
              <w:t>ocorrendo</w:t>
            </w:r>
            <w:r w:rsidRPr="00AE5A92">
              <w:rPr>
                <w:rFonts w:ascii="Times New Roman" w:eastAsia="Times New Roman" w:hAnsi="Times New Roman"/>
                <w:spacing w:val="-9"/>
              </w:rPr>
              <w:t xml:space="preserve"> </w:t>
            </w:r>
            <w:r w:rsidRPr="00AE5A92">
              <w:rPr>
                <w:rFonts w:ascii="Times New Roman" w:eastAsia="Times New Roman" w:hAnsi="Times New Roman"/>
              </w:rPr>
              <w:t>após,</w:t>
            </w:r>
            <w:r w:rsidRPr="00AE5A92">
              <w:rPr>
                <w:rFonts w:ascii="Times New Roman" w:eastAsia="Times New Roman" w:hAnsi="Times New Roman"/>
                <w:spacing w:val="-5"/>
              </w:rPr>
              <w:t xml:space="preserve"> </w:t>
            </w:r>
            <w:r w:rsidRPr="00AE5A92">
              <w:rPr>
                <w:rFonts w:ascii="Times New Roman" w:eastAsia="Times New Roman" w:hAnsi="Times New Roman"/>
              </w:rPr>
              <w:t>pelo</w:t>
            </w:r>
            <w:r w:rsidRPr="00AE5A92">
              <w:rPr>
                <w:rFonts w:ascii="Times New Roman" w:eastAsia="Times New Roman" w:hAnsi="Times New Roman"/>
                <w:spacing w:val="-4"/>
              </w:rPr>
              <w:t xml:space="preserve"> </w:t>
            </w:r>
            <w:r w:rsidRPr="00AE5A92">
              <w:rPr>
                <w:rFonts w:ascii="Times New Roman" w:eastAsia="Times New Roman" w:hAnsi="Times New Roman"/>
                <w:spacing w:val="-2"/>
              </w:rPr>
              <w:t>m</w:t>
            </w:r>
            <w:r w:rsidRPr="00AE5A92">
              <w:rPr>
                <w:rFonts w:ascii="Times New Roman" w:eastAsia="Times New Roman" w:hAnsi="Times New Roman"/>
              </w:rPr>
              <w:t>enos,</w:t>
            </w:r>
            <w:r w:rsidRPr="00AE5A92">
              <w:rPr>
                <w:rFonts w:ascii="Times New Roman" w:eastAsia="Times New Roman" w:hAnsi="Times New Roman"/>
                <w:spacing w:val="-6"/>
              </w:rPr>
              <w:t xml:space="preserve"> </w:t>
            </w:r>
            <w:r w:rsidRPr="00AE5A92">
              <w:rPr>
                <w:rFonts w:ascii="Times New Roman" w:eastAsia="Times New Roman" w:hAnsi="Times New Roman"/>
              </w:rPr>
              <w:t>1</w:t>
            </w:r>
            <w:r w:rsidRPr="00AE5A92">
              <w:rPr>
                <w:rFonts w:ascii="Times New Roman" w:eastAsia="Times New Roman" w:hAnsi="Times New Roman"/>
                <w:spacing w:val="-1"/>
              </w:rPr>
              <w:t xml:space="preserve"> </w:t>
            </w:r>
            <w:r w:rsidRPr="00AE5A92">
              <w:rPr>
                <w:rFonts w:ascii="Times New Roman" w:eastAsia="Times New Roman" w:hAnsi="Times New Roman"/>
                <w:spacing w:val="-2"/>
              </w:rPr>
              <w:t>m</w:t>
            </w:r>
            <w:r w:rsidRPr="00AE5A92">
              <w:rPr>
                <w:rFonts w:ascii="Times New Roman" w:eastAsia="Times New Roman" w:hAnsi="Times New Roman"/>
              </w:rPr>
              <w:t>ês</w:t>
            </w:r>
            <w:r w:rsidRPr="00AE5A92">
              <w:rPr>
                <w:rFonts w:ascii="Times New Roman" w:eastAsia="Times New Roman" w:hAnsi="Times New Roman"/>
                <w:spacing w:val="-4"/>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trata</w:t>
            </w:r>
            <w:r w:rsidRPr="00AE5A92">
              <w:rPr>
                <w:rFonts w:ascii="Times New Roman" w:eastAsia="Times New Roman" w:hAnsi="Times New Roman"/>
                <w:spacing w:val="-1"/>
              </w:rPr>
              <w:t>m</w:t>
            </w:r>
            <w:r w:rsidRPr="00AE5A92">
              <w:rPr>
                <w:rFonts w:ascii="Times New Roman" w:eastAsia="Times New Roman" w:hAnsi="Times New Roman"/>
              </w:rPr>
              <w:t>ento</w:t>
            </w:r>
          </w:p>
        </w:tc>
      </w:tr>
    </w:tbl>
    <w:p w14:paraId="745523CE" w14:textId="77777777" w:rsidR="00AB2C4F" w:rsidRPr="00AE5A92" w:rsidRDefault="00AB2C4F" w:rsidP="00AB2C4F">
      <w:pPr>
        <w:autoSpaceDE w:val="0"/>
        <w:autoSpaceDN w:val="0"/>
        <w:adjustRightInd w:val="0"/>
        <w:spacing w:after="0" w:line="240" w:lineRule="auto"/>
        <w:rPr>
          <w:rFonts w:ascii="Times New Roman" w:hAnsi="Times New Roman"/>
        </w:rPr>
      </w:pPr>
    </w:p>
    <w:p w14:paraId="014B98ED" w14:textId="77777777" w:rsidR="00E803CA" w:rsidRPr="00AE5A92" w:rsidRDefault="00E803CA" w:rsidP="00E803CA">
      <w:pPr>
        <w:spacing w:before="68" w:after="0" w:line="240" w:lineRule="auto"/>
        <w:ind w:right="-20"/>
        <w:rPr>
          <w:rFonts w:ascii="Times New Roman" w:eastAsia="Times New Roman" w:hAnsi="Times New Roman"/>
          <w:i/>
          <w:u w:val="single" w:color="000000"/>
        </w:rPr>
      </w:pPr>
      <w:r w:rsidRPr="00AE5A92">
        <w:rPr>
          <w:rFonts w:ascii="Times New Roman" w:eastAsia="Times New Roman" w:hAnsi="Times New Roman"/>
          <w:i/>
          <w:u w:val="single" w:color="000000"/>
        </w:rPr>
        <w:t>Populações</w:t>
      </w:r>
      <w:r w:rsidRPr="00AE5A92">
        <w:rPr>
          <w:rFonts w:ascii="Times New Roman" w:eastAsia="Times New Roman" w:hAnsi="Times New Roman"/>
          <w:i/>
          <w:spacing w:val="-11"/>
          <w:u w:val="single" w:color="000000"/>
        </w:rPr>
        <w:t xml:space="preserve"> </w:t>
      </w:r>
      <w:r w:rsidRPr="00AE5A92">
        <w:rPr>
          <w:rFonts w:ascii="Times New Roman" w:eastAsia="Times New Roman" w:hAnsi="Times New Roman"/>
          <w:i/>
          <w:u w:val="single" w:color="000000"/>
        </w:rPr>
        <w:t>especiais</w:t>
      </w:r>
    </w:p>
    <w:p w14:paraId="4C367A5D" w14:textId="77777777" w:rsidR="001F29F2" w:rsidRPr="00AE5A92" w:rsidRDefault="001F29F2" w:rsidP="00E803CA">
      <w:pPr>
        <w:spacing w:before="68" w:after="0" w:line="240" w:lineRule="auto"/>
        <w:ind w:right="-20"/>
        <w:rPr>
          <w:rFonts w:ascii="Times New Roman" w:eastAsia="Times New Roman" w:hAnsi="Times New Roman"/>
          <w:i/>
        </w:rPr>
      </w:pPr>
    </w:p>
    <w:p w14:paraId="61011973" w14:textId="77777777" w:rsidR="00E803CA" w:rsidRPr="00AE5A92" w:rsidRDefault="00E803CA" w:rsidP="00E803CA">
      <w:pPr>
        <w:spacing w:before="1" w:after="0" w:line="241" w:lineRule="auto"/>
        <w:ind w:right="413"/>
        <w:rPr>
          <w:rFonts w:ascii="Times New Roman" w:eastAsia="Times New Roman" w:hAnsi="Times New Roman"/>
        </w:rPr>
      </w:pPr>
      <w:r w:rsidRPr="00AE5A92">
        <w:rPr>
          <w:rFonts w:ascii="Times New Roman" w:eastAsia="Times New Roman" w:hAnsi="Times New Roman"/>
          <w:i/>
        </w:rPr>
        <w:t>Uso</w:t>
      </w:r>
      <w:r w:rsidRPr="00AE5A92">
        <w:rPr>
          <w:rFonts w:ascii="Times New Roman" w:eastAsia="Times New Roman" w:hAnsi="Times New Roman"/>
          <w:i/>
          <w:spacing w:val="-4"/>
        </w:rPr>
        <w:t xml:space="preserve"> </w:t>
      </w:r>
      <w:r w:rsidRPr="00AE5A92">
        <w:rPr>
          <w:rFonts w:ascii="Times New Roman" w:eastAsia="Times New Roman" w:hAnsi="Times New Roman"/>
          <w:i/>
        </w:rPr>
        <w:t>pediátrico:</w:t>
      </w:r>
      <w:r w:rsidRPr="00AE5A92">
        <w:rPr>
          <w:rFonts w:ascii="Times New Roman" w:eastAsia="Times New Roman" w:hAnsi="Times New Roman"/>
          <w:i/>
          <w:spacing w:val="-10"/>
        </w:rPr>
        <w:t xml:space="preserve"> </w:t>
      </w:r>
      <w:r w:rsidRPr="00AE5A92">
        <w:rPr>
          <w:rFonts w:ascii="Times New Roman" w:eastAsia="Times New Roman" w:hAnsi="Times New Roman"/>
        </w:rPr>
        <w:t>Não</w:t>
      </w:r>
      <w:r w:rsidRPr="00AE5A92">
        <w:rPr>
          <w:rFonts w:ascii="Times New Roman" w:eastAsia="Times New Roman" w:hAnsi="Times New Roman"/>
          <w:spacing w:val="-4"/>
        </w:rPr>
        <w:t xml:space="preserve"> </w:t>
      </w:r>
      <w:r w:rsidRPr="00AE5A92">
        <w:rPr>
          <w:rFonts w:ascii="Times New Roman" w:eastAsia="Times New Roman" w:hAnsi="Times New Roman"/>
        </w:rPr>
        <w:t>existe</w:t>
      </w:r>
      <w:r w:rsidRPr="00AE5A92">
        <w:rPr>
          <w:rFonts w:ascii="Times New Roman" w:eastAsia="Times New Roman" w:hAnsi="Times New Roman"/>
          <w:spacing w:val="-5"/>
        </w:rPr>
        <w:t xml:space="preserve"> </w:t>
      </w:r>
      <w:r w:rsidRPr="00AE5A92">
        <w:rPr>
          <w:rFonts w:ascii="Times New Roman" w:eastAsia="Times New Roman" w:hAnsi="Times New Roman"/>
        </w:rPr>
        <w:t>experiência</w:t>
      </w:r>
      <w:r w:rsidRPr="00AE5A92">
        <w:rPr>
          <w:rFonts w:ascii="Times New Roman" w:eastAsia="Times New Roman" w:hAnsi="Times New Roman"/>
          <w:spacing w:val="-9"/>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crianças</w:t>
      </w:r>
      <w:r w:rsidRPr="00AE5A92">
        <w:rPr>
          <w:rFonts w:ascii="Times New Roman" w:eastAsia="Times New Roman" w:hAnsi="Times New Roman"/>
          <w:spacing w:val="-7"/>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spacing w:val="-2"/>
        </w:rPr>
        <w:t>m</w:t>
      </w:r>
      <w:r w:rsidRPr="00AE5A92">
        <w:rPr>
          <w:rFonts w:ascii="Times New Roman" w:eastAsia="Times New Roman" w:hAnsi="Times New Roman"/>
        </w:rPr>
        <w:t>enos</w:t>
      </w:r>
      <w:r w:rsidRPr="00AE5A92">
        <w:rPr>
          <w:rFonts w:ascii="Times New Roman" w:eastAsia="Times New Roman" w:hAnsi="Times New Roman"/>
          <w:spacing w:val="-6"/>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2</w:t>
      </w:r>
      <w:r w:rsidR="00962F0D" w:rsidRPr="00AE5A92">
        <w:rPr>
          <w:rFonts w:ascii="Times New Roman" w:eastAsia="Times New Roman" w:hAnsi="Times New Roman"/>
          <w:spacing w:val="-1"/>
        </w:rPr>
        <w:t> </w:t>
      </w:r>
      <w:r w:rsidRPr="00AE5A92">
        <w:rPr>
          <w:rFonts w:ascii="Times New Roman" w:eastAsia="Times New Roman" w:hAnsi="Times New Roman"/>
        </w:rPr>
        <w:t>anos</w:t>
      </w:r>
      <w:r w:rsidRPr="00AE5A92">
        <w:rPr>
          <w:rFonts w:ascii="Times New Roman" w:eastAsia="Times New Roman" w:hAnsi="Times New Roman"/>
          <w:spacing w:val="-4"/>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idade</w:t>
      </w:r>
      <w:r w:rsidRPr="00AE5A92">
        <w:rPr>
          <w:rFonts w:ascii="Times New Roman" w:eastAsia="Times New Roman" w:hAnsi="Times New Roman"/>
          <w:spacing w:val="-5"/>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LMC</w:t>
      </w:r>
      <w:r w:rsidR="002009B0" w:rsidRPr="00AE5A92">
        <w:rPr>
          <w:rFonts w:ascii="Times New Roman" w:eastAsia="Times New Roman" w:hAnsi="Times New Roman"/>
        </w:rPr>
        <w:t xml:space="preserve"> </w:t>
      </w:r>
      <w:r w:rsidR="002009B0" w:rsidRPr="00AE5A92">
        <w:rPr>
          <w:rFonts w:ascii="Times New Roman" w:hAnsi="Times New Roman"/>
          <w:color w:val="000000"/>
        </w:rPr>
        <w:t>e com LLA Ph+ com menos de 1 ano de idade</w:t>
      </w:r>
      <w:r w:rsidRPr="00AE5A92">
        <w:rPr>
          <w:rFonts w:ascii="Times New Roman" w:eastAsia="Times New Roman" w:hAnsi="Times New Roman"/>
          <w:spacing w:val="-5"/>
        </w:rPr>
        <w:t xml:space="preserve"> </w:t>
      </w:r>
      <w:r w:rsidRPr="00AE5A92">
        <w:rPr>
          <w:rFonts w:ascii="Times New Roman" w:eastAsia="Times New Roman" w:hAnsi="Times New Roman"/>
        </w:rPr>
        <w:t>(ver secção</w:t>
      </w:r>
      <w:r w:rsidR="00962F0D" w:rsidRPr="00AE5A92">
        <w:rPr>
          <w:rFonts w:ascii="Times New Roman" w:eastAsia="Times New Roman" w:hAnsi="Times New Roman"/>
          <w:spacing w:val="-6"/>
        </w:rPr>
        <w:t> </w:t>
      </w:r>
      <w:r w:rsidRPr="00AE5A92">
        <w:rPr>
          <w:rFonts w:ascii="Times New Roman" w:eastAsia="Times New Roman" w:hAnsi="Times New Roman"/>
        </w:rPr>
        <w:t>5.1).</w:t>
      </w:r>
      <w:r w:rsidR="0097002B" w:rsidRPr="00AE5A92">
        <w:rPr>
          <w:rFonts w:ascii="Times New Roman" w:hAnsi="Times New Roman"/>
        </w:rPr>
        <w:t xml:space="preserve"> </w:t>
      </w:r>
      <w:r w:rsidR="0097002B" w:rsidRPr="00AE5A92">
        <w:rPr>
          <w:rFonts w:ascii="Times New Roman" w:eastAsia="Times New Roman" w:hAnsi="Times New Roman"/>
        </w:rPr>
        <w:t>A experiência é muito limitad</w:t>
      </w:r>
      <w:r w:rsidR="005A3C76" w:rsidRPr="00AE5A92">
        <w:rPr>
          <w:rFonts w:ascii="Times New Roman" w:eastAsia="Times New Roman" w:hAnsi="Times New Roman"/>
        </w:rPr>
        <w:t>a em crianças com MDS/MPD, DFSP</w:t>
      </w:r>
      <w:r w:rsidR="0097002B" w:rsidRPr="00AE5A92">
        <w:rPr>
          <w:rFonts w:ascii="Times New Roman" w:eastAsia="Times New Roman" w:hAnsi="Times New Roman"/>
        </w:rPr>
        <w:t xml:space="preserve"> e síndrome hipereosinofílica avançada/leucemia eosinofílica crónica.</w:t>
      </w:r>
    </w:p>
    <w:p w14:paraId="023A4A04" w14:textId="77777777" w:rsidR="00E803CA" w:rsidRPr="00AE5A92" w:rsidRDefault="00E803CA" w:rsidP="00E803CA">
      <w:pPr>
        <w:spacing w:before="14" w:after="0" w:line="240" w:lineRule="exact"/>
        <w:rPr>
          <w:rFonts w:ascii="Times New Roman" w:hAnsi="Times New Roman"/>
        </w:rPr>
      </w:pPr>
    </w:p>
    <w:p w14:paraId="11362AE3" w14:textId="77777777" w:rsidR="005A3C76" w:rsidRPr="00AE5A92" w:rsidRDefault="005A3C76" w:rsidP="00E803CA">
      <w:pPr>
        <w:spacing w:before="14" w:after="0" w:line="240" w:lineRule="exact"/>
        <w:rPr>
          <w:rFonts w:ascii="Times New Roman" w:hAnsi="Times New Roman"/>
        </w:rPr>
      </w:pPr>
      <w:r w:rsidRPr="00AE5A92">
        <w:rPr>
          <w:rFonts w:ascii="Times New Roman" w:hAnsi="Times New Roman"/>
        </w:rPr>
        <w:t>A segurança e eficácia de imatinib em crianças com menos de 18 anos de idade, com MDS/MPD, DFSP e síndrome hipereosinofílica avançada/leucemia eosinofílica crónica não foi estabelecida em ensaios clínicos. Os dados publicados atualmente disponíveis encontram-se resumidos na secção</w:t>
      </w:r>
      <w:r w:rsidR="00230AFF" w:rsidRPr="00AE5A92">
        <w:rPr>
          <w:rFonts w:ascii="Times New Roman" w:hAnsi="Times New Roman"/>
        </w:rPr>
        <w:t> </w:t>
      </w:r>
      <w:r w:rsidRPr="00AE5A92">
        <w:rPr>
          <w:rFonts w:ascii="Times New Roman" w:hAnsi="Times New Roman"/>
        </w:rPr>
        <w:t>5.1 mas não pode ser feita qualquer recomendação posológica.</w:t>
      </w:r>
    </w:p>
    <w:p w14:paraId="6617F91E" w14:textId="77777777" w:rsidR="005A3C76" w:rsidRPr="00AE5A92" w:rsidRDefault="005A3C76" w:rsidP="00E803CA">
      <w:pPr>
        <w:spacing w:before="14" w:after="0" w:line="240" w:lineRule="exact"/>
        <w:rPr>
          <w:rFonts w:ascii="Times New Roman" w:hAnsi="Times New Roman"/>
        </w:rPr>
      </w:pPr>
    </w:p>
    <w:p w14:paraId="40BCDCA6" w14:textId="77777777" w:rsidR="00E803CA" w:rsidRPr="00AE5A92" w:rsidRDefault="00E803CA" w:rsidP="00E803CA">
      <w:pPr>
        <w:spacing w:after="0" w:line="241" w:lineRule="auto"/>
        <w:ind w:right="207"/>
        <w:rPr>
          <w:rFonts w:ascii="Times New Roman" w:eastAsia="Times New Roman" w:hAnsi="Times New Roman"/>
        </w:rPr>
      </w:pPr>
      <w:r w:rsidRPr="00AE5A92">
        <w:rPr>
          <w:rFonts w:ascii="Times New Roman" w:eastAsia="Times New Roman" w:hAnsi="Times New Roman"/>
          <w:i/>
        </w:rPr>
        <w:t>Insuficiência</w:t>
      </w:r>
      <w:r w:rsidRPr="00AE5A92">
        <w:rPr>
          <w:rFonts w:ascii="Times New Roman" w:eastAsia="Times New Roman" w:hAnsi="Times New Roman"/>
          <w:i/>
          <w:spacing w:val="-11"/>
        </w:rPr>
        <w:t xml:space="preserve"> </w:t>
      </w:r>
      <w:r w:rsidRPr="00AE5A92">
        <w:rPr>
          <w:rFonts w:ascii="Times New Roman" w:eastAsia="Times New Roman" w:hAnsi="Times New Roman"/>
          <w:i/>
        </w:rPr>
        <w:t>hepática:</w:t>
      </w:r>
      <w:r w:rsidRPr="00AE5A92">
        <w:rPr>
          <w:rFonts w:ascii="Times New Roman" w:eastAsia="Times New Roman" w:hAnsi="Times New Roman"/>
          <w:i/>
          <w:spacing w:val="-9"/>
        </w:rPr>
        <w:t xml:space="preserve"> </w:t>
      </w:r>
      <w:r w:rsidR="00C529F9" w:rsidRPr="00AE5A92">
        <w:rPr>
          <w:rFonts w:ascii="Times New Roman" w:eastAsia="Times New Roman" w:hAnsi="Times New Roman"/>
        </w:rPr>
        <w:t>O</w:t>
      </w:r>
      <w:r w:rsidR="00C529F9" w:rsidRPr="00AE5A92">
        <w:rPr>
          <w:rFonts w:ascii="Times New Roman" w:eastAsia="Times New Roman" w:hAnsi="Times New Roman"/>
          <w:spacing w:val="-1"/>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é</w:t>
      </w:r>
      <w:r w:rsidRPr="00AE5A92">
        <w:rPr>
          <w:rFonts w:ascii="Times New Roman" w:eastAsia="Times New Roman" w:hAnsi="Times New Roman"/>
          <w:spacing w:val="-1"/>
        </w:rPr>
        <w:t xml:space="preserve"> </w:t>
      </w:r>
      <w:r w:rsidRPr="00AE5A92">
        <w:rPr>
          <w:rFonts w:ascii="Times New Roman" w:eastAsia="Times New Roman" w:hAnsi="Times New Roman"/>
        </w:rPr>
        <w:t>principal</w:t>
      </w:r>
      <w:r w:rsidRPr="00AE5A92">
        <w:rPr>
          <w:rFonts w:ascii="Times New Roman" w:eastAsia="Times New Roman" w:hAnsi="Times New Roman"/>
          <w:spacing w:val="-1"/>
        </w:rPr>
        <w:t>m</w:t>
      </w:r>
      <w:r w:rsidRPr="00AE5A92">
        <w:rPr>
          <w:rFonts w:ascii="Times New Roman" w:eastAsia="Times New Roman" w:hAnsi="Times New Roman"/>
        </w:rPr>
        <w:t>ente</w:t>
      </w:r>
      <w:r w:rsidRPr="00AE5A92">
        <w:rPr>
          <w:rFonts w:ascii="Times New Roman" w:eastAsia="Times New Roman" w:hAnsi="Times New Roman"/>
          <w:spacing w:val="-13"/>
        </w:rPr>
        <w:t xml:space="preserve"> </w:t>
      </w:r>
      <w:r w:rsidRPr="00AE5A92">
        <w:rPr>
          <w:rFonts w:ascii="Times New Roman" w:eastAsia="Times New Roman" w:hAnsi="Times New Roman"/>
          <w:spacing w:val="-2"/>
        </w:rPr>
        <w:t>m</w:t>
      </w:r>
      <w:r w:rsidRPr="00AE5A92">
        <w:rPr>
          <w:rFonts w:ascii="Times New Roman" w:eastAsia="Times New Roman" w:hAnsi="Times New Roman"/>
        </w:rPr>
        <w:t>etabolizado</w:t>
      </w:r>
      <w:r w:rsidRPr="00AE5A92">
        <w:rPr>
          <w:rFonts w:ascii="Times New Roman" w:eastAsia="Times New Roman" w:hAnsi="Times New Roman"/>
          <w:spacing w:val="-11"/>
        </w:rPr>
        <w:t xml:space="preserve"> </w:t>
      </w:r>
      <w:r w:rsidRPr="00AE5A92">
        <w:rPr>
          <w:rFonts w:ascii="Times New Roman" w:eastAsia="Times New Roman" w:hAnsi="Times New Roman"/>
        </w:rPr>
        <w:t>por</w:t>
      </w:r>
      <w:r w:rsidRPr="00AE5A92">
        <w:rPr>
          <w:rFonts w:ascii="Times New Roman" w:eastAsia="Times New Roman" w:hAnsi="Times New Roman"/>
          <w:spacing w:val="-3"/>
        </w:rPr>
        <w:t xml:space="preserve"> </w:t>
      </w:r>
      <w:r w:rsidRPr="00AE5A92">
        <w:rPr>
          <w:rFonts w:ascii="Times New Roman" w:eastAsia="Times New Roman" w:hAnsi="Times New Roman"/>
        </w:rPr>
        <w:t>via</w:t>
      </w:r>
      <w:r w:rsidRPr="00AE5A92">
        <w:rPr>
          <w:rFonts w:ascii="Times New Roman" w:eastAsia="Times New Roman" w:hAnsi="Times New Roman"/>
          <w:spacing w:val="-3"/>
        </w:rPr>
        <w:t xml:space="preserve"> </w:t>
      </w:r>
      <w:r w:rsidRPr="00AE5A92">
        <w:rPr>
          <w:rFonts w:ascii="Times New Roman" w:eastAsia="Times New Roman" w:hAnsi="Times New Roman"/>
        </w:rPr>
        <w:t>hepática.</w:t>
      </w:r>
      <w:r w:rsidRPr="00AE5A92">
        <w:rPr>
          <w:rFonts w:ascii="Times New Roman" w:eastAsia="Times New Roman" w:hAnsi="Times New Roman"/>
          <w:spacing w:val="-7"/>
        </w:rPr>
        <w:t xml:space="preserve"> </w:t>
      </w:r>
      <w:r w:rsidRPr="00AE5A92">
        <w:rPr>
          <w:rFonts w:ascii="Times New Roman" w:eastAsia="Times New Roman" w:hAnsi="Times New Roman"/>
        </w:rPr>
        <w:t>Os</w:t>
      </w:r>
      <w:r w:rsidRPr="00AE5A92">
        <w:rPr>
          <w:rFonts w:ascii="Times New Roman" w:eastAsia="Times New Roman" w:hAnsi="Times New Roman"/>
          <w:spacing w:val="-2"/>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com disfunção</w:t>
      </w:r>
      <w:r w:rsidRPr="00AE5A92">
        <w:rPr>
          <w:rFonts w:ascii="Times New Roman" w:eastAsia="Times New Roman" w:hAnsi="Times New Roman"/>
          <w:spacing w:val="-9"/>
        </w:rPr>
        <w:t xml:space="preserve"> </w:t>
      </w:r>
      <w:r w:rsidRPr="00AE5A92">
        <w:rPr>
          <w:rFonts w:ascii="Times New Roman" w:eastAsia="Times New Roman" w:hAnsi="Times New Roman"/>
        </w:rPr>
        <w:t>hepática</w:t>
      </w:r>
      <w:r w:rsidRPr="00AE5A92">
        <w:rPr>
          <w:rFonts w:ascii="Times New Roman" w:eastAsia="Times New Roman" w:hAnsi="Times New Roman"/>
          <w:spacing w:val="-6"/>
        </w:rPr>
        <w:t xml:space="preserve"> </w:t>
      </w:r>
      <w:r w:rsidRPr="00AE5A92">
        <w:rPr>
          <w:rFonts w:ascii="Times New Roman" w:eastAsia="Times New Roman" w:hAnsi="Times New Roman"/>
        </w:rPr>
        <w:t>ligeira,</w:t>
      </w:r>
      <w:r w:rsidRPr="00AE5A92">
        <w:rPr>
          <w:rFonts w:ascii="Times New Roman" w:eastAsia="Times New Roman" w:hAnsi="Times New Roman"/>
          <w:spacing w:val="-5"/>
        </w:rPr>
        <w:t xml:space="preserve"> </w:t>
      </w:r>
      <w:r w:rsidRPr="00AE5A92">
        <w:rPr>
          <w:rFonts w:ascii="Times New Roman" w:eastAsia="Times New Roman" w:hAnsi="Times New Roman"/>
          <w:spacing w:val="-2"/>
        </w:rPr>
        <w:t>m</w:t>
      </w:r>
      <w:r w:rsidRPr="00AE5A92">
        <w:rPr>
          <w:rFonts w:ascii="Times New Roman" w:eastAsia="Times New Roman" w:hAnsi="Times New Roman"/>
        </w:rPr>
        <w:t>oderada</w:t>
      </w:r>
      <w:r w:rsidRPr="00AE5A92">
        <w:rPr>
          <w:rFonts w:ascii="Times New Roman" w:eastAsia="Times New Roman" w:hAnsi="Times New Roman"/>
          <w:spacing w:val="-9"/>
        </w:rPr>
        <w:t xml:space="preserve"> </w:t>
      </w:r>
      <w:r w:rsidRPr="00AE5A92">
        <w:rPr>
          <w:rFonts w:ascii="Times New Roman" w:eastAsia="Times New Roman" w:hAnsi="Times New Roman"/>
        </w:rPr>
        <w:t>ou</w:t>
      </w:r>
      <w:r w:rsidRPr="00AE5A92">
        <w:rPr>
          <w:rFonts w:ascii="Times New Roman" w:eastAsia="Times New Roman" w:hAnsi="Times New Roman"/>
          <w:spacing w:val="-2"/>
        </w:rPr>
        <w:t xml:space="preserve"> </w:t>
      </w:r>
      <w:r w:rsidRPr="00AE5A92">
        <w:rPr>
          <w:rFonts w:ascii="Times New Roman" w:eastAsia="Times New Roman" w:hAnsi="Times New Roman"/>
        </w:rPr>
        <w:t>grave</w:t>
      </w:r>
      <w:r w:rsidRPr="00AE5A92">
        <w:rPr>
          <w:rFonts w:ascii="Times New Roman" w:eastAsia="Times New Roman" w:hAnsi="Times New Roman"/>
          <w:spacing w:val="-5"/>
        </w:rPr>
        <w:t xml:space="preserve"> </w:t>
      </w:r>
      <w:r w:rsidRPr="00AE5A92">
        <w:rPr>
          <w:rFonts w:ascii="Times New Roman" w:eastAsia="Times New Roman" w:hAnsi="Times New Roman"/>
        </w:rPr>
        <w:t>dev</w:t>
      </w:r>
      <w:r w:rsidRPr="00AE5A92">
        <w:rPr>
          <w:rFonts w:ascii="Times New Roman" w:eastAsia="Times New Roman" w:hAnsi="Times New Roman"/>
          <w:spacing w:val="-1"/>
        </w:rPr>
        <w:t>e</w:t>
      </w:r>
      <w:r w:rsidRPr="00AE5A92">
        <w:rPr>
          <w:rFonts w:ascii="Times New Roman" w:eastAsia="Times New Roman" w:hAnsi="Times New Roman"/>
        </w:rPr>
        <w:t>rão</w:t>
      </w:r>
      <w:r w:rsidRPr="00AE5A92">
        <w:rPr>
          <w:rFonts w:ascii="Times New Roman" w:eastAsia="Times New Roman" w:hAnsi="Times New Roman"/>
          <w:spacing w:val="-7"/>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tratados</w:t>
      </w:r>
      <w:r w:rsidRPr="00AE5A92">
        <w:rPr>
          <w:rFonts w:ascii="Times New Roman" w:eastAsia="Times New Roman" w:hAnsi="Times New Roman"/>
          <w:spacing w:val="-7"/>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spacing w:val="-2"/>
        </w:rPr>
        <w:t>m</w:t>
      </w:r>
      <w:r w:rsidRPr="00AE5A92">
        <w:rPr>
          <w:rFonts w:ascii="Times New Roman" w:eastAsia="Times New Roman" w:hAnsi="Times New Roman"/>
        </w:rPr>
        <w:t>íni</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7"/>
        </w:rPr>
        <w:t xml:space="preserve"> </w:t>
      </w:r>
      <w:r w:rsidRPr="00AE5A92">
        <w:rPr>
          <w:rFonts w:ascii="Times New Roman" w:eastAsia="Times New Roman" w:hAnsi="Times New Roman"/>
        </w:rPr>
        <w:t>reco</w:t>
      </w:r>
      <w:r w:rsidRPr="00AE5A92">
        <w:rPr>
          <w:rFonts w:ascii="Times New Roman" w:eastAsia="Times New Roman" w:hAnsi="Times New Roman"/>
          <w:spacing w:val="-2"/>
        </w:rPr>
        <w:t>m</w:t>
      </w:r>
      <w:r w:rsidRPr="00AE5A92">
        <w:rPr>
          <w:rFonts w:ascii="Times New Roman" w:eastAsia="Times New Roman" w:hAnsi="Times New Roman"/>
        </w:rPr>
        <w:t>endada de</w:t>
      </w:r>
      <w:r w:rsidRPr="00AE5A92">
        <w:rPr>
          <w:rFonts w:ascii="Times New Roman" w:eastAsia="Times New Roman" w:hAnsi="Times New Roman"/>
          <w:spacing w:val="-2"/>
        </w:rPr>
        <w:t xml:space="preserve"> </w:t>
      </w:r>
      <w:r w:rsidRPr="00AE5A92">
        <w:rPr>
          <w:rFonts w:ascii="Times New Roman" w:eastAsia="Times New Roman" w:hAnsi="Times New Roman"/>
        </w:rPr>
        <w:t>400</w:t>
      </w:r>
      <w:r w:rsidR="00AA425D" w:rsidRPr="00AE5A92">
        <w:rPr>
          <w:rFonts w:ascii="Times New Roman" w:eastAsia="Times New Roman" w:hAnsi="Times New Roman"/>
          <w:spacing w:val="-3"/>
        </w:rPr>
        <w:t> </w:t>
      </w:r>
      <w:r w:rsidRPr="00AE5A92">
        <w:rPr>
          <w:rFonts w:ascii="Times New Roman" w:eastAsia="Times New Roman" w:hAnsi="Times New Roman"/>
          <w:spacing w:val="-2"/>
        </w:rPr>
        <w:t>m</w:t>
      </w:r>
      <w:r w:rsidRPr="00AE5A92">
        <w:rPr>
          <w:rFonts w:ascii="Times New Roman" w:eastAsia="Times New Roman" w:hAnsi="Times New Roman"/>
        </w:rPr>
        <w:t>g</w:t>
      </w:r>
      <w:r w:rsidRPr="00AE5A92">
        <w:rPr>
          <w:rFonts w:ascii="Times New Roman" w:eastAsia="Times New Roman" w:hAnsi="Times New Roman"/>
          <w:spacing w:val="-2"/>
        </w:rPr>
        <w:t xml:space="preserve"> </w:t>
      </w:r>
      <w:r w:rsidRPr="00AE5A92">
        <w:rPr>
          <w:rFonts w:ascii="Times New Roman" w:eastAsia="Times New Roman" w:hAnsi="Times New Roman"/>
        </w:rPr>
        <w:t>por</w:t>
      </w:r>
      <w:r w:rsidRPr="00AE5A92">
        <w:rPr>
          <w:rFonts w:ascii="Times New Roman" w:eastAsia="Times New Roman" w:hAnsi="Times New Roman"/>
          <w:spacing w:val="-3"/>
        </w:rPr>
        <w:t xml:space="preserve"> </w:t>
      </w:r>
      <w:r w:rsidRPr="00AE5A92">
        <w:rPr>
          <w:rFonts w:ascii="Times New Roman" w:eastAsia="Times New Roman" w:hAnsi="Times New Roman"/>
        </w:rPr>
        <w:t>dia.</w:t>
      </w:r>
      <w:r w:rsidRPr="00AE5A92">
        <w:rPr>
          <w:rFonts w:ascii="Times New Roman" w:eastAsia="Times New Roman" w:hAnsi="Times New Roman"/>
          <w:spacing w:val="-3"/>
        </w:rPr>
        <w:t xml:space="preserve"> </w:t>
      </w:r>
      <w:r w:rsidRPr="00AE5A92">
        <w:rPr>
          <w:rFonts w:ascii="Times New Roman" w:eastAsia="Times New Roman" w:hAnsi="Times New Roman"/>
        </w:rPr>
        <w:t>A</w:t>
      </w:r>
      <w:r w:rsidRPr="00AE5A92">
        <w:rPr>
          <w:rFonts w:ascii="Times New Roman" w:eastAsia="Times New Roman" w:hAnsi="Times New Roman"/>
          <w:spacing w:val="-2"/>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rPr>
        <w:t>pode</w:t>
      </w:r>
      <w:r w:rsidRPr="00AE5A92">
        <w:rPr>
          <w:rFonts w:ascii="Times New Roman" w:eastAsia="Times New Roman" w:hAnsi="Times New Roman"/>
          <w:spacing w:val="-4"/>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reduzida</w:t>
      </w:r>
      <w:r w:rsidRPr="00AE5A92">
        <w:rPr>
          <w:rFonts w:ascii="Times New Roman" w:eastAsia="Times New Roman" w:hAnsi="Times New Roman"/>
          <w:spacing w:val="-8"/>
        </w:rPr>
        <w:t xml:space="preserve"> </w:t>
      </w:r>
      <w:r w:rsidRPr="00AE5A92">
        <w:rPr>
          <w:rFonts w:ascii="Times New Roman" w:eastAsia="Times New Roman" w:hAnsi="Times New Roman"/>
        </w:rPr>
        <w:t>se</w:t>
      </w:r>
      <w:r w:rsidRPr="00AE5A92">
        <w:rPr>
          <w:rFonts w:ascii="Times New Roman" w:eastAsia="Times New Roman" w:hAnsi="Times New Roman"/>
          <w:spacing w:val="-2"/>
        </w:rPr>
        <w:t xml:space="preserve"> </w:t>
      </w:r>
      <w:r w:rsidRPr="00AE5A92">
        <w:rPr>
          <w:rFonts w:ascii="Times New Roman" w:eastAsia="Times New Roman" w:hAnsi="Times New Roman"/>
        </w:rPr>
        <w:t>não</w:t>
      </w:r>
      <w:r w:rsidRPr="00AE5A92">
        <w:rPr>
          <w:rFonts w:ascii="Times New Roman" w:eastAsia="Times New Roman" w:hAnsi="Times New Roman"/>
          <w:spacing w:val="-3"/>
        </w:rPr>
        <w:t xml:space="preserve"> </w:t>
      </w:r>
      <w:r w:rsidRPr="00AE5A92">
        <w:rPr>
          <w:rFonts w:ascii="Times New Roman" w:eastAsia="Times New Roman" w:hAnsi="Times New Roman"/>
        </w:rPr>
        <w:t>for</w:t>
      </w:r>
      <w:r w:rsidRPr="00AE5A92">
        <w:rPr>
          <w:rFonts w:ascii="Times New Roman" w:eastAsia="Times New Roman" w:hAnsi="Times New Roman"/>
          <w:spacing w:val="-3"/>
        </w:rPr>
        <w:t xml:space="preserve"> </w:t>
      </w:r>
      <w:r w:rsidRPr="00AE5A92">
        <w:rPr>
          <w:rFonts w:ascii="Times New Roman" w:eastAsia="Times New Roman" w:hAnsi="Times New Roman"/>
        </w:rPr>
        <w:t>tolerada</w:t>
      </w:r>
      <w:r w:rsidRPr="00AE5A92">
        <w:rPr>
          <w:rFonts w:ascii="Times New Roman" w:eastAsia="Times New Roman" w:hAnsi="Times New Roman"/>
          <w:spacing w:val="-6"/>
        </w:rPr>
        <w:t xml:space="preserve"> </w:t>
      </w:r>
      <w:r w:rsidRPr="00AE5A92">
        <w:rPr>
          <w:rFonts w:ascii="Times New Roman" w:eastAsia="Times New Roman" w:hAnsi="Times New Roman"/>
        </w:rPr>
        <w:t>(ver</w:t>
      </w:r>
      <w:r w:rsidRPr="00AE5A92">
        <w:rPr>
          <w:rFonts w:ascii="Times New Roman" w:eastAsia="Times New Roman" w:hAnsi="Times New Roman"/>
          <w:spacing w:val="-4"/>
        </w:rPr>
        <w:t xml:space="preserve"> </w:t>
      </w:r>
      <w:r w:rsidRPr="00AE5A92">
        <w:rPr>
          <w:rFonts w:ascii="Times New Roman" w:eastAsia="Times New Roman" w:hAnsi="Times New Roman"/>
        </w:rPr>
        <w:t>secções</w:t>
      </w:r>
      <w:r w:rsidRPr="00AE5A92">
        <w:rPr>
          <w:rFonts w:ascii="Times New Roman" w:eastAsia="Times New Roman" w:hAnsi="Times New Roman"/>
          <w:spacing w:val="-7"/>
        </w:rPr>
        <w:t xml:space="preserve"> </w:t>
      </w:r>
      <w:r w:rsidRPr="00AE5A92">
        <w:rPr>
          <w:rFonts w:ascii="Times New Roman" w:eastAsia="Times New Roman" w:hAnsi="Times New Roman"/>
        </w:rPr>
        <w:t>4.4,</w:t>
      </w:r>
      <w:r w:rsidRPr="00AE5A92">
        <w:rPr>
          <w:rFonts w:ascii="Times New Roman" w:eastAsia="Times New Roman" w:hAnsi="Times New Roman"/>
          <w:spacing w:val="-3"/>
        </w:rPr>
        <w:t xml:space="preserve"> </w:t>
      </w:r>
      <w:r w:rsidRPr="00AE5A92">
        <w:rPr>
          <w:rFonts w:ascii="Times New Roman" w:eastAsia="Times New Roman" w:hAnsi="Times New Roman"/>
        </w:rPr>
        <w:t>4.8</w:t>
      </w:r>
      <w:r w:rsidRPr="00AE5A92">
        <w:rPr>
          <w:rFonts w:ascii="Times New Roman" w:eastAsia="Times New Roman" w:hAnsi="Times New Roman"/>
          <w:spacing w:val="-3"/>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5.2).</w:t>
      </w:r>
    </w:p>
    <w:p w14:paraId="2869A399" w14:textId="77777777" w:rsidR="00E803CA" w:rsidRPr="00AE5A92" w:rsidRDefault="00E803CA" w:rsidP="00E803CA">
      <w:pPr>
        <w:spacing w:before="14" w:after="0" w:line="240" w:lineRule="exact"/>
        <w:rPr>
          <w:rFonts w:ascii="Times New Roman" w:hAnsi="Times New Roman"/>
        </w:rPr>
      </w:pPr>
    </w:p>
    <w:p w14:paraId="77B5EF82" w14:textId="77777777" w:rsidR="00E803CA" w:rsidRPr="00AE5A92" w:rsidRDefault="00E803CA" w:rsidP="00E803CA">
      <w:pPr>
        <w:spacing w:after="0" w:line="248" w:lineRule="exact"/>
        <w:ind w:right="-20"/>
        <w:rPr>
          <w:rFonts w:ascii="Times New Roman" w:eastAsia="Times New Roman" w:hAnsi="Times New Roman"/>
        </w:rPr>
      </w:pPr>
      <w:r w:rsidRPr="00AE5A92">
        <w:rPr>
          <w:rFonts w:ascii="Times New Roman" w:eastAsia="Times New Roman" w:hAnsi="Times New Roman"/>
          <w:position w:val="-1"/>
        </w:rPr>
        <w:t>Classificação</w:t>
      </w:r>
      <w:r w:rsidRPr="00AE5A92">
        <w:rPr>
          <w:rFonts w:ascii="Times New Roman" w:eastAsia="Times New Roman" w:hAnsi="Times New Roman"/>
          <w:spacing w:val="-12"/>
          <w:position w:val="-1"/>
        </w:rPr>
        <w:t xml:space="preserve"> </w:t>
      </w:r>
      <w:r w:rsidRPr="00AE5A92">
        <w:rPr>
          <w:rFonts w:ascii="Times New Roman" w:eastAsia="Times New Roman" w:hAnsi="Times New Roman"/>
          <w:position w:val="-1"/>
        </w:rPr>
        <w:t>da</w:t>
      </w:r>
      <w:r w:rsidRPr="00AE5A92">
        <w:rPr>
          <w:rFonts w:ascii="Times New Roman" w:eastAsia="Times New Roman" w:hAnsi="Times New Roman"/>
          <w:spacing w:val="-2"/>
          <w:position w:val="-1"/>
        </w:rPr>
        <w:t xml:space="preserve"> </w:t>
      </w:r>
      <w:r w:rsidRPr="00AE5A92">
        <w:rPr>
          <w:rFonts w:ascii="Times New Roman" w:eastAsia="Times New Roman" w:hAnsi="Times New Roman"/>
          <w:position w:val="-1"/>
        </w:rPr>
        <w:t>disfunção</w:t>
      </w:r>
      <w:r w:rsidRPr="00AE5A92">
        <w:rPr>
          <w:rFonts w:ascii="Times New Roman" w:eastAsia="Times New Roman" w:hAnsi="Times New Roman"/>
          <w:spacing w:val="-9"/>
          <w:position w:val="-1"/>
        </w:rPr>
        <w:t xml:space="preserve"> </w:t>
      </w:r>
      <w:r w:rsidRPr="00AE5A92">
        <w:rPr>
          <w:rFonts w:ascii="Times New Roman" w:eastAsia="Times New Roman" w:hAnsi="Times New Roman"/>
          <w:position w:val="-1"/>
        </w:rPr>
        <w:t>hepática:</w:t>
      </w:r>
    </w:p>
    <w:p w14:paraId="19B240A5" w14:textId="77777777" w:rsidR="00154217" w:rsidRPr="00AE5A92" w:rsidRDefault="00154217" w:rsidP="00544649">
      <w:pPr>
        <w:autoSpaceDE w:val="0"/>
        <w:autoSpaceDN w:val="0"/>
        <w:adjustRightInd w:val="0"/>
        <w:spacing w:after="0" w:line="240" w:lineRule="auto"/>
        <w:rPr>
          <w:rFonts w:ascii="Times New Roman" w:hAnsi="Times New Roman"/>
          <w:lang w:eastAsia="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5257"/>
      </w:tblGrid>
      <w:tr w:rsidR="00993EE4" w:rsidRPr="00AE5A92" w14:paraId="00057856" w14:textId="77777777" w:rsidTr="009B32E2">
        <w:tc>
          <w:tcPr>
            <w:tcW w:w="4219" w:type="dxa"/>
          </w:tcPr>
          <w:p w14:paraId="6666BB80" w14:textId="77777777" w:rsidR="00993EE4" w:rsidRPr="00AE5A92" w:rsidRDefault="00993EE4" w:rsidP="00993EE4">
            <w:pPr>
              <w:spacing w:after="0" w:line="252" w:lineRule="exact"/>
              <w:ind w:left="102" w:right="-20"/>
              <w:rPr>
                <w:rFonts w:ascii="Times New Roman" w:eastAsia="Times New Roman" w:hAnsi="Times New Roman"/>
              </w:rPr>
            </w:pPr>
            <w:r w:rsidRPr="00AE5A92">
              <w:rPr>
                <w:rFonts w:ascii="Times New Roman" w:eastAsia="Times New Roman" w:hAnsi="Times New Roman"/>
              </w:rPr>
              <w:t>Disfunção</w:t>
            </w:r>
            <w:r w:rsidRPr="00AE5A92">
              <w:rPr>
                <w:rFonts w:ascii="Times New Roman" w:eastAsia="Times New Roman" w:hAnsi="Times New Roman"/>
                <w:spacing w:val="-9"/>
              </w:rPr>
              <w:t xml:space="preserve"> </w:t>
            </w:r>
            <w:r w:rsidRPr="00AE5A92">
              <w:rPr>
                <w:rFonts w:ascii="Times New Roman" w:eastAsia="Times New Roman" w:hAnsi="Times New Roman"/>
              </w:rPr>
              <w:t>hepática</w:t>
            </w:r>
          </w:p>
        </w:tc>
        <w:tc>
          <w:tcPr>
            <w:tcW w:w="5327" w:type="dxa"/>
          </w:tcPr>
          <w:p w14:paraId="0E341B3C" w14:textId="77777777" w:rsidR="00993EE4" w:rsidRPr="00AE5A92" w:rsidRDefault="00993EE4" w:rsidP="00993EE4">
            <w:pPr>
              <w:spacing w:after="0" w:line="252" w:lineRule="exact"/>
              <w:ind w:left="102" w:right="-20"/>
              <w:rPr>
                <w:rFonts w:ascii="Times New Roman" w:eastAsia="Times New Roman" w:hAnsi="Times New Roman"/>
              </w:rPr>
            </w:pPr>
            <w:r w:rsidRPr="00AE5A92">
              <w:rPr>
                <w:rFonts w:ascii="Times New Roman" w:eastAsia="Times New Roman" w:hAnsi="Times New Roman"/>
              </w:rPr>
              <w:t>Testes</w:t>
            </w:r>
            <w:r w:rsidRPr="00AE5A92">
              <w:rPr>
                <w:rFonts w:ascii="Times New Roman" w:eastAsia="Times New Roman" w:hAnsi="Times New Roman"/>
                <w:spacing w:val="-6"/>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função</w:t>
            </w:r>
            <w:r w:rsidRPr="00AE5A92">
              <w:rPr>
                <w:rFonts w:ascii="Times New Roman" w:eastAsia="Times New Roman" w:hAnsi="Times New Roman"/>
                <w:spacing w:val="-6"/>
              </w:rPr>
              <w:t xml:space="preserve"> </w:t>
            </w:r>
            <w:r w:rsidRPr="00AE5A92">
              <w:rPr>
                <w:rFonts w:ascii="Times New Roman" w:eastAsia="Times New Roman" w:hAnsi="Times New Roman"/>
              </w:rPr>
              <w:t>hepática</w:t>
            </w:r>
          </w:p>
        </w:tc>
      </w:tr>
      <w:tr w:rsidR="00993EE4" w:rsidRPr="00AE5A92" w14:paraId="5AA8CCCE" w14:textId="77777777" w:rsidTr="009B32E2">
        <w:tc>
          <w:tcPr>
            <w:tcW w:w="4219" w:type="dxa"/>
          </w:tcPr>
          <w:p w14:paraId="6CE61CCF" w14:textId="77777777" w:rsidR="00993EE4" w:rsidRPr="00AE5A92" w:rsidRDefault="00993EE4" w:rsidP="00993EE4">
            <w:pPr>
              <w:spacing w:after="0" w:line="252" w:lineRule="exact"/>
              <w:ind w:left="102" w:right="-20"/>
              <w:rPr>
                <w:rFonts w:ascii="Times New Roman" w:eastAsia="Times New Roman" w:hAnsi="Times New Roman"/>
              </w:rPr>
            </w:pPr>
            <w:r w:rsidRPr="00AE5A92">
              <w:rPr>
                <w:rFonts w:ascii="Times New Roman" w:eastAsia="Times New Roman" w:hAnsi="Times New Roman"/>
              </w:rPr>
              <w:t>Ligeira</w:t>
            </w:r>
          </w:p>
        </w:tc>
        <w:tc>
          <w:tcPr>
            <w:tcW w:w="5327" w:type="dxa"/>
          </w:tcPr>
          <w:p w14:paraId="52EC196D" w14:textId="77777777" w:rsidR="00993EE4" w:rsidRPr="00AE5A92" w:rsidRDefault="00993EE4" w:rsidP="00993EE4">
            <w:pPr>
              <w:spacing w:after="0" w:line="252" w:lineRule="exact"/>
              <w:ind w:left="103" w:right="-20"/>
              <w:rPr>
                <w:rFonts w:ascii="Times New Roman" w:eastAsia="Times New Roman" w:hAnsi="Times New Roman"/>
              </w:rPr>
            </w:pPr>
            <w:r w:rsidRPr="00AE5A92">
              <w:rPr>
                <w:rFonts w:ascii="Times New Roman" w:eastAsia="Times New Roman" w:hAnsi="Times New Roman"/>
              </w:rPr>
              <w:t>Bilirrubina</w:t>
            </w:r>
            <w:r w:rsidRPr="00AE5A92">
              <w:rPr>
                <w:rFonts w:ascii="Times New Roman" w:eastAsia="Times New Roman" w:hAnsi="Times New Roman"/>
                <w:spacing w:val="-10"/>
              </w:rPr>
              <w:t xml:space="preserve"> </w:t>
            </w:r>
            <w:r w:rsidRPr="00AE5A92">
              <w:rPr>
                <w:rFonts w:ascii="Times New Roman" w:eastAsia="Times New Roman" w:hAnsi="Times New Roman"/>
              </w:rPr>
              <w:t>total</w:t>
            </w:r>
            <w:r w:rsidRPr="00AE5A92">
              <w:rPr>
                <w:rFonts w:ascii="Times New Roman" w:eastAsia="Times New Roman" w:hAnsi="Times New Roman"/>
                <w:spacing w:val="-4"/>
              </w:rPr>
              <w:t xml:space="preserve"> </w:t>
            </w:r>
            <w:r w:rsidRPr="00AE5A92">
              <w:rPr>
                <w:rFonts w:ascii="Times New Roman" w:eastAsia="Times New Roman" w:hAnsi="Times New Roman"/>
              </w:rPr>
              <w:t>=</w:t>
            </w:r>
            <w:r w:rsidRPr="00AE5A92">
              <w:rPr>
                <w:rFonts w:ascii="Times New Roman" w:eastAsia="Times New Roman" w:hAnsi="Times New Roman"/>
                <w:spacing w:val="-1"/>
              </w:rPr>
              <w:t xml:space="preserve"> </w:t>
            </w:r>
            <w:r w:rsidRPr="00AE5A92">
              <w:rPr>
                <w:rFonts w:ascii="Times New Roman" w:eastAsia="Times New Roman" w:hAnsi="Times New Roman"/>
              </w:rPr>
              <w:t>1,5</w:t>
            </w:r>
            <w:r w:rsidRPr="00AE5A92">
              <w:rPr>
                <w:rFonts w:ascii="Times New Roman" w:eastAsia="Times New Roman" w:hAnsi="Times New Roman"/>
                <w:spacing w:val="-3"/>
              </w:rPr>
              <w:t xml:space="preserve"> </w:t>
            </w:r>
            <w:r w:rsidRPr="00AE5A92">
              <w:rPr>
                <w:rFonts w:ascii="Times New Roman" w:eastAsia="Times New Roman" w:hAnsi="Times New Roman"/>
              </w:rPr>
              <w:t>ULN</w:t>
            </w:r>
          </w:p>
          <w:p w14:paraId="46984556" w14:textId="77777777" w:rsidR="00993EE4" w:rsidRPr="00AE5A92" w:rsidRDefault="00993EE4" w:rsidP="00993EE4">
            <w:pPr>
              <w:spacing w:before="1" w:after="0" w:line="241" w:lineRule="auto"/>
              <w:ind w:left="102" w:right="168"/>
              <w:rPr>
                <w:rFonts w:ascii="Times New Roman" w:eastAsia="Times New Roman" w:hAnsi="Times New Roman"/>
              </w:rPr>
            </w:pPr>
            <w:r w:rsidRPr="00AE5A92">
              <w:rPr>
                <w:rFonts w:ascii="Times New Roman" w:eastAsia="Times New Roman" w:hAnsi="Times New Roman"/>
              </w:rPr>
              <w:t>AST:</w:t>
            </w:r>
            <w:r w:rsidRPr="00AE5A92">
              <w:rPr>
                <w:rFonts w:ascii="Times New Roman" w:eastAsia="Times New Roman" w:hAnsi="Times New Roman"/>
                <w:spacing w:val="-5"/>
              </w:rPr>
              <w:t xml:space="preserve"> </w:t>
            </w:r>
            <w:r w:rsidRPr="00AE5A92">
              <w:rPr>
                <w:rFonts w:ascii="Times New Roman" w:eastAsia="Times New Roman" w:hAnsi="Times New Roman"/>
              </w:rPr>
              <w:t>&gt;</w:t>
            </w:r>
            <w:r w:rsidRPr="00AE5A92">
              <w:rPr>
                <w:rFonts w:ascii="Times New Roman" w:eastAsia="Times New Roman" w:hAnsi="Times New Roman"/>
                <w:spacing w:val="-1"/>
              </w:rPr>
              <w:t xml:space="preserve"> </w:t>
            </w:r>
            <w:r w:rsidRPr="00AE5A92">
              <w:rPr>
                <w:rFonts w:ascii="Times New Roman" w:eastAsia="Times New Roman" w:hAnsi="Times New Roman"/>
              </w:rPr>
              <w:t>ULN</w:t>
            </w:r>
            <w:r w:rsidRPr="00AE5A92">
              <w:rPr>
                <w:rFonts w:ascii="Times New Roman" w:eastAsia="Times New Roman" w:hAnsi="Times New Roman"/>
                <w:spacing w:val="-5"/>
              </w:rPr>
              <w:t xml:space="preserve"> </w:t>
            </w:r>
            <w:r w:rsidRPr="00AE5A92">
              <w:rPr>
                <w:rFonts w:ascii="Times New Roman" w:eastAsia="Times New Roman" w:hAnsi="Times New Roman"/>
              </w:rPr>
              <w:t>(pode</w:t>
            </w:r>
            <w:r w:rsidRPr="00AE5A92">
              <w:rPr>
                <w:rFonts w:ascii="Times New Roman" w:eastAsia="Times New Roman" w:hAnsi="Times New Roman"/>
                <w:spacing w:val="-5"/>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nor</w:t>
            </w:r>
            <w:r w:rsidRPr="00AE5A92">
              <w:rPr>
                <w:rFonts w:ascii="Times New Roman" w:eastAsia="Times New Roman" w:hAnsi="Times New Roman"/>
                <w:spacing w:val="-2"/>
              </w:rPr>
              <w:t>m</w:t>
            </w:r>
            <w:r w:rsidRPr="00AE5A92">
              <w:rPr>
                <w:rFonts w:ascii="Times New Roman" w:eastAsia="Times New Roman" w:hAnsi="Times New Roman"/>
              </w:rPr>
              <w:t>al</w:t>
            </w:r>
            <w:r w:rsidRPr="00AE5A92">
              <w:rPr>
                <w:rFonts w:ascii="Times New Roman" w:eastAsia="Times New Roman" w:hAnsi="Times New Roman"/>
                <w:spacing w:val="-6"/>
              </w:rPr>
              <w:t xml:space="preserve"> </w:t>
            </w:r>
            <w:r w:rsidRPr="00AE5A92">
              <w:rPr>
                <w:rFonts w:ascii="Times New Roman" w:eastAsia="Times New Roman" w:hAnsi="Times New Roman"/>
              </w:rPr>
              <w:t>ou</w:t>
            </w:r>
            <w:r w:rsidRPr="00AE5A92">
              <w:rPr>
                <w:rFonts w:ascii="Times New Roman" w:eastAsia="Times New Roman" w:hAnsi="Times New Roman"/>
                <w:spacing w:val="-2"/>
              </w:rPr>
              <w:t xml:space="preserve"> </w:t>
            </w:r>
            <w:r w:rsidRPr="00AE5A92">
              <w:rPr>
                <w:rFonts w:ascii="Times New Roman" w:eastAsia="Times New Roman" w:hAnsi="Times New Roman"/>
              </w:rPr>
              <w:t>&lt;</w:t>
            </w:r>
            <w:r w:rsidRPr="00AE5A92">
              <w:rPr>
                <w:rFonts w:ascii="Times New Roman" w:eastAsia="Times New Roman" w:hAnsi="Times New Roman"/>
                <w:spacing w:val="-1"/>
              </w:rPr>
              <w:t xml:space="preserve"> </w:t>
            </w:r>
            <w:r w:rsidRPr="00AE5A92">
              <w:rPr>
                <w:rFonts w:ascii="Times New Roman" w:eastAsia="Times New Roman" w:hAnsi="Times New Roman"/>
              </w:rPr>
              <w:t>ULN</w:t>
            </w:r>
            <w:r w:rsidRPr="00AE5A92">
              <w:rPr>
                <w:rFonts w:ascii="Times New Roman" w:eastAsia="Times New Roman" w:hAnsi="Times New Roman"/>
                <w:spacing w:val="-5"/>
              </w:rPr>
              <w:t xml:space="preserve"> </w:t>
            </w:r>
            <w:r w:rsidRPr="00AE5A92">
              <w:rPr>
                <w:rFonts w:ascii="Times New Roman" w:eastAsia="Times New Roman" w:hAnsi="Times New Roman"/>
              </w:rPr>
              <w:t>se a</w:t>
            </w:r>
            <w:r w:rsidRPr="00AE5A92">
              <w:rPr>
                <w:rFonts w:ascii="Times New Roman" w:eastAsia="Times New Roman" w:hAnsi="Times New Roman"/>
                <w:spacing w:val="-1"/>
              </w:rPr>
              <w:t xml:space="preserve"> </w:t>
            </w:r>
            <w:r w:rsidRPr="00AE5A92">
              <w:rPr>
                <w:rFonts w:ascii="Times New Roman" w:eastAsia="Times New Roman" w:hAnsi="Times New Roman"/>
              </w:rPr>
              <w:t>bilirrubina</w:t>
            </w:r>
            <w:r w:rsidRPr="00AE5A92">
              <w:rPr>
                <w:rFonts w:ascii="Times New Roman" w:eastAsia="Times New Roman" w:hAnsi="Times New Roman"/>
                <w:spacing w:val="-9"/>
              </w:rPr>
              <w:t xml:space="preserve"> </w:t>
            </w:r>
            <w:r w:rsidRPr="00AE5A92">
              <w:rPr>
                <w:rFonts w:ascii="Times New Roman" w:eastAsia="Times New Roman" w:hAnsi="Times New Roman"/>
              </w:rPr>
              <w:t>total</w:t>
            </w:r>
            <w:r w:rsidRPr="00AE5A92">
              <w:rPr>
                <w:rFonts w:ascii="Times New Roman" w:eastAsia="Times New Roman" w:hAnsi="Times New Roman"/>
                <w:spacing w:val="-4"/>
              </w:rPr>
              <w:t xml:space="preserve"> </w:t>
            </w:r>
            <w:r w:rsidRPr="00AE5A92">
              <w:rPr>
                <w:rFonts w:ascii="Times New Roman" w:eastAsia="Times New Roman" w:hAnsi="Times New Roman"/>
              </w:rPr>
              <w:t>for</w:t>
            </w:r>
            <w:r w:rsidRPr="00AE5A92">
              <w:rPr>
                <w:rFonts w:ascii="Times New Roman" w:eastAsia="Times New Roman" w:hAnsi="Times New Roman"/>
                <w:spacing w:val="-3"/>
              </w:rPr>
              <w:t xml:space="preserve"> </w:t>
            </w:r>
            <w:r w:rsidRPr="00AE5A92">
              <w:rPr>
                <w:rFonts w:ascii="Times New Roman" w:eastAsia="Times New Roman" w:hAnsi="Times New Roman"/>
              </w:rPr>
              <w:t>&gt;</w:t>
            </w:r>
            <w:r w:rsidRPr="00AE5A92">
              <w:rPr>
                <w:rFonts w:ascii="Times New Roman" w:eastAsia="Times New Roman" w:hAnsi="Times New Roman"/>
                <w:spacing w:val="-1"/>
              </w:rPr>
              <w:t xml:space="preserve"> </w:t>
            </w:r>
            <w:r w:rsidRPr="00AE5A92">
              <w:rPr>
                <w:rFonts w:ascii="Times New Roman" w:eastAsia="Times New Roman" w:hAnsi="Times New Roman"/>
              </w:rPr>
              <w:t>ULN)</w:t>
            </w:r>
          </w:p>
        </w:tc>
      </w:tr>
      <w:tr w:rsidR="00993EE4" w:rsidRPr="00AE5A92" w14:paraId="6380B3A4" w14:textId="77777777" w:rsidTr="009B32E2">
        <w:tc>
          <w:tcPr>
            <w:tcW w:w="4219" w:type="dxa"/>
          </w:tcPr>
          <w:p w14:paraId="18C5EF81" w14:textId="77777777" w:rsidR="00993EE4" w:rsidRPr="00AE5A92" w:rsidRDefault="00993EE4" w:rsidP="00993EE4">
            <w:pPr>
              <w:spacing w:after="0" w:line="252" w:lineRule="exact"/>
              <w:ind w:left="102" w:right="-20"/>
              <w:rPr>
                <w:rFonts w:ascii="Times New Roman" w:eastAsia="Times New Roman" w:hAnsi="Times New Roman"/>
              </w:rPr>
            </w:pPr>
            <w:r w:rsidRPr="00AE5A92">
              <w:rPr>
                <w:rFonts w:ascii="Times New Roman" w:eastAsia="Times New Roman" w:hAnsi="Times New Roman"/>
              </w:rPr>
              <w:t>Moderada</w:t>
            </w:r>
          </w:p>
        </w:tc>
        <w:tc>
          <w:tcPr>
            <w:tcW w:w="5327" w:type="dxa"/>
          </w:tcPr>
          <w:p w14:paraId="7C81D438" w14:textId="77777777" w:rsidR="006F0B88" w:rsidRPr="00AE5A92" w:rsidRDefault="00993EE4" w:rsidP="00993EE4">
            <w:pPr>
              <w:spacing w:before="1" w:after="0" w:line="254" w:lineRule="exact"/>
              <w:ind w:left="102" w:right="1196"/>
              <w:rPr>
                <w:rFonts w:ascii="Times New Roman" w:eastAsia="Times New Roman" w:hAnsi="Times New Roman"/>
              </w:rPr>
            </w:pPr>
            <w:r w:rsidRPr="00AE5A92">
              <w:rPr>
                <w:rFonts w:ascii="Times New Roman" w:eastAsia="Times New Roman" w:hAnsi="Times New Roman"/>
              </w:rPr>
              <w:t>Bilirrubina</w:t>
            </w:r>
            <w:r w:rsidRPr="00AE5A92">
              <w:rPr>
                <w:rFonts w:ascii="Times New Roman" w:eastAsia="Times New Roman" w:hAnsi="Times New Roman"/>
                <w:spacing w:val="-9"/>
              </w:rPr>
              <w:t xml:space="preserve"> </w:t>
            </w:r>
            <w:r w:rsidRPr="00AE5A92">
              <w:rPr>
                <w:rFonts w:ascii="Times New Roman" w:eastAsia="Times New Roman" w:hAnsi="Times New Roman"/>
              </w:rPr>
              <w:t>total:</w:t>
            </w:r>
            <w:r w:rsidRPr="00AE5A92">
              <w:rPr>
                <w:rFonts w:ascii="Times New Roman" w:eastAsia="Times New Roman" w:hAnsi="Times New Roman"/>
                <w:spacing w:val="-4"/>
              </w:rPr>
              <w:t xml:space="preserve"> </w:t>
            </w:r>
            <w:r w:rsidRPr="00AE5A92">
              <w:rPr>
                <w:rFonts w:ascii="Times New Roman" w:eastAsia="Times New Roman" w:hAnsi="Times New Roman"/>
              </w:rPr>
              <w:t>&gt;</w:t>
            </w:r>
            <w:r w:rsidRPr="00AE5A92">
              <w:rPr>
                <w:rFonts w:ascii="Times New Roman" w:eastAsia="Times New Roman" w:hAnsi="Times New Roman"/>
                <w:spacing w:val="-1"/>
              </w:rPr>
              <w:t xml:space="preserve"> </w:t>
            </w:r>
            <w:r w:rsidRPr="00AE5A92">
              <w:rPr>
                <w:rFonts w:ascii="Times New Roman" w:eastAsia="Times New Roman" w:hAnsi="Times New Roman"/>
              </w:rPr>
              <w:t>1,5–3,0</w:t>
            </w:r>
            <w:r w:rsidRPr="00AE5A92">
              <w:rPr>
                <w:rFonts w:ascii="Times New Roman" w:eastAsia="Times New Roman" w:hAnsi="Times New Roman"/>
                <w:spacing w:val="-7"/>
              </w:rPr>
              <w:t xml:space="preserve"> </w:t>
            </w:r>
            <w:r w:rsidRPr="00AE5A92">
              <w:rPr>
                <w:rFonts w:ascii="Times New Roman" w:eastAsia="Times New Roman" w:hAnsi="Times New Roman"/>
              </w:rPr>
              <w:t xml:space="preserve">ULN </w:t>
            </w:r>
          </w:p>
          <w:p w14:paraId="1BB75691" w14:textId="77777777" w:rsidR="00993EE4" w:rsidRPr="00AE5A92" w:rsidRDefault="00993EE4" w:rsidP="00993EE4">
            <w:pPr>
              <w:spacing w:before="1" w:after="0" w:line="254" w:lineRule="exact"/>
              <w:ind w:left="102" w:right="1196"/>
              <w:rPr>
                <w:rFonts w:ascii="Times New Roman" w:eastAsia="Times New Roman" w:hAnsi="Times New Roman"/>
              </w:rPr>
            </w:pPr>
            <w:r w:rsidRPr="00AE5A92">
              <w:rPr>
                <w:rFonts w:ascii="Times New Roman" w:eastAsia="Times New Roman" w:hAnsi="Times New Roman"/>
              </w:rPr>
              <w:t>AST:</w:t>
            </w:r>
            <w:r w:rsidRPr="00AE5A92">
              <w:rPr>
                <w:rFonts w:ascii="Times New Roman" w:eastAsia="Times New Roman" w:hAnsi="Times New Roman"/>
                <w:spacing w:val="-5"/>
              </w:rPr>
              <w:t xml:space="preserve"> </w:t>
            </w:r>
            <w:r w:rsidRPr="00AE5A92">
              <w:rPr>
                <w:rFonts w:ascii="Times New Roman" w:eastAsia="Times New Roman" w:hAnsi="Times New Roman"/>
              </w:rPr>
              <w:t>qualquer</w:t>
            </w:r>
            <w:r w:rsidRPr="00AE5A92">
              <w:rPr>
                <w:rFonts w:ascii="Times New Roman" w:eastAsia="Times New Roman" w:hAnsi="Times New Roman"/>
                <w:spacing w:val="-8"/>
              </w:rPr>
              <w:t xml:space="preserve"> </w:t>
            </w:r>
            <w:r w:rsidRPr="00AE5A92">
              <w:rPr>
                <w:rFonts w:ascii="Times New Roman" w:eastAsia="Times New Roman" w:hAnsi="Times New Roman"/>
              </w:rPr>
              <w:t>valor</w:t>
            </w:r>
          </w:p>
        </w:tc>
      </w:tr>
      <w:tr w:rsidR="00993EE4" w:rsidRPr="00AE5A92" w14:paraId="78D8AC6F" w14:textId="77777777" w:rsidTr="009B32E2">
        <w:tc>
          <w:tcPr>
            <w:tcW w:w="4219" w:type="dxa"/>
          </w:tcPr>
          <w:p w14:paraId="5B7898E8" w14:textId="77777777" w:rsidR="00993EE4" w:rsidRPr="00AE5A92" w:rsidRDefault="00993EE4" w:rsidP="00993EE4">
            <w:pPr>
              <w:spacing w:after="0" w:line="252" w:lineRule="exact"/>
              <w:ind w:left="102" w:right="-20"/>
              <w:rPr>
                <w:rFonts w:ascii="Times New Roman" w:eastAsia="Times New Roman" w:hAnsi="Times New Roman"/>
              </w:rPr>
            </w:pPr>
            <w:r w:rsidRPr="00AE5A92">
              <w:rPr>
                <w:rFonts w:ascii="Times New Roman" w:eastAsia="Times New Roman" w:hAnsi="Times New Roman"/>
              </w:rPr>
              <w:t>Grave</w:t>
            </w:r>
          </w:p>
        </w:tc>
        <w:tc>
          <w:tcPr>
            <w:tcW w:w="5327" w:type="dxa"/>
          </w:tcPr>
          <w:p w14:paraId="3C8EDF90" w14:textId="77777777" w:rsidR="006F0B88" w:rsidRPr="00AE5A92" w:rsidRDefault="00993EE4" w:rsidP="00993EE4">
            <w:pPr>
              <w:spacing w:before="1" w:after="0" w:line="254" w:lineRule="exact"/>
              <w:ind w:left="102" w:right="1417" w:firstLine="1"/>
              <w:rPr>
                <w:rFonts w:ascii="Times New Roman" w:eastAsia="Times New Roman" w:hAnsi="Times New Roman"/>
              </w:rPr>
            </w:pPr>
            <w:r w:rsidRPr="00AE5A92">
              <w:rPr>
                <w:rFonts w:ascii="Times New Roman" w:eastAsia="Times New Roman" w:hAnsi="Times New Roman"/>
              </w:rPr>
              <w:t>Bilirrubina</w:t>
            </w:r>
            <w:r w:rsidRPr="00AE5A92">
              <w:rPr>
                <w:rFonts w:ascii="Times New Roman" w:eastAsia="Times New Roman" w:hAnsi="Times New Roman"/>
                <w:spacing w:val="-10"/>
              </w:rPr>
              <w:t xml:space="preserve"> </w:t>
            </w:r>
            <w:r w:rsidRPr="00AE5A92">
              <w:rPr>
                <w:rFonts w:ascii="Times New Roman" w:eastAsia="Times New Roman" w:hAnsi="Times New Roman"/>
              </w:rPr>
              <w:t>total:</w:t>
            </w:r>
            <w:r w:rsidRPr="00AE5A92">
              <w:rPr>
                <w:rFonts w:ascii="Times New Roman" w:eastAsia="Times New Roman" w:hAnsi="Times New Roman"/>
                <w:spacing w:val="-5"/>
              </w:rPr>
              <w:t xml:space="preserve"> </w:t>
            </w:r>
            <w:r w:rsidRPr="00AE5A92">
              <w:rPr>
                <w:rFonts w:ascii="Times New Roman" w:eastAsia="Times New Roman" w:hAnsi="Times New Roman"/>
              </w:rPr>
              <w:t>&gt;</w:t>
            </w:r>
            <w:r w:rsidRPr="00AE5A92">
              <w:rPr>
                <w:rFonts w:ascii="Times New Roman" w:eastAsia="Times New Roman" w:hAnsi="Times New Roman"/>
                <w:spacing w:val="-1"/>
              </w:rPr>
              <w:t xml:space="preserve"> </w:t>
            </w:r>
            <w:r w:rsidRPr="00AE5A92">
              <w:rPr>
                <w:rFonts w:ascii="Times New Roman" w:eastAsia="Times New Roman" w:hAnsi="Times New Roman"/>
              </w:rPr>
              <w:t>3–10</w:t>
            </w:r>
            <w:r w:rsidRPr="00AE5A92">
              <w:rPr>
                <w:rFonts w:ascii="Times New Roman" w:eastAsia="Times New Roman" w:hAnsi="Times New Roman"/>
                <w:spacing w:val="-4"/>
              </w:rPr>
              <w:t xml:space="preserve"> </w:t>
            </w:r>
            <w:r w:rsidRPr="00AE5A92">
              <w:rPr>
                <w:rFonts w:ascii="Times New Roman" w:eastAsia="Times New Roman" w:hAnsi="Times New Roman"/>
              </w:rPr>
              <w:t xml:space="preserve">ULN </w:t>
            </w:r>
          </w:p>
          <w:p w14:paraId="502364A3" w14:textId="77777777" w:rsidR="00993EE4" w:rsidRPr="00AE5A92" w:rsidRDefault="00993EE4" w:rsidP="00993EE4">
            <w:pPr>
              <w:spacing w:before="1" w:after="0" w:line="254" w:lineRule="exact"/>
              <w:ind w:left="102" w:right="1417" w:firstLine="1"/>
              <w:rPr>
                <w:rFonts w:ascii="Times New Roman" w:eastAsia="Times New Roman" w:hAnsi="Times New Roman"/>
              </w:rPr>
            </w:pPr>
            <w:r w:rsidRPr="00AE5A92">
              <w:rPr>
                <w:rFonts w:ascii="Times New Roman" w:eastAsia="Times New Roman" w:hAnsi="Times New Roman"/>
              </w:rPr>
              <w:t>AST:</w:t>
            </w:r>
            <w:r w:rsidRPr="00AE5A92">
              <w:rPr>
                <w:rFonts w:ascii="Times New Roman" w:eastAsia="Times New Roman" w:hAnsi="Times New Roman"/>
                <w:spacing w:val="-5"/>
              </w:rPr>
              <w:t xml:space="preserve"> </w:t>
            </w:r>
            <w:r w:rsidRPr="00AE5A92">
              <w:rPr>
                <w:rFonts w:ascii="Times New Roman" w:eastAsia="Times New Roman" w:hAnsi="Times New Roman"/>
              </w:rPr>
              <w:t>qualquer</w:t>
            </w:r>
            <w:r w:rsidRPr="00AE5A92">
              <w:rPr>
                <w:rFonts w:ascii="Times New Roman" w:eastAsia="Times New Roman" w:hAnsi="Times New Roman"/>
                <w:spacing w:val="-8"/>
              </w:rPr>
              <w:t xml:space="preserve"> </w:t>
            </w:r>
            <w:r w:rsidRPr="00AE5A92">
              <w:rPr>
                <w:rFonts w:ascii="Times New Roman" w:eastAsia="Times New Roman" w:hAnsi="Times New Roman"/>
              </w:rPr>
              <w:t>valor</w:t>
            </w:r>
          </w:p>
        </w:tc>
      </w:tr>
    </w:tbl>
    <w:p w14:paraId="2B5C1BC1" w14:textId="77777777" w:rsidR="00544649" w:rsidRPr="00AE5A92" w:rsidRDefault="00544649" w:rsidP="00544649">
      <w:pPr>
        <w:autoSpaceDE w:val="0"/>
        <w:autoSpaceDN w:val="0"/>
        <w:adjustRightInd w:val="0"/>
        <w:spacing w:after="0" w:line="240" w:lineRule="auto"/>
        <w:rPr>
          <w:rFonts w:ascii="Times New Roman" w:hAnsi="Times New Roman"/>
          <w:lang w:eastAsia="is-IS"/>
        </w:rPr>
      </w:pPr>
    </w:p>
    <w:p w14:paraId="07A197A7" w14:textId="77777777" w:rsidR="00154217" w:rsidRPr="00AE5A92" w:rsidRDefault="00154217" w:rsidP="00154217">
      <w:pPr>
        <w:autoSpaceDE w:val="0"/>
        <w:autoSpaceDN w:val="0"/>
        <w:adjustRightInd w:val="0"/>
        <w:spacing w:after="0" w:line="240" w:lineRule="auto"/>
        <w:rPr>
          <w:rFonts w:ascii="Times New Roman" w:hAnsi="Times New Roman"/>
          <w:lang w:eastAsia="is-IS"/>
        </w:rPr>
      </w:pPr>
      <w:r w:rsidRPr="00AE5A92">
        <w:rPr>
          <w:rFonts w:ascii="Times New Roman" w:hAnsi="Times New Roman"/>
          <w:lang w:eastAsia="is-IS"/>
        </w:rPr>
        <w:t>ULN</w:t>
      </w:r>
      <w:r w:rsidR="006B0879" w:rsidRPr="00AE5A92">
        <w:rPr>
          <w:rFonts w:ascii="Times New Roman" w:hAnsi="Times New Roman"/>
          <w:lang w:eastAsia="is-IS"/>
        </w:rPr>
        <w:t> </w:t>
      </w:r>
      <w:r w:rsidRPr="00AE5A92">
        <w:rPr>
          <w:rFonts w:ascii="Times New Roman" w:hAnsi="Times New Roman"/>
          <w:lang w:eastAsia="is-IS"/>
        </w:rPr>
        <w:t xml:space="preserve">= </w:t>
      </w:r>
      <w:r w:rsidR="00993EE4" w:rsidRPr="00AE5A92">
        <w:rPr>
          <w:rFonts w:ascii="Times New Roman" w:eastAsia="Times New Roman" w:hAnsi="Times New Roman"/>
        </w:rPr>
        <w:t>li</w:t>
      </w:r>
      <w:r w:rsidR="00993EE4" w:rsidRPr="00AE5A92">
        <w:rPr>
          <w:rFonts w:ascii="Times New Roman" w:eastAsia="Times New Roman" w:hAnsi="Times New Roman"/>
          <w:spacing w:val="-1"/>
        </w:rPr>
        <w:t>m</w:t>
      </w:r>
      <w:r w:rsidR="00993EE4" w:rsidRPr="00AE5A92">
        <w:rPr>
          <w:rFonts w:ascii="Times New Roman" w:eastAsia="Times New Roman" w:hAnsi="Times New Roman"/>
        </w:rPr>
        <w:t>ite</w:t>
      </w:r>
      <w:r w:rsidR="00993EE4" w:rsidRPr="00AE5A92">
        <w:rPr>
          <w:rFonts w:ascii="Times New Roman" w:eastAsia="Times New Roman" w:hAnsi="Times New Roman"/>
          <w:spacing w:val="-5"/>
        </w:rPr>
        <w:t xml:space="preserve"> </w:t>
      </w:r>
      <w:r w:rsidR="00993EE4" w:rsidRPr="00AE5A92">
        <w:rPr>
          <w:rFonts w:ascii="Times New Roman" w:eastAsia="Times New Roman" w:hAnsi="Times New Roman"/>
        </w:rPr>
        <w:t>superior</w:t>
      </w:r>
      <w:r w:rsidR="00993EE4" w:rsidRPr="00AE5A92">
        <w:rPr>
          <w:rFonts w:ascii="Times New Roman" w:eastAsia="Times New Roman" w:hAnsi="Times New Roman"/>
          <w:spacing w:val="-7"/>
        </w:rPr>
        <w:t xml:space="preserve"> </w:t>
      </w:r>
      <w:r w:rsidR="00993EE4" w:rsidRPr="00AE5A92">
        <w:rPr>
          <w:rFonts w:ascii="Times New Roman" w:eastAsia="Times New Roman" w:hAnsi="Times New Roman"/>
        </w:rPr>
        <w:t>do</w:t>
      </w:r>
      <w:r w:rsidR="00993EE4" w:rsidRPr="00AE5A92">
        <w:rPr>
          <w:rFonts w:ascii="Times New Roman" w:eastAsia="Times New Roman" w:hAnsi="Times New Roman"/>
          <w:spacing w:val="-2"/>
        </w:rPr>
        <w:t xml:space="preserve"> </w:t>
      </w:r>
      <w:r w:rsidR="00993EE4" w:rsidRPr="00AE5A92">
        <w:rPr>
          <w:rFonts w:ascii="Times New Roman" w:eastAsia="Times New Roman" w:hAnsi="Times New Roman"/>
        </w:rPr>
        <w:t>intervalo</w:t>
      </w:r>
      <w:r w:rsidR="00993EE4" w:rsidRPr="00AE5A92">
        <w:rPr>
          <w:rFonts w:ascii="Times New Roman" w:eastAsia="Times New Roman" w:hAnsi="Times New Roman"/>
          <w:spacing w:val="-7"/>
        </w:rPr>
        <w:t xml:space="preserve"> </w:t>
      </w:r>
      <w:r w:rsidR="00993EE4" w:rsidRPr="00AE5A92">
        <w:rPr>
          <w:rFonts w:ascii="Times New Roman" w:eastAsia="Times New Roman" w:hAnsi="Times New Roman"/>
        </w:rPr>
        <w:t>padrão</w:t>
      </w:r>
    </w:p>
    <w:p w14:paraId="5D43A1A8" w14:textId="77777777" w:rsidR="00154217" w:rsidRPr="00AE5A92" w:rsidRDefault="00154217" w:rsidP="00154217">
      <w:pPr>
        <w:autoSpaceDE w:val="0"/>
        <w:autoSpaceDN w:val="0"/>
        <w:adjustRightInd w:val="0"/>
        <w:spacing w:after="0" w:line="240" w:lineRule="auto"/>
        <w:rPr>
          <w:rFonts w:ascii="Times New Roman" w:hAnsi="Times New Roman"/>
          <w:lang w:eastAsia="is-IS"/>
        </w:rPr>
      </w:pPr>
      <w:r w:rsidRPr="00AE5A92">
        <w:rPr>
          <w:rFonts w:ascii="Times New Roman" w:hAnsi="Times New Roman"/>
          <w:lang w:eastAsia="is-IS"/>
        </w:rPr>
        <w:t>AST</w:t>
      </w:r>
      <w:r w:rsidR="006B0879" w:rsidRPr="00AE5A92">
        <w:rPr>
          <w:rFonts w:ascii="Times New Roman" w:hAnsi="Times New Roman"/>
          <w:lang w:eastAsia="is-IS"/>
        </w:rPr>
        <w:t> </w:t>
      </w:r>
      <w:r w:rsidRPr="00AE5A92">
        <w:rPr>
          <w:rFonts w:ascii="Times New Roman" w:hAnsi="Times New Roman"/>
          <w:lang w:eastAsia="is-IS"/>
        </w:rPr>
        <w:t xml:space="preserve">= </w:t>
      </w:r>
      <w:r w:rsidR="00993EE4" w:rsidRPr="00AE5A92">
        <w:rPr>
          <w:rFonts w:ascii="Times New Roman" w:eastAsia="Times New Roman" w:hAnsi="Times New Roman"/>
        </w:rPr>
        <w:t>aspartato</w:t>
      </w:r>
      <w:r w:rsidR="00993EE4" w:rsidRPr="00AE5A92">
        <w:rPr>
          <w:rFonts w:ascii="Times New Roman" w:eastAsia="Times New Roman" w:hAnsi="Times New Roman"/>
          <w:spacing w:val="-8"/>
        </w:rPr>
        <w:t xml:space="preserve"> </w:t>
      </w:r>
      <w:r w:rsidR="00993EE4" w:rsidRPr="00AE5A92">
        <w:rPr>
          <w:rFonts w:ascii="Times New Roman" w:eastAsia="Times New Roman" w:hAnsi="Times New Roman"/>
        </w:rPr>
        <w:t>a</w:t>
      </w:r>
      <w:r w:rsidR="00993EE4" w:rsidRPr="00AE5A92">
        <w:rPr>
          <w:rFonts w:ascii="Times New Roman" w:eastAsia="Times New Roman" w:hAnsi="Times New Roman"/>
          <w:spacing w:val="-2"/>
        </w:rPr>
        <w:t>m</w:t>
      </w:r>
      <w:r w:rsidR="00993EE4" w:rsidRPr="00AE5A92">
        <w:rPr>
          <w:rFonts w:ascii="Times New Roman" w:eastAsia="Times New Roman" w:hAnsi="Times New Roman"/>
        </w:rPr>
        <w:t>inotransferase</w:t>
      </w:r>
    </w:p>
    <w:p w14:paraId="069D8885" w14:textId="77777777" w:rsidR="00544649" w:rsidRPr="00AE5A92" w:rsidRDefault="00544649">
      <w:pPr>
        <w:autoSpaceDE w:val="0"/>
        <w:autoSpaceDN w:val="0"/>
        <w:adjustRightInd w:val="0"/>
        <w:spacing w:after="0" w:line="240" w:lineRule="auto"/>
        <w:rPr>
          <w:rFonts w:ascii="Times New Roman" w:hAnsi="Times New Roman"/>
        </w:rPr>
      </w:pPr>
    </w:p>
    <w:p w14:paraId="648B0BAA" w14:textId="77777777" w:rsidR="00154217" w:rsidRPr="00AE5A92" w:rsidRDefault="00A359A7" w:rsidP="00154217">
      <w:pPr>
        <w:autoSpaceDE w:val="0"/>
        <w:autoSpaceDN w:val="0"/>
        <w:adjustRightInd w:val="0"/>
        <w:spacing w:after="0" w:line="240" w:lineRule="auto"/>
        <w:rPr>
          <w:rFonts w:ascii="Times New Roman" w:hAnsi="Times New Roman"/>
          <w:lang w:eastAsia="is-IS"/>
        </w:rPr>
      </w:pPr>
      <w:r w:rsidRPr="00AE5A92">
        <w:rPr>
          <w:rFonts w:ascii="Times New Roman" w:eastAsia="Times New Roman" w:hAnsi="Times New Roman"/>
          <w:i/>
        </w:rPr>
        <w:t>Insuficiência</w:t>
      </w:r>
      <w:r w:rsidRPr="00AE5A92">
        <w:rPr>
          <w:rFonts w:ascii="Times New Roman" w:eastAsia="Times New Roman" w:hAnsi="Times New Roman"/>
          <w:i/>
          <w:spacing w:val="-11"/>
        </w:rPr>
        <w:t xml:space="preserve"> </w:t>
      </w:r>
      <w:r w:rsidRPr="00AE5A92">
        <w:rPr>
          <w:rFonts w:ascii="Times New Roman" w:eastAsia="Times New Roman" w:hAnsi="Times New Roman"/>
          <w:i/>
        </w:rPr>
        <w:t>rena</w:t>
      </w:r>
      <w:r w:rsidRPr="00AE5A92">
        <w:rPr>
          <w:rFonts w:ascii="Times New Roman" w:eastAsia="Times New Roman" w:hAnsi="Times New Roman"/>
          <w:i/>
          <w:spacing w:val="-1"/>
        </w:rPr>
        <w:t>l</w:t>
      </w:r>
      <w:r w:rsidR="00154217" w:rsidRPr="00AE5A92">
        <w:rPr>
          <w:rFonts w:ascii="Times New Roman" w:hAnsi="Times New Roman"/>
          <w:lang w:eastAsia="is-IS"/>
        </w:rPr>
        <w:t xml:space="preserve">: </w:t>
      </w:r>
      <w:r w:rsidR="002E0F55" w:rsidRPr="00AE5A92">
        <w:rPr>
          <w:rFonts w:ascii="Times New Roman" w:hAnsi="Times New Roman"/>
          <w:lang w:eastAsia="is-IS"/>
        </w:rPr>
        <w:t>Recomenda-se a administração da dose mínima de 400</w:t>
      </w:r>
      <w:r w:rsidR="00962F0D" w:rsidRPr="00AE5A92">
        <w:rPr>
          <w:rFonts w:ascii="Times New Roman" w:hAnsi="Times New Roman"/>
          <w:lang w:eastAsia="is-IS"/>
        </w:rPr>
        <w:t> </w:t>
      </w:r>
      <w:r w:rsidR="002E0F55" w:rsidRPr="00AE5A92">
        <w:rPr>
          <w:rFonts w:ascii="Times New Roman" w:hAnsi="Times New Roman"/>
          <w:lang w:eastAsia="is-IS"/>
        </w:rPr>
        <w:t>mg por dia como dose inicial em doentes com disfunção renal ou em diálise. No entanto, recomenda-se precaução nestes doentes. A dose pode ser reduzida se não for tolerada. Se for tolerada, a dose pode ser aumentada em caso de falta de eficácia (ver secções 4.4 e 5.2).</w:t>
      </w:r>
    </w:p>
    <w:p w14:paraId="454B5F2F" w14:textId="77777777" w:rsidR="00D465F7" w:rsidRPr="00AE5A92" w:rsidRDefault="00D465F7" w:rsidP="00154217">
      <w:pPr>
        <w:autoSpaceDE w:val="0"/>
        <w:autoSpaceDN w:val="0"/>
        <w:adjustRightInd w:val="0"/>
        <w:spacing w:after="0" w:line="240" w:lineRule="auto"/>
        <w:rPr>
          <w:rFonts w:ascii="Times New Roman" w:eastAsia="Times New Roman" w:hAnsi="Times New Roman"/>
        </w:rPr>
      </w:pPr>
    </w:p>
    <w:p w14:paraId="778F7386" w14:textId="77777777" w:rsidR="00AB2C4F" w:rsidRPr="00AE5A92" w:rsidRDefault="00050522" w:rsidP="00AB2C4F">
      <w:pPr>
        <w:autoSpaceDE w:val="0"/>
        <w:autoSpaceDN w:val="0"/>
        <w:adjustRightInd w:val="0"/>
        <w:spacing w:after="0" w:line="240" w:lineRule="auto"/>
        <w:rPr>
          <w:rFonts w:ascii="Times New Roman" w:eastAsia="Times New Roman" w:hAnsi="Times New Roman"/>
        </w:rPr>
      </w:pPr>
      <w:r w:rsidRPr="00AE5A92">
        <w:rPr>
          <w:rFonts w:ascii="Times New Roman" w:eastAsia="Times New Roman" w:hAnsi="Times New Roman"/>
          <w:i/>
        </w:rPr>
        <w:t>Doentes idosos</w:t>
      </w:r>
      <w:r w:rsidR="00993EE4" w:rsidRPr="00AE5A92">
        <w:rPr>
          <w:rFonts w:ascii="Times New Roman" w:eastAsia="Times New Roman" w:hAnsi="Times New Roman"/>
        </w:rPr>
        <w:t xml:space="preserve">: </w:t>
      </w:r>
      <w:r w:rsidR="00C529F9" w:rsidRPr="00AE5A92">
        <w:rPr>
          <w:rFonts w:ascii="Times New Roman" w:eastAsia="Times New Roman" w:hAnsi="Times New Roman"/>
        </w:rPr>
        <w:t xml:space="preserve">A </w:t>
      </w:r>
      <w:r w:rsidR="00993EE4" w:rsidRPr="00AE5A92">
        <w:rPr>
          <w:rFonts w:ascii="Times New Roman" w:eastAsia="Times New Roman" w:hAnsi="Times New Roman"/>
        </w:rPr>
        <w:t xml:space="preserve">farmacocinética do imatinib não foi especificamente estudada </w:t>
      </w:r>
      <w:r w:rsidR="00F16D17" w:rsidRPr="00AE5A92">
        <w:rPr>
          <w:rFonts w:ascii="Times New Roman" w:eastAsia="Times New Roman" w:hAnsi="Times New Roman"/>
        </w:rPr>
        <w:t>em pessoas idosas. Nos ensaios clínicos</w:t>
      </w:r>
      <w:r w:rsidR="00993EE4" w:rsidRPr="00AE5A92">
        <w:rPr>
          <w:rFonts w:ascii="Times New Roman" w:eastAsia="Times New Roman" w:hAnsi="Times New Roman"/>
        </w:rPr>
        <w:t xml:space="preserve"> em doentes adultos, nos quais mais de 20% dos doentes incluídos tinham idade igual ou superior a 65 anos, não foram observadas diferenças farmacocinéticas relevantes relacionadas com a idade. Não são necessárias recomendações posológicas específicas em </w:t>
      </w:r>
      <w:r w:rsidR="00F16D17" w:rsidRPr="00AE5A92">
        <w:rPr>
          <w:rFonts w:ascii="Times New Roman" w:eastAsia="Times New Roman" w:hAnsi="Times New Roman"/>
        </w:rPr>
        <w:t>pessoas idosas</w:t>
      </w:r>
      <w:r w:rsidR="00993EE4" w:rsidRPr="00AE5A92">
        <w:rPr>
          <w:rFonts w:ascii="Times New Roman" w:eastAsia="Times New Roman" w:hAnsi="Times New Roman"/>
        </w:rPr>
        <w:t>.</w:t>
      </w:r>
    </w:p>
    <w:p w14:paraId="554FD9A2" w14:textId="77777777" w:rsidR="007721F4" w:rsidRPr="00AE5A92" w:rsidRDefault="007721F4" w:rsidP="00AB2C4F">
      <w:pPr>
        <w:autoSpaceDE w:val="0"/>
        <w:autoSpaceDN w:val="0"/>
        <w:adjustRightInd w:val="0"/>
        <w:spacing w:after="0" w:line="240" w:lineRule="auto"/>
        <w:rPr>
          <w:rFonts w:ascii="Times New Roman" w:hAnsi="Times New Roman"/>
          <w:lang w:eastAsia="is-IS"/>
        </w:rPr>
      </w:pPr>
    </w:p>
    <w:p w14:paraId="735D02BA" w14:textId="77777777" w:rsidR="007721F4" w:rsidRPr="00AE5A92" w:rsidRDefault="002E0F55" w:rsidP="00AB2C4F">
      <w:pPr>
        <w:autoSpaceDE w:val="0"/>
        <w:autoSpaceDN w:val="0"/>
        <w:adjustRightInd w:val="0"/>
        <w:spacing w:after="0" w:line="240" w:lineRule="auto"/>
        <w:rPr>
          <w:rFonts w:ascii="Times New Roman" w:hAnsi="Times New Roman"/>
          <w:u w:val="single"/>
          <w:lang w:eastAsia="is-IS"/>
        </w:rPr>
      </w:pPr>
      <w:r w:rsidRPr="00AE5A92">
        <w:rPr>
          <w:rFonts w:ascii="Times New Roman" w:hAnsi="Times New Roman"/>
          <w:u w:val="single"/>
          <w:lang w:eastAsia="is-IS"/>
        </w:rPr>
        <w:t>Modo de administração</w:t>
      </w:r>
    </w:p>
    <w:p w14:paraId="523E8278" w14:textId="77777777" w:rsidR="007721F4" w:rsidRPr="00AE5A92" w:rsidRDefault="007721F4" w:rsidP="00AB2C4F">
      <w:pPr>
        <w:autoSpaceDE w:val="0"/>
        <w:autoSpaceDN w:val="0"/>
        <w:adjustRightInd w:val="0"/>
        <w:spacing w:after="0" w:line="240" w:lineRule="auto"/>
        <w:rPr>
          <w:rFonts w:ascii="Times New Roman" w:hAnsi="Times New Roman"/>
          <w:highlight w:val="yellow"/>
          <w:u w:val="single"/>
          <w:lang w:eastAsia="is-IS"/>
        </w:rPr>
      </w:pPr>
    </w:p>
    <w:p w14:paraId="43201AD2" w14:textId="77777777" w:rsidR="004119A9" w:rsidRPr="00AE5A92" w:rsidRDefault="002E0F55" w:rsidP="007721F4">
      <w:pPr>
        <w:autoSpaceDE w:val="0"/>
        <w:autoSpaceDN w:val="0"/>
        <w:adjustRightInd w:val="0"/>
        <w:spacing w:after="0" w:line="240" w:lineRule="auto"/>
        <w:rPr>
          <w:rFonts w:ascii="Times New Roman" w:hAnsi="Times New Roman"/>
        </w:rPr>
      </w:pPr>
      <w:r w:rsidRPr="00AE5A92">
        <w:rPr>
          <w:rFonts w:ascii="Times New Roman" w:hAnsi="Times New Roman"/>
        </w:rPr>
        <w:t xml:space="preserve">A dose prescrita deve ser administrada oralmente com </w:t>
      </w:r>
      <w:r w:rsidR="00494B74" w:rsidRPr="00AE5A92">
        <w:rPr>
          <w:rFonts w:ascii="Times New Roman" w:hAnsi="Times New Roman"/>
        </w:rPr>
        <w:t>um</w:t>
      </w:r>
      <w:r w:rsidRPr="00AE5A92">
        <w:rPr>
          <w:rFonts w:ascii="Times New Roman" w:hAnsi="Times New Roman"/>
        </w:rPr>
        <w:t xml:space="preserve">a refeição e um copo </w:t>
      </w:r>
      <w:r w:rsidR="009B4E4C" w:rsidRPr="00AE5A92">
        <w:rPr>
          <w:rFonts w:ascii="Times New Roman" w:hAnsi="Times New Roman"/>
        </w:rPr>
        <w:t xml:space="preserve">grande </w:t>
      </w:r>
      <w:r w:rsidRPr="00AE5A92">
        <w:rPr>
          <w:rFonts w:ascii="Times New Roman" w:hAnsi="Times New Roman"/>
        </w:rPr>
        <w:t>de á</w:t>
      </w:r>
      <w:r w:rsidR="004119A9" w:rsidRPr="00AE5A92">
        <w:rPr>
          <w:rFonts w:ascii="Times New Roman" w:hAnsi="Times New Roman"/>
        </w:rPr>
        <w:t>gua</w:t>
      </w:r>
      <w:r w:rsidR="00E032F1" w:rsidRPr="00AE5A92">
        <w:rPr>
          <w:rFonts w:ascii="Times New Roman" w:hAnsi="Times New Roman"/>
        </w:rPr>
        <w:t>,</w:t>
      </w:r>
      <w:r w:rsidR="004119A9" w:rsidRPr="00AE5A92">
        <w:rPr>
          <w:rFonts w:ascii="Times New Roman" w:hAnsi="Times New Roman"/>
        </w:rPr>
        <w:t xml:space="preserve"> de forma a minimizar o risco</w:t>
      </w:r>
      <w:r w:rsidRPr="00AE5A92">
        <w:rPr>
          <w:rFonts w:ascii="Times New Roman" w:hAnsi="Times New Roman"/>
        </w:rPr>
        <w:t xml:space="preserve"> de irritação gastrointestinal. </w:t>
      </w:r>
      <w:r w:rsidR="000E455D" w:rsidRPr="00AE5A92">
        <w:rPr>
          <w:rFonts w:ascii="Times New Roman" w:hAnsi="Times New Roman"/>
        </w:rPr>
        <w:t>As doses de 400 mg ou 600 </w:t>
      </w:r>
      <w:r w:rsidR="004119A9" w:rsidRPr="00AE5A92">
        <w:rPr>
          <w:rFonts w:ascii="Times New Roman" w:hAnsi="Times New Roman"/>
        </w:rPr>
        <w:t>mg devem ser administradas uma vez po</w:t>
      </w:r>
      <w:r w:rsidR="000E455D" w:rsidRPr="00AE5A92">
        <w:rPr>
          <w:rFonts w:ascii="Times New Roman" w:hAnsi="Times New Roman"/>
        </w:rPr>
        <w:t>r dia, enquanto</w:t>
      </w:r>
      <w:r w:rsidR="00494B74" w:rsidRPr="00AE5A92">
        <w:rPr>
          <w:rFonts w:ascii="Times New Roman" w:hAnsi="Times New Roman"/>
        </w:rPr>
        <w:t xml:space="preserve"> que</w:t>
      </w:r>
      <w:r w:rsidR="000E455D" w:rsidRPr="00AE5A92">
        <w:rPr>
          <w:rFonts w:ascii="Times New Roman" w:hAnsi="Times New Roman"/>
        </w:rPr>
        <w:t xml:space="preserve"> as doses de 800 </w:t>
      </w:r>
      <w:r w:rsidR="004119A9" w:rsidRPr="00AE5A92">
        <w:rPr>
          <w:rFonts w:ascii="Times New Roman" w:hAnsi="Times New Roman"/>
        </w:rPr>
        <w:t>mg devem ser administradas em tomas de 40</w:t>
      </w:r>
      <w:r w:rsidR="00962F0D" w:rsidRPr="00AE5A92">
        <w:rPr>
          <w:rFonts w:ascii="Times New Roman" w:hAnsi="Times New Roman"/>
        </w:rPr>
        <w:t>0 </w:t>
      </w:r>
      <w:r w:rsidR="004119A9" w:rsidRPr="00AE5A92">
        <w:rPr>
          <w:rFonts w:ascii="Times New Roman" w:hAnsi="Times New Roman"/>
        </w:rPr>
        <w:t xml:space="preserve">mg </w:t>
      </w:r>
      <w:r w:rsidR="00962F0D" w:rsidRPr="00AE5A92">
        <w:rPr>
          <w:rFonts w:ascii="Times New Roman" w:hAnsi="Times New Roman"/>
        </w:rPr>
        <w:t>duas</w:t>
      </w:r>
      <w:r w:rsidR="004119A9" w:rsidRPr="00AE5A92">
        <w:rPr>
          <w:rFonts w:ascii="Times New Roman" w:hAnsi="Times New Roman"/>
        </w:rPr>
        <w:t xml:space="preserve"> vezes por dia, de manhã e à noite.</w:t>
      </w:r>
    </w:p>
    <w:p w14:paraId="41B1D357" w14:textId="77777777" w:rsidR="004119A9" w:rsidRPr="00AE5A92" w:rsidRDefault="004119A9" w:rsidP="007721F4">
      <w:pPr>
        <w:autoSpaceDE w:val="0"/>
        <w:autoSpaceDN w:val="0"/>
        <w:adjustRightInd w:val="0"/>
        <w:spacing w:after="0" w:line="240" w:lineRule="auto"/>
        <w:rPr>
          <w:rFonts w:ascii="Times New Roman" w:hAnsi="Times New Roman"/>
        </w:rPr>
      </w:pPr>
    </w:p>
    <w:p w14:paraId="5E057D68" w14:textId="77777777" w:rsidR="004119A9" w:rsidRPr="00AE5A92" w:rsidRDefault="004119A9" w:rsidP="007721F4">
      <w:pPr>
        <w:autoSpaceDE w:val="0"/>
        <w:autoSpaceDN w:val="0"/>
        <w:adjustRightInd w:val="0"/>
        <w:spacing w:after="0" w:line="240" w:lineRule="auto"/>
        <w:rPr>
          <w:rFonts w:ascii="Times New Roman" w:hAnsi="Times New Roman"/>
        </w:rPr>
      </w:pPr>
      <w:r w:rsidRPr="00AE5A92">
        <w:rPr>
          <w:rFonts w:ascii="Times New Roman" w:hAnsi="Times New Roman"/>
        </w:rPr>
        <w:t xml:space="preserve">Para os doentes </w:t>
      </w:r>
      <w:r w:rsidR="002E0BAE" w:rsidRPr="00AE5A92">
        <w:rPr>
          <w:rFonts w:ascii="Times New Roman" w:hAnsi="Times New Roman"/>
        </w:rPr>
        <w:t xml:space="preserve">(crianças) </w:t>
      </w:r>
      <w:r w:rsidRPr="00AE5A92">
        <w:rPr>
          <w:rFonts w:ascii="Times New Roman" w:hAnsi="Times New Roman"/>
        </w:rPr>
        <w:t>que não s</w:t>
      </w:r>
      <w:r w:rsidR="004D289C" w:rsidRPr="00AE5A92">
        <w:rPr>
          <w:rFonts w:ascii="Times New Roman" w:hAnsi="Times New Roman"/>
        </w:rPr>
        <w:t>ejam</w:t>
      </w:r>
      <w:r w:rsidRPr="00AE5A92">
        <w:rPr>
          <w:rFonts w:ascii="Times New Roman" w:hAnsi="Times New Roman"/>
        </w:rPr>
        <w:t xml:space="preserve"> capazes de engolir as cápsulas, o seu conteúdo pode ser </w:t>
      </w:r>
      <w:r w:rsidR="005F738C" w:rsidRPr="00AE5A92">
        <w:rPr>
          <w:rFonts w:ascii="Times New Roman" w:hAnsi="Times New Roman"/>
        </w:rPr>
        <w:t xml:space="preserve">dissolvido </w:t>
      </w:r>
      <w:r w:rsidR="005F738C" w:rsidRPr="00AE5A92">
        <w:rPr>
          <w:rFonts w:ascii="Times New Roman" w:hAnsi="Times New Roman"/>
          <w:bCs/>
        </w:rPr>
        <w:t>num copo de água sem gás ou sumo de maçã</w:t>
      </w:r>
      <w:r w:rsidRPr="00AE5A92">
        <w:rPr>
          <w:rFonts w:ascii="Times New Roman" w:hAnsi="Times New Roman"/>
        </w:rPr>
        <w:t>.</w:t>
      </w:r>
      <w:r w:rsidR="00F16D17" w:rsidRPr="00AE5A92">
        <w:rPr>
          <w:rFonts w:ascii="Times New Roman" w:hAnsi="Times New Roman"/>
        </w:rPr>
        <w:t xml:space="preserve"> Uma vez que estudos em animais demonstraram toxicidade reprodutiva e o risco potencial para o feto humano é desconhecido, as mulheres em idade fértil que abram as cápsulas devem ser aconselhadas a ter cuidado com o conteúdo e evitar o contato com os olhos, pele ou inalação (ver secção 4.6 ). As mãos devem ser lavadas imediatamente após a manipulação da abertura das cápsulas.</w:t>
      </w:r>
    </w:p>
    <w:p w14:paraId="13A8DF97" w14:textId="77777777" w:rsidR="007721F4" w:rsidRPr="00AE5A92" w:rsidRDefault="007721F4" w:rsidP="00AB2C4F">
      <w:pPr>
        <w:autoSpaceDE w:val="0"/>
        <w:autoSpaceDN w:val="0"/>
        <w:adjustRightInd w:val="0"/>
        <w:spacing w:after="0" w:line="240" w:lineRule="auto"/>
        <w:rPr>
          <w:rFonts w:ascii="Times New Roman" w:hAnsi="Times New Roman"/>
          <w:u w:val="single"/>
          <w:lang w:eastAsia="is-IS"/>
        </w:rPr>
      </w:pPr>
    </w:p>
    <w:p w14:paraId="50967168" w14:textId="77777777" w:rsidR="00154217" w:rsidRPr="00AE5A92" w:rsidRDefault="00154217" w:rsidP="00154217">
      <w:pPr>
        <w:autoSpaceDE w:val="0"/>
        <w:autoSpaceDN w:val="0"/>
        <w:adjustRightInd w:val="0"/>
        <w:spacing w:after="0" w:line="240" w:lineRule="auto"/>
        <w:rPr>
          <w:rFonts w:ascii="Times New Roman" w:hAnsi="Times New Roman"/>
          <w:b/>
          <w:bCs/>
          <w:lang w:eastAsia="is-IS"/>
        </w:rPr>
      </w:pPr>
      <w:r w:rsidRPr="00AE5A92">
        <w:rPr>
          <w:rFonts w:ascii="Times New Roman" w:hAnsi="Times New Roman"/>
          <w:b/>
          <w:bCs/>
          <w:lang w:eastAsia="is-IS"/>
        </w:rPr>
        <w:t>4.3</w:t>
      </w:r>
      <w:r w:rsidRPr="00AE5A92">
        <w:rPr>
          <w:rFonts w:ascii="Times New Roman" w:hAnsi="Times New Roman"/>
          <w:b/>
          <w:bCs/>
          <w:lang w:eastAsia="is-IS"/>
        </w:rPr>
        <w:tab/>
      </w:r>
      <w:r w:rsidR="00EF2719" w:rsidRPr="00AE5A92">
        <w:rPr>
          <w:rFonts w:ascii="Times New Roman" w:eastAsia="Times New Roman" w:hAnsi="Times New Roman"/>
          <w:b/>
          <w:bCs/>
        </w:rPr>
        <w:t>Contraindicações</w:t>
      </w:r>
    </w:p>
    <w:p w14:paraId="36897C8C" w14:textId="77777777" w:rsidR="00154217" w:rsidRPr="00AE5A92" w:rsidRDefault="00154217" w:rsidP="00154217">
      <w:pPr>
        <w:autoSpaceDE w:val="0"/>
        <w:autoSpaceDN w:val="0"/>
        <w:adjustRightInd w:val="0"/>
        <w:spacing w:after="0" w:line="240" w:lineRule="auto"/>
        <w:rPr>
          <w:rFonts w:ascii="Times New Roman" w:hAnsi="Times New Roman"/>
          <w:bCs/>
          <w:lang w:eastAsia="is-IS"/>
        </w:rPr>
      </w:pPr>
    </w:p>
    <w:p w14:paraId="537BD190" w14:textId="77777777" w:rsidR="00154217" w:rsidRPr="00AE5A92" w:rsidRDefault="00EF2719" w:rsidP="00154217">
      <w:pPr>
        <w:autoSpaceDE w:val="0"/>
        <w:autoSpaceDN w:val="0"/>
        <w:adjustRightInd w:val="0"/>
        <w:spacing w:after="0" w:line="240" w:lineRule="auto"/>
        <w:rPr>
          <w:rFonts w:ascii="Times New Roman" w:hAnsi="Times New Roman"/>
          <w:lang w:eastAsia="is-IS"/>
        </w:rPr>
      </w:pPr>
      <w:r w:rsidRPr="00AE5A92">
        <w:rPr>
          <w:rFonts w:ascii="Times New Roman" w:eastAsia="Times New Roman" w:hAnsi="Times New Roman"/>
        </w:rPr>
        <w:t>Hipersensibilidade</w:t>
      </w:r>
      <w:r w:rsidRPr="00AE5A92">
        <w:rPr>
          <w:rFonts w:ascii="Times New Roman" w:eastAsia="Times New Roman" w:hAnsi="Times New Roman"/>
          <w:spacing w:val="-16"/>
        </w:rPr>
        <w:t xml:space="preserve"> </w:t>
      </w:r>
      <w:r w:rsidRPr="00AE5A92">
        <w:rPr>
          <w:rFonts w:ascii="Times New Roman" w:eastAsia="Times New Roman" w:hAnsi="Times New Roman"/>
        </w:rPr>
        <w:t>à</w:t>
      </w:r>
      <w:r w:rsidRPr="00AE5A92">
        <w:rPr>
          <w:rFonts w:ascii="Times New Roman" w:eastAsia="Times New Roman" w:hAnsi="Times New Roman"/>
          <w:spacing w:val="-1"/>
        </w:rPr>
        <w:t xml:space="preserve"> </w:t>
      </w:r>
      <w:r w:rsidRPr="00AE5A92">
        <w:rPr>
          <w:rFonts w:ascii="Times New Roman" w:eastAsia="Times New Roman" w:hAnsi="Times New Roman"/>
        </w:rPr>
        <w:t>substância</w:t>
      </w:r>
      <w:r w:rsidRPr="00AE5A92">
        <w:rPr>
          <w:rFonts w:ascii="Times New Roman" w:eastAsia="Times New Roman" w:hAnsi="Times New Roman"/>
          <w:spacing w:val="-9"/>
        </w:rPr>
        <w:t xml:space="preserve"> </w:t>
      </w:r>
      <w:r w:rsidRPr="00AE5A92">
        <w:rPr>
          <w:rFonts w:ascii="Times New Roman" w:eastAsia="Times New Roman" w:hAnsi="Times New Roman"/>
        </w:rPr>
        <w:t>ativa</w:t>
      </w:r>
      <w:r w:rsidRPr="00AE5A92">
        <w:rPr>
          <w:rFonts w:ascii="Times New Roman" w:eastAsia="Times New Roman" w:hAnsi="Times New Roman"/>
          <w:spacing w:val="-4"/>
        </w:rPr>
        <w:t xml:space="preserve"> </w:t>
      </w:r>
      <w:r w:rsidRPr="00AE5A92">
        <w:rPr>
          <w:rFonts w:ascii="Times New Roman" w:eastAsia="Times New Roman" w:hAnsi="Times New Roman"/>
        </w:rPr>
        <w:t>ou</w:t>
      </w:r>
      <w:r w:rsidRPr="00AE5A92">
        <w:rPr>
          <w:rFonts w:ascii="Times New Roman" w:eastAsia="Times New Roman" w:hAnsi="Times New Roman"/>
          <w:spacing w:val="-2"/>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qualquer</w:t>
      </w:r>
      <w:r w:rsidRPr="00AE5A92">
        <w:rPr>
          <w:rFonts w:ascii="Times New Roman" w:eastAsia="Times New Roman" w:hAnsi="Times New Roman"/>
          <w:spacing w:val="-7"/>
        </w:rPr>
        <w:t xml:space="preserve"> </w:t>
      </w:r>
      <w:r w:rsidRPr="00AE5A92">
        <w:rPr>
          <w:rFonts w:ascii="Times New Roman" w:eastAsia="Times New Roman" w:hAnsi="Times New Roman"/>
        </w:rPr>
        <w:t>um</w:t>
      </w:r>
      <w:r w:rsidRPr="00AE5A92">
        <w:rPr>
          <w:rFonts w:ascii="Times New Roman" w:eastAsia="Times New Roman" w:hAnsi="Times New Roman"/>
          <w:spacing w:val="-4"/>
        </w:rPr>
        <w:t xml:space="preserve"> </w:t>
      </w:r>
      <w:r w:rsidRPr="00AE5A92">
        <w:rPr>
          <w:rFonts w:ascii="Times New Roman" w:eastAsia="Times New Roman" w:hAnsi="Times New Roman"/>
        </w:rPr>
        <w:t>dos</w:t>
      </w:r>
      <w:r w:rsidRPr="00AE5A92">
        <w:rPr>
          <w:rFonts w:ascii="Times New Roman" w:eastAsia="Times New Roman" w:hAnsi="Times New Roman"/>
          <w:spacing w:val="-3"/>
        </w:rPr>
        <w:t xml:space="preserve"> </w:t>
      </w:r>
      <w:r w:rsidRPr="00AE5A92">
        <w:rPr>
          <w:rFonts w:ascii="Times New Roman" w:eastAsia="Times New Roman" w:hAnsi="Times New Roman"/>
        </w:rPr>
        <w:t>excipientes</w:t>
      </w:r>
      <w:r w:rsidRPr="00AE5A92">
        <w:rPr>
          <w:rFonts w:ascii="Times New Roman" w:eastAsia="Times New Roman" w:hAnsi="Times New Roman"/>
          <w:spacing w:val="-9"/>
        </w:rPr>
        <w:t xml:space="preserve"> </w:t>
      </w:r>
      <w:r w:rsidRPr="00AE5A92">
        <w:rPr>
          <w:rFonts w:ascii="Times New Roman" w:eastAsia="Times New Roman" w:hAnsi="Times New Roman"/>
          <w:spacing w:val="-2"/>
        </w:rPr>
        <w:t>m</w:t>
      </w:r>
      <w:r w:rsidRPr="00AE5A92">
        <w:rPr>
          <w:rFonts w:ascii="Times New Roman" w:eastAsia="Times New Roman" w:hAnsi="Times New Roman"/>
        </w:rPr>
        <w:t>encionados</w:t>
      </w:r>
      <w:r w:rsidRPr="00AE5A92">
        <w:rPr>
          <w:rFonts w:ascii="Times New Roman" w:eastAsia="Times New Roman" w:hAnsi="Times New Roman"/>
          <w:spacing w:val="-12"/>
        </w:rPr>
        <w:t xml:space="preserve"> </w:t>
      </w:r>
      <w:r w:rsidRPr="00AE5A92">
        <w:rPr>
          <w:rFonts w:ascii="Times New Roman" w:eastAsia="Times New Roman" w:hAnsi="Times New Roman"/>
        </w:rPr>
        <w:t>na</w:t>
      </w:r>
      <w:r w:rsidRPr="00AE5A92">
        <w:rPr>
          <w:rFonts w:ascii="Times New Roman" w:eastAsia="Times New Roman" w:hAnsi="Times New Roman"/>
          <w:spacing w:val="-2"/>
        </w:rPr>
        <w:t xml:space="preserve"> </w:t>
      </w:r>
      <w:r w:rsidRPr="00AE5A92">
        <w:rPr>
          <w:rFonts w:ascii="Times New Roman" w:eastAsia="Times New Roman" w:hAnsi="Times New Roman"/>
        </w:rPr>
        <w:t>secção</w:t>
      </w:r>
      <w:r w:rsidRPr="00AE5A92">
        <w:rPr>
          <w:rFonts w:ascii="Times New Roman" w:eastAsia="Times New Roman" w:hAnsi="Times New Roman"/>
          <w:spacing w:val="-6"/>
        </w:rPr>
        <w:t xml:space="preserve"> </w:t>
      </w:r>
      <w:r w:rsidRPr="00AE5A92">
        <w:rPr>
          <w:rFonts w:ascii="Times New Roman" w:eastAsia="Times New Roman" w:hAnsi="Times New Roman"/>
        </w:rPr>
        <w:t>6.1.</w:t>
      </w:r>
    </w:p>
    <w:p w14:paraId="50235ED3" w14:textId="77777777" w:rsidR="008E466E" w:rsidRPr="00AE5A92" w:rsidRDefault="008E466E">
      <w:pPr>
        <w:autoSpaceDE w:val="0"/>
        <w:autoSpaceDN w:val="0"/>
        <w:adjustRightInd w:val="0"/>
        <w:spacing w:after="0" w:line="240" w:lineRule="auto"/>
        <w:rPr>
          <w:rFonts w:ascii="Times New Roman" w:hAnsi="Times New Roman"/>
        </w:rPr>
      </w:pPr>
    </w:p>
    <w:p w14:paraId="77F99280" w14:textId="77777777" w:rsidR="00154217" w:rsidRPr="00AE5A92" w:rsidRDefault="00154217" w:rsidP="00154217">
      <w:pPr>
        <w:autoSpaceDE w:val="0"/>
        <w:autoSpaceDN w:val="0"/>
        <w:adjustRightInd w:val="0"/>
        <w:spacing w:after="0" w:line="240" w:lineRule="auto"/>
        <w:rPr>
          <w:rFonts w:ascii="Times New Roman" w:hAnsi="Times New Roman"/>
          <w:b/>
          <w:bCs/>
          <w:lang w:eastAsia="is-IS"/>
        </w:rPr>
      </w:pPr>
      <w:r w:rsidRPr="00AE5A92">
        <w:rPr>
          <w:rFonts w:ascii="Times New Roman" w:hAnsi="Times New Roman"/>
          <w:b/>
          <w:bCs/>
          <w:lang w:eastAsia="is-IS"/>
        </w:rPr>
        <w:t>4.4</w:t>
      </w:r>
      <w:r w:rsidRPr="00AE5A92">
        <w:rPr>
          <w:rFonts w:ascii="Times New Roman" w:hAnsi="Times New Roman"/>
          <w:b/>
          <w:bCs/>
          <w:lang w:eastAsia="is-IS"/>
        </w:rPr>
        <w:tab/>
      </w:r>
      <w:r w:rsidR="00EF2719" w:rsidRPr="00AE5A92">
        <w:rPr>
          <w:rFonts w:ascii="Times New Roman" w:eastAsia="Times New Roman" w:hAnsi="Times New Roman"/>
          <w:b/>
          <w:bCs/>
        </w:rPr>
        <w:t>Advertências</w:t>
      </w:r>
      <w:r w:rsidR="00EF2719" w:rsidRPr="00AE5A92">
        <w:rPr>
          <w:rFonts w:ascii="Times New Roman" w:eastAsia="Times New Roman" w:hAnsi="Times New Roman"/>
          <w:b/>
          <w:bCs/>
          <w:spacing w:val="-12"/>
        </w:rPr>
        <w:t xml:space="preserve"> </w:t>
      </w:r>
      <w:r w:rsidR="00EF2719" w:rsidRPr="00AE5A92">
        <w:rPr>
          <w:rFonts w:ascii="Times New Roman" w:eastAsia="Times New Roman" w:hAnsi="Times New Roman"/>
          <w:b/>
          <w:bCs/>
        </w:rPr>
        <w:t>e</w:t>
      </w:r>
      <w:r w:rsidR="00EF2719" w:rsidRPr="00AE5A92">
        <w:rPr>
          <w:rFonts w:ascii="Times New Roman" w:eastAsia="Times New Roman" w:hAnsi="Times New Roman"/>
          <w:b/>
          <w:bCs/>
          <w:spacing w:val="-1"/>
        </w:rPr>
        <w:t xml:space="preserve"> </w:t>
      </w:r>
      <w:r w:rsidR="00EF2719" w:rsidRPr="00AE5A92">
        <w:rPr>
          <w:rFonts w:ascii="Times New Roman" w:eastAsia="Times New Roman" w:hAnsi="Times New Roman"/>
          <w:b/>
          <w:bCs/>
        </w:rPr>
        <w:t>precauções</w:t>
      </w:r>
      <w:r w:rsidR="00EF2719" w:rsidRPr="00AE5A92">
        <w:rPr>
          <w:rFonts w:ascii="Times New Roman" w:eastAsia="Times New Roman" w:hAnsi="Times New Roman"/>
          <w:b/>
          <w:bCs/>
          <w:spacing w:val="-10"/>
        </w:rPr>
        <w:t xml:space="preserve"> </w:t>
      </w:r>
      <w:r w:rsidR="00EF2719" w:rsidRPr="00AE5A92">
        <w:rPr>
          <w:rFonts w:ascii="Times New Roman" w:eastAsia="Times New Roman" w:hAnsi="Times New Roman"/>
          <w:b/>
          <w:bCs/>
        </w:rPr>
        <w:t>especiais</w:t>
      </w:r>
      <w:r w:rsidR="00EF2719" w:rsidRPr="00AE5A92">
        <w:rPr>
          <w:rFonts w:ascii="Times New Roman" w:eastAsia="Times New Roman" w:hAnsi="Times New Roman"/>
          <w:b/>
          <w:bCs/>
          <w:spacing w:val="-8"/>
        </w:rPr>
        <w:t xml:space="preserve"> </w:t>
      </w:r>
      <w:r w:rsidR="00EF2719" w:rsidRPr="00AE5A92">
        <w:rPr>
          <w:rFonts w:ascii="Times New Roman" w:eastAsia="Times New Roman" w:hAnsi="Times New Roman"/>
          <w:b/>
          <w:bCs/>
        </w:rPr>
        <w:t>de</w:t>
      </w:r>
      <w:r w:rsidR="00EF2719" w:rsidRPr="00AE5A92">
        <w:rPr>
          <w:rFonts w:ascii="Times New Roman" w:eastAsia="Times New Roman" w:hAnsi="Times New Roman"/>
          <w:b/>
          <w:bCs/>
          <w:spacing w:val="-2"/>
        </w:rPr>
        <w:t xml:space="preserve"> </w:t>
      </w:r>
      <w:r w:rsidR="00EF2719" w:rsidRPr="00AE5A92">
        <w:rPr>
          <w:rFonts w:ascii="Times New Roman" w:eastAsia="Times New Roman" w:hAnsi="Times New Roman"/>
          <w:b/>
          <w:bCs/>
        </w:rPr>
        <w:t>utili</w:t>
      </w:r>
      <w:r w:rsidR="00EF2719" w:rsidRPr="00AE5A92">
        <w:rPr>
          <w:rFonts w:ascii="Times New Roman" w:eastAsia="Times New Roman" w:hAnsi="Times New Roman"/>
          <w:b/>
          <w:bCs/>
          <w:spacing w:val="-1"/>
        </w:rPr>
        <w:t>z</w:t>
      </w:r>
      <w:r w:rsidR="00EF2719" w:rsidRPr="00AE5A92">
        <w:rPr>
          <w:rFonts w:ascii="Times New Roman" w:eastAsia="Times New Roman" w:hAnsi="Times New Roman"/>
          <w:b/>
          <w:bCs/>
        </w:rPr>
        <w:t>ação</w:t>
      </w:r>
    </w:p>
    <w:p w14:paraId="3C762E23" w14:textId="77777777" w:rsidR="00154217" w:rsidRPr="00AE5A92" w:rsidRDefault="00154217" w:rsidP="00154217">
      <w:pPr>
        <w:autoSpaceDE w:val="0"/>
        <w:autoSpaceDN w:val="0"/>
        <w:adjustRightInd w:val="0"/>
        <w:spacing w:after="0" w:line="240" w:lineRule="auto"/>
        <w:rPr>
          <w:rFonts w:ascii="Times New Roman" w:hAnsi="Times New Roman"/>
          <w:bCs/>
          <w:lang w:eastAsia="is-IS"/>
        </w:rPr>
      </w:pPr>
    </w:p>
    <w:p w14:paraId="1CD4D573" w14:textId="77777777" w:rsidR="00EF2719" w:rsidRPr="00AE5A92" w:rsidRDefault="00EF2719" w:rsidP="004119A9">
      <w:pPr>
        <w:spacing w:after="0" w:line="241" w:lineRule="auto"/>
        <w:ind w:right="290"/>
        <w:rPr>
          <w:rFonts w:ascii="Times New Roman" w:hAnsi="Times New Roman"/>
        </w:rPr>
      </w:pPr>
      <w:r w:rsidRPr="00AE5A92">
        <w:rPr>
          <w:rFonts w:ascii="Times New Roman" w:hAnsi="Times New Roman"/>
        </w:rPr>
        <w:lastRenderedPageBreak/>
        <w:t xml:space="preserve">Quando imatinib é administrado concomitantemente com outros medicamentos, há potencial para interações medicamentosas. Recomenda-se precaução quando se toma imatinib </w:t>
      </w:r>
      <w:r w:rsidR="004119A9" w:rsidRPr="00AE5A92">
        <w:rPr>
          <w:rFonts w:ascii="Times New Roman" w:hAnsi="Times New Roman"/>
        </w:rPr>
        <w:t>com inibidores da protease, antifúngicos azois, alguns macrólidos (ver secção 4.5), substratos da CYP3A4 com uma janela terapêutica estreita (por exemplo, ciclosporina, pimozida, tacrolímus, sirolímus, diergotamina, fentanil</w:t>
      </w:r>
      <w:r w:rsidR="006F0B88" w:rsidRPr="00AE5A92">
        <w:rPr>
          <w:rFonts w:ascii="Times New Roman" w:hAnsi="Times New Roman"/>
        </w:rPr>
        <w:t>o</w:t>
      </w:r>
      <w:r w:rsidR="004119A9" w:rsidRPr="00AE5A92">
        <w:rPr>
          <w:rFonts w:ascii="Times New Roman" w:hAnsi="Times New Roman"/>
        </w:rPr>
        <w:t>, alfentanil</w:t>
      </w:r>
      <w:r w:rsidR="00DF29DA" w:rsidRPr="00AE5A92">
        <w:rPr>
          <w:rFonts w:ascii="Times New Roman" w:hAnsi="Times New Roman"/>
        </w:rPr>
        <w:t>o</w:t>
      </w:r>
      <w:r w:rsidR="004119A9" w:rsidRPr="00AE5A92">
        <w:rPr>
          <w:rFonts w:ascii="Times New Roman" w:hAnsi="Times New Roman"/>
        </w:rPr>
        <w:t>, terfenadina, bortezomib, docetaxel, quinidina) ou varfarina e outros derivados cumarínicos (ver secção 4.5).</w:t>
      </w:r>
    </w:p>
    <w:p w14:paraId="2C0D635D" w14:textId="77777777" w:rsidR="004119A9" w:rsidRPr="00AE5A92" w:rsidRDefault="004119A9" w:rsidP="004119A9">
      <w:pPr>
        <w:spacing w:after="0" w:line="241" w:lineRule="auto"/>
        <w:ind w:right="290"/>
        <w:rPr>
          <w:rFonts w:ascii="Times New Roman" w:hAnsi="Times New Roman"/>
        </w:rPr>
      </w:pPr>
    </w:p>
    <w:p w14:paraId="18A99E4F" w14:textId="77777777" w:rsidR="00EF2719" w:rsidRPr="00AE5A92" w:rsidRDefault="00EF2719" w:rsidP="00EF2719">
      <w:pPr>
        <w:spacing w:after="0" w:line="241" w:lineRule="auto"/>
        <w:ind w:right="43"/>
        <w:rPr>
          <w:rFonts w:ascii="Times New Roman" w:hAnsi="Times New Roman"/>
        </w:rPr>
      </w:pPr>
      <w:r w:rsidRPr="00AE5A92">
        <w:rPr>
          <w:rFonts w:ascii="Times New Roman" w:hAnsi="Times New Roman"/>
        </w:rPr>
        <w:t xml:space="preserve">A utilização concomitante de imatinib e produtos medicamentosos indutores da CYP3A4 (por ex. dexametasona, fenitoína, carbamazepina, rifampicina, fenobarbital ou </w:t>
      </w:r>
      <w:r w:rsidRPr="00AE5A92">
        <w:rPr>
          <w:rFonts w:ascii="Times New Roman" w:hAnsi="Times New Roman"/>
          <w:i/>
        </w:rPr>
        <w:t>Hypericum perforatum</w:t>
      </w:r>
      <w:r w:rsidRPr="00AE5A92">
        <w:rPr>
          <w:rFonts w:ascii="Times New Roman" w:hAnsi="Times New Roman"/>
        </w:rPr>
        <w:t>, também conhecido por hipericão) poderá reduzir significativamente a exposição a imatinib, aumentando potencialmente o risco de falência terapêutica. Portanto, deverá evitar-se a utilização concomitante de fortes indutores da CYP3A4 e imatinib (ver secção 4.5).</w:t>
      </w:r>
    </w:p>
    <w:p w14:paraId="3E2B0707" w14:textId="77777777" w:rsidR="00EF2719" w:rsidRPr="00AE5A92" w:rsidRDefault="00EF2719" w:rsidP="00EF2719">
      <w:pPr>
        <w:spacing w:before="14" w:after="0" w:line="240" w:lineRule="exact"/>
        <w:rPr>
          <w:rFonts w:ascii="Times New Roman" w:hAnsi="Times New Roman"/>
        </w:rPr>
      </w:pPr>
    </w:p>
    <w:p w14:paraId="13B97894" w14:textId="77777777" w:rsidR="00EF2719" w:rsidRPr="00AE5A92" w:rsidRDefault="00EF2719" w:rsidP="00EF2719">
      <w:pPr>
        <w:spacing w:after="0" w:line="240" w:lineRule="auto"/>
        <w:ind w:right="-20"/>
        <w:rPr>
          <w:rFonts w:ascii="Times New Roman" w:eastAsia="Times New Roman" w:hAnsi="Times New Roman"/>
        </w:rPr>
      </w:pPr>
      <w:r w:rsidRPr="00AE5A92">
        <w:rPr>
          <w:rFonts w:ascii="Times New Roman" w:eastAsia="Times New Roman" w:hAnsi="Times New Roman"/>
          <w:u w:val="single" w:color="000000"/>
        </w:rPr>
        <w:t>Hipotiroidis</w:t>
      </w:r>
      <w:r w:rsidRPr="00AE5A92">
        <w:rPr>
          <w:rFonts w:ascii="Times New Roman" w:eastAsia="Times New Roman" w:hAnsi="Times New Roman"/>
          <w:spacing w:val="-2"/>
          <w:u w:val="single" w:color="000000"/>
        </w:rPr>
        <w:t>m</w:t>
      </w:r>
      <w:r w:rsidRPr="00AE5A92">
        <w:rPr>
          <w:rFonts w:ascii="Times New Roman" w:eastAsia="Times New Roman" w:hAnsi="Times New Roman"/>
          <w:u w:val="single" w:color="000000"/>
        </w:rPr>
        <w:t>o</w:t>
      </w:r>
    </w:p>
    <w:p w14:paraId="4D5381DC" w14:textId="77777777" w:rsidR="00EF2719" w:rsidRPr="00AE5A92" w:rsidRDefault="00EF2719" w:rsidP="00EF2719">
      <w:pPr>
        <w:spacing w:before="1" w:after="0" w:line="241" w:lineRule="auto"/>
        <w:ind w:right="271"/>
        <w:rPr>
          <w:rFonts w:ascii="Times New Roman" w:eastAsia="Times New Roman" w:hAnsi="Times New Roman"/>
        </w:rPr>
      </w:pPr>
      <w:r w:rsidRPr="00AE5A92">
        <w:rPr>
          <w:rFonts w:ascii="Times New Roman" w:eastAsia="Times New Roman" w:hAnsi="Times New Roman"/>
        </w:rPr>
        <w:t>Durante</w:t>
      </w:r>
      <w:r w:rsidRPr="00AE5A92">
        <w:rPr>
          <w:rFonts w:ascii="Times New Roman" w:eastAsia="Times New Roman" w:hAnsi="Times New Roman"/>
          <w:spacing w:val="-7"/>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rPr>
        <w:t>trata</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9"/>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8"/>
        </w:rPr>
        <w:t xml:space="preserve"> </w:t>
      </w:r>
      <w:r w:rsidRPr="00AE5A92">
        <w:rPr>
          <w:rFonts w:ascii="Times New Roman" w:eastAsia="Times New Roman" w:hAnsi="Times New Roman"/>
        </w:rPr>
        <w:t>foram</w:t>
      </w:r>
      <w:r w:rsidRPr="00AE5A92">
        <w:rPr>
          <w:rFonts w:ascii="Times New Roman" w:eastAsia="Times New Roman" w:hAnsi="Times New Roman"/>
          <w:spacing w:val="-6"/>
        </w:rPr>
        <w:t xml:space="preserve"> </w:t>
      </w:r>
      <w:r w:rsidRPr="00AE5A92">
        <w:rPr>
          <w:rFonts w:ascii="Times New Roman" w:eastAsia="Times New Roman" w:hAnsi="Times New Roman"/>
        </w:rPr>
        <w:t>notificados</w:t>
      </w:r>
      <w:r w:rsidRPr="00AE5A92">
        <w:rPr>
          <w:rFonts w:ascii="Times New Roman" w:eastAsia="Times New Roman" w:hAnsi="Times New Roman"/>
          <w:spacing w:val="-10"/>
        </w:rPr>
        <w:t xml:space="preserve"> </w:t>
      </w:r>
      <w:r w:rsidRPr="00AE5A92">
        <w:rPr>
          <w:rFonts w:ascii="Times New Roman" w:eastAsia="Times New Roman" w:hAnsi="Times New Roman"/>
        </w:rPr>
        <w:t>casos</w:t>
      </w:r>
      <w:r w:rsidRPr="00AE5A92">
        <w:rPr>
          <w:rFonts w:ascii="Times New Roman" w:eastAsia="Times New Roman" w:hAnsi="Times New Roman"/>
          <w:spacing w:val="-5"/>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hipotiroidis</w:t>
      </w:r>
      <w:r w:rsidRPr="00AE5A92">
        <w:rPr>
          <w:rFonts w:ascii="Times New Roman" w:eastAsia="Times New Roman" w:hAnsi="Times New Roman"/>
          <w:spacing w:val="-1"/>
        </w:rPr>
        <w:t>m</w:t>
      </w:r>
      <w:r w:rsidRPr="00AE5A92">
        <w:rPr>
          <w:rFonts w:ascii="Times New Roman" w:eastAsia="Times New Roman" w:hAnsi="Times New Roman"/>
        </w:rPr>
        <w:t>o</w:t>
      </w:r>
      <w:r w:rsidRPr="00AE5A92">
        <w:rPr>
          <w:rFonts w:ascii="Times New Roman" w:eastAsia="Times New Roman" w:hAnsi="Times New Roman"/>
          <w:spacing w:val="-13"/>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que sofreram</w:t>
      </w:r>
      <w:r w:rsidRPr="00AE5A92">
        <w:rPr>
          <w:rFonts w:ascii="Times New Roman" w:eastAsia="Times New Roman" w:hAnsi="Times New Roman"/>
          <w:spacing w:val="-9"/>
        </w:rPr>
        <w:t xml:space="preserve"> </w:t>
      </w:r>
      <w:r w:rsidRPr="00AE5A92">
        <w:rPr>
          <w:rFonts w:ascii="Times New Roman" w:eastAsia="Times New Roman" w:hAnsi="Times New Roman"/>
        </w:rPr>
        <w:t>tiroidecto</w:t>
      </w:r>
      <w:r w:rsidRPr="00AE5A92">
        <w:rPr>
          <w:rFonts w:ascii="Times New Roman" w:eastAsia="Times New Roman" w:hAnsi="Times New Roman"/>
          <w:spacing w:val="-1"/>
        </w:rPr>
        <w:t>m</w:t>
      </w:r>
      <w:r w:rsidRPr="00AE5A92">
        <w:rPr>
          <w:rFonts w:ascii="Times New Roman" w:eastAsia="Times New Roman" w:hAnsi="Times New Roman"/>
        </w:rPr>
        <w:t>ia</w:t>
      </w:r>
      <w:r w:rsidRPr="00AE5A92">
        <w:rPr>
          <w:rFonts w:ascii="Times New Roman" w:eastAsia="Times New Roman" w:hAnsi="Times New Roman"/>
          <w:spacing w:val="-12"/>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fazer</w:t>
      </w:r>
      <w:r w:rsidRPr="00AE5A92">
        <w:rPr>
          <w:rFonts w:ascii="Times New Roman" w:eastAsia="Times New Roman" w:hAnsi="Times New Roman"/>
          <w:spacing w:val="-4"/>
        </w:rPr>
        <w:t xml:space="preserve"> </w:t>
      </w:r>
      <w:r w:rsidRPr="00AE5A92">
        <w:rPr>
          <w:rFonts w:ascii="Times New Roman" w:eastAsia="Times New Roman" w:hAnsi="Times New Roman"/>
        </w:rPr>
        <w:t>substituição</w:t>
      </w:r>
      <w:r w:rsidRPr="00AE5A92">
        <w:rPr>
          <w:rFonts w:ascii="Times New Roman" w:eastAsia="Times New Roman" w:hAnsi="Times New Roman"/>
          <w:spacing w:val="-11"/>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lev</w:t>
      </w:r>
      <w:r w:rsidRPr="00AE5A92">
        <w:rPr>
          <w:rFonts w:ascii="Times New Roman" w:eastAsia="Times New Roman" w:hAnsi="Times New Roman"/>
          <w:spacing w:val="-2"/>
        </w:rPr>
        <w:t>o</w:t>
      </w:r>
      <w:r w:rsidRPr="00AE5A92">
        <w:rPr>
          <w:rFonts w:ascii="Times New Roman" w:eastAsia="Times New Roman" w:hAnsi="Times New Roman"/>
        </w:rPr>
        <w:t>tiroxina</w:t>
      </w:r>
      <w:r w:rsidRPr="00AE5A92">
        <w:rPr>
          <w:rFonts w:ascii="Times New Roman" w:eastAsia="Times New Roman" w:hAnsi="Times New Roman"/>
          <w:spacing w:val="-11"/>
        </w:rPr>
        <w:t xml:space="preserve"> </w:t>
      </w:r>
      <w:r w:rsidRPr="00AE5A92">
        <w:rPr>
          <w:rFonts w:ascii="Times New Roman" w:eastAsia="Times New Roman" w:hAnsi="Times New Roman"/>
        </w:rPr>
        <w:t>(ver</w:t>
      </w:r>
      <w:r w:rsidRPr="00AE5A92">
        <w:rPr>
          <w:rFonts w:ascii="Times New Roman" w:eastAsia="Times New Roman" w:hAnsi="Times New Roman"/>
          <w:spacing w:val="-4"/>
        </w:rPr>
        <w:t xml:space="preserve"> </w:t>
      </w:r>
      <w:r w:rsidRPr="00AE5A92">
        <w:rPr>
          <w:rFonts w:ascii="Times New Roman" w:eastAsia="Times New Roman" w:hAnsi="Times New Roman"/>
        </w:rPr>
        <w:t>secção</w:t>
      </w:r>
      <w:r w:rsidRPr="00AE5A92">
        <w:rPr>
          <w:rFonts w:ascii="Times New Roman" w:eastAsia="Times New Roman" w:hAnsi="Times New Roman"/>
          <w:spacing w:val="-6"/>
        </w:rPr>
        <w:t xml:space="preserve"> </w:t>
      </w:r>
      <w:r w:rsidRPr="00AE5A92">
        <w:rPr>
          <w:rFonts w:ascii="Times New Roman" w:eastAsia="Times New Roman" w:hAnsi="Times New Roman"/>
        </w:rPr>
        <w:t>4.5).</w:t>
      </w:r>
      <w:r w:rsidRPr="00AE5A92">
        <w:rPr>
          <w:rFonts w:ascii="Times New Roman" w:eastAsia="Times New Roman" w:hAnsi="Times New Roman"/>
          <w:spacing w:val="-4"/>
        </w:rPr>
        <w:t xml:space="preserve"> </w:t>
      </w:r>
      <w:r w:rsidRPr="00AE5A92">
        <w:rPr>
          <w:rFonts w:ascii="Times New Roman" w:eastAsia="Times New Roman" w:hAnsi="Times New Roman"/>
        </w:rPr>
        <w:t>Os</w:t>
      </w:r>
      <w:r w:rsidRPr="00AE5A92">
        <w:rPr>
          <w:rFonts w:ascii="Times New Roman" w:eastAsia="Times New Roman" w:hAnsi="Times New Roman"/>
          <w:spacing w:val="-2"/>
        </w:rPr>
        <w:t xml:space="preserve"> </w:t>
      </w:r>
      <w:r w:rsidRPr="00AE5A92">
        <w:rPr>
          <w:rFonts w:ascii="Times New Roman" w:eastAsia="Times New Roman" w:hAnsi="Times New Roman"/>
        </w:rPr>
        <w:t>níveis</w:t>
      </w:r>
      <w:r w:rsidRPr="00AE5A92">
        <w:rPr>
          <w:rFonts w:ascii="Times New Roman" w:eastAsia="Times New Roman" w:hAnsi="Times New Roman"/>
          <w:spacing w:val="-5"/>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hor</w:t>
      </w:r>
      <w:r w:rsidRPr="00AE5A92">
        <w:rPr>
          <w:rFonts w:ascii="Times New Roman" w:eastAsia="Times New Roman" w:hAnsi="Times New Roman"/>
          <w:spacing w:val="-2"/>
        </w:rPr>
        <w:t>m</w:t>
      </w:r>
      <w:r w:rsidRPr="00AE5A92">
        <w:rPr>
          <w:rFonts w:ascii="Times New Roman" w:eastAsia="Times New Roman" w:hAnsi="Times New Roman"/>
        </w:rPr>
        <w:t>ona esti</w:t>
      </w:r>
      <w:r w:rsidRPr="00AE5A92">
        <w:rPr>
          <w:rFonts w:ascii="Times New Roman" w:eastAsia="Times New Roman" w:hAnsi="Times New Roman"/>
          <w:spacing w:val="-1"/>
        </w:rPr>
        <w:t>m</w:t>
      </w:r>
      <w:r w:rsidRPr="00AE5A92">
        <w:rPr>
          <w:rFonts w:ascii="Times New Roman" w:eastAsia="Times New Roman" w:hAnsi="Times New Roman"/>
        </w:rPr>
        <w:t>ulante</w:t>
      </w:r>
      <w:r w:rsidRPr="00AE5A92">
        <w:rPr>
          <w:rFonts w:ascii="Times New Roman" w:eastAsia="Times New Roman" w:hAnsi="Times New Roman"/>
          <w:spacing w:val="-10"/>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tiroide</w:t>
      </w:r>
      <w:r w:rsidRPr="00AE5A92">
        <w:rPr>
          <w:rFonts w:ascii="Times New Roman" w:eastAsia="Times New Roman" w:hAnsi="Times New Roman"/>
          <w:spacing w:val="-6"/>
        </w:rPr>
        <w:t xml:space="preserve"> </w:t>
      </w:r>
      <w:r w:rsidRPr="00AE5A92">
        <w:rPr>
          <w:rFonts w:ascii="Times New Roman" w:eastAsia="Times New Roman" w:hAnsi="Times New Roman"/>
        </w:rPr>
        <w:t>(TSH)</w:t>
      </w:r>
      <w:r w:rsidRPr="00AE5A92">
        <w:rPr>
          <w:rFonts w:ascii="Times New Roman" w:eastAsia="Times New Roman" w:hAnsi="Times New Roman"/>
          <w:spacing w:val="-6"/>
        </w:rPr>
        <w:t xml:space="preserve"> </w:t>
      </w:r>
      <w:r w:rsidRPr="00AE5A92">
        <w:rPr>
          <w:rFonts w:ascii="Times New Roman" w:eastAsia="Times New Roman" w:hAnsi="Times New Roman"/>
        </w:rPr>
        <w:t>devem</w:t>
      </w:r>
      <w:r w:rsidRPr="00AE5A92">
        <w:rPr>
          <w:rFonts w:ascii="Times New Roman" w:eastAsia="Times New Roman" w:hAnsi="Times New Roman"/>
          <w:spacing w:val="-7"/>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cuidadosa</w:t>
      </w:r>
      <w:r w:rsidRPr="00AE5A92">
        <w:rPr>
          <w:rFonts w:ascii="Times New Roman" w:eastAsia="Times New Roman" w:hAnsi="Times New Roman"/>
          <w:spacing w:val="-2"/>
        </w:rPr>
        <w:t>m</w:t>
      </w:r>
      <w:r w:rsidRPr="00AE5A92">
        <w:rPr>
          <w:rFonts w:ascii="Times New Roman" w:eastAsia="Times New Roman" w:hAnsi="Times New Roman"/>
        </w:rPr>
        <w:t>ente</w:t>
      </w:r>
      <w:r w:rsidRPr="00AE5A92">
        <w:rPr>
          <w:rFonts w:ascii="Times New Roman" w:eastAsia="Times New Roman" w:hAnsi="Times New Roman"/>
          <w:spacing w:val="-14"/>
        </w:rPr>
        <w:t xml:space="preserve"> </w:t>
      </w:r>
      <w:r w:rsidRPr="00AE5A92">
        <w:rPr>
          <w:rFonts w:ascii="Times New Roman" w:eastAsia="Times New Roman" w:hAnsi="Times New Roman"/>
          <w:spacing w:val="-2"/>
        </w:rPr>
        <w:t>m</w:t>
      </w:r>
      <w:r w:rsidRPr="00AE5A92">
        <w:rPr>
          <w:rFonts w:ascii="Times New Roman" w:eastAsia="Times New Roman" w:hAnsi="Times New Roman"/>
        </w:rPr>
        <w:t>onitorizados</w:t>
      </w:r>
      <w:r w:rsidRPr="00AE5A92">
        <w:rPr>
          <w:rFonts w:ascii="Times New Roman" w:eastAsia="Times New Roman" w:hAnsi="Times New Roman"/>
          <w:spacing w:val="-13"/>
        </w:rPr>
        <w:t xml:space="preserve"> </w:t>
      </w:r>
      <w:r w:rsidRPr="00AE5A92">
        <w:rPr>
          <w:rFonts w:ascii="Times New Roman" w:eastAsia="Times New Roman" w:hAnsi="Times New Roman"/>
        </w:rPr>
        <w:t>nestes</w:t>
      </w:r>
      <w:r w:rsidRPr="00AE5A92">
        <w:rPr>
          <w:rFonts w:ascii="Times New Roman" w:eastAsia="Times New Roman" w:hAnsi="Times New Roman"/>
          <w:spacing w:val="-5"/>
        </w:rPr>
        <w:t xml:space="preserve"> </w:t>
      </w:r>
      <w:r w:rsidRPr="00AE5A92">
        <w:rPr>
          <w:rFonts w:ascii="Times New Roman" w:eastAsia="Times New Roman" w:hAnsi="Times New Roman"/>
        </w:rPr>
        <w:t>doentes.</w:t>
      </w:r>
    </w:p>
    <w:p w14:paraId="17A9A253" w14:textId="77777777" w:rsidR="00154217" w:rsidRPr="00AE5A92" w:rsidRDefault="00154217" w:rsidP="00154217">
      <w:pPr>
        <w:autoSpaceDE w:val="0"/>
        <w:autoSpaceDN w:val="0"/>
        <w:adjustRightInd w:val="0"/>
        <w:spacing w:after="0" w:line="240" w:lineRule="auto"/>
        <w:rPr>
          <w:rFonts w:ascii="Times New Roman" w:hAnsi="Times New Roman"/>
          <w:lang w:eastAsia="is-IS"/>
        </w:rPr>
      </w:pPr>
    </w:p>
    <w:p w14:paraId="61C515FA" w14:textId="77777777" w:rsidR="00EF2719" w:rsidRPr="00AE5A92" w:rsidRDefault="00EF2719" w:rsidP="00EF2719">
      <w:pPr>
        <w:spacing w:after="0" w:line="240" w:lineRule="auto"/>
        <w:rPr>
          <w:rFonts w:ascii="Times New Roman" w:eastAsia="Times New Roman" w:hAnsi="Times New Roman"/>
        </w:rPr>
      </w:pPr>
      <w:r w:rsidRPr="00AE5A92">
        <w:rPr>
          <w:rFonts w:ascii="Times New Roman" w:eastAsia="Times New Roman" w:hAnsi="Times New Roman"/>
          <w:u w:val="single" w:color="000000"/>
        </w:rPr>
        <w:t>Hepatoxicidade</w:t>
      </w:r>
    </w:p>
    <w:p w14:paraId="60E91121" w14:textId="77777777" w:rsidR="00EF2719" w:rsidRPr="00AE5A92" w:rsidRDefault="00EF2719" w:rsidP="00EF2719">
      <w:pPr>
        <w:spacing w:after="0" w:line="240" w:lineRule="auto"/>
        <w:rPr>
          <w:rFonts w:ascii="Times New Roman" w:eastAsia="Times New Roman" w:hAnsi="Times New Roman"/>
        </w:rPr>
      </w:pP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6"/>
        </w:rPr>
        <w:t xml:space="preserve"> </w:t>
      </w:r>
      <w:r w:rsidRPr="00AE5A92">
        <w:rPr>
          <w:rFonts w:ascii="Times New Roman" w:eastAsia="Times New Roman" w:hAnsi="Times New Roman"/>
        </w:rPr>
        <w:t>é</w:t>
      </w:r>
      <w:r w:rsidRPr="00AE5A92">
        <w:rPr>
          <w:rFonts w:ascii="Times New Roman" w:eastAsia="Times New Roman" w:hAnsi="Times New Roman"/>
          <w:spacing w:val="-1"/>
        </w:rPr>
        <w:t xml:space="preserve"> </w:t>
      </w:r>
      <w:r w:rsidRPr="00AE5A92">
        <w:rPr>
          <w:rFonts w:ascii="Times New Roman" w:eastAsia="Times New Roman" w:hAnsi="Times New Roman"/>
          <w:spacing w:val="-2"/>
        </w:rPr>
        <w:t>m</w:t>
      </w:r>
      <w:r w:rsidRPr="00AE5A92">
        <w:rPr>
          <w:rFonts w:ascii="Times New Roman" w:eastAsia="Times New Roman" w:hAnsi="Times New Roman"/>
        </w:rPr>
        <w:t>etabolizado</w:t>
      </w:r>
      <w:r w:rsidRPr="00AE5A92">
        <w:rPr>
          <w:rFonts w:ascii="Times New Roman" w:eastAsia="Times New Roman" w:hAnsi="Times New Roman"/>
          <w:spacing w:val="-11"/>
        </w:rPr>
        <w:t xml:space="preserve"> </w:t>
      </w:r>
      <w:r w:rsidRPr="00AE5A92">
        <w:rPr>
          <w:rFonts w:ascii="Times New Roman" w:eastAsia="Times New Roman" w:hAnsi="Times New Roman"/>
        </w:rPr>
        <w:t>principal</w:t>
      </w:r>
      <w:r w:rsidRPr="00AE5A92">
        <w:rPr>
          <w:rFonts w:ascii="Times New Roman" w:eastAsia="Times New Roman" w:hAnsi="Times New Roman"/>
          <w:spacing w:val="-1"/>
        </w:rPr>
        <w:t>m</w:t>
      </w:r>
      <w:r w:rsidRPr="00AE5A92">
        <w:rPr>
          <w:rFonts w:ascii="Times New Roman" w:eastAsia="Times New Roman" w:hAnsi="Times New Roman"/>
        </w:rPr>
        <w:t>ente</w:t>
      </w:r>
      <w:r w:rsidRPr="00AE5A92">
        <w:rPr>
          <w:rFonts w:ascii="Times New Roman" w:eastAsia="Times New Roman" w:hAnsi="Times New Roman"/>
          <w:spacing w:val="-13"/>
        </w:rPr>
        <w:t xml:space="preserve"> </w:t>
      </w:r>
      <w:r w:rsidRPr="00AE5A92">
        <w:rPr>
          <w:rFonts w:ascii="Times New Roman" w:eastAsia="Times New Roman" w:hAnsi="Times New Roman"/>
        </w:rPr>
        <w:t>por</w:t>
      </w:r>
      <w:r w:rsidRPr="00AE5A92">
        <w:rPr>
          <w:rFonts w:ascii="Times New Roman" w:eastAsia="Times New Roman" w:hAnsi="Times New Roman"/>
          <w:spacing w:val="-3"/>
        </w:rPr>
        <w:t xml:space="preserve"> </w:t>
      </w:r>
      <w:r w:rsidRPr="00AE5A92">
        <w:rPr>
          <w:rFonts w:ascii="Times New Roman" w:eastAsia="Times New Roman" w:hAnsi="Times New Roman"/>
        </w:rPr>
        <w:t>via</w:t>
      </w:r>
      <w:r w:rsidRPr="00AE5A92">
        <w:rPr>
          <w:rFonts w:ascii="Times New Roman" w:eastAsia="Times New Roman" w:hAnsi="Times New Roman"/>
          <w:spacing w:val="-3"/>
        </w:rPr>
        <w:t xml:space="preserve"> </w:t>
      </w:r>
      <w:r w:rsidRPr="00AE5A92">
        <w:rPr>
          <w:rFonts w:ascii="Times New Roman" w:eastAsia="Times New Roman" w:hAnsi="Times New Roman"/>
        </w:rPr>
        <w:t>h</w:t>
      </w:r>
      <w:r w:rsidRPr="00AE5A92">
        <w:rPr>
          <w:rFonts w:ascii="Times New Roman" w:eastAsia="Times New Roman" w:hAnsi="Times New Roman"/>
          <w:spacing w:val="-2"/>
        </w:rPr>
        <w:t>e</w:t>
      </w:r>
      <w:r w:rsidRPr="00AE5A92">
        <w:rPr>
          <w:rFonts w:ascii="Times New Roman" w:eastAsia="Times New Roman" w:hAnsi="Times New Roman"/>
        </w:rPr>
        <w:t>pática,</w:t>
      </w:r>
      <w:r w:rsidRPr="00AE5A92">
        <w:rPr>
          <w:rFonts w:ascii="Times New Roman" w:eastAsia="Times New Roman" w:hAnsi="Times New Roman"/>
          <w:spacing w:val="-7"/>
        </w:rPr>
        <w:t xml:space="preserve"> </w:t>
      </w:r>
      <w:r w:rsidRPr="00AE5A92">
        <w:rPr>
          <w:rFonts w:ascii="Times New Roman" w:eastAsia="Times New Roman" w:hAnsi="Times New Roman"/>
        </w:rPr>
        <w:t>sendo</w:t>
      </w:r>
      <w:r w:rsidRPr="00AE5A92">
        <w:rPr>
          <w:rFonts w:ascii="Times New Roman" w:eastAsia="Times New Roman" w:hAnsi="Times New Roman"/>
          <w:spacing w:val="-5"/>
        </w:rPr>
        <w:t xml:space="preserve"> </w:t>
      </w:r>
      <w:r w:rsidRPr="00AE5A92">
        <w:rPr>
          <w:rFonts w:ascii="Times New Roman" w:eastAsia="Times New Roman" w:hAnsi="Times New Roman"/>
        </w:rPr>
        <w:t>apenas</w:t>
      </w:r>
      <w:r w:rsidRPr="00AE5A92">
        <w:rPr>
          <w:rFonts w:ascii="Times New Roman" w:eastAsia="Times New Roman" w:hAnsi="Times New Roman"/>
          <w:spacing w:val="-6"/>
        </w:rPr>
        <w:t xml:space="preserve"> </w:t>
      </w:r>
      <w:r w:rsidRPr="00AE5A92">
        <w:rPr>
          <w:rFonts w:ascii="Times New Roman" w:eastAsia="Times New Roman" w:hAnsi="Times New Roman"/>
        </w:rPr>
        <w:t>13%</w:t>
      </w:r>
      <w:r w:rsidRPr="00AE5A92">
        <w:rPr>
          <w:rFonts w:ascii="Times New Roman" w:eastAsia="Times New Roman" w:hAnsi="Times New Roman"/>
          <w:spacing w:val="-4"/>
        </w:rPr>
        <w:t xml:space="preserve"> </w:t>
      </w:r>
      <w:r w:rsidRPr="00AE5A92">
        <w:rPr>
          <w:rFonts w:ascii="Times New Roman" w:eastAsia="Times New Roman" w:hAnsi="Times New Roman"/>
        </w:rPr>
        <w:t>excretados</w:t>
      </w:r>
      <w:r w:rsidRPr="00AE5A92">
        <w:rPr>
          <w:rFonts w:ascii="Times New Roman" w:eastAsia="Times New Roman" w:hAnsi="Times New Roman"/>
          <w:spacing w:val="-9"/>
        </w:rPr>
        <w:t xml:space="preserve"> </w:t>
      </w:r>
      <w:r w:rsidRPr="00AE5A92">
        <w:rPr>
          <w:rFonts w:ascii="Times New Roman" w:eastAsia="Times New Roman" w:hAnsi="Times New Roman"/>
        </w:rPr>
        <w:t>pelo</w:t>
      </w:r>
      <w:r w:rsidRPr="00AE5A92">
        <w:rPr>
          <w:rFonts w:ascii="Times New Roman" w:eastAsia="Times New Roman" w:hAnsi="Times New Roman"/>
          <w:spacing w:val="-4"/>
        </w:rPr>
        <w:t xml:space="preserve"> </w:t>
      </w:r>
      <w:r w:rsidRPr="00AE5A92">
        <w:rPr>
          <w:rFonts w:ascii="Times New Roman" w:eastAsia="Times New Roman" w:hAnsi="Times New Roman"/>
        </w:rPr>
        <w:t>ri</w:t>
      </w:r>
      <w:r w:rsidRPr="00AE5A92">
        <w:rPr>
          <w:rFonts w:ascii="Times New Roman" w:eastAsia="Times New Roman" w:hAnsi="Times New Roman"/>
          <w:spacing w:val="-2"/>
        </w:rPr>
        <w:t>m</w:t>
      </w:r>
      <w:r w:rsidRPr="00AE5A92">
        <w:rPr>
          <w:rFonts w:ascii="Times New Roman" w:eastAsia="Times New Roman" w:hAnsi="Times New Roman"/>
        </w:rPr>
        <w:t>.</w:t>
      </w:r>
      <w:r w:rsidRPr="00AE5A92">
        <w:rPr>
          <w:rFonts w:ascii="Times New Roman" w:eastAsia="Times New Roman" w:hAnsi="Times New Roman"/>
          <w:spacing w:val="-4"/>
        </w:rPr>
        <w:t xml:space="preserve"> </w:t>
      </w:r>
      <w:r w:rsidRPr="00AE5A92">
        <w:rPr>
          <w:rFonts w:ascii="Times New Roman" w:eastAsia="Times New Roman" w:hAnsi="Times New Roman"/>
        </w:rPr>
        <w:t>Em doentes</w:t>
      </w:r>
      <w:r w:rsidRPr="00AE5A92">
        <w:rPr>
          <w:rFonts w:ascii="Times New Roman" w:eastAsia="Times New Roman" w:hAnsi="Times New Roman"/>
          <w:spacing w:val="-7"/>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disfunção</w:t>
      </w:r>
      <w:r w:rsidRPr="00AE5A92">
        <w:rPr>
          <w:rFonts w:ascii="Times New Roman" w:eastAsia="Times New Roman" w:hAnsi="Times New Roman"/>
          <w:spacing w:val="-9"/>
        </w:rPr>
        <w:t xml:space="preserve"> </w:t>
      </w:r>
      <w:r w:rsidRPr="00AE5A92">
        <w:rPr>
          <w:rFonts w:ascii="Times New Roman" w:eastAsia="Times New Roman" w:hAnsi="Times New Roman"/>
        </w:rPr>
        <w:t>hepática</w:t>
      </w:r>
      <w:r w:rsidRPr="00AE5A92">
        <w:rPr>
          <w:rFonts w:ascii="Times New Roman" w:eastAsia="Times New Roman" w:hAnsi="Times New Roman"/>
          <w:spacing w:val="-7"/>
        </w:rPr>
        <w:t xml:space="preserve"> </w:t>
      </w:r>
      <w:r w:rsidRPr="00AE5A92">
        <w:rPr>
          <w:rFonts w:ascii="Times New Roman" w:eastAsia="Times New Roman" w:hAnsi="Times New Roman"/>
        </w:rPr>
        <w:t>(ligeira,</w:t>
      </w:r>
      <w:r w:rsidRPr="00AE5A92">
        <w:rPr>
          <w:rFonts w:ascii="Times New Roman" w:eastAsia="Times New Roman" w:hAnsi="Times New Roman"/>
          <w:spacing w:val="-7"/>
        </w:rPr>
        <w:t xml:space="preserve"> </w:t>
      </w:r>
      <w:r w:rsidRPr="00AE5A92">
        <w:rPr>
          <w:rFonts w:ascii="Times New Roman" w:eastAsia="Times New Roman" w:hAnsi="Times New Roman"/>
          <w:spacing w:val="-2"/>
        </w:rPr>
        <w:t>m</w:t>
      </w:r>
      <w:r w:rsidRPr="00AE5A92">
        <w:rPr>
          <w:rFonts w:ascii="Times New Roman" w:eastAsia="Times New Roman" w:hAnsi="Times New Roman"/>
        </w:rPr>
        <w:t>oderada</w:t>
      </w:r>
      <w:r w:rsidRPr="00AE5A92">
        <w:rPr>
          <w:rFonts w:ascii="Times New Roman" w:eastAsia="Times New Roman" w:hAnsi="Times New Roman"/>
          <w:spacing w:val="-10"/>
        </w:rPr>
        <w:t xml:space="preserve"> </w:t>
      </w:r>
      <w:r w:rsidRPr="00AE5A92">
        <w:rPr>
          <w:rFonts w:ascii="Times New Roman" w:eastAsia="Times New Roman" w:hAnsi="Times New Roman"/>
        </w:rPr>
        <w:t>ou</w:t>
      </w:r>
      <w:r w:rsidRPr="00AE5A92">
        <w:rPr>
          <w:rFonts w:ascii="Times New Roman" w:eastAsia="Times New Roman" w:hAnsi="Times New Roman"/>
          <w:spacing w:val="-2"/>
        </w:rPr>
        <w:t xml:space="preserve"> </w:t>
      </w:r>
      <w:r w:rsidRPr="00AE5A92">
        <w:rPr>
          <w:rFonts w:ascii="Times New Roman" w:eastAsia="Times New Roman" w:hAnsi="Times New Roman"/>
        </w:rPr>
        <w:t>grave),</w:t>
      </w:r>
      <w:r w:rsidRPr="00AE5A92">
        <w:rPr>
          <w:rFonts w:ascii="Times New Roman" w:eastAsia="Times New Roman" w:hAnsi="Times New Roman"/>
          <w:spacing w:val="-6"/>
        </w:rPr>
        <w:t xml:space="preserve"> </w:t>
      </w:r>
      <w:r w:rsidRPr="00AE5A92">
        <w:rPr>
          <w:rFonts w:ascii="Times New Roman" w:eastAsia="Times New Roman" w:hAnsi="Times New Roman"/>
        </w:rPr>
        <w:t>reco</w:t>
      </w:r>
      <w:r w:rsidRPr="00AE5A92">
        <w:rPr>
          <w:rFonts w:ascii="Times New Roman" w:eastAsia="Times New Roman" w:hAnsi="Times New Roman"/>
          <w:spacing w:val="-2"/>
        </w:rPr>
        <w:t>m</w:t>
      </w:r>
      <w:r w:rsidRPr="00AE5A92">
        <w:rPr>
          <w:rFonts w:ascii="Times New Roman" w:eastAsia="Times New Roman" w:hAnsi="Times New Roman"/>
        </w:rPr>
        <w:t>enda-se</w:t>
      </w:r>
      <w:r w:rsidRPr="00AE5A92">
        <w:rPr>
          <w:rFonts w:ascii="Times New Roman" w:eastAsia="Times New Roman" w:hAnsi="Times New Roman"/>
          <w:spacing w:val="-12"/>
        </w:rPr>
        <w:t xml:space="preserve"> </w:t>
      </w:r>
      <w:r w:rsidRPr="00AE5A92">
        <w:rPr>
          <w:rFonts w:ascii="Times New Roman" w:eastAsia="Times New Roman" w:hAnsi="Times New Roman"/>
          <w:spacing w:val="-2"/>
        </w:rPr>
        <w:t>m</w:t>
      </w:r>
      <w:r w:rsidRPr="00AE5A92">
        <w:rPr>
          <w:rFonts w:ascii="Times New Roman" w:eastAsia="Times New Roman" w:hAnsi="Times New Roman"/>
        </w:rPr>
        <w:t>onitorização</w:t>
      </w:r>
      <w:r w:rsidRPr="00AE5A92">
        <w:rPr>
          <w:rFonts w:ascii="Times New Roman" w:eastAsia="Times New Roman" w:hAnsi="Times New Roman"/>
          <w:spacing w:val="-12"/>
        </w:rPr>
        <w:t xml:space="preserve"> </w:t>
      </w:r>
      <w:r w:rsidRPr="00AE5A92">
        <w:rPr>
          <w:rFonts w:ascii="Times New Roman" w:eastAsia="Times New Roman" w:hAnsi="Times New Roman"/>
        </w:rPr>
        <w:t>cuidadosa da</w:t>
      </w:r>
      <w:r w:rsidRPr="00AE5A92">
        <w:rPr>
          <w:rFonts w:ascii="Times New Roman" w:eastAsia="Times New Roman" w:hAnsi="Times New Roman"/>
          <w:spacing w:val="-2"/>
        </w:rPr>
        <w:t xml:space="preserve"> </w:t>
      </w:r>
      <w:r w:rsidRPr="00AE5A92">
        <w:rPr>
          <w:rFonts w:ascii="Times New Roman" w:eastAsia="Times New Roman" w:hAnsi="Times New Roman"/>
        </w:rPr>
        <w:t>contagem</w:t>
      </w:r>
      <w:r w:rsidRPr="00AE5A92">
        <w:rPr>
          <w:rFonts w:ascii="Times New Roman" w:eastAsia="Times New Roman" w:hAnsi="Times New Roman"/>
          <w:spacing w:val="-10"/>
        </w:rPr>
        <w:t xml:space="preserve"> </w:t>
      </w:r>
      <w:r w:rsidRPr="00AE5A92">
        <w:rPr>
          <w:rFonts w:ascii="Times New Roman" w:eastAsia="Times New Roman" w:hAnsi="Times New Roman"/>
        </w:rPr>
        <w:t>sanguínea</w:t>
      </w:r>
      <w:r w:rsidRPr="00AE5A92">
        <w:rPr>
          <w:rFonts w:ascii="Times New Roman" w:eastAsia="Times New Roman" w:hAnsi="Times New Roman"/>
          <w:spacing w:val="-9"/>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das</w:t>
      </w:r>
      <w:r w:rsidRPr="00AE5A92">
        <w:rPr>
          <w:rFonts w:ascii="Times New Roman" w:eastAsia="Times New Roman" w:hAnsi="Times New Roman"/>
          <w:spacing w:val="-3"/>
        </w:rPr>
        <w:t xml:space="preserve"> </w:t>
      </w:r>
      <w:r w:rsidRPr="00AE5A92">
        <w:rPr>
          <w:rFonts w:ascii="Times New Roman" w:eastAsia="Times New Roman" w:hAnsi="Times New Roman"/>
        </w:rPr>
        <w:t>enzi</w:t>
      </w:r>
      <w:r w:rsidRPr="00AE5A92">
        <w:rPr>
          <w:rFonts w:ascii="Times New Roman" w:eastAsia="Times New Roman" w:hAnsi="Times New Roman"/>
          <w:spacing w:val="-1"/>
        </w:rPr>
        <w:t>m</w:t>
      </w:r>
      <w:r w:rsidRPr="00AE5A92">
        <w:rPr>
          <w:rFonts w:ascii="Times New Roman" w:eastAsia="Times New Roman" w:hAnsi="Times New Roman"/>
        </w:rPr>
        <w:t>as</w:t>
      </w:r>
      <w:r w:rsidRPr="00AE5A92">
        <w:rPr>
          <w:rFonts w:ascii="Times New Roman" w:eastAsia="Times New Roman" w:hAnsi="Times New Roman"/>
          <w:spacing w:val="-7"/>
        </w:rPr>
        <w:t xml:space="preserve"> </w:t>
      </w:r>
      <w:r w:rsidRPr="00AE5A92">
        <w:rPr>
          <w:rFonts w:ascii="Times New Roman" w:eastAsia="Times New Roman" w:hAnsi="Times New Roman"/>
        </w:rPr>
        <w:t>hepáticas</w:t>
      </w:r>
      <w:r w:rsidRPr="00AE5A92">
        <w:rPr>
          <w:rFonts w:ascii="Times New Roman" w:eastAsia="Times New Roman" w:hAnsi="Times New Roman"/>
          <w:spacing w:val="-8"/>
        </w:rPr>
        <w:t xml:space="preserve"> </w:t>
      </w:r>
      <w:r w:rsidRPr="00AE5A92">
        <w:rPr>
          <w:rFonts w:ascii="Times New Roman" w:eastAsia="Times New Roman" w:hAnsi="Times New Roman"/>
        </w:rPr>
        <w:t>(ver</w:t>
      </w:r>
      <w:r w:rsidRPr="00AE5A92">
        <w:rPr>
          <w:rFonts w:ascii="Times New Roman" w:eastAsia="Times New Roman" w:hAnsi="Times New Roman"/>
          <w:spacing w:val="-3"/>
        </w:rPr>
        <w:t xml:space="preserve"> </w:t>
      </w:r>
      <w:r w:rsidRPr="00AE5A92">
        <w:rPr>
          <w:rFonts w:ascii="Times New Roman" w:eastAsia="Times New Roman" w:hAnsi="Times New Roman"/>
        </w:rPr>
        <w:t>secções</w:t>
      </w:r>
      <w:r w:rsidRPr="00AE5A92">
        <w:rPr>
          <w:rFonts w:ascii="Times New Roman" w:eastAsia="Times New Roman" w:hAnsi="Times New Roman"/>
          <w:spacing w:val="-7"/>
        </w:rPr>
        <w:t xml:space="preserve"> </w:t>
      </w:r>
      <w:r w:rsidRPr="00AE5A92">
        <w:rPr>
          <w:rFonts w:ascii="Times New Roman" w:eastAsia="Times New Roman" w:hAnsi="Times New Roman"/>
        </w:rPr>
        <w:t>4.2,</w:t>
      </w:r>
      <w:r w:rsidRPr="00AE5A92">
        <w:rPr>
          <w:rFonts w:ascii="Times New Roman" w:eastAsia="Times New Roman" w:hAnsi="Times New Roman"/>
          <w:spacing w:val="-3"/>
        </w:rPr>
        <w:t xml:space="preserve"> </w:t>
      </w:r>
      <w:r w:rsidRPr="00AE5A92">
        <w:rPr>
          <w:rFonts w:ascii="Times New Roman" w:eastAsia="Times New Roman" w:hAnsi="Times New Roman"/>
        </w:rPr>
        <w:t>4.8</w:t>
      </w:r>
      <w:r w:rsidRPr="00AE5A92">
        <w:rPr>
          <w:rFonts w:ascii="Times New Roman" w:eastAsia="Times New Roman" w:hAnsi="Times New Roman"/>
          <w:spacing w:val="-3"/>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5.2).</w:t>
      </w:r>
      <w:r w:rsidR="002E0BAE" w:rsidRPr="00AE5A92">
        <w:rPr>
          <w:rFonts w:ascii="Times New Roman" w:eastAsia="Times New Roman" w:hAnsi="Times New Roman"/>
        </w:rPr>
        <w:t xml:space="preserve"> </w:t>
      </w:r>
      <w:r w:rsidR="002E0BAE" w:rsidRPr="00AE5A92">
        <w:rPr>
          <w:rFonts w:ascii="Times New Roman" w:hAnsi="Times New Roman"/>
          <w:color w:val="000000"/>
        </w:rPr>
        <w:t>De salientar que os doentes com GIST podem ter metástases hepáticas que poderão conduzir a compromisso hepático.</w:t>
      </w:r>
    </w:p>
    <w:p w14:paraId="6842FBBF" w14:textId="77777777" w:rsidR="00EF2719" w:rsidRPr="00AE5A92" w:rsidRDefault="00EF2719" w:rsidP="00EF2719">
      <w:pPr>
        <w:spacing w:before="14" w:after="0" w:line="240" w:lineRule="exact"/>
        <w:rPr>
          <w:rFonts w:ascii="Times New Roman" w:hAnsi="Times New Roman"/>
        </w:rPr>
      </w:pPr>
    </w:p>
    <w:p w14:paraId="6CC0C9A4" w14:textId="77777777" w:rsidR="00EF2719" w:rsidRPr="00AE5A92" w:rsidRDefault="00EF2719" w:rsidP="00EF2719">
      <w:pPr>
        <w:spacing w:after="0" w:line="241" w:lineRule="auto"/>
        <w:ind w:right="54"/>
        <w:rPr>
          <w:rFonts w:ascii="Times New Roman" w:hAnsi="Times New Roman"/>
        </w:rPr>
      </w:pPr>
      <w:r w:rsidRPr="00AE5A92">
        <w:rPr>
          <w:rFonts w:ascii="Times New Roman" w:hAnsi="Times New Roman"/>
        </w:rPr>
        <w:t>Foram observados casos de lesão hepática, incluindo insuficiência hepática e necrose hepática, com imatinib. Quando o imatinib é associado a tratamentos de quimioterapia em regimes de doses altas, foi detetado um aumento de reações hepáticas graves. A função hepática deve ser cuidadosamente monitorizada quando o imatinib é associado a tratamentos de quimioterapia que se sabe que estão associados a disfunção hepática (ver secç</w:t>
      </w:r>
      <w:r w:rsidR="00340757" w:rsidRPr="00AE5A92">
        <w:rPr>
          <w:rFonts w:ascii="Times New Roman" w:hAnsi="Times New Roman"/>
        </w:rPr>
        <w:t>ões</w:t>
      </w:r>
      <w:r w:rsidRPr="00AE5A92">
        <w:rPr>
          <w:rFonts w:ascii="Times New Roman" w:hAnsi="Times New Roman"/>
        </w:rPr>
        <w:t xml:space="preserve"> 4.5 e 4.8).</w:t>
      </w:r>
    </w:p>
    <w:p w14:paraId="3B049110" w14:textId="77777777" w:rsidR="00EF2719" w:rsidRPr="00AE5A92" w:rsidRDefault="00EF2719" w:rsidP="00EF2719">
      <w:pPr>
        <w:spacing w:before="14" w:after="0" w:line="240" w:lineRule="exact"/>
        <w:rPr>
          <w:rFonts w:ascii="Times New Roman" w:hAnsi="Times New Roman"/>
        </w:rPr>
      </w:pPr>
    </w:p>
    <w:p w14:paraId="393DEFA6" w14:textId="77777777" w:rsidR="00EF2719" w:rsidRPr="00AE5A92" w:rsidRDefault="00EF2719" w:rsidP="00EF2719">
      <w:pPr>
        <w:spacing w:after="0" w:line="240" w:lineRule="auto"/>
        <w:ind w:right="-20"/>
        <w:rPr>
          <w:rFonts w:ascii="Times New Roman" w:eastAsia="Times New Roman" w:hAnsi="Times New Roman"/>
        </w:rPr>
      </w:pPr>
      <w:r w:rsidRPr="00AE5A92">
        <w:rPr>
          <w:rFonts w:ascii="Times New Roman" w:eastAsia="Times New Roman" w:hAnsi="Times New Roman"/>
          <w:u w:val="single" w:color="000000"/>
        </w:rPr>
        <w:t>Retenção</w:t>
      </w:r>
      <w:r w:rsidRPr="00AE5A92">
        <w:rPr>
          <w:rFonts w:ascii="Times New Roman" w:eastAsia="Times New Roman" w:hAnsi="Times New Roman"/>
          <w:spacing w:val="-9"/>
          <w:u w:val="single" w:color="000000"/>
        </w:rPr>
        <w:t xml:space="preserve"> </w:t>
      </w:r>
      <w:r w:rsidRPr="00AE5A92">
        <w:rPr>
          <w:rFonts w:ascii="Times New Roman" w:eastAsia="Times New Roman" w:hAnsi="Times New Roman"/>
          <w:u w:val="single" w:color="000000"/>
        </w:rPr>
        <w:t>de</w:t>
      </w:r>
      <w:r w:rsidRPr="00AE5A92">
        <w:rPr>
          <w:rFonts w:ascii="Times New Roman" w:eastAsia="Times New Roman" w:hAnsi="Times New Roman"/>
          <w:spacing w:val="-3"/>
          <w:u w:val="single" w:color="000000"/>
        </w:rPr>
        <w:t xml:space="preserve"> </w:t>
      </w:r>
      <w:r w:rsidRPr="00AE5A92">
        <w:rPr>
          <w:rFonts w:ascii="Times New Roman" w:eastAsia="Times New Roman" w:hAnsi="Times New Roman"/>
          <w:u w:val="single" w:color="000000"/>
        </w:rPr>
        <w:t>fluidos</w:t>
      </w:r>
    </w:p>
    <w:p w14:paraId="181F8F2B" w14:textId="77777777" w:rsidR="00EF2719" w:rsidRPr="00AE5A92" w:rsidRDefault="00EF2719" w:rsidP="00EF2719">
      <w:pPr>
        <w:spacing w:before="1" w:after="0" w:line="241" w:lineRule="auto"/>
        <w:ind w:right="298"/>
        <w:rPr>
          <w:rFonts w:ascii="Times New Roman" w:eastAsia="Times New Roman" w:hAnsi="Times New Roman"/>
        </w:rPr>
      </w:pPr>
      <w:r w:rsidRPr="00AE5A92">
        <w:rPr>
          <w:rFonts w:ascii="Times New Roman" w:eastAsia="Times New Roman" w:hAnsi="Times New Roman"/>
        </w:rPr>
        <w:t>Foram</w:t>
      </w:r>
      <w:r w:rsidRPr="00AE5A92">
        <w:rPr>
          <w:rFonts w:ascii="Times New Roman" w:eastAsia="Times New Roman" w:hAnsi="Times New Roman"/>
          <w:spacing w:val="-7"/>
        </w:rPr>
        <w:t xml:space="preserve"> </w:t>
      </w:r>
      <w:r w:rsidRPr="00AE5A92">
        <w:rPr>
          <w:rFonts w:ascii="Times New Roman" w:eastAsia="Times New Roman" w:hAnsi="Times New Roman"/>
        </w:rPr>
        <w:t>notificadas</w:t>
      </w:r>
      <w:r w:rsidRPr="00AE5A92">
        <w:rPr>
          <w:rFonts w:ascii="Times New Roman" w:eastAsia="Times New Roman" w:hAnsi="Times New Roman"/>
          <w:spacing w:val="-10"/>
        </w:rPr>
        <w:t xml:space="preserve"> </w:t>
      </w:r>
      <w:r w:rsidRPr="00AE5A92">
        <w:rPr>
          <w:rFonts w:ascii="Times New Roman" w:eastAsia="Times New Roman" w:hAnsi="Times New Roman"/>
        </w:rPr>
        <w:t>ocorrências</w:t>
      </w:r>
      <w:r w:rsidRPr="00AE5A92">
        <w:rPr>
          <w:rFonts w:ascii="Times New Roman" w:eastAsia="Times New Roman" w:hAnsi="Times New Roman"/>
          <w:spacing w:val="-10"/>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retenção</w:t>
      </w:r>
      <w:r w:rsidRPr="00AE5A92">
        <w:rPr>
          <w:rFonts w:ascii="Times New Roman" w:eastAsia="Times New Roman" w:hAnsi="Times New Roman"/>
          <w:spacing w:val="-7"/>
        </w:rPr>
        <w:t xml:space="preserve"> </w:t>
      </w:r>
      <w:r w:rsidRPr="00AE5A92">
        <w:rPr>
          <w:rFonts w:ascii="Times New Roman" w:eastAsia="Times New Roman" w:hAnsi="Times New Roman"/>
        </w:rPr>
        <w:t>grave</w:t>
      </w:r>
      <w:r w:rsidRPr="00AE5A92">
        <w:rPr>
          <w:rFonts w:ascii="Times New Roman" w:eastAsia="Times New Roman" w:hAnsi="Times New Roman"/>
          <w:spacing w:val="-5"/>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líquidos</w:t>
      </w:r>
      <w:r w:rsidRPr="00AE5A92">
        <w:rPr>
          <w:rFonts w:ascii="Times New Roman" w:eastAsia="Times New Roman" w:hAnsi="Times New Roman"/>
          <w:spacing w:val="-7"/>
        </w:rPr>
        <w:t xml:space="preserve"> </w:t>
      </w:r>
      <w:r w:rsidRPr="00AE5A92">
        <w:rPr>
          <w:rFonts w:ascii="Times New Roman" w:eastAsia="Times New Roman" w:hAnsi="Times New Roman"/>
        </w:rPr>
        <w:t>(derra</w:t>
      </w:r>
      <w:r w:rsidRPr="00AE5A92">
        <w:rPr>
          <w:rFonts w:ascii="Times New Roman" w:eastAsia="Times New Roman" w:hAnsi="Times New Roman"/>
          <w:spacing w:val="-2"/>
        </w:rPr>
        <w:t>m</w:t>
      </w:r>
      <w:r w:rsidRPr="00AE5A92">
        <w:rPr>
          <w:rFonts w:ascii="Times New Roman" w:eastAsia="Times New Roman" w:hAnsi="Times New Roman"/>
        </w:rPr>
        <w:t>e</w:t>
      </w:r>
      <w:r w:rsidRPr="00AE5A92">
        <w:rPr>
          <w:rFonts w:ascii="Times New Roman" w:eastAsia="Times New Roman" w:hAnsi="Times New Roman"/>
          <w:spacing w:val="-8"/>
        </w:rPr>
        <w:t xml:space="preserve"> </w:t>
      </w:r>
      <w:r w:rsidRPr="00AE5A92">
        <w:rPr>
          <w:rFonts w:ascii="Times New Roman" w:eastAsia="Times New Roman" w:hAnsi="Times New Roman"/>
        </w:rPr>
        <w:t>pleural,</w:t>
      </w:r>
      <w:r w:rsidRPr="00AE5A92">
        <w:rPr>
          <w:rFonts w:ascii="Times New Roman" w:eastAsia="Times New Roman" w:hAnsi="Times New Roman"/>
          <w:spacing w:val="-7"/>
        </w:rPr>
        <w:t xml:space="preserve"> </w:t>
      </w:r>
      <w:r w:rsidRPr="00AE5A92">
        <w:rPr>
          <w:rFonts w:ascii="Times New Roman" w:eastAsia="Times New Roman" w:hAnsi="Times New Roman"/>
        </w:rPr>
        <w:t>ede</w:t>
      </w:r>
      <w:r w:rsidRPr="00AE5A92">
        <w:rPr>
          <w:rFonts w:ascii="Times New Roman" w:eastAsia="Times New Roman" w:hAnsi="Times New Roman"/>
          <w:spacing w:val="-1"/>
        </w:rPr>
        <w:t>m</w:t>
      </w:r>
      <w:r w:rsidRPr="00AE5A92">
        <w:rPr>
          <w:rFonts w:ascii="Times New Roman" w:eastAsia="Times New Roman" w:hAnsi="Times New Roman"/>
        </w:rPr>
        <w:t>a,</w:t>
      </w:r>
      <w:r w:rsidRPr="00AE5A92">
        <w:rPr>
          <w:rFonts w:ascii="Times New Roman" w:eastAsia="Times New Roman" w:hAnsi="Times New Roman"/>
          <w:spacing w:val="-6"/>
        </w:rPr>
        <w:t xml:space="preserve"> </w:t>
      </w:r>
      <w:r w:rsidRPr="00AE5A92">
        <w:rPr>
          <w:rFonts w:ascii="Times New Roman" w:eastAsia="Times New Roman" w:hAnsi="Times New Roman"/>
        </w:rPr>
        <w:t>ede</w:t>
      </w:r>
      <w:r w:rsidRPr="00AE5A92">
        <w:rPr>
          <w:rFonts w:ascii="Times New Roman" w:eastAsia="Times New Roman" w:hAnsi="Times New Roman"/>
          <w:spacing w:val="-1"/>
        </w:rPr>
        <w:t>m</w:t>
      </w:r>
      <w:r w:rsidRPr="00AE5A92">
        <w:rPr>
          <w:rFonts w:ascii="Times New Roman" w:eastAsia="Times New Roman" w:hAnsi="Times New Roman"/>
        </w:rPr>
        <w:t>a pul</w:t>
      </w:r>
      <w:r w:rsidRPr="00AE5A92">
        <w:rPr>
          <w:rFonts w:ascii="Times New Roman" w:eastAsia="Times New Roman" w:hAnsi="Times New Roman"/>
          <w:spacing w:val="-2"/>
        </w:rPr>
        <w:t>m</w:t>
      </w:r>
      <w:r w:rsidRPr="00AE5A92">
        <w:rPr>
          <w:rFonts w:ascii="Times New Roman" w:eastAsia="Times New Roman" w:hAnsi="Times New Roman"/>
        </w:rPr>
        <w:t>onar,</w:t>
      </w:r>
      <w:r w:rsidRPr="00AE5A92">
        <w:rPr>
          <w:rFonts w:ascii="Times New Roman" w:eastAsia="Times New Roman" w:hAnsi="Times New Roman"/>
          <w:spacing w:val="-9"/>
        </w:rPr>
        <w:t xml:space="preserve"> </w:t>
      </w:r>
      <w:r w:rsidRPr="00AE5A92">
        <w:rPr>
          <w:rFonts w:ascii="Times New Roman" w:eastAsia="Times New Roman" w:hAnsi="Times New Roman"/>
        </w:rPr>
        <w:t>ascite,</w:t>
      </w:r>
      <w:r w:rsidRPr="00AE5A92">
        <w:rPr>
          <w:rFonts w:ascii="Times New Roman" w:eastAsia="Times New Roman" w:hAnsi="Times New Roman"/>
          <w:spacing w:val="-6"/>
        </w:rPr>
        <w:t xml:space="preserve"> </w:t>
      </w:r>
      <w:r w:rsidRPr="00AE5A92">
        <w:rPr>
          <w:rFonts w:ascii="Times New Roman" w:eastAsia="Times New Roman" w:hAnsi="Times New Roman"/>
        </w:rPr>
        <w:t>ede</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6"/>
        </w:rPr>
        <w:t xml:space="preserve"> </w:t>
      </w:r>
      <w:r w:rsidRPr="00AE5A92">
        <w:rPr>
          <w:rFonts w:ascii="Times New Roman" w:eastAsia="Times New Roman" w:hAnsi="Times New Roman"/>
        </w:rPr>
        <w:t>superficial)</w:t>
      </w:r>
      <w:r w:rsidRPr="00AE5A92">
        <w:rPr>
          <w:rFonts w:ascii="Times New Roman" w:eastAsia="Times New Roman" w:hAnsi="Times New Roman"/>
          <w:spacing w:val="-10"/>
        </w:rPr>
        <w:t xml:space="preserve"> </w:t>
      </w:r>
      <w:r w:rsidRPr="00AE5A92">
        <w:rPr>
          <w:rFonts w:ascii="Times New Roman" w:eastAsia="Times New Roman" w:hAnsi="Times New Roman"/>
        </w:rPr>
        <w:t>e</w:t>
      </w:r>
      <w:r w:rsidRPr="00AE5A92">
        <w:rPr>
          <w:rFonts w:ascii="Times New Roman" w:eastAsia="Times New Roman" w:hAnsi="Times New Roman"/>
          <w:spacing w:val="-2"/>
        </w:rPr>
        <w:t>m</w:t>
      </w:r>
      <w:r w:rsidRPr="00AE5A92">
        <w:rPr>
          <w:rFonts w:ascii="Times New Roman" w:eastAsia="Times New Roman" w:hAnsi="Times New Roman"/>
        </w:rPr>
        <w:t>,</w:t>
      </w:r>
      <w:r w:rsidRPr="00AE5A92">
        <w:rPr>
          <w:rFonts w:ascii="Times New Roman" w:eastAsia="Times New Roman" w:hAnsi="Times New Roman"/>
          <w:spacing w:val="-3"/>
        </w:rPr>
        <w:t xml:space="preserve"> </w:t>
      </w:r>
      <w:r w:rsidRPr="00AE5A92">
        <w:rPr>
          <w:rFonts w:ascii="Times New Roman" w:eastAsia="Times New Roman" w:hAnsi="Times New Roman"/>
        </w:rPr>
        <w:t>aproxi</w:t>
      </w:r>
      <w:r w:rsidRPr="00AE5A92">
        <w:rPr>
          <w:rFonts w:ascii="Times New Roman" w:eastAsia="Times New Roman" w:hAnsi="Times New Roman"/>
          <w:spacing w:val="-2"/>
        </w:rPr>
        <w:t>m</w:t>
      </w:r>
      <w:r w:rsidRPr="00AE5A92">
        <w:rPr>
          <w:rFonts w:ascii="Times New Roman" w:eastAsia="Times New Roman" w:hAnsi="Times New Roman"/>
        </w:rPr>
        <w:t>ada</w:t>
      </w:r>
      <w:r w:rsidRPr="00AE5A92">
        <w:rPr>
          <w:rFonts w:ascii="Times New Roman" w:eastAsia="Times New Roman" w:hAnsi="Times New Roman"/>
          <w:spacing w:val="-2"/>
        </w:rPr>
        <w:t>m</w:t>
      </w:r>
      <w:r w:rsidRPr="00AE5A92">
        <w:rPr>
          <w:rFonts w:ascii="Times New Roman" w:eastAsia="Times New Roman" w:hAnsi="Times New Roman"/>
        </w:rPr>
        <w:t>ente,</w:t>
      </w:r>
      <w:r w:rsidRPr="00AE5A92">
        <w:rPr>
          <w:rFonts w:ascii="Times New Roman" w:eastAsia="Times New Roman" w:hAnsi="Times New Roman"/>
          <w:spacing w:val="-16"/>
        </w:rPr>
        <w:t xml:space="preserve"> </w:t>
      </w:r>
      <w:r w:rsidRPr="00AE5A92">
        <w:rPr>
          <w:rFonts w:ascii="Times New Roman" w:eastAsia="Times New Roman" w:hAnsi="Times New Roman"/>
        </w:rPr>
        <w:t>2,5%</w:t>
      </w:r>
      <w:r w:rsidRPr="00AE5A92">
        <w:rPr>
          <w:rFonts w:ascii="Times New Roman" w:eastAsia="Times New Roman" w:hAnsi="Times New Roman"/>
          <w:spacing w:val="-5"/>
        </w:rPr>
        <w:t xml:space="preserve"> </w:t>
      </w:r>
      <w:r w:rsidRPr="00AE5A92">
        <w:rPr>
          <w:rFonts w:ascii="Times New Roman" w:eastAsia="Times New Roman" w:hAnsi="Times New Roman"/>
        </w:rPr>
        <w:t>dos</w:t>
      </w:r>
      <w:r w:rsidRPr="00AE5A92">
        <w:rPr>
          <w:rFonts w:ascii="Times New Roman" w:eastAsia="Times New Roman" w:hAnsi="Times New Roman"/>
          <w:spacing w:val="-3"/>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LMC diagnosticados</w:t>
      </w:r>
      <w:r w:rsidRPr="00AE5A92">
        <w:rPr>
          <w:rFonts w:ascii="Times New Roman" w:eastAsia="Times New Roman" w:hAnsi="Times New Roman"/>
          <w:spacing w:val="-12"/>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novo</w:t>
      </w:r>
      <w:r w:rsidRPr="00AE5A92">
        <w:rPr>
          <w:rFonts w:ascii="Times New Roman" w:eastAsia="Times New Roman" w:hAnsi="Times New Roman"/>
          <w:spacing w:val="-4"/>
        </w:rPr>
        <w:t xml:space="preserve"> </w:t>
      </w:r>
      <w:r w:rsidRPr="00AE5A92">
        <w:rPr>
          <w:rFonts w:ascii="Times New Roman" w:eastAsia="Times New Roman" w:hAnsi="Times New Roman"/>
        </w:rPr>
        <w:t>tratados</w:t>
      </w:r>
      <w:r w:rsidRPr="00AE5A92">
        <w:rPr>
          <w:rFonts w:ascii="Times New Roman" w:eastAsia="Times New Roman" w:hAnsi="Times New Roman"/>
          <w:spacing w:val="-6"/>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Co</w:t>
      </w:r>
      <w:r w:rsidRPr="00AE5A92">
        <w:rPr>
          <w:rFonts w:ascii="Times New Roman" w:eastAsia="Times New Roman" w:hAnsi="Times New Roman"/>
          <w:spacing w:val="-2"/>
        </w:rPr>
        <w:t>m</w:t>
      </w:r>
      <w:r w:rsidRPr="00AE5A92">
        <w:rPr>
          <w:rFonts w:ascii="Times New Roman" w:eastAsia="Times New Roman" w:hAnsi="Times New Roman"/>
        </w:rPr>
        <w:t>o</w:t>
      </w:r>
      <w:r w:rsidRPr="00AE5A92">
        <w:rPr>
          <w:rFonts w:ascii="Times New Roman" w:eastAsia="Times New Roman" w:hAnsi="Times New Roman"/>
          <w:spacing w:val="-5"/>
        </w:rPr>
        <w:t xml:space="preserve"> </w:t>
      </w:r>
      <w:r w:rsidRPr="00AE5A92">
        <w:rPr>
          <w:rFonts w:ascii="Times New Roman" w:eastAsia="Times New Roman" w:hAnsi="Times New Roman"/>
        </w:rPr>
        <w:t>tal,</w:t>
      </w:r>
      <w:r w:rsidRPr="00AE5A92">
        <w:rPr>
          <w:rFonts w:ascii="Times New Roman" w:eastAsia="Times New Roman" w:hAnsi="Times New Roman"/>
          <w:spacing w:val="-3"/>
        </w:rPr>
        <w:t xml:space="preserve"> </w:t>
      </w:r>
      <w:r w:rsidRPr="00AE5A92">
        <w:rPr>
          <w:rFonts w:ascii="Times New Roman" w:eastAsia="Times New Roman" w:hAnsi="Times New Roman"/>
        </w:rPr>
        <w:t>é</w:t>
      </w:r>
      <w:r w:rsidRPr="00AE5A92">
        <w:rPr>
          <w:rFonts w:ascii="Times New Roman" w:eastAsia="Times New Roman" w:hAnsi="Times New Roman"/>
          <w:spacing w:val="-1"/>
        </w:rPr>
        <w:t xml:space="preserve"> </w:t>
      </w:r>
      <w:r w:rsidRPr="00AE5A92">
        <w:rPr>
          <w:rFonts w:ascii="Times New Roman" w:eastAsia="Times New Roman" w:hAnsi="Times New Roman"/>
        </w:rPr>
        <w:t>forte</w:t>
      </w:r>
      <w:r w:rsidRPr="00AE5A92">
        <w:rPr>
          <w:rFonts w:ascii="Times New Roman" w:eastAsia="Times New Roman" w:hAnsi="Times New Roman"/>
          <w:spacing w:val="-1"/>
        </w:rPr>
        <w:t>m</w:t>
      </w:r>
      <w:r w:rsidRPr="00AE5A92">
        <w:rPr>
          <w:rFonts w:ascii="Times New Roman" w:eastAsia="Times New Roman" w:hAnsi="Times New Roman"/>
        </w:rPr>
        <w:t>ente</w:t>
      </w:r>
      <w:r w:rsidRPr="00AE5A92">
        <w:rPr>
          <w:rFonts w:ascii="Times New Roman" w:eastAsia="Times New Roman" w:hAnsi="Times New Roman"/>
          <w:spacing w:val="-10"/>
        </w:rPr>
        <w:t xml:space="preserve"> </w:t>
      </w:r>
      <w:r w:rsidRPr="00AE5A92">
        <w:rPr>
          <w:rFonts w:ascii="Times New Roman" w:eastAsia="Times New Roman" w:hAnsi="Times New Roman"/>
        </w:rPr>
        <w:t>reco</w:t>
      </w:r>
      <w:r w:rsidRPr="00AE5A92">
        <w:rPr>
          <w:rFonts w:ascii="Times New Roman" w:eastAsia="Times New Roman" w:hAnsi="Times New Roman"/>
          <w:spacing w:val="-2"/>
        </w:rPr>
        <w:t>m</w:t>
      </w:r>
      <w:r w:rsidRPr="00AE5A92">
        <w:rPr>
          <w:rFonts w:ascii="Times New Roman" w:eastAsia="Times New Roman" w:hAnsi="Times New Roman"/>
        </w:rPr>
        <w:t>endado</w:t>
      </w:r>
      <w:r w:rsidRPr="00AE5A92">
        <w:rPr>
          <w:rFonts w:ascii="Times New Roman" w:eastAsia="Times New Roman" w:hAnsi="Times New Roman"/>
          <w:spacing w:val="-12"/>
        </w:rPr>
        <w:t xml:space="preserve"> </w:t>
      </w:r>
      <w:r w:rsidRPr="00AE5A92">
        <w:rPr>
          <w:rFonts w:ascii="Times New Roman" w:eastAsia="Times New Roman" w:hAnsi="Times New Roman"/>
        </w:rPr>
        <w:t>que</w:t>
      </w:r>
      <w:r w:rsidRPr="00AE5A92">
        <w:rPr>
          <w:rFonts w:ascii="Times New Roman" w:eastAsia="Times New Roman" w:hAnsi="Times New Roman"/>
          <w:spacing w:val="-3"/>
        </w:rPr>
        <w:t xml:space="preserve"> </w:t>
      </w:r>
      <w:r w:rsidRPr="00AE5A92">
        <w:rPr>
          <w:rFonts w:ascii="Times New Roman" w:eastAsia="Times New Roman" w:hAnsi="Times New Roman"/>
        </w:rPr>
        <w:t>os</w:t>
      </w:r>
      <w:r w:rsidRPr="00AE5A92">
        <w:rPr>
          <w:rFonts w:ascii="Times New Roman" w:eastAsia="Times New Roman" w:hAnsi="Times New Roman"/>
          <w:spacing w:val="-2"/>
        </w:rPr>
        <w:t xml:space="preserve"> </w:t>
      </w:r>
      <w:r w:rsidRPr="00AE5A92">
        <w:rPr>
          <w:rFonts w:ascii="Times New Roman" w:eastAsia="Times New Roman" w:hAnsi="Times New Roman"/>
        </w:rPr>
        <w:t>doentes sejam</w:t>
      </w:r>
      <w:r w:rsidRPr="00AE5A92">
        <w:rPr>
          <w:rFonts w:ascii="Times New Roman" w:eastAsia="Times New Roman" w:hAnsi="Times New Roman"/>
          <w:spacing w:val="-6"/>
        </w:rPr>
        <w:t xml:space="preserve"> </w:t>
      </w:r>
      <w:r w:rsidRPr="00AE5A92">
        <w:rPr>
          <w:rFonts w:ascii="Times New Roman" w:eastAsia="Times New Roman" w:hAnsi="Times New Roman"/>
        </w:rPr>
        <w:t>pesados</w:t>
      </w:r>
      <w:r w:rsidRPr="00AE5A92">
        <w:rPr>
          <w:rFonts w:ascii="Times New Roman" w:eastAsia="Times New Roman" w:hAnsi="Times New Roman"/>
          <w:spacing w:val="-7"/>
        </w:rPr>
        <w:t xml:space="preserve"> </w:t>
      </w:r>
      <w:r w:rsidRPr="00AE5A92">
        <w:rPr>
          <w:rFonts w:ascii="Times New Roman" w:eastAsia="Times New Roman" w:hAnsi="Times New Roman"/>
        </w:rPr>
        <w:t>regular</w:t>
      </w:r>
      <w:r w:rsidRPr="00AE5A92">
        <w:rPr>
          <w:rFonts w:ascii="Times New Roman" w:eastAsia="Times New Roman" w:hAnsi="Times New Roman"/>
          <w:spacing w:val="-1"/>
        </w:rPr>
        <w:t>m</w:t>
      </w:r>
      <w:r w:rsidRPr="00AE5A92">
        <w:rPr>
          <w:rFonts w:ascii="Times New Roman" w:eastAsia="Times New Roman" w:hAnsi="Times New Roman"/>
        </w:rPr>
        <w:t>ente.</w:t>
      </w:r>
      <w:r w:rsidRPr="00AE5A92">
        <w:rPr>
          <w:rFonts w:ascii="Times New Roman" w:eastAsia="Times New Roman" w:hAnsi="Times New Roman"/>
          <w:spacing w:val="-12"/>
        </w:rPr>
        <w:t xml:space="preserve"> </w:t>
      </w:r>
      <w:r w:rsidRPr="00AE5A92">
        <w:rPr>
          <w:rFonts w:ascii="Times New Roman" w:eastAsia="Times New Roman" w:hAnsi="Times New Roman"/>
        </w:rPr>
        <w:t>Um</w:t>
      </w:r>
      <w:r w:rsidRPr="00AE5A92">
        <w:rPr>
          <w:rFonts w:ascii="Times New Roman" w:eastAsia="Times New Roman" w:hAnsi="Times New Roman"/>
          <w:spacing w:val="-4"/>
        </w:rPr>
        <w:t xml:space="preserve"> </w:t>
      </w:r>
      <w:r w:rsidRPr="00AE5A92">
        <w:rPr>
          <w:rFonts w:ascii="Times New Roman" w:eastAsia="Times New Roman" w:hAnsi="Times New Roman"/>
        </w:rPr>
        <w:t>au</w:t>
      </w:r>
      <w:r w:rsidRPr="00AE5A92">
        <w:rPr>
          <w:rFonts w:ascii="Times New Roman" w:eastAsia="Times New Roman" w:hAnsi="Times New Roman"/>
          <w:spacing w:val="-2"/>
        </w:rPr>
        <w:t>m</w:t>
      </w:r>
      <w:r w:rsidRPr="00AE5A92">
        <w:rPr>
          <w:rFonts w:ascii="Times New Roman" w:eastAsia="Times New Roman" w:hAnsi="Times New Roman"/>
        </w:rPr>
        <w:t>ento</w:t>
      </w:r>
      <w:r w:rsidRPr="00AE5A92">
        <w:rPr>
          <w:rFonts w:ascii="Times New Roman" w:eastAsia="Times New Roman" w:hAnsi="Times New Roman"/>
          <w:spacing w:val="-8"/>
        </w:rPr>
        <w:t xml:space="preserve"> </w:t>
      </w:r>
      <w:r w:rsidRPr="00AE5A92">
        <w:rPr>
          <w:rFonts w:ascii="Times New Roman" w:eastAsia="Times New Roman" w:hAnsi="Times New Roman"/>
        </w:rPr>
        <w:t>rápido</w:t>
      </w:r>
      <w:r w:rsidRPr="00AE5A92">
        <w:rPr>
          <w:rFonts w:ascii="Times New Roman" w:eastAsia="Times New Roman" w:hAnsi="Times New Roman"/>
          <w:spacing w:val="-7"/>
        </w:rPr>
        <w:t xml:space="preserve"> </w:t>
      </w:r>
      <w:r w:rsidRPr="00AE5A92">
        <w:rPr>
          <w:rFonts w:ascii="Times New Roman" w:eastAsia="Times New Roman" w:hAnsi="Times New Roman"/>
        </w:rPr>
        <w:t>inesperado</w:t>
      </w:r>
      <w:r w:rsidRPr="00AE5A92">
        <w:rPr>
          <w:rFonts w:ascii="Times New Roman" w:eastAsia="Times New Roman" w:hAnsi="Times New Roman"/>
          <w:spacing w:val="-10"/>
        </w:rPr>
        <w:t xml:space="preserve"> </w:t>
      </w:r>
      <w:r w:rsidRPr="00AE5A92">
        <w:rPr>
          <w:rFonts w:ascii="Times New Roman" w:eastAsia="Times New Roman" w:hAnsi="Times New Roman"/>
        </w:rPr>
        <w:t>do</w:t>
      </w:r>
      <w:r w:rsidRPr="00AE5A92">
        <w:rPr>
          <w:rFonts w:ascii="Times New Roman" w:eastAsia="Times New Roman" w:hAnsi="Times New Roman"/>
          <w:spacing w:val="-2"/>
        </w:rPr>
        <w:t xml:space="preserve"> </w:t>
      </w:r>
      <w:r w:rsidRPr="00AE5A92">
        <w:rPr>
          <w:rFonts w:ascii="Times New Roman" w:eastAsia="Times New Roman" w:hAnsi="Times New Roman"/>
        </w:rPr>
        <w:t>peso</w:t>
      </w:r>
      <w:r w:rsidRPr="00AE5A92">
        <w:rPr>
          <w:rFonts w:ascii="Times New Roman" w:eastAsia="Times New Roman" w:hAnsi="Times New Roman"/>
          <w:spacing w:val="-4"/>
        </w:rPr>
        <w:t xml:space="preserve"> </w:t>
      </w:r>
      <w:r w:rsidRPr="00AE5A92">
        <w:rPr>
          <w:rFonts w:ascii="Times New Roman" w:eastAsia="Times New Roman" w:hAnsi="Times New Roman"/>
        </w:rPr>
        <w:t>deve</w:t>
      </w:r>
      <w:r w:rsidRPr="00AE5A92">
        <w:rPr>
          <w:rFonts w:ascii="Times New Roman" w:eastAsia="Times New Roman" w:hAnsi="Times New Roman"/>
          <w:spacing w:val="-4"/>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cuidadosa</w:t>
      </w:r>
      <w:r w:rsidRPr="00AE5A92">
        <w:rPr>
          <w:rFonts w:ascii="Times New Roman" w:eastAsia="Times New Roman" w:hAnsi="Times New Roman"/>
          <w:spacing w:val="-1"/>
        </w:rPr>
        <w:t>m</w:t>
      </w:r>
      <w:r w:rsidRPr="00AE5A92">
        <w:rPr>
          <w:rFonts w:ascii="Times New Roman" w:eastAsia="Times New Roman" w:hAnsi="Times New Roman"/>
        </w:rPr>
        <w:t>ente investigado</w:t>
      </w:r>
      <w:r w:rsidRPr="00AE5A92">
        <w:rPr>
          <w:rFonts w:ascii="Times New Roman" w:eastAsia="Times New Roman" w:hAnsi="Times New Roman"/>
          <w:spacing w:val="-10"/>
        </w:rPr>
        <w:t xml:space="preserve"> </w:t>
      </w:r>
      <w:r w:rsidRPr="00AE5A92">
        <w:rPr>
          <w:rFonts w:ascii="Times New Roman" w:eastAsia="Times New Roman" w:hAnsi="Times New Roman"/>
        </w:rPr>
        <w:t>e,</w:t>
      </w:r>
      <w:r w:rsidRPr="00AE5A92">
        <w:rPr>
          <w:rFonts w:ascii="Times New Roman" w:eastAsia="Times New Roman" w:hAnsi="Times New Roman"/>
          <w:spacing w:val="-2"/>
        </w:rPr>
        <w:t xml:space="preserve"> </w:t>
      </w:r>
      <w:r w:rsidRPr="00AE5A92">
        <w:rPr>
          <w:rFonts w:ascii="Times New Roman" w:eastAsia="Times New Roman" w:hAnsi="Times New Roman"/>
        </w:rPr>
        <w:t>se</w:t>
      </w:r>
      <w:r w:rsidRPr="00AE5A92">
        <w:rPr>
          <w:rFonts w:ascii="Times New Roman" w:eastAsia="Times New Roman" w:hAnsi="Times New Roman"/>
          <w:spacing w:val="-2"/>
        </w:rPr>
        <w:t xml:space="preserve"> </w:t>
      </w:r>
      <w:r w:rsidRPr="00AE5A92">
        <w:rPr>
          <w:rFonts w:ascii="Times New Roman" w:eastAsia="Times New Roman" w:hAnsi="Times New Roman"/>
        </w:rPr>
        <w:t>necessário,</w:t>
      </w:r>
      <w:r w:rsidRPr="00AE5A92">
        <w:rPr>
          <w:rFonts w:ascii="Times New Roman" w:eastAsia="Times New Roman" w:hAnsi="Times New Roman"/>
          <w:spacing w:val="-10"/>
        </w:rPr>
        <w:t xml:space="preserve"> </w:t>
      </w:r>
      <w:r w:rsidRPr="00AE5A92">
        <w:rPr>
          <w:rFonts w:ascii="Times New Roman" w:eastAsia="Times New Roman" w:hAnsi="Times New Roman"/>
        </w:rPr>
        <w:t>devem</w:t>
      </w:r>
      <w:r w:rsidRPr="00AE5A92">
        <w:rPr>
          <w:rFonts w:ascii="Times New Roman" w:eastAsia="Times New Roman" w:hAnsi="Times New Roman"/>
          <w:spacing w:val="-7"/>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to</w:t>
      </w:r>
      <w:r w:rsidRPr="00AE5A92">
        <w:rPr>
          <w:rFonts w:ascii="Times New Roman" w:eastAsia="Times New Roman" w:hAnsi="Times New Roman"/>
          <w:spacing w:val="-2"/>
        </w:rPr>
        <w:t>m</w:t>
      </w:r>
      <w:r w:rsidRPr="00AE5A92">
        <w:rPr>
          <w:rFonts w:ascii="Times New Roman" w:eastAsia="Times New Roman" w:hAnsi="Times New Roman"/>
        </w:rPr>
        <w:t>ados</w:t>
      </w:r>
      <w:r w:rsidRPr="00AE5A92">
        <w:rPr>
          <w:rFonts w:ascii="Times New Roman" w:eastAsia="Times New Roman" w:hAnsi="Times New Roman"/>
          <w:spacing w:val="-7"/>
        </w:rPr>
        <w:t xml:space="preserve"> </w:t>
      </w:r>
      <w:r w:rsidRPr="00AE5A92">
        <w:rPr>
          <w:rFonts w:ascii="Times New Roman" w:eastAsia="Times New Roman" w:hAnsi="Times New Roman"/>
        </w:rPr>
        <w:t>os</w:t>
      </w:r>
      <w:r w:rsidRPr="00AE5A92">
        <w:rPr>
          <w:rFonts w:ascii="Times New Roman" w:eastAsia="Times New Roman" w:hAnsi="Times New Roman"/>
          <w:spacing w:val="-4"/>
        </w:rPr>
        <w:t xml:space="preserve"> </w:t>
      </w:r>
      <w:r w:rsidRPr="00AE5A92">
        <w:rPr>
          <w:rFonts w:ascii="Times New Roman" w:eastAsia="Times New Roman" w:hAnsi="Times New Roman"/>
        </w:rPr>
        <w:t>cuidados</w:t>
      </w:r>
      <w:r w:rsidRPr="00AE5A92">
        <w:rPr>
          <w:rFonts w:ascii="Times New Roman" w:eastAsia="Times New Roman" w:hAnsi="Times New Roman"/>
          <w:spacing w:val="-8"/>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suporte</w:t>
      </w:r>
      <w:r w:rsidRPr="00AE5A92">
        <w:rPr>
          <w:rFonts w:ascii="Times New Roman" w:eastAsia="Times New Roman" w:hAnsi="Times New Roman"/>
          <w:spacing w:val="-6"/>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spacing w:val="-2"/>
        </w:rPr>
        <w:t>m</w:t>
      </w:r>
      <w:r w:rsidRPr="00AE5A92">
        <w:rPr>
          <w:rFonts w:ascii="Times New Roman" w:eastAsia="Times New Roman" w:hAnsi="Times New Roman"/>
        </w:rPr>
        <w:t>edidas</w:t>
      </w:r>
      <w:r w:rsidRPr="00AE5A92">
        <w:rPr>
          <w:rFonts w:ascii="Times New Roman" w:eastAsia="Times New Roman" w:hAnsi="Times New Roman"/>
          <w:spacing w:val="-7"/>
        </w:rPr>
        <w:t xml:space="preserve"> </w:t>
      </w:r>
      <w:r w:rsidRPr="00AE5A92">
        <w:rPr>
          <w:rFonts w:ascii="Times New Roman" w:eastAsia="Times New Roman" w:hAnsi="Times New Roman"/>
        </w:rPr>
        <w:t>terapêuticas apropriad</w:t>
      </w:r>
      <w:r w:rsidR="005A1873" w:rsidRPr="00AE5A92">
        <w:rPr>
          <w:rFonts w:ascii="Times New Roman" w:eastAsia="Times New Roman" w:hAnsi="Times New Roman"/>
        </w:rPr>
        <w:t>a</w:t>
      </w:r>
      <w:r w:rsidRPr="00AE5A92">
        <w:rPr>
          <w:rFonts w:ascii="Times New Roman" w:eastAsia="Times New Roman" w:hAnsi="Times New Roman"/>
        </w:rPr>
        <w:t>s.</w:t>
      </w:r>
      <w:r w:rsidRPr="00AE5A92">
        <w:rPr>
          <w:rFonts w:ascii="Times New Roman" w:eastAsia="Times New Roman" w:hAnsi="Times New Roman"/>
          <w:spacing w:val="-11"/>
        </w:rPr>
        <w:t xml:space="preserve"> </w:t>
      </w:r>
      <w:r w:rsidRPr="00AE5A92">
        <w:rPr>
          <w:rFonts w:ascii="Times New Roman" w:eastAsia="Times New Roman" w:hAnsi="Times New Roman"/>
        </w:rPr>
        <w:t>Nos</w:t>
      </w:r>
      <w:r w:rsidRPr="00AE5A92">
        <w:rPr>
          <w:rFonts w:ascii="Times New Roman" w:eastAsia="Times New Roman" w:hAnsi="Times New Roman"/>
          <w:spacing w:val="-4"/>
        </w:rPr>
        <w:t xml:space="preserve"> </w:t>
      </w:r>
      <w:r w:rsidRPr="00AE5A92">
        <w:rPr>
          <w:rFonts w:ascii="Times New Roman" w:eastAsia="Times New Roman" w:hAnsi="Times New Roman"/>
        </w:rPr>
        <w:t>estudos</w:t>
      </w:r>
      <w:r w:rsidRPr="00AE5A92">
        <w:rPr>
          <w:rFonts w:ascii="Times New Roman" w:eastAsia="Times New Roman" w:hAnsi="Times New Roman"/>
          <w:spacing w:val="-7"/>
        </w:rPr>
        <w:t xml:space="preserve"> </w:t>
      </w:r>
      <w:r w:rsidRPr="00AE5A92">
        <w:rPr>
          <w:rFonts w:ascii="Times New Roman" w:eastAsia="Times New Roman" w:hAnsi="Times New Roman"/>
        </w:rPr>
        <w:t>clínicos</w:t>
      </w:r>
      <w:r w:rsidRPr="00AE5A92">
        <w:rPr>
          <w:rFonts w:ascii="Times New Roman" w:eastAsia="Times New Roman" w:hAnsi="Times New Roman"/>
          <w:spacing w:val="-6"/>
        </w:rPr>
        <w:t xml:space="preserve"> </w:t>
      </w:r>
      <w:r w:rsidRPr="00AE5A92">
        <w:rPr>
          <w:rFonts w:ascii="Times New Roman" w:eastAsia="Times New Roman" w:hAnsi="Times New Roman"/>
        </w:rPr>
        <w:t>ocorreu</w:t>
      </w:r>
      <w:r w:rsidRPr="00AE5A92">
        <w:rPr>
          <w:rFonts w:ascii="Times New Roman" w:eastAsia="Times New Roman" w:hAnsi="Times New Roman"/>
          <w:spacing w:val="-7"/>
        </w:rPr>
        <w:t xml:space="preserve"> </w:t>
      </w:r>
      <w:r w:rsidRPr="00AE5A92">
        <w:rPr>
          <w:rFonts w:ascii="Times New Roman" w:eastAsia="Times New Roman" w:hAnsi="Times New Roman"/>
        </w:rPr>
        <w:t>au</w:t>
      </w:r>
      <w:r w:rsidRPr="00AE5A92">
        <w:rPr>
          <w:rFonts w:ascii="Times New Roman" w:eastAsia="Times New Roman" w:hAnsi="Times New Roman"/>
          <w:spacing w:val="-2"/>
        </w:rPr>
        <w:t>m</w:t>
      </w:r>
      <w:r w:rsidRPr="00AE5A92">
        <w:rPr>
          <w:rFonts w:ascii="Times New Roman" w:eastAsia="Times New Roman" w:hAnsi="Times New Roman"/>
        </w:rPr>
        <w:t>ento</w:t>
      </w:r>
      <w:r w:rsidRPr="00AE5A92">
        <w:rPr>
          <w:rFonts w:ascii="Times New Roman" w:eastAsia="Times New Roman" w:hAnsi="Times New Roman"/>
          <w:spacing w:val="-8"/>
        </w:rPr>
        <w:t xml:space="preserve"> </w:t>
      </w:r>
      <w:r w:rsidRPr="00AE5A92">
        <w:rPr>
          <w:rFonts w:ascii="Times New Roman" w:eastAsia="Times New Roman" w:hAnsi="Times New Roman"/>
        </w:rPr>
        <w:t>da</w:t>
      </w:r>
      <w:r w:rsidRPr="00AE5A92">
        <w:rPr>
          <w:rFonts w:ascii="Times New Roman" w:eastAsia="Times New Roman" w:hAnsi="Times New Roman"/>
          <w:spacing w:val="-3"/>
        </w:rPr>
        <w:t xml:space="preserve"> </w:t>
      </w:r>
      <w:r w:rsidRPr="00AE5A92">
        <w:rPr>
          <w:rFonts w:ascii="Times New Roman" w:eastAsia="Times New Roman" w:hAnsi="Times New Roman"/>
        </w:rPr>
        <w:t>incidência</w:t>
      </w:r>
      <w:r w:rsidRPr="00AE5A92">
        <w:rPr>
          <w:rFonts w:ascii="Times New Roman" w:eastAsia="Times New Roman" w:hAnsi="Times New Roman"/>
          <w:spacing w:val="-9"/>
        </w:rPr>
        <w:t xml:space="preserve"> </w:t>
      </w:r>
      <w:r w:rsidRPr="00AE5A92">
        <w:rPr>
          <w:rFonts w:ascii="Times New Roman" w:eastAsia="Times New Roman" w:hAnsi="Times New Roman"/>
        </w:rPr>
        <w:t>destes</w:t>
      </w:r>
      <w:r w:rsidRPr="00AE5A92">
        <w:rPr>
          <w:rFonts w:ascii="Times New Roman" w:eastAsia="Times New Roman" w:hAnsi="Times New Roman"/>
          <w:spacing w:val="-5"/>
        </w:rPr>
        <w:t xml:space="preserve"> </w:t>
      </w:r>
      <w:r w:rsidRPr="00AE5A92">
        <w:rPr>
          <w:rFonts w:ascii="Times New Roman" w:eastAsia="Times New Roman" w:hAnsi="Times New Roman"/>
        </w:rPr>
        <w:t>efeitos</w:t>
      </w:r>
      <w:r w:rsidRPr="00AE5A92">
        <w:rPr>
          <w:rFonts w:ascii="Times New Roman" w:eastAsia="Times New Roman" w:hAnsi="Times New Roman"/>
          <w:spacing w:val="-6"/>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idosos</w:t>
      </w:r>
      <w:r w:rsidRPr="00AE5A92">
        <w:rPr>
          <w:rFonts w:ascii="Times New Roman" w:eastAsia="Times New Roman" w:hAnsi="Times New Roman"/>
          <w:spacing w:val="-6"/>
        </w:rPr>
        <w:t xml:space="preserve"> </w:t>
      </w:r>
      <w:r w:rsidRPr="00AE5A92">
        <w:rPr>
          <w:rFonts w:ascii="Times New Roman" w:eastAsia="Times New Roman" w:hAnsi="Times New Roman"/>
        </w:rPr>
        <w:t>e em</w:t>
      </w:r>
      <w:r w:rsidRPr="00AE5A92">
        <w:rPr>
          <w:rFonts w:ascii="Times New Roman" w:eastAsia="Times New Roman" w:hAnsi="Times New Roman"/>
          <w:spacing w:val="-4"/>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história</w:t>
      </w:r>
      <w:r w:rsidRPr="00AE5A92">
        <w:rPr>
          <w:rFonts w:ascii="Times New Roman" w:eastAsia="Times New Roman" w:hAnsi="Times New Roman"/>
          <w:spacing w:val="-7"/>
        </w:rPr>
        <w:t xml:space="preserve"> </w:t>
      </w:r>
      <w:r w:rsidRPr="00AE5A92">
        <w:rPr>
          <w:rFonts w:ascii="Times New Roman" w:eastAsia="Times New Roman" w:hAnsi="Times New Roman"/>
        </w:rPr>
        <w:t>prévia</w:t>
      </w:r>
      <w:r w:rsidRPr="00AE5A92">
        <w:rPr>
          <w:rFonts w:ascii="Times New Roman" w:eastAsia="Times New Roman" w:hAnsi="Times New Roman"/>
          <w:spacing w:val="-5"/>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doença</w:t>
      </w:r>
      <w:r w:rsidRPr="00AE5A92">
        <w:rPr>
          <w:rFonts w:ascii="Times New Roman" w:eastAsia="Times New Roman" w:hAnsi="Times New Roman"/>
          <w:spacing w:val="-6"/>
        </w:rPr>
        <w:t xml:space="preserve"> </w:t>
      </w:r>
      <w:r w:rsidRPr="00AE5A92">
        <w:rPr>
          <w:rFonts w:ascii="Times New Roman" w:eastAsia="Times New Roman" w:hAnsi="Times New Roman"/>
        </w:rPr>
        <w:t>cardíaca.</w:t>
      </w:r>
      <w:r w:rsidRPr="00AE5A92">
        <w:rPr>
          <w:rFonts w:ascii="Times New Roman" w:eastAsia="Times New Roman" w:hAnsi="Times New Roman"/>
          <w:spacing w:val="-8"/>
        </w:rPr>
        <w:t xml:space="preserve"> </w:t>
      </w:r>
      <w:r w:rsidRPr="00AE5A92">
        <w:rPr>
          <w:rFonts w:ascii="Times New Roman" w:eastAsia="Times New Roman" w:hAnsi="Times New Roman"/>
        </w:rPr>
        <w:t>Reco</w:t>
      </w:r>
      <w:r w:rsidRPr="00AE5A92">
        <w:rPr>
          <w:rFonts w:ascii="Times New Roman" w:eastAsia="Times New Roman" w:hAnsi="Times New Roman"/>
          <w:spacing w:val="-1"/>
        </w:rPr>
        <w:t>m</w:t>
      </w:r>
      <w:r w:rsidRPr="00AE5A92">
        <w:rPr>
          <w:rFonts w:ascii="Times New Roman" w:eastAsia="Times New Roman" w:hAnsi="Times New Roman"/>
        </w:rPr>
        <w:t>enda-se,</w:t>
      </w:r>
      <w:r w:rsidRPr="00AE5A92">
        <w:rPr>
          <w:rFonts w:ascii="Times New Roman" w:eastAsia="Times New Roman" w:hAnsi="Times New Roman"/>
          <w:spacing w:val="-13"/>
        </w:rPr>
        <w:t xml:space="preserve"> </w:t>
      </w:r>
      <w:r w:rsidRPr="00AE5A92">
        <w:rPr>
          <w:rFonts w:ascii="Times New Roman" w:eastAsia="Times New Roman" w:hAnsi="Times New Roman"/>
        </w:rPr>
        <w:t>portanto,</w:t>
      </w:r>
      <w:r w:rsidRPr="00AE5A92">
        <w:rPr>
          <w:rFonts w:ascii="Times New Roman" w:eastAsia="Times New Roman" w:hAnsi="Times New Roman"/>
          <w:spacing w:val="-8"/>
        </w:rPr>
        <w:t xml:space="preserve"> </w:t>
      </w:r>
      <w:r w:rsidRPr="00AE5A92">
        <w:rPr>
          <w:rFonts w:ascii="Times New Roman" w:eastAsia="Times New Roman" w:hAnsi="Times New Roman"/>
        </w:rPr>
        <w:t>precaução</w:t>
      </w:r>
      <w:r w:rsidRPr="00AE5A92">
        <w:rPr>
          <w:rFonts w:ascii="Times New Roman" w:eastAsia="Times New Roman" w:hAnsi="Times New Roman"/>
          <w:spacing w:val="-9"/>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doentes com</w:t>
      </w:r>
      <w:r w:rsidRPr="00AE5A92">
        <w:rPr>
          <w:rFonts w:ascii="Times New Roman" w:eastAsia="Times New Roman" w:hAnsi="Times New Roman"/>
          <w:spacing w:val="-5"/>
        </w:rPr>
        <w:t xml:space="preserve"> </w:t>
      </w:r>
      <w:r w:rsidRPr="00AE5A92">
        <w:rPr>
          <w:rFonts w:ascii="Times New Roman" w:eastAsia="Times New Roman" w:hAnsi="Times New Roman"/>
        </w:rPr>
        <w:t>insuficiência</w:t>
      </w:r>
      <w:r w:rsidRPr="00AE5A92">
        <w:rPr>
          <w:rFonts w:ascii="Times New Roman" w:eastAsia="Times New Roman" w:hAnsi="Times New Roman"/>
          <w:spacing w:val="-11"/>
        </w:rPr>
        <w:t xml:space="preserve"> </w:t>
      </w:r>
      <w:r w:rsidRPr="00AE5A92">
        <w:rPr>
          <w:rFonts w:ascii="Times New Roman" w:eastAsia="Times New Roman" w:hAnsi="Times New Roman"/>
        </w:rPr>
        <w:t>cardíaca.</w:t>
      </w:r>
    </w:p>
    <w:p w14:paraId="0DC432A0" w14:textId="77777777" w:rsidR="00154217" w:rsidRPr="00AE5A92" w:rsidRDefault="00154217" w:rsidP="00154217">
      <w:pPr>
        <w:autoSpaceDE w:val="0"/>
        <w:autoSpaceDN w:val="0"/>
        <w:adjustRightInd w:val="0"/>
        <w:spacing w:after="0" w:line="240" w:lineRule="auto"/>
        <w:rPr>
          <w:rFonts w:ascii="Times New Roman" w:hAnsi="Times New Roman"/>
          <w:lang w:eastAsia="is-IS"/>
        </w:rPr>
      </w:pPr>
    </w:p>
    <w:p w14:paraId="3AD6DAF9" w14:textId="77777777" w:rsidR="00EF2719" w:rsidRPr="00AE5A92" w:rsidRDefault="00EF2719" w:rsidP="00EF2719">
      <w:pPr>
        <w:spacing w:after="0" w:line="240" w:lineRule="auto"/>
        <w:ind w:right="-20"/>
        <w:rPr>
          <w:rFonts w:ascii="Times New Roman" w:eastAsia="Times New Roman" w:hAnsi="Times New Roman"/>
        </w:rPr>
      </w:pPr>
      <w:r w:rsidRPr="00AE5A92">
        <w:rPr>
          <w:rFonts w:ascii="Times New Roman" w:eastAsia="Times New Roman" w:hAnsi="Times New Roman"/>
          <w:u w:val="single" w:color="000000"/>
        </w:rPr>
        <w:t>Doentes</w:t>
      </w:r>
      <w:r w:rsidRPr="00AE5A92">
        <w:rPr>
          <w:rFonts w:ascii="Times New Roman" w:eastAsia="Times New Roman" w:hAnsi="Times New Roman"/>
          <w:spacing w:val="-8"/>
          <w:u w:val="single" w:color="000000"/>
        </w:rPr>
        <w:t xml:space="preserve"> </w:t>
      </w:r>
      <w:r w:rsidRPr="00AE5A92">
        <w:rPr>
          <w:rFonts w:ascii="Times New Roman" w:eastAsia="Times New Roman" w:hAnsi="Times New Roman"/>
          <w:u w:val="single" w:color="000000"/>
        </w:rPr>
        <w:t>com</w:t>
      </w:r>
      <w:r w:rsidRPr="00AE5A92">
        <w:rPr>
          <w:rFonts w:ascii="Times New Roman" w:eastAsia="Times New Roman" w:hAnsi="Times New Roman"/>
          <w:spacing w:val="-5"/>
          <w:u w:val="single" w:color="000000"/>
        </w:rPr>
        <w:t xml:space="preserve"> </w:t>
      </w:r>
      <w:r w:rsidRPr="00AE5A92">
        <w:rPr>
          <w:rFonts w:ascii="Times New Roman" w:eastAsia="Times New Roman" w:hAnsi="Times New Roman"/>
          <w:u w:val="single" w:color="000000"/>
        </w:rPr>
        <w:t>doença</w:t>
      </w:r>
      <w:r w:rsidRPr="00AE5A92">
        <w:rPr>
          <w:rFonts w:ascii="Times New Roman" w:eastAsia="Times New Roman" w:hAnsi="Times New Roman"/>
          <w:spacing w:val="-7"/>
          <w:u w:val="single" w:color="000000"/>
        </w:rPr>
        <w:t xml:space="preserve"> </w:t>
      </w:r>
      <w:r w:rsidRPr="00AE5A92">
        <w:rPr>
          <w:rFonts w:ascii="Times New Roman" w:eastAsia="Times New Roman" w:hAnsi="Times New Roman"/>
          <w:u w:val="single" w:color="000000"/>
        </w:rPr>
        <w:t>cardíaca</w:t>
      </w:r>
    </w:p>
    <w:p w14:paraId="5F9B5ACC" w14:textId="77777777" w:rsidR="00EF2719" w:rsidRPr="00AE5A92" w:rsidRDefault="00EF2719" w:rsidP="00EF2719">
      <w:pPr>
        <w:spacing w:before="1" w:after="0" w:line="241" w:lineRule="auto"/>
        <w:ind w:right="61"/>
        <w:rPr>
          <w:rFonts w:ascii="Times New Roman" w:eastAsia="Times New Roman" w:hAnsi="Times New Roman"/>
        </w:rPr>
      </w:pP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doença</w:t>
      </w:r>
      <w:r w:rsidRPr="00AE5A92">
        <w:rPr>
          <w:rFonts w:ascii="Times New Roman" w:eastAsia="Times New Roman" w:hAnsi="Times New Roman"/>
          <w:spacing w:val="-6"/>
        </w:rPr>
        <w:t xml:space="preserve"> </w:t>
      </w:r>
      <w:r w:rsidRPr="00AE5A92">
        <w:rPr>
          <w:rFonts w:ascii="Times New Roman" w:eastAsia="Times New Roman" w:hAnsi="Times New Roman"/>
        </w:rPr>
        <w:t>cardíaca,</w:t>
      </w:r>
      <w:r w:rsidRPr="00AE5A92">
        <w:rPr>
          <w:rFonts w:ascii="Times New Roman" w:eastAsia="Times New Roman" w:hAnsi="Times New Roman"/>
          <w:spacing w:val="-8"/>
        </w:rPr>
        <w:t xml:space="preserve"> </w:t>
      </w:r>
      <w:r w:rsidRPr="00AE5A92">
        <w:rPr>
          <w:rFonts w:ascii="Times New Roman" w:eastAsia="Times New Roman" w:hAnsi="Times New Roman"/>
        </w:rPr>
        <w:t>fatores</w:t>
      </w:r>
      <w:r w:rsidRPr="00AE5A92">
        <w:rPr>
          <w:rFonts w:ascii="Times New Roman" w:eastAsia="Times New Roman" w:hAnsi="Times New Roman"/>
          <w:spacing w:val="-6"/>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risco</w:t>
      </w:r>
      <w:r w:rsidRPr="00AE5A92">
        <w:rPr>
          <w:rFonts w:ascii="Times New Roman" w:eastAsia="Times New Roman" w:hAnsi="Times New Roman"/>
          <w:spacing w:val="-4"/>
        </w:rPr>
        <w:t xml:space="preserve"> </w:t>
      </w:r>
      <w:r w:rsidRPr="00AE5A92">
        <w:rPr>
          <w:rFonts w:ascii="Times New Roman" w:eastAsia="Times New Roman" w:hAnsi="Times New Roman"/>
        </w:rPr>
        <w:t>para</w:t>
      </w:r>
      <w:r w:rsidRPr="00AE5A92">
        <w:rPr>
          <w:rFonts w:ascii="Times New Roman" w:eastAsia="Times New Roman" w:hAnsi="Times New Roman"/>
          <w:spacing w:val="-5"/>
        </w:rPr>
        <w:t xml:space="preserve"> </w:t>
      </w:r>
      <w:r w:rsidRPr="00AE5A92">
        <w:rPr>
          <w:rFonts w:ascii="Times New Roman" w:eastAsia="Times New Roman" w:hAnsi="Times New Roman"/>
        </w:rPr>
        <w:t>insuficiência</w:t>
      </w:r>
      <w:r w:rsidRPr="00AE5A92">
        <w:rPr>
          <w:rFonts w:ascii="Times New Roman" w:eastAsia="Times New Roman" w:hAnsi="Times New Roman"/>
          <w:spacing w:val="-10"/>
        </w:rPr>
        <w:t xml:space="preserve"> </w:t>
      </w:r>
      <w:r w:rsidRPr="00AE5A92">
        <w:rPr>
          <w:rFonts w:ascii="Times New Roman" w:eastAsia="Times New Roman" w:hAnsi="Times New Roman"/>
        </w:rPr>
        <w:t>cardíaca</w:t>
      </w:r>
      <w:r w:rsidRPr="00AE5A92">
        <w:rPr>
          <w:rFonts w:ascii="Times New Roman" w:eastAsia="Times New Roman" w:hAnsi="Times New Roman"/>
          <w:spacing w:val="-7"/>
        </w:rPr>
        <w:t xml:space="preserve"> </w:t>
      </w:r>
      <w:r w:rsidRPr="00AE5A92">
        <w:rPr>
          <w:rFonts w:ascii="Times New Roman" w:eastAsia="Times New Roman" w:hAnsi="Times New Roman"/>
        </w:rPr>
        <w:t>ou</w:t>
      </w:r>
      <w:r w:rsidRPr="00AE5A92">
        <w:rPr>
          <w:rFonts w:ascii="Times New Roman" w:eastAsia="Times New Roman" w:hAnsi="Times New Roman"/>
          <w:spacing w:val="-2"/>
        </w:rPr>
        <w:t xml:space="preserve"> </w:t>
      </w:r>
      <w:r w:rsidRPr="00AE5A92">
        <w:rPr>
          <w:rFonts w:ascii="Times New Roman" w:eastAsia="Times New Roman" w:hAnsi="Times New Roman"/>
        </w:rPr>
        <w:t>história</w:t>
      </w:r>
      <w:r w:rsidRPr="00AE5A92">
        <w:rPr>
          <w:rFonts w:ascii="Times New Roman" w:eastAsia="Times New Roman" w:hAnsi="Times New Roman"/>
          <w:spacing w:val="-7"/>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insuficiência renal</w:t>
      </w:r>
      <w:r w:rsidRPr="00AE5A92">
        <w:rPr>
          <w:rFonts w:ascii="Times New Roman" w:eastAsia="Times New Roman" w:hAnsi="Times New Roman"/>
          <w:spacing w:val="-4"/>
        </w:rPr>
        <w:t xml:space="preserve"> </w:t>
      </w:r>
      <w:r w:rsidRPr="00AE5A92">
        <w:rPr>
          <w:rFonts w:ascii="Times New Roman" w:eastAsia="Times New Roman" w:hAnsi="Times New Roman"/>
        </w:rPr>
        <w:t>devem</w:t>
      </w:r>
      <w:r w:rsidRPr="00AE5A92">
        <w:rPr>
          <w:rFonts w:ascii="Times New Roman" w:eastAsia="Times New Roman" w:hAnsi="Times New Roman"/>
          <w:spacing w:val="-7"/>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spacing w:val="-2"/>
        </w:rPr>
        <w:t>m</w:t>
      </w:r>
      <w:r w:rsidRPr="00AE5A92">
        <w:rPr>
          <w:rFonts w:ascii="Times New Roman" w:eastAsia="Times New Roman" w:hAnsi="Times New Roman"/>
        </w:rPr>
        <w:t>onitorizados</w:t>
      </w:r>
      <w:r w:rsidRPr="00AE5A92">
        <w:rPr>
          <w:rFonts w:ascii="Times New Roman" w:eastAsia="Times New Roman" w:hAnsi="Times New Roman"/>
          <w:spacing w:val="-13"/>
        </w:rPr>
        <w:t xml:space="preserve"> </w:t>
      </w:r>
      <w:r w:rsidRPr="00AE5A92">
        <w:rPr>
          <w:rFonts w:ascii="Times New Roman" w:eastAsia="Times New Roman" w:hAnsi="Times New Roman"/>
        </w:rPr>
        <w:t>cuidadosa</w:t>
      </w:r>
      <w:r w:rsidRPr="00AE5A92">
        <w:rPr>
          <w:rFonts w:ascii="Times New Roman" w:eastAsia="Times New Roman" w:hAnsi="Times New Roman"/>
          <w:spacing w:val="-1"/>
        </w:rPr>
        <w:t>m</w:t>
      </w:r>
      <w:r w:rsidRPr="00AE5A92">
        <w:rPr>
          <w:rFonts w:ascii="Times New Roman" w:eastAsia="Times New Roman" w:hAnsi="Times New Roman"/>
        </w:rPr>
        <w:t>ente</w:t>
      </w:r>
      <w:r w:rsidRPr="00AE5A92">
        <w:rPr>
          <w:rFonts w:ascii="Times New Roman" w:eastAsia="Times New Roman" w:hAnsi="Times New Roman"/>
          <w:spacing w:val="-14"/>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qualquer</w:t>
      </w:r>
      <w:r w:rsidRPr="00AE5A92">
        <w:rPr>
          <w:rFonts w:ascii="Times New Roman" w:eastAsia="Times New Roman" w:hAnsi="Times New Roman"/>
          <w:spacing w:val="-8"/>
        </w:rPr>
        <w:t xml:space="preserve"> </w:t>
      </w:r>
      <w:r w:rsidRPr="00AE5A92">
        <w:rPr>
          <w:rFonts w:ascii="Times New Roman" w:eastAsia="Times New Roman" w:hAnsi="Times New Roman"/>
        </w:rPr>
        <w:t>doente</w:t>
      </w:r>
      <w:r w:rsidRPr="00AE5A92">
        <w:rPr>
          <w:rFonts w:ascii="Times New Roman" w:eastAsia="Times New Roman" w:hAnsi="Times New Roman"/>
          <w:spacing w:val="-6"/>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sinais</w:t>
      </w:r>
      <w:r w:rsidRPr="00AE5A92">
        <w:rPr>
          <w:rFonts w:ascii="Times New Roman" w:eastAsia="Times New Roman" w:hAnsi="Times New Roman"/>
          <w:spacing w:val="-5"/>
        </w:rPr>
        <w:t xml:space="preserve"> </w:t>
      </w:r>
      <w:r w:rsidRPr="00AE5A92">
        <w:rPr>
          <w:rFonts w:ascii="Times New Roman" w:eastAsia="Times New Roman" w:hAnsi="Times New Roman"/>
        </w:rPr>
        <w:t>ou</w:t>
      </w:r>
      <w:r w:rsidRPr="00AE5A92">
        <w:rPr>
          <w:rFonts w:ascii="Times New Roman" w:eastAsia="Times New Roman" w:hAnsi="Times New Roman"/>
          <w:spacing w:val="-2"/>
        </w:rPr>
        <w:t xml:space="preserve"> </w:t>
      </w:r>
      <w:r w:rsidRPr="00AE5A92">
        <w:rPr>
          <w:rFonts w:ascii="Times New Roman" w:eastAsia="Times New Roman" w:hAnsi="Times New Roman"/>
        </w:rPr>
        <w:t>sinto</w:t>
      </w:r>
      <w:r w:rsidRPr="00AE5A92">
        <w:rPr>
          <w:rFonts w:ascii="Times New Roman" w:eastAsia="Times New Roman" w:hAnsi="Times New Roman"/>
          <w:spacing w:val="-2"/>
        </w:rPr>
        <w:t>m</w:t>
      </w:r>
      <w:r w:rsidRPr="00AE5A92">
        <w:rPr>
          <w:rFonts w:ascii="Times New Roman" w:eastAsia="Times New Roman" w:hAnsi="Times New Roman"/>
        </w:rPr>
        <w:t>as</w:t>
      </w:r>
      <w:r w:rsidRPr="00AE5A92">
        <w:rPr>
          <w:rFonts w:ascii="Times New Roman" w:eastAsia="Times New Roman" w:hAnsi="Times New Roman"/>
          <w:spacing w:val="-8"/>
        </w:rPr>
        <w:t xml:space="preserve"> </w:t>
      </w:r>
      <w:r w:rsidRPr="00AE5A92">
        <w:rPr>
          <w:rFonts w:ascii="Times New Roman" w:eastAsia="Times New Roman" w:hAnsi="Times New Roman"/>
        </w:rPr>
        <w:t>consistentes com</w:t>
      </w:r>
      <w:r w:rsidRPr="00AE5A92">
        <w:rPr>
          <w:rFonts w:ascii="Times New Roman" w:eastAsia="Times New Roman" w:hAnsi="Times New Roman"/>
          <w:spacing w:val="-5"/>
        </w:rPr>
        <w:t xml:space="preserve"> </w:t>
      </w:r>
      <w:r w:rsidRPr="00AE5A92">
        <w:rPr>
          <w:rFonts w:ascii="Times New Roman" w:eastAsia="Times New Roman" w:hAnsi="Times New Roman"/>
        </w:rPr>
        <w:t>insuficiência</w:t>
      </w:r>
      <w:r w:rsidRPr="00AE5A92">
        <w:rPr>
          <w:rFonts w:ascii="Times New Roman" w:eastAsia="Times New Roman" w:hAnsi="Times New Roman"/>
          <w:spacing w:val="-10"/>
        </w:rPr>
        <w:t xml:space="preserve"> </w:t>
      </w:r>
      <w:r w:rsidRPr="00AE5A92">
        <w:rPr>
          <w:rFonts w:ascii="Times New Roman" w:eastAsia="Times New Roman" w:hAnsi="Times New Roman"/>
        </w:rPr>
        <w:t>cardíaca</w:t>
      </w:r>
      <w:r w:rsidRPr="00AE5A92">
        <w:rPr>
          <w:rFonts w:ascii="Times New Roman" w:eastAsia="Times New Roman" w:hAnsi="Times New Roman"/>
          <w:spacing w:val="-7"/>
        </w:rPr>
        <w:t xml:space="preserve"> </w:t>
      </w:r>
      <w:r w:rsidRPr="00AE5A92">
        <w:rPr>
          <w:rFonts w:ascii="Times New Roman" w:eastAsia="Times New Roman" w:hAnsi="Times New Roman"/>
        </w:rPr>
        <w:t>ou</w:t>
      </w:r>
      <w:r w:rsidRPr="00AE5A92">
        <w:rPr>
          <w:rFonts w:ascii="Times New Roman" w:eastAsia="Times New Roman" w:hAnsi="Times New Roman"/>
          <w:spacing w:val="-2"/>
        </w:rPr>
        <w:t xml:space="preserve"> </w:t>
      </w:r>
      <w:r w:rsidRPr="00AE5A92">
        <w:rPr>
          <w:rFonts w:ascii="Times New Roman" w:eastAsia="Times New Roman" w:hAnsi="Times New Roman"/>
        </w:rPr>
        <w:t>renal</w:t>
      </w:r>
      <w:r w:rsidRPr="00AE5A92">
        <w:rPr>
          <w:rFonts w:ascii="Times New Roman" w:eastAsia="Times New Roman" w:hAnsi="Times New Roman"/>
          <w:spacing w:val="-4"/>
        </w:rPr>
        <w:t xml:space="preserve"> </w:t>
      </w:r>
      <w:r w:rsidRPr="00AE5A92">
        <w:rPr>
          <w:rFonts w:ascii="Times New Roman" w:eastAsia="Times New Roman" w:hAnsi="Times New Roman"/>
        </w:rPr>
        <w:t>deve</w:t>
      </w:r>
      <w:r w:rsidRPr="00AE5A92">
        <w:rPr>
          <w:rFonts w:ascii="Times New Roman" w:eastAsia="Times New Roman" w:hAnsi="Times New Roman"/>
          <w:spacing w:val="-4"/>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avaliado</w:t>
      </w:r>
      <w:r w:rsidRPr="00AE5A92">
        <w:rPr>
          <w:rFonts w:ascii="Times New Roman" w:eastAsia="Times New Roman" w:hAnsi="Times New Roman"/>
          <w:spacing w:val="-7"/>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tratado.</w:t>
      </w:r>
    </w:p>
    <w:p w14:paraId="65F723DE" w14:textId="77777777" w:rsidR="00EF2719" w:rsidRPr="00AE5A92" w:rsidRDefault="00EF2719" w:rsidP="00EF2719">
      <w:pPr>
        <w:spacing w:before="14" w:after="0" w:line="240" w:lineRule="exact"/>
        <w:rPr>
          <w:rFonts w:ascii="Times New Roman" w:hAnsi="Times New Roman"/>
        </w:rPr>
      </w:pPr>
    </w:p>
    <w:p w14:paraId="5527DABB" w14:textId="77777777" w:rsidR="004119A9" w:rsidRPr="00AE5A92" w:rsidRDefault="004119A9" w:rsidP="004119A9">
      <w:pPr>
        <w:spacing w:before="14" w:after="0" w:line="240" w:lineRule="exact"/>
        <w:rPr>
          <w:rFonts w:ascii="Times New Roman" w:eastAsia="Times New Roman" w:hAnsi="Times New Roman"/>
        </w:rPr>
      </w:pPr>
      <w:r w:rsidRPr="00AE5A92">
        <w:rPr>
          <w:rFonts w:ascii="Times New Roman" w:hAnsi="Times New Roman"/>
        </w:rPr>
        <w:t>Em doentes com a síndrome hipereosinofílica (SHE) com infiltração oculta de células SHE no miocárdio, verificaram-se casos isolados de choque cardiogénico/disfunção ventricular esquerda em associação com a desgranulação de células SHE ao início do tratamento com imatinib. Esta situação foi notificada como sendo reversível com a administração de esteroides sistémicos, com medidas de suporte à circulação e suspensão temporária de imatinib. Como foram notificados acontecimentos adversos cardíacos pouco frequentes com imatinib, deve ser considerada uma avaliação cuidadosa do risco/benefício da terapêutica</w:t>
      </w:r>
      <w:r w:rsidRPr="00AE5A92">
        <w:rPr>
          <w:rFonts w:ascii="Times New Roman" w:eastAsia="Times New Roman" w:hAnsi="Times New Roman"/>
        </w:rPr>
        <w:t xml:space="preserve"> </w:t>
      </w:r>
      <w:r w:rsidRPr="00AE5A92">
        <w:rPr>
          <w:rFonts w:ascii="Times New Roman" w:eastAsia="Times New Roman" w:hAnsi="Times New Roman"/>
        </w:rPr>
        <w:lastRenderedPageBreak/>
        <w:t>com imatinib na população com síndrome hipereosinofílica avançada/leucemia eosinofílica crónica antes do início do tratamento.</w:t>
      </w:r>
    </w:p>
    <w:p w14:paraId="74FF2507" w14:textId="77777777" w:rsidR="004119A9" w:rsidRPr="00AE5A92" w:rsidRDefault="004119A9" w:rsidP="00340757">
      <w:pPr>
        <w:spacing w:before="1" w:after="0" w:line="241" w:lineRule="auto"/>
        <w:ind w:right="116"/>
        <w:rPr>
          <w:rFonts w:ascii="Times New Roman" w:eastAsia="Times New Roman" w:hAnsi="Times New Roman"/>
        </w:rPr>
      </w:pPr>
    </w:p>
    <w:p w14:paraId="7B3C695D" w14:textId="77777777" w:rsidR="00EF2719" w:rsidRPr="00AE5A92" w:rsidRDefault="004119A9" w:rsidP="00340757">
      <w:pPr>
        <w:spacing w:before="1" w:after="0" w:line="241" w:lineRule="auto"/>
        <w:ind w:right="116"/>
        <w:rPr>
          <w:rFonts w:ascii="Times New Roman" w:eastAsia="Times New Roman" w:hAnsi="Times New Roman"/>
        </w:rPr>
      </w:pPr>
      <w:r w:rsidRPr="00AE5A92">
        <w:rPr>
          <w:rFonts w:ascii="Times New Roman" w:eastAsia="Times New Roman" w:hAnsi="Times New Roman"/>
        </w:rPr>
        <w:t>A síndrome mielodisplásica/doenças mieloproliferativas com re-arranjos do gene PDGFR associadas podem estar associadas com níveis elevados de eosinófilos. A avaliação por um cardiologista, a realização de um ecocardiograma e a determinação da troponina sérica devem ser consideradas em doentes com síndrome hipereosinofílica avançada/leucemia eosinofílica crónica e em doentes com MDS/MPD associadas a elevados níveis de eosinófilos antes da administração do imatinib. Se algum destes exames tiver anomalias, deve-se considerar o acompanhamento por um cardiologista e o uso profilático de esteroides sistémicos (1</w:t>
      </w:r>
      <w:r w:rsidR="00340757" w:rsidRPr="00AE5A92">
        <w:rPr>
          <w:rFonts w:ascii="Times New Roman" w:eastAsia="Times New Roman" w:hAnsi="Times New Roman"/>
        </w:rPr>
        <w:t>-</w:t>
      </w:r>
      <w:r w:rsidRPr="00AE5A92">
        <w:rPr>
          <w:rFonts w:ascii="Times New Roman" w:eastAsia="Times New Roman" w:hAnsi="Times New Roman"/>
        </w:rPr>
        <w:t>2</w:t>
      </w:r>
      <w:r w:rsidR="00962F0D" w:rsidRPr="00AE5A92">
        <w:rPr>
          <w:rFonts w:ascii="Times New Roman" w:eastAsia="Times New Roman" w:hAnsi="Times New Roman"/>
        </w:rPr>
        <w:t> </w:t>
      </w:r>
      <w:r w:rsidRPr="00AE5A92">
        <w:rPr>
          <w:rFonts w:ascii="Times New Roman" w:eastAsia="Times New Roman" w:hAnsi="Times New Roman"/>
        </w:rPr>
        <w:t>mg/kg) durante uma ou duas semanas concomitantemente com o imatinib no início do tratamento.</w:t>
      </w:r>
    </w:p>
    <w:p w14:paraId="57A2FD4F" w14:textId="77777777" w:rsidR="004119A9" w:rsidRPr="00AE5A92" w:rsidRDefault="004119A9" w:rsidP="004119A9">
      <w:pPr>
        <w:spacing w:before="14" w:after="0" w:line="240" w:lineRule="exact"/>
        <w:rPr>
          <w:rFonts w:ascii="Times New Roman" w:hAnsi="Times New Roman"/>
        </w:rPr>
      </w:pPr>
    </w:p>
    <w:p w14:paraId="22DCA887" w14:textId="77777777" w:rsidR="00EF2719" w:rsidRPr="00AE5A92" w:rsidRDefault="00EF2719" w:rsidP="00007DB5">
      <w:pPr>
        <w:spacing w:after="0" w:line="240" w:lineRule="auto"/>
        <w:ind w:right="-20"/>
        <w:rPr>
          <w:rFonts w:ascii="Times New Roman" w:eastAsia="Times New Roman" w:hAnsi="Times New Roman"/>
        </w:rPr>
      </w:pPr>
      <w:r w:rsidRPr="00AE5A92">
        <w:rPr>
          <w:rFonts w:ascii="Times New Roman" w:eastAsia="Times New Roman" w:hAnsi="Times New Roman"/>
          <w:u w:val="single" w:color="000000"/>
        </w:rPr>
        <w:t>He</w:t>
      </w:r>
      <w:r w:rsidRPr="00AE5A92">
        <w:rPr>
          <w:rFonts w:ascii="Times New Roman" w:eastAsia="Times New Roman" w:hAnsi="Times New Roman"/>
          <w:spacing w:val="-2"/>
          <w:u w:val="single" w:color="000000"/>
        </w:rPr>
        <w:t>m</w:t>
      </w:r>
      <w:r w:rsidRPr="00AE5A92">
        <w:rPr>
          <w:rFonts w:ascii="Times New Roman" w:eastAsia="Times New Roman" w:hAnsi="Times New Roman"/>
          <w:spacing w:val="1"/>
          <w:u w:val="single" w:color="000000"/>
        </w:rPr>
        <w:t>o</w:t>
      </w:r>
      <w:r w:rsidRPr="00AE5A92">
        <w:rPr>
          <w:rFonts w:ascii="Times New Roman" w:eastAsia="Times New Roman" w:hAnsi="Times New Roman"/>
          <w:u w:val="single" w:color="000000"/>
        </w:rPr>
        <w:t>rragia</w:t>
      </w:r>
      <w:r w:rsidRPr="00AE5A92">
        <w:rPr>
          <w:rFonts w:ascii="Times New Roman" w:eastAsia="Times New Roman" w:hAnsi="Times New Roman"/>
          <w:spacing w:val="-11"/>
          <w:u w:val="single" w:color="000000"/>
        </w:rPr>
        <w:t xml:space="preserve"> </w:t>
      </w:r>
      <w:r w:rsidRPr="00AE5A92">
        <w:rPr>
          <w:rFonts w:ascii="Times New Roman" w:eastAsia="Times New Roman" w:hAnsi="Times New Roman"/>
          <w:u w:val="single" w:color="000000"/>
        </w:rPr>
        <w:t>gastrintestinal</w:t>
      </w:r>
    </w:p>
    <w:p w14:paraId="0639FAF1" w14:textId="77777777" w:rsidR="002E0BAE" w:rsidRPr="00AE5A92" w:rsidRDefault="002E0BAE" w:rsidP="00007DB5">
      <w:pPr>
        <w:widowControl w:val="0"/>
        <w:suppressAutoHyphens/>
        <w:spacing w:after="0" w:line="240" w:lineRule="auto"/>
        <w:rPr>
          <w:rFonts w:ascii="Times New Roman" w:hAnsi="Times New Roman"/>
          <w:color w:val="000000"/>
        </w:rPr>
      </w:pPr>
      <w:r w:rsidRPr="00AE5A92">
        <w:rPr>
          <w:rFonts w:ascii="Times New Roman" w:hAnsi="Times New Roman"/>
          <w:color w:val="000000"/>
        </w:rPr>
        <w:t>No estudo em doentes com GIST metastáticos e/ou irressecáveis, foram notificadas hemorragias gastrintestinais e intratumorais (ve</w:t>
      </w:r>
      <w:r w:rsidR="00FE7D97" w:rsidRPr="00AE5A92">
        <w:rPr>
          <w:rFonts w:ascii="Times New Roman" w:hAnsi="Times New Roman"/>
          <w:color w:val="000000"/>
        </w:rPr>
        <w:t>r secção </w:t>
      </w:r>
      <w:r w:rsidRPr="00AE5A92">
        <w:rPr>
          <w:rFonts w:ascii="Times New Roman" w:hAnsi="Times New Roman"/>
          <w:color w:val="000000"/>
        </w:rPr>
        <w:t>4.8). Com base nos dados disponíveis, não foram identificados fatores predisponentes (por ex. tamanho do tumor, localização do tumor, alterações da coagulação) que aumentem o risco de ocorrência de qualquer das hemorragias em doentes com GIST. Visto o aumento da vascularização e a propensão para hemorragias ser parte da natureza e curso clínico dos GIST, recomendam-se os procedimentos e práticas padrão para monitorização e controlo da hemorragia em todos os doentes.</w:t>
      </w:r>
    </w:p>
    <w:p w14:paraId="795CB65B" w14:textId="77777777" w:rsidR="00E50290" w:rsidRPr="00AE5A92" w:rsidRDefault="002E0BAE" w:rsidP="002E0BAE">
      <w:pPr>
        <w:shd w:val="clear" w:color="auto" w:fill="FFFFFF"/>
        <w:spacing w:after="0" w:line="240" w:lineRule="auto"/>
        <w:textAlignment w:val="top"/>
        <w:rPr>
          <w:rFonts w:ascii="Times New Roman" w:eastAsia="Times New Roman" w:hAnsi="Times New Roman"/>
        </w:rPr>
      </w:pPr>
      <w:r w:rsidRPr="00AE5A92">
        <w:rPr>
          <w:rFonts w:ascii="Times New Roman" w:hAnsi="Times New Roman"/>
          <w:color w:val="000000"/>
        </w:rPr>
        <w:t xml:space="preserve">Além disso, </w:t>
      </w:r>
      <w:r w:rsidRPr="00AE5A92">
        <w:rPr>
          <w:rFonts w:ascii="Times New Roman" w:eastAsia="Times New Roman" w:hAnsi="Times New Roman"/>
        </w:rPr>
        <w:t>t</w:t>
      </w:r>
      <w:r w:rsidR="00220089" w:rsidRPr="00AE5A92">
        <w:rPr>
          <w:rFonts w:ascii="Times New Roman" w:eastAsia="Times New Roman" w:hAnsi="Times New Roman"/>
        </w:rPr>
        <w:t>em sido notificada, ectasia vascular do antro gástrico (GAVE), uma causa rara de hemorragia gastrointestinal, na experiência pós-comercialização em doentes com LMC, LLA e outras doenças (ver secção 4.8). Quando necessário, pode ser considerada a interrupção do tratamento com imatinib.</w:t>
      </w:r>
    </w:p>
    <w:p w14:paraId="74CCB3D9" w14:textId="77777777" w:rsidR="00E50290" w:rsidRPr="00AE5A92" w:rsidRDefault="00E50290" w:rsidP="00154217">
      <w:pPr>
        <w:autoSpaceDE w:val="0"/>
        <w:autoSpaceDN w:val="0"/>
        <w:adjustRightInd w:val="0"/>
        <w:spacing w:after="0" w:line="240" w:lineRule="auto"/>
        <w:rPr>
          <w:rFonts w:ascii="Times New Roman" w:hAnsi="Times New Roman"/>
          <w:lang w:eastAsia="is-IS"/>
        </w:rPr>
      </w:pPr>
    </w:p>
    <w:p w14:paraId="6C1C7029" w14:textId="77777777" w:rsidR="00EF2719" w:rsidRPr="00AE5A92" w:rsidRDefault="00EF2719" w:rsidP="00EF2719">
      <w:pPr>
        <w:spacing w:after="0" w:line="240" w:lineRule="auto"/>
        <w:ind w:right="-20"/>
        <w:rPr>
          <w:rFonts w:ascii="Times New Roman" w:eastAsia="Times New Roman" w:hAnsi="Times New Roman"/>
        </w:rPr>
      </w:pPr>
      <w:r w:rsidRPr="00AE5A92">
        <w:rPr>
          <w:rFonts w:ascii="Times New Roman" w:eastAsia="Times New Roman" w:hAnsi="Times New Roman"/>
          <w:u w:val="single" w:color="000000"/>
        </w:rPr>
        <w:t>Síndro</w:t>
      </w:r>
      <w:r w:rsidRPr="00AE5A92">
        <w:rPr>
          <w:rFonts w:ascii="Times New Roman" w:eastAsia="Times New Roman" w:hAnsi="Times New Roman"/>
          <w:spacing w:val="-2"/>
          <w:u w:val="single" w:color="000000"/>
        </w:rPr>
        <w:t>m</w:t>
      </w:r>
      <w:r w:rsidRPr="00AE5A92">
        <w:rPr>
          <w:rFonts w:ascii="Times New Roman" w:eastAsia="Times New Roman" w:hAnsi="Times New Roman"/>
          <w:u w:val="single" w:color="000000"/>
        </w:rPr>
        <w:t>e</w:t>
      </w:r>
      <w:r w:rsidRPr="00AE5A92">
        <w:rPr>
          <w:rFonts w:ascii="Times New Roman" w:eastAsia="Times New Roman" w:hAnsi="Times New Roman"/>
          <w:spacing w:val="-9"/>
          <w:u w:val="single" w:color="000000"/>
        </w:rPr>
        <w:t xml:space="preserve"> </w:t>
      </w:r>
      <w:r w:rsidRPr="00AE5A92">
        <w:rPr>
          <w:rFonts w:ascii="Times New Roman" w:eastAsia="Times New Roman" w:hAnsi="Times New Roman"/>
          <w:u w:val="single" w:color="000000"/>
        </w:rPr>
        <w:t>de</w:t>
      </w:r>
      <w:r w:rsidRPr="00AE5A92">
        <w:rPr>
          <w:rFonts w:ascii="Times New Roman" w:eastAsia="Times New Roman" w:hAnsi="Times New Roman"/>
          <w:spacing w:val="-3"/>
          <w:u w:val="single" w:color="000000"/>
        </w:rPr>
        <w:t xml:space="preserve"> </w:t>
      </w:r>
      <w:r w:rsidRPr="00AE5A92">
        <w:rPr>
          <w:rFonts w:ascii="Times New Roman" w:eastAsia="Times New Roman" w:hAnsi="Times New Roman"/>
          <w:u w:val="single" w:color="000000"/>
        </w:rPr>
        <w:t>lise</w:t>
      </w:r>
      <w:r w:rsidRPr="00AE5A92">
        <w:rPr>
          <w:rFonts w:ascii="Times New Roman" w:eastAsia="Times New Roman" w:hAnsi="Times New Roman"/>
          <w:spacing w:val="-4"/>
          <w:u w:val="single" w:color="000000"/>
        </w:rPr>
        <w:t xml:space="preserve"> </w:t>
      </w:r>
      <w:r w:rsidRPr="00AE5A92">
        <w:rPr>
          <w:rFonts w:ascii="Times New Roman" w:eastAsia="Times New Roman" w:hAnsi="Times New Roman"/>
          <w:u w:val="single" w:color="000000"/>
        </w:rPr>
        <w:t>tu</w:t>
      </w:r>
      <w:r w:rsidRPr="00AE5A92">
        <w:rPr>
          <w:rFonts w:ascii="Times New Roman" w:eastAsia="Times New Roman" w:hAnsi="Times New Roman"/>
          <w:spacing w:val="-2"/>
          <w:u w:val="single" w:color="000000"/>
        </w:rPr>
        <w:t>m</w:t>
      </w:r>
      <w:r w:rsidRPr="00AE5A92">
        <w:rPr>
          <w:rFonts w:ascii="Times New Roman" w:eastAsia="Times New Roman" w:hAnsi="Times New Roman"/>
          <w:spacing w:val="1"/>
          <w:u w:val="single" w:color="000000"/>
        </w:rPr>
        <w:t>o</w:t>
      </w:r>
      <w:r w:rsidRPr="00AE5A92">
        <w:rPr>
          <w:rFonts w:ascii="Times New Roman" w:eastAsia="Times New Roman" w:hAnsi="Times New Roman"/>
          <w:u w:val="single" w:color="000000"/>
        </w:rPr>
        <w:t>ral</w:t>
      </w:r>
    </w:p>
    <w:p w14:paraId="1A07B721" w14:textId="77777777" w:rsidR="00EF2719" w:rsidRPr="00AE5A92" w:rsidRDefault="00EF2719" w:rsidP="00EF2719">
      <w:pPr>
        <w:spacing w:before="1" w:after="0" w:line="241" w:lineRule="auto"/>
        <w:ind w:right="67"/>
        <w:rPr>
          <w:rFonts w:ascii="Times New Roman" w:eastAsia="Times New Roman" w:hAnsi="Times New Roman"/>
        </w:rPr>
      </w:pPr>
      <w:r w:rsidRPr="00AE5A92">
        <w:rPr>
          <w:rFonts w:ascii="Times New Roman" w:eastAsia="Times New Roman" w:hAnsi="Times New Roman"/>
        </w:rPr>
        <w:t>Devido</w:t>
      </w:r>
      <w:r w:rsidRPr="00AE5A92">
        <w:rPr>
          <w:rFonts w:ascii="Times New Roman" w:eastAsia="Times New Roman" w:hAnsi="Times New Roman"/>
          <w:spacing w:val="-6"/>
        </w:rPr>
        <w:t xml:space="preserve"> </w:t>
      </w:r>
      <w:r w:rsidRPr="00AE5A92">
        <w:rPr>
          <w:rFonts w:ascii="Times New Roman" w:eastAsia="Times New Roman" w:hAnsi="Times New Roman"/>
        </w:rPr>
        <w:t>à</w:t>
      </w:r>
      <w:r w:rsidRPr="00AE5A92">
        <w:rPr>
          <w:rFonts w:ascii="Times New Roman" w:eastAsia="Times New Roman" w:hAnsi="Times New Roman"/>
          <w:spacing w:val="-1"/>
        </w:rPr>
        <w:t xml:space="preserve"> </w:t>
      </w:r>
      <w:r w:rsidRPr="00AE5A92">
        <w:rPr>
          <w:rFonts w:ascii="Times New Roman" w:eastAsia="Times New Roman" w:hAnsi="Times New Roman"/>
        </w:rPr>
        <w:t>possível</w:t>
      </w:r>
      <w:r w:rsidRPr="00AE5A92">
        <w:rPr>
          <w:rFonts w:ascii="Times New Roman" w:eastAsia="Times New Roman" w:hAnsi="Times New Roman"/>
          <w:spacing w:val="-7"/>
        </w:rPr>
        <w:t xml:space="preserve"> </w:t>
      </w:r>
      <w:r w:rsidRPr="00AE5A92">
        <w:rPr>
          <w:rFonts w:ascii="Times New Roman" w:eastAsia="Times New Roman" w:hAnsi="Times New Roman"/>
        </w:rPr>
        <w:t>ocorrência</w:t>
      </w:r>
      <w:r w:rsidRPr="00AE5A92">
        <w:rPr>
          <w:rFonts w:ascii="Times New Roman" w:eastAsia="Times New Roman" w:hAnsi="Times New Roman"/>
          <w:spacing w:val="-9"/>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síndro</w:t>
      </w:r>
      <w:r w:rsidRPr="00AE5A92">
        <w:rPr>
          <w:rFonts w:ascii="Times New Roman" w:eastAsia="Times New Roman" w:hAnsi="Times New Roman"/>
          <w:spacing w:val="-2"/>
        </w:rPr>
        <w:t>m</w:t>
      </w:r>
      <w:r w:rsidRPr="00AE5A92">
        <w:rPr>
          <w:rFonts w:ascii="Times New Roman" w:eastAsia="Times New Roman" w:hAnsi="Times New Roman"/>
        </w:rPr>
        <w:t>e</w:t>
      </w:r>
      <w:r w:rsidRPr="00AE5A92">
        <w:rPr>
          <w:rFonts w:ascii="Times New Roman" w:eastAsia="Times New Roman" w:hAnsi="Times New Roman"/>
          <w:spacing w:val="-8"/>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lise</w:t>
      </w:r>
      <w:r w:rsidRPr="00AE5A92">
        <w:rPr>
          <w:rFonts w:ascii="Times New Roman" w:eastAsia="Times New Roman" w:hAnsi="Times New Roman"/>
          <w:spacing w:val="-3"/>
        </w:rPr>
        <w:t xml:space="preserve"> </w:t>
      </w:r>
      <w:r w:rsidRPr="00AE5A92">
        <w:rPr>
          <w:rFonts w:ascii="Times New Roman" w:eastAsia="Times New Roman" w:hAnsi="Times New Roman"/>
        </w:rPr>
        <w:t>tu</w:t>
      </w:r>
      <w:r w:rsidRPr="00AE5A92">
        <w:rPr>
          <w:rFonts w:ascii="Times New Roman" w:eastAsia="Times New Roman" w:hAnsi="Times New Roman"/>
          <w:spacing w:val="-2"/>
        </w:rPr>
        <w:t>m</w:t>
      </w:r>
      <w:r w:rsidRPr="00AE5A92">
        <w:rPr>
          <w:rFonts w:ascii="Times New Roman" w:eastAsia="Times New Roman" w:hAnsi="Times New Roman"/>
          <w:spacing w:val="1"/>
        </w:rPr>
        <w:t>o</w:t>
      </w:r>
      <w:r w:rsidRPr="00AE5A92">
        <w:rPr>
          <w:rFonts w:ascii="Times New Roman" w:eastAsia="Times New Roman" w:hAnsi="Times New Roman"/>
        </w:rPr>
        <w:t>ral</w:t>
      </w:r>
      <w:r w:rsidRPr="00AE5A92">
        <w:rPr>
          <w:rFonts w:ascii="Times New Roman" w:eastAsia="Times New Roman" w:hAnsi="Times New Roman"/>
          <w:spacing w:val="-7"/>
        </w:rPr>
        <w:t xml:space="preserve"> </w:t>
      </w:r>
      <w:r w:rsidRPr="00AE5A92">
        <w:rPr>
          <w:rFonts w:ascii="Times New Roman" w:eastAsia="Times New Roman" w:hAnsi="Times New Roman"/>
        </w:rPr>
        <w:t>(SLT),</w:t>
      </w:r>
      <w:r w:rsidRPr="00AE5A92">
        <w:rPr>
          <w:rFonts w:ascii="Times New Roman" w:eastAsia="Times New Roman" w:hAnsi="Times New Roman"/>
          <w:spacing w:val="-6"/>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correção</w:t>
      </w:r>
      <w:r w:rsidRPr="00AE5A92">
        <w:rPr>
          <w:rFonts w:ascii="Times New Roman" w:eastAsia="Times New Roman" w:hAnsi="Times New Roman"/>
          <w:spacing w:val="-8"/>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desidratação clinica</w:t>
      </w:r>
      <w:r w:rsidRPr="00AE5A92">
        <w:rPr>
          <w:rFonts w:ascii="Times New Roman" w:eastAsia="Times New Roman" w:hAnsi="Times New Roman"/>
          <w:spacing w:val="-1"/>
        </w:rPr>
        <w:t>m</w:t>
      </w:r>
      <w:r w:rsidRPr="00AE5A92">
        <w:rPr>
          <w:rFonts w:ascii="Times New Roman" w:eastAsia="Times New Roman" w:hAnsi="Times New Roman"/>
        </w:rPr>
        <w:t>ente</w:t>
      </w:r>
      <w:r w:rsidRPr="00AE5A92">
        <w:rPr>
          <w:rFonts w:ascii="Times New Roman" w:eastAsia="Times New Roman" w:hAnsi="Times New Roman"/>
          <w:spacing w:val="-11"/>
        </w:rPr>
        <w:t xml:space="preserve"> </w:t>
      </w:r>
      <w:r w:rsidRPr="00AE5A92">
        <w:rPr>
          <w:rFonts w:ascii="Times New Roman" w:eastAsia="Times New Roman" w:hAnsi="Times New Roman"/>
        </w:rPr>
        <w:t>significativa</w:t>
      </w:r>
      <w:r w:rsidRPr="00AE5A92">
        <w:rPr>
          <w:rFonts w:ascii="Times New Roman" w:eastAsia="Times New Roman" w:hAnsi="Times New Roman"/>
          <w:spacing w:val="-10"/>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rPr>
        <w:t>trata</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9"/>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níveis</w:t>
      </w:r>
      <w:r w:rsidRPr="00AE5A92">
        <w:rPr>
          <w:rFonts w:ascii="Times New Roman" w:eastAsia="Times New Roman" w:hAnsi="Times New Roman"/>
          <w:spacing w:val="-5"/>
        </w:rPr>
        <w:t xml:space="preserve"> </w:t>
      </w:r>
      <w:r w:rsidRPr="00AE5A92">
        <w:rPr>
          <w:rFonts w:ascii="Times New Roman" w:eastAsia="Times New Roman" w:hAnsi="Times New Roman"/>
        </w:rPr>
        <w:t>elevados</w:t>
      </w:r>
      <w:r w:rsidRPr="00AE5A92">
        <w:rPr>
          <w:rFonts w:ascii="Times New Roman" w:eastAsia="Times New Roman" w:hAnsi="Times New Roman"/>
          <w:spacing w:val="-8"/>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ácido</w:t>
      </w:r>
      <w:r w:rsidRPr="00AE5A92">
        <w:rPr>
          <w:rFonts w:ascii="Times New Roman" w:eastAsia="Times New Roman" w:hAnsi="Times New Roman"/>
          <w:spacing w:val="-5"/>
        </w:rPr>
        <w:t xml:space="preserve"> </w:t>
      </w:r>
      <w:r w:rsidRPr="00AE5A92">
        <w:rPr>
          <w:rFonts w:ascii="Times New Roman" w:eastAsia="Times New Roman" w:hAnsi="Times New Roman"/>
        </w:rPr>
        <w:t>úrico</w:t>
      </w:r>
      <w:r w:rsidRPr="00AE5A92">
        <w:rPr>
          <w:rFonts w:ascii="Times New Roman" w:eastAsia="Times New Roman" w:hAnsi="Times New Roman"/>
          <w:spacing w:val="-5"/>
        </w:rPr>
        <w:t xml:space="preserve"> </w:t>
      </w:r>
      <w:r w:rsidRPr="00AE5A92">
        <w:rPr>
          <w:rFonts w:ascii="Times New Roman" w:eastAsia="Times New Roman" w:hAnsi="Times New Roman"/>
        </w:rPr>
        <w:t>são</w:t>
      </w:r>
      <w:r w:rsidRPr="00AE5A92">
        <w:rPr>
          <w:rFonts w:ascii="Times New Roman" w:eastAsia="Times New Roman" w:hAnsi="Times New Roman"/>
          <w:spacing w:val="-3"/>
        </w:rPr>
        <w:t xml:space="preserve"> </w:t>
      </w:r>
      <w:r w:rsidRPr="00AE5A92">
        <w:rPr>
          <w:rFonts w:ascii="Times New Roman" w:eastAsia="Times New Roman" w:hAnsi="Times New Roman"/>
        </w:rPr>
        <w:t>reco</w:t>
      </w:r>
      <w:r w:rsidRPr="00AE5A92">
        <w:rPr>
          <w:rFonts w:ascii="Times New Roman" w:eastAsia="Times New Roman" w:hAnsi="Times New Roman"/>
          <w:spacing w:val="-2"/>
        </w:rPr>
        <w:t>m</w:t>
      </w:r>
      <w:r w:rsidRPr="00AE5A92">
        <w:rPr>
          <w:rFonts w:ascii="Times New Roman" w:eastAsia="Times New Roman" w:hAnsi="Times New Roman"/>
        </w:rPr>
        <w:t>endados</w:t>
      </w:r>
      <w:r w:rsidRPr="00AE5A92">
        <w:rPr>
          <w:rFonts w:ascii="Times New Roman" w:eastAsia="Times New Roman" w:hAnsi="Times New Roman"/>
          <w:spacing w:val="-13"/>
        </w:rPr>
        <w:t xml:space="preserve"> </w:t>
      </w:r>
      <w:r w:rsidRPr="00AE5A92">
        <w:rPr>
          <w:rFonts w:ascii="Times New Roman" w:eastAsia="Times New Roman" w:hAnsi="Times New Roman"/>
        </w:rPr>
        <w:t>antes</w:t>
      </w:r>
      <w:r w:rsidRPr="00AE5A92">
        <w:rPr>
          <w:rFonts w:ascii="Times New Roman" w:eastAsia="Times New Roman" w:hAnsi="Times New Roman"/>
          <w:spacing w:val="-5"/>
        </w:rPr>
        <w:t xml:space="preserve"> </w:t>
      </w:r>
      <w:r w:rsidRPr="00AE5A92">
        <w:rPr>
          <w:rFonts w:ascii="Times New Roman" w:eastAsia="Times New Roman" w:hAnsi="Times New Roman"/>
        </w:rPr>
        <w:t>do início</w:t>
      </w:r>
      <w:r w:rsidRPr="00AE5A92">
        <w:rPr>
          <w:rFonts w:ascii="Times New Roman" w:eastAsia="Times New Roman" w:hAnsi="Times New Roman"/>
          <w:spacing w:val="-5"/>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terapêutica</w:t>
      </w:r>
      <w:r w:rsidRPr="00AE5A92">
        <w:rPr>
          <w:rFonts w:ascii="Times New Roman" w:eastAsia="Times New Roman" w:hAnsi="Times New Roman"/>
          <w:spacing w:val="-9"/>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(ver</w:t>
      </w:r>
      <w:r w:rsidRPr="00AE5A92">
        <w:rPr>
          <w:rFonts w:ascii="Times New Roman" w:eastAsia="Times New Roman" w:hAnsi="Times New Roman"/>
          <w:spacing w:val="-4"/>
        </w:rPr>
        <w:t xml:space="preserve"> </w:t>
      </w:r>
      <w:r w:rsidRPr="00AE5A92">
        <w:rPr>
          <w:rFonts w:ascii="Times New Roman" w:eastAsia="Times New Roman" w:hAnsi="Times New Roman"/>
        </w:rPr>
        <w:t>secção</w:t>
      </w:r>
      <w:r w:rsidR="00962F0D" w:rsidRPr="00AE5A92">
        <w:rPr>
          <w:rFonts w:ascii="Times New Roman" w:eastAsia="Times New Roman" w:hAnsi="Times New Roman"/>
          <w:spacing w:val="-6"/>
        </w:rPr>
        <w:t> </w:t>
      </w:r>
      <w:r w:rsidRPr="00AE5A92">
        <w:rPr>
          <w:rFonts w:ascii="Times New Roman" w:eastAsia="Times New Roman" w:hAnsi="Times New Roman"/>
        </w:rPr>
        <w:t>4.8).</w:t>
      </w:r>
    </w:p>
    <w:p w14:paraId="3509258F" w14:textId="77777777" w:rsidR="00EF2719" w:rsidRPr="00AE5A92" w:rsidRDefault="00EF2719" w:rsidP="00EF2719">
      <w:pPr>
        <w:spacing w:before="1" w:after="0" w:line="241" w:lineRule="auto"/>
        <w:ind w:right="67"/>
        <w:rPr>
          <w:rFonts w:ascii="Times New Roman" w:eastAsia="Times New Roman" w:hAnsi="Times New Roman"/>
        </w:rPr>
      </w:pPr>
    </w:p>
    <w:p w14:paraId="3AF2BE1C" w14:textId="77777777" w:rsidR="00470D48" w:rsidRPr="00AE5A92" w:rsidRDefault="00470D48" w:rsidP="00470D48">
      <w:pPr>
        <w:spacing w:before="1" w:after="0" w:line="241" w:lineRule="auto"/>
        <w:ind w:right="67"/>
        <w:rPr>
          <w:rFonts w:ascii="Times New Roman" w:eastAsia="Times New Roman" w:hAnsi="Times New Roman"/>
          <w:u w:val="single"/>
        </w:rPr>
      </w:pPr>
      <w:r w:rsidRPr="00AE5A92">
        <w:rPr>
          <w:rFonts w:ascii="Times New Roman" w:eastAsia="Times New Roman" w:hAnsi="Times New Roman"/>
          <w:u w:val="single"/>
        </w:rPr>
        <w:t>Reativação da Hepatite B</w:t>
      </w:r>
    </w:p>
    <w:p w14:paraId="0D7405E0" w14:textId="77777777" w:rsidR="00470D48" w:rsidRPr="00AE5A92" w:rsidRDefault="00470D48" w:rsidP="00470D48">
      <w:pPr>
        <w:spacing w:before="1" w:after="0" w:line="241" w:lineRule="auto"/>
        <w:ind w:right="67"/>
        <w:rPr>
          <w:rFonts w:ascii="Times New Roman" w:eastAsia="Times New Roman" w:hAnsi="Times New Roman"/>
        </w:rPr>
      </w:pPr>
      <w:r w:rsidRPr="00AE5A92">
        <w:rPr>
          <w:rFonts w:ascii="Times New Roman" w:eastAsia="Times New Roman" w:hAnsi="Times New Roman"/>
        </w:rPr>
        <w:t>A reativação da Hepatite B ocorreu em doentes portadores crónicos do vírus depois de estes terem recebido tratamento com inibidores das tirosinacinases BCR-ABL. Alguns destes casos resultaram em insuficiência hepática aguda ou hepatite fulminante levando ao transplante do fígado ou à morte.</w:t>
      </w:r>
    </w:p>
    <w:p w14:paraId="371223B7" w14:textId="77777777" w:rsidR="00470D48" w:rsidRPr="00AE5A92" w:rsidRDefault="00470D48" w:rsidP="00470D48">
      <w:pPr>
        <w:spacing w:before="1" w:after="0" w:line="241" w:lineRule="auto"/>
        <w:ind w:right="67"/>
        <w:rPr>
          <w:rFonts w:ascii="Times New Roman" w:eastAsia="Times New Roman" w:hAnsi="Times New Roman"/>
        </w:rPr>
      </w:pPr>
      <w:r w:rsidRPr="00AE5A92">
        <w:rPr>
          <w:rFonts w:ascii="Times New Roman" w:eastAsia="Times New Roman" w:hAnsi="Times New Roman"/>
        </w:rPr>
        <w:t>Antes de iniciarem o tratamento com Imatinib Actavis os doentes devem realizar testes para a presença de infeção por VHB. Devem ser consultados especialistas em doenças hepáticas e no tratamento da Hepatite B antes de se iniciar o tratamento em doentes com serologia positiva para Hepatite B (incluindo os doentes com a doença ativa) e em doentes que obtenham um teste positivo de infeção por VHB durante o tratamento. Os portadores de VHB que necessitem de tratamento com Imatinib Actavis devem ser cuidadosamente monitorizados para deteção de sinais e sintomas de infeção ativa por VHB ao longo de toda a terapêutica e durante vários meses após o fim da mesma (ver secção 4.8).</w:t>
      </w:r>
    </w:p>
    <w:p w14:paraId="4DF0E5F1" w14:textId="77777777" w:rsidR="00470D48" w:rsidRPr="00AE5A92" w:rsidRDefault="00470D48" w:rsidP="00470D48">
      <w:pPr>
        <w:spacing w:before="1" w:after="0" w:line="241" w:lineRule="auto"/>
        <w:ind w:right="67"/>
        <w:rPr>
          <w:rFonts w:ascii="Times New Roman" w:eastAsia="Times New Roman" w:hAnsi="Times New Roman"/>
        </w:rPr>
      </w:pPr>
    </w:p>
    <w:p w14:paraId="2DB22CD0" w14:textId="77777777" w:rsidR="00440500" w:rsidRPr="00AE5A92" w:rsidRDefault="00440500" w:rsidP="004C301A">
      <w:pPr>
        <w:keepNext/>
        <w:widowControl w:val="0"/>
        <w:suppressAutoHyphens/>
        <w:spacing w:after="0" w:line="240" w:lineRule="auto"/>
        <w:rPr>
          <w:rFonts w:ascii="Times New Roman" w:hAnsi="Times New Roman"/>
          <w:color w:val="000000"/>
          <w:u w:val="single"/>
        </w:rPr>
      </w:pPr>
      <w:r w:rsidRPr="00AE5A92">
        <w:rPr>
          <w:rFonts w:ascii="Times New Roman" w:hAnsi="Times New Roman"/>
          <w:color w:val="000000"/>
          <w:u w:val="single"/>
        </w:rPr>
        <w:t>Fototoxicidade</w:t>
      </w:r>
    </w:p>
    <w:p w14:paraId="276DEE5F" w14:textId="77777777" w:rsidR="00440500" w:rsidRPr="00AE5A92" w:rsidRDefault="00440500" w:rsidP="004C301A">
      <w:pPr>
        <w:keepNext/>
        <w:widowControl w:val="0"/>
        <w:suppressAutoHyphens/>
        <w:spacing w:after="0" w:line="240" w:lineRule="auto"/>
        <w:rPr>
          <w:rFonts w:ascii="Times New Roman" w:hAnsi="Times New Roman"/>
          <w:color w:val="000000"/>
        </w:rPr>
      </w:pPr>
      <w:r w:rsidRPr="00AE5A92">
        <w:rPr>
          <w:rFonts w:ascii="Times New Roman" w:hAnsi="Times New Roman"/>
          <w:color w:val="000000"/>
        </w:rPr>
        <w:t>A exposição à luz solar direta deve ser evitada ou minimizada devido ao risco de fototoxicidade associado ao tratamento com imatinib. Os doentes devem ser aconselhados a adotar medidas como roupas protetoras e protetor solar com fator de proteção solar (FPS) elevado.</w:t>
      </w:r>
    </w:p>
    <w:p w14:paraId="3F5E7EF0" w14:textId="77777777" w:rsidR="0058654D" w:rsidRPr="00AE5A92" w:rsidRDefault="0058654D" w:rsidP="0058654D">
      <w:pPr>
        <w:widowControl w:val="0"/>
        <w:suppressAutoHyphens/>
        <w:spacing w:after="0" w:line="240" w:lineRule="auto"/>
        <w:rPr>
          <w:rFonts w:ascii="Times New Roman" w:hAnsi="Times New Roman"/>
          <w:color w:val="000000"/>
          <w:u w:val="single"/>
        </w:rPr>
      </w:pPr>
    </w:p>
    <w:p w14:paraId="2738A185" w14:textId="77777777" w:rsidR="0058654D" w:rsidRPr="00AE5A92" w:rsidRDefault="0058654D" w:rsidP="0058654D">
      <w:pPr>
        <w:pStyle w:val="Endnotentext"/>
        <w:keepNext/>
        <w:rPr>
          <w:snapToGrid w:val="0"/>
          <w:color w:val="000000"/>
          <w:szCs w:val="22"/>
          <w:u w:val="single"/>
        </w:rPr>
      </w:pPr>
      <w:r w:rsidRPr="00AE5A92">
        <w:rPr>
          <w:snapToGrid w:val="0"/>
          <w:color w:val="000000"/>
          <w:szCs w:val="22"/>
          <w:u w:val="single"/>
        </w:rPr>
        <w:t>Microangiopatia trombótica</w:t>
      </w:r>
    </w:p>
    <w:p w14:paraId="4299271C" w14:textId="77777777" w:rsidR="0058654D" w:rsidRPr="00AE5A92" w:rsidRDefault="0058654D" w:rsidP="0058654D">
      <w:pPr>
        <w:widowControl w:val="0"/>
        <w:suppressAutoHyphens/>
        <w:spacing w:after="0" w:line="240" w:lineRule="auto"/>
        <w:rPr>
          <w:rFonts w:ascii="Times New Roman" w:hAnsi="Times New Roman"/>
          <w:color w:val="000000"/>
        </w:rPr>
      </w:pPr>
      <w:r w:rsidRPr="00AE5A92">
        <w:rPr>
          <w:rFonts w:ascii="Times New Roman" w:hAnsi="Times New Roman"/>
          <w:color w:val="000000"/>
        </w:rPr>
        <w:t xml:space="preserve">Os inibidores das tirosinacinases (TCI) BCR-ABL têm sido associados com microangiopatia trombótica (MAT), incluindo relatos de casos individuais para Imatinib Actavis (ver secção 4.8). Se os achados laboratoriais ou clínicos associados com MAT ocorrerem num doente a tomar Imatinib Actavis, o </w:t>
      </w:r>
      <w:r w:rsidRPr="00AE5A92">
        <w:rPr>
          <w:rFonts w:ascii="Times New Roman" w:hAnsi="Times New Roman"/>
          <w:color w:val="000000"/>
        </w:rPr>
        <w:lastRenderedPageBreak/>
        <w:t>tratamento deve ser descontinuado e deve ser completada uma avaliação detalhada para MAT, incluindo atividade ADAMTS13 e determinação de anticorpo anti-ADAMTS13. Se o anticorpo anti-ADAMTS13 estiver elevado, conjuntamente com baixa atividade ADAMTS13, o tratamento com Imatinib Actavis não deve ser retomado.</w:t>
      </w:r>
    </w:p>
    <w:p w14:paraId="087E3511" w14:textId="77777777" w:rsidR="004C301A" w:rsidRPr="00AE5A92" w:rsidRDefault="004C301A" w:rsidP="0058654D">
      <w:pPr>
        <w:spacing w:after="0" w:line="240" w:lineRule="auto"/>
        <w:ind w:right="-23"/>
        <w:rPr>
          <w:rFonts w:ascii="Times New Roman" w:eastAsia="Times New Roman" w:hAnsi="Times New Roman"/>
          <w:u w:val="single" w:color="000000"/>
        </w:rPr>
      </w:pPr>
    </w:p>
    <w:p w14:paraId="6CC6831F" w14:textId="77777777" w:rsidR="00EF2719" w:rsidRPr="00AE5A92" w:rsidRDefault="00EF2719" w:rsidP="004C301A">
      <w:pPr>
        <w:spacing w:after="0" w:line="240" w:lineRule="auto"/>
        <w:ind w:right="-23"/>
        <w:rPr>
          <w:rFonts w:ascii="Times New Roman" w:eastAsia="Times New Roman" w:hAnsi="Times New Roman"/>
        </w:rPr>
      </w:pPr>
      <w:r w:rsidRPr="00AE5A92">
        <w:rPr>
          <w:rFonts w:ascii="Times New Roman" w:eastAsia="Times New Roman" w:hAnsi="Times New Roman"/>
          <w:u w:val="single" w:color="000000"/>
        </w:rPr>
        <w:t>Exa</w:t>
      </w:r>
      <w:r w:rsidRPr="00AE5A92">
        <w:rPr>
          <w:rFonts w:ascii="Times New Roman" w:eastAsia="Times New Roman" w:hAnsi="Times New Roman"/>
          <w:spacing w:val="-2"/>
          <w:u w:val="single" w:color="000000"/>
        </w:rPr>
        <w:t>m</w:t>
      </w:r>
      <w:r w:rsidRPr="00AE5A92">
        <w:rPr>
          <w:rFonts w:ascii="Times New Roman" w:eastAsia="Times New Roman" w:hAnsi="Times New Roman"/>
          <w:u w:val="single" w:color="000000"/>
        </w:rPr>
        <w:t>es</w:t>
      </w:r>
      <w:r w:rsidRPr="00AE5A92">
        <w:rPr>
          <w:rFonts w:ascii="Times New Roman" w:eastAsia="Times New Roman" w:hAnsi="Times New Roman"/>
          <w:spacing w:val="-8"/>
          <w:u w:val="single" w:color="000000"/>
        </w:rPr>
        <w:t xml:space="preserve"> </w:t>
      </w:r>
      <w:r w:rsidRPr="00AE5A92">
        <w:rPr>
          <w:rFonts w:ascii="Times New Roman" w:eastAsia="Times New Roman" w:hAnsi="Times New Roman"/>
          <w:u w:val="single" w:color="000000"/>
        </w:rPr>
        <w:t>laboratoriais</w:t>
      </w:r>
    </w:p>
    <w:p w14:paraId="16A13413" w14:textId="77777777" w:rsidR="00EF2719" w:rsidRPr="00AE5A92" w:rsidRDefault="00EF2719" w:rsidP="00EF2719">
      <w:pPr>
        <w:spacing w:before="1" w:after="0" w:line="241" w:lineRule="auto"/>
        <w:ind w:right="102"/>
        <w:rPr>
          <w:rFonts w:ascii="Times New Roman" w:eastAsia="Times New Roman" w:hAnsi="Times New Roman"/>
        </w:rPr>
      </w:pPr>
      <w:r w:rsidRPr="00AE5A92">
        <w:rPr>
          <w:rFonts w:ascii="Times New Roman" w:eastAsia="Times New Roman" w:hAnsi="Times New Roman"/>
        </w:rPr>
        <w:t>Durante</w:t>
      </w:r>
      <w:r w:rsidRPr="00AE5A92">
        <w:rPr>
          <w:rFonts w:ascii="Times New Roman" w:eastAsia="Times New Roman" w:hAnsi="Times New Roman"/>
          <w:spacing w:val="-7"/>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terapêutica</w:t>
      </w:r>
      <w:r w:rsidRPr="00AE5A92">
        <w:rPr>
          <w:rFonts w:ascii="Times New Roman" w:eastAsia="Times New Roman" w:hAnsi="Times New Roman"/>
          <w:spacing w:val="-10"/>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8"/>
        </w:rPr>
        <w:t xml:space="preserve"> </w:t>
      </w:r>
      <w:r w:rsidRPr="00AE5A92">
        <w:rPr>
          <w:rFonts w:ascii="Times New Roman" w:eastAsia="Times New Roman" w:hAnsi="Times New Roman"/>
        </w:rPr>
        <w:t>devem</w:t>
      </w:r>
      <w:r w:rsidRPr="00AE5A92">
        <w:rPr>
          <w:rFonts w:ascii="Times New Roman" w:eastAsia="Times New Roman" w:hAnsi="Times New Roman"/>
          <w:spacing w:val="-7"/>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realizadas</w:t>
      </w:r>
      <w:r w:rsidRPr="00AE5A92">
        <w:rPr>
          <w:rFonts w:ascii="Times New Roman" w:eastAsia="Times New Roman" w:hAnsi="Times New Roman"/>
          <w:spacing w:val="-9"/>
        </w:rPr>
        <w:t xml:space="preserve"> </w:t>
      </w:r>
      <w:r w:rsidRPr="00AE5A92">
        <w:rPr>
          <w:rFonts w:ascii="Times New Roman" w:eastAsia="Times New Roman" w:hAnsi="Times New Roman"/>
        </w:rPr>
        <w:t>regular</w:t>
      </w:r>
      <w:r w:rsidRPr="00AE5A92">
        <w:rPr>
          <w:rFonts w:ascii="Times New Roman" w:eastAsia="Times New Roman" w:hAnsi="Times New Roman"/>
          <w:spacing w:val="-1"/>
        </w:rPr>
        <w:t>m</w:t>
      </w:r>
      <w:r w:rsidRPr="00AE5A92">
        <w:rPr>
          <w:rFonts w:ascii="Times New Roman" w:eastAsia="Times New Roman" w:hAnsi="Times New Roman"/>
        </w:rPr>
        <w:t>ente</w:t>
      </w:r>
      <w:r w:rsidRPr="00AE5A92">
        <w:rPr>
          <w:rFonts w:ascii="Times New Roman" w:eastAsia="Times New Roman" w:hAnsi="Times New Roman"/>
          <w:spacing w:val="-12"/>
        </w:rPr>
        <w:t xml:space="preserve"> </w:t>
      </w:r>
      <w:r w:rsidRPr="00AE5A92">
        <w:rPr>
          <w:rFonts w:ascii="Times New Roman" w:eastAsia="Times New Roman" w:hAnsi="Times New Roman"/>
        </w:rPr>
        <w:t>contagens</w:t>
      </w:r>
      <w:r w:rsidRPr="00AE5A92">
        <w:rPr>
          <w:rFonts w:ascii="Times New Roman" w:eastAsia="Times New Roman" w:hAnsi="Times New Roman"/>
          <w:spacing w:val="-9"/>
        </w:rPr>
        <w:t xml:space="preserve"> </w:t>
      </w:r>
      <w:r w:rsidRPr="00AE5A92">
        <w:rPr>
          <w:rFonts w:ascii="Times New Roman" w:eastAsia="Times New Roman" w:hAnsi="Times New Roman"/>
        </w:rPr>
        <w:t>sanguíneas co</w:t>
      </w:r>
      <w:r w:rsidRPr="00AE5A92">
        <w:rPr>
          <w:rFonts w:ascii="Times New Roman" w:eastAsia="Times New Roman" w:hAnsi="Times New Roman"/>
          <w:spacing w:val="-2"/>
        </w:rPr>
        <w:t>m</w:t>
      </w:r>
      <w:r w:rsidRPr="00AE5A92">
        <w:rPr>
          <w:rFonts w:ascii="Times New Roman" w:eastAsia="Times New Roman" w:hAnsi="Times New Roman"/>
          <w:spacing w:val="1"/>
        </w:rPr>
        <w:t>p</w:t>
      </w:r>
      <w:r w:rsidRPr="00AE5A92">
        <w:rPr>
          <w:rFonts w:ascii="Times New Roman" w:eastAsia="Times New Roman" w:hAnsi="Times New Roman"/>
        </w:rPr>
        <w:t>letas.</w:t>
      </w:r>
      <w:r w:rsidRPr="00AE5A92">
        <w:rPr>
          <w:rFonts w:ascii="Times New Roman" w:eastAsia="Times New Roman" w:hAnsi="Times New Roman"/>
          <w:spacing w:val="-9"/>
        </w:rPr>
        <w:t xml:space="preserve"> </w:t>
      </w:r>
      <w:r w:rsidRPr="00AE5A92">
        <w:rPr>
          <w:rFonts w:ascii="Times New Roman" w:eastAsia="Times New Roman" w:hAnsi="Times New Roman"/>
        </w:rPr>
        <w:t>O</w:t>
      </w:r>
      <w:r w:rsidRPr="00AE5A92">
        <w:rPr>
          <w:rFonts w:ascii="Times New Roman" w:eastAsia="Times New Roman" w:hAnsi="Times New Roman"/>
          <w:spacing w:val="-2"/>
        </w:rPr>
        <w:t xml:space="preserve"> </w:t>
      </w:r>
      <w:r w:rsidRPr="00AE5A92">
        <w:rPr>
          <w:rFonts w:ascii="Times New Roman" w:eastAsia="Times New Roman" w:hAnsi="Times New Roman"/>
        </w:rPr>
        <w:t>trata</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9"/>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LMC</w:t>
      </w:r>
      <w:r w:rsidRPr="00AE5A92">
        <w:rPr>
          <w:rFonts w:ascii="Times New Roman" w:eastAsia="Times New Roman" w:hAnsi="Times New Roman"/>
          <w:spacing w:val="-4"/>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foi</w:t>
      </w:r>
      <w:r w:rsidRPr="00AE5A92">
        <w:rPr>
          <w:rFonts w:ascii="Times New Roman" w:eastAsia="Times New Roman" w:hAnsi="Times New Roman"/>
          <w:spacing w:val="-2"/>
        </w:rPr>
        <w:t xml:space="preserve"> </w:t>
      </w:r>
      <w:r w:rsidRPr="00AE5A92">
        <w:rPr>
          <w:rFonts w:ascii="Times New Roman" w:eastAsia="Times New Roman" w:hAnsi="Times New Roman"/>
        </w:rPr>
        <w:t>associado</w:t>
      </w:r>
      <w:r w:rsidRPr="00AE5A92">
        <w:rPr>
          <w:rFonts w:ascii="Times New Roman" w:eastAsia="Times New Roman" w:hAnsi="Times New Roman"/>
          <w:spacing w:val="-9"/>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neutropenia</w:t>
      </w:r>
      <w:r w:rsidRPr="00AE5A92">
        <w:rPr>
          <w:rFonts w:ascii="Times New Roman" w:eastAsia="Times New Roman" w:hAnsi="Times New Roman"/>
          <w:spacing w:val="-9"/>
        </w:rPr>
        <w:t xml:space="preserve"> </w:t>
      </w:r>
      <w:r w:rsidRPr="00AE5A92">
        <w:rPr>
          <w:rFonts w:ascii="Times New Roman" w:eastAsia="Times New Roman" w:hAnsi="Times New Roman"/>
        </w:rPr>
        <w:t>ou tro</w:t>
      </w:r>
      <w:r w:rsidRPr="00AE5A92">
        <w:rPr>
          <w:rFonts w:ascii="Times New Roman" w:eastAsia="Times New Roman" w:hAnsi="Times New Roman"/>
          <w:spacing w:val="-2"/>
        </w:rPr>
        <w:t>m</w:t>
      </w:r>
      <w:r w:rsidRPr="00AE5A92">
        <w:rPr>
          <w:rFonts w:ascii="Times New Roman" w:eastAsia="Times New Roman" w:hAnsi="Times New Roman"/>
        </w:rPr>
        <w:t>bocitopenia.</w:t>
      </w:r>
      <w:r w:rsidRPr="00AE5A92">
        <w:rPr>
          <w:rFonts w:ascii="Times New Roman" w:eastAsia="Times New Roman" w:hAnsi="Times New Roman"/>
          <w:spacing w:val="-14"/>
        </w:rPr>
        <w:t xml:space="preserve"> </w:t>
      </w:r>
      <w:r w:rsidRPr="00AE5A92">
        <w:rPr>
          <w:rFonts w:ascii="Times New Roman" w:eastAsia="Times New Roman" w:hAnsi="Times New Roman"/>
        </w:rPr>
        <w:t>Contudo,</w:t>
      </w:r>
      <w:r w:rsidRPr="00AE5A92">
        <w:rPr>
          <w:rFonts w:ascii="Times New Roman" w:eastAsia="Times New Roman" w:hAnsi="Times New Roman"/>
          <w:spacing w:val="-7"/>
        </w:rPr>
        <w:t xml:space="preserve"> </w:t>
      </w:r>
      <w:r w:rsidRPr="00AE5A92">
        <w:rPr>
          <w:rFonts w:ascii="Times New Roman" w:eastAsia="Times New Roman" w:hAnsi="Times New Roman"/>
        </w:rPr>
        <w:t>é</w:t>
      </w:r>
      <w:r w:rsidRPr="00AE5A92">
        <w:rPr>
          <w:rFonts w:ascii="Times New Roman" w:eastAsia="Times New Roman" w:hAnsi="Times New Roman"/>
          <w:spacing w:val="-1"/>
        </w:rPr>
        <w:t xml:space="preserve"> </w:t>
      </w:r>
      <w:r w:rsidRPr="00AE5A92">
        <w:rPr>
          <w:rFonts w:ascii="Times New Roman" w:eastAsia="Times New Roman" w:hAnsi="Times New Roman"/>
        </w:rPr>
        <w:t>prováv</w:t>
      </w:r>
      <w:r w:rsidRPr="00AE5A92">
        <w:rPr>
          <w:rFonts w:ascii="Times New Roman" w:eastAsia="Times New Roman" w:hAnsi="Times New Roman"/>
          <w:spacing w:val="-1"/>
        </w:rPr>
        <w:t>e</w:t>
      </w:r>
      <w:r w:rsidRPr="00AE5A92">
        <w:rPr>
          <w:rFonts w:ascii="Times New Roman" w:eastAsia="Times New Roman" w:hAnsi="Times New Roman"/>
        </w:rPr>
        <w:t>l</w:t>
      </w:r>
      <w:r w:rsidRPr="00AE5A92">
        <w:rPr>
          <w:rFonts w:ascii="Times New Roman" w:eastAsia="Times New Roman" w:hAnsi="Times New Roman"/>
          <w:spacing w:val="-8"/>
        </w:rPr>
        <w:t xml:space="preserve"> </w:t>
      </w:r>
      <w:r w:rsidRPr="00AE5A92">
        <w:rPr>
          <w:rFonts w:ascii="Times New Roman" w:eastAsia="Times New Roman" w:hAnsi="Times New Roman"/>
        </w:rPr>
        <w:t>que</w:t>
      </w:r>
      <w:r w:rsidRPr="00AE5A92">
        <w:rPr>
          <w:rFonts w:ascii="Times New Roman" w:eastAsia="Times New Roman" w:hAnsi="Times New Roman"/>
          <w:spacing w:val="-3"/>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ocorrência</w:t>
      </w:r>
      <w:r w:rsidRPr="00AE5A92">
        <w:rPr>
          <w:rFonts w:ascii="Times New Roman" w:eastAsia="Times New Roman" w:hAnsi="Times New Roman"/>
          <w:spacing w:val="-9"/>
        </w:rPr>
        <w:t xml:space="preserve"> </w:t>
      </w:r>
      <w:r w:rsidRPr="00AE5A92">
        <w:rPr>
          <w:rFonts w:ascii="Times New Roman" w:eastAsia="Times New Roman" w:hAnsi="Times New Roman"/>
        </w:rPr>
        <w:t>destas</w:t>
      </w:r>
      <w:r w:rsidRPr="00AE5A92">
        <w:rPr>
          <w:rFonts w:ascii="Times New Roman" w:eastAsia="Times New Roman" w:hAnsi="Times New Roman"/>
          <w:spacing w:val="-5"/>
        </w:rPr>
        <w:t xml:space="preserve"> </w:t>
      </w:r>
      <w:r w:rsidRPr="00AE5A92">
        <w:rPr>
          <w:rFonts w:ascii="Times New Roman" w:eastAsia="Times New Roman" w:hAnsi="Times New Roman"/>
        </w:rPr>
        <w:t>citopenias</w:t>
      </w:r>
      <w:r w:rsidRPr="00AE5A92">
        <w:rPr>
          <w:rFonts w:ascii="Times New Roman" w:eastAsia="Times New Roman" w:hAnsi="Times New Roman"/>
          <w:spacing w:val="-9"/>
        </w:rPr>
        <w:t xml:space="preserve"> </w:t>
      </w:r>
      <w:r w:rsidRPr="00AE5A92">
        <w:rPr>
          <w:rFonts w:ascii="Times New Roman" w:eastAsia="Times New Roman" w:hAnsi="Times New Roman"/>
        </w:rPr>
        <w:t>esteja</w:t>
      </w:r>
      <w:r w:rsidRPr="00AE5A92">
        <w:rPr>
          <w:rFonts w:ascii="Times New Roman" w:eastAsia="Times New Roman" w:hAnsi="Times New Roman"/>
          <w:spacing w:val="-5"/>
        </w:rPr>
        <w:t xml:space="preserve"> </w:t>
      </w:r>
      <w:r w:rsidRPr="00AE5A92">
        <w:rPr>
          <w:rFonts w:ascii="Times New Roman" w:eastAsia="Times New Roman" w:hAnsi="Times New Roman"/>
        </w:rPr>
        <w:t>relacionada</w:t>
      </w:r>
      <w:r w:rsidRPr="00AE5A92">
        <w:rPr>
          <w:rFonts w:ascii="Times New Roman" w:eastAsia="Times New Roman" w:hAnsi="Times New Roman"/>
          <w:spacing w:val="-10"/>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fase da</w:t>
      </w:r>
      <w:r w:rsidRPr="00AE5A92">
        <w:rPr>
          <w:rFonts w:ascii="Times New Roman" w:eastAsia="Times New Roman" w:hAnsi="Times New Roman"/>
          <w:spacing w:val="-2"/>
        </w:rPr>
        <w:t xml:space="preserve"> </w:t>
      </w:r>
      <w:r w:rsidRPr="00AE5A92">
        <w:rPr>
          <w:rFonts w:ascii="Times New Roman" w:eastAsia="Times New Roman" w:hAnsi="Times New Roman"/>
        </w:rPr>
        <w:t>doença</w:t>
      </w:r>
      <w:r w:rsidRPr="00AE5A92">
        <w:rPr>
          <w:rFonts w:ascii="Times New Roman" w:eastAsia="Times New Roman" w:hAnsi="Times New Roman"/>
          <w:spacing w:val="-6"/>
        </w:rPr>
        <w:t xml:space="preserve"> </w:t>
      </w:r>
      <w:r w:rsidRPr="00AE5A92">
        <w:rPr>
          <w:rFonts w:ascii="Times New Roman" w:eastAsia="Times New Roman" w:hAnsi="Times New Roman"/>
        </w:rPr>
        <w:t>que</w:t>
      </w:r>
      <w:r w:rsidRPr="00AE5A92">
        <w:rPr>
          <w:rFonts w:ascii="Times New Roman" w:eastAsia="Times New Roman" w:hAnsi="Times New Roman"/>
          <w:spacing w:val="-3"/>
        </w:rPr>
        <w:t xml:space="preserve"> </w:t>
      </w:r>
      <w:r w:rsidRPr="00AE5A92">
        <w:rPr>
          <w:rFonts w:ascii="Times New Roman" w:eastAsia="Times New Roman" w:hAnsi="Times New Roman"/>
        </w:rPr>
        <w:t>está</w:t>
      </w:r>
      <w:r w:rsidRPr="00AE5A92">
        <w:rPr>
          <w:rFonts w:ascii="Times New Roman" w:eastAsia="Times New Roman" w:hAnsi="Times New Roman"/>
          <w:spacing w:val="-3"/>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tratada,</w:t>
      </w:r>
      <w:r w:rsidRPr="00AE5A92">
        <w:rPr>
          <w:rFonts w:ascii="Times New Roman" w:eastAsia="Times New Roman" w:hAnsi="Times New Roman"/>
          <w:spacing w:val="-7"/>
        </w:rPr>
        <w:t xml:space="preserve"> </w:t>
      </w:r>
      <w:r w:rsidRPr="00AE5A92">
        <w:rPr>
          <w:rFonts w:ascii="Times New Roman" w:eastAsia="Times New Roman" w:hAnsi="Times New Roman"/>
        </w:rPr>
        <w:t>sendo</w:t>
      </w:r>
      <w:r w:rsidRPr="00AE5A92">
        <w:rPr>
          <w:rFonts w:ascii="Times New Roman" w:eastAsia="Times New Roman" w:hAnsi="Times New Roman"/>
          <w:spacing w:val="-5"/>
        </w:rPr>
        <w:t xml:space="preserve"> </w:t>
      </w:r>
      <w:r w:rsidRPr="00AE5A92">
        <w:rPr>
          <w:rFonts w:ascii="Times New Roman" w:eastAsia="Times New Roman" w:hAnsi="Times New Roman"/>
          <w:spacing w:val="-2"/>
        </w:rPr>
        <w:t>m</w:t>
      </w:r>
      <w:r w:rsidRPr="00AE5A92">
        <w:rPr>
          <w:rFonts w:ascii="Times New Roman" w:eastAsia="Times New Roman" w:hAnsi="Times New Roman"/>
        </w:rPr>
        <w:t>ais</w:t>
      </w:r>
      <w:r w:rsidRPr="00AE5A92">
        <w:rPr>
          <w:rFonts w:ascii="Times New Roman" w:eastAsia="Times New Roman" w:hAnsi="Times New Roman"/>
          <w:spacing w:val="-4"/>
        </w:rPr>
        <w:t xml:space="preserve"> </w:t>
      </w:r>
      <w:r w:rsidRPr="00AE5A92">
        <w:rPr>
          <w:rFonts w:ascii="Times New Roman" w:eastAsia="Times New Roman" w:hAnsi="Times New Roman"/>
        </w:rPr>
        <w:t>frequentes</w:t>
      </w:r>
      <w:r w:rsidRPr="00AE5A92">
        <w:rPr>
          <w:rFonts w:ascii="Times New Roman" w:eastAsia="Times New Roman" w:hAnsi="Times New Roman"/>
          <w:spacing w:val="-9"/>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LMC</w:t>
      </w:r>
      <w:r w:rsidRPr="00AE5A92">
        <w:rPr>
          <w:rFonts w:ascii="Times New Roman" w:eastAsia="Times New Roman" w:hAnsi="Times New Roman"/>
          <w:spacing w:val="-5"/>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fase</w:t>
      </w:r>
      <w:r w:rsidRPr="00AE5A92">
        <w:rPr>
          <w:rFonts w:ascii="Times New Roman" w:eastAsia="Times New Roman" w:hAnsi="Times New Roman"/>
          <w:spacing w:val="-4"/>
        </w:rPr>
        <w:t xml:space="preserve"> </w:t>
      </w:r>
      <w:r w:rsidRPr="00AE5A92">
        <w:rPr>
          <w:rFonts w:ascii="Times New Roman" w:eastAsia="Times New Roman" w:hAnsi="Times New Roman"/>
        </w:rPr>
        <w:t>acelerada</w:t>
      </w:r>
      <w:r w:rsidRPr="00AE5A92">
        <w:rPr>
          <w:rFonts w:ascii="Times New Roman" w:eastAsia="Times New Roman" w:hAnsi="Times New Roman"/>
          <w:spacing w:val="-8"/>
        </w:rPr>
        <w:t xml:space="preserve"> </w:t>
      </w:r>
      <w:r w:rsidRPr="00AE5A92">
        <w:rPr>
          <w:rFonts w:ascii="Times New Roman" w:eastAsia="Times New Roman" w:hAnsi="Times New Roman"/>
        </w:rPr>
        <w:t>ou crise</w:t>
      </w:r>
      <w:r w:rsidRPr="00AE5A92">
        <w:rPr>
          <w:rFonts w:ascii="Times New Roman" w:eastAsia="Times New Roman" w:hAnsi="Times New Roman"/>
          <w:spacing w:val="-4"/>
        </w:rPr>
        <w:t xml:space="preserve"> </w:t>
      </w:r>
      <w:r w:rsidRPr="00AE5A92">
        <w:rPr>
          <w:rFonts w:ascii="Times New Roman" w:eastAsia="Times New Roman" w:hAnsi="Times New Roman"/>
        </w:rPr>
        <w:t>blástica</w:t>
      </w:r>
      <w:r w:rsidRPr="00AE5A92">
        <w:rPr>
          <w:rFonts w:ascii="Times New Roman" w:eastAsia="Times New Roman" w:hAnsi="Times New Roman"/>
          <w:spacing w:val="-7"/>
        </w:rPr>
        <w:t xml:space="preserve"> </w:t>
      </w:r>
      <w:r w:rsidRPr="00AE5A92">
        <w:rPr>
          <w:rFonts w:ascii="Times New Roman" w:eastAsia="Times New Roman" w:hAnsi="Times New Roman"/>
        </w:rPr>
        <w:t>quando</w:t>
      </w:r>
      <w:r w:rsidRPr="00AE5A92">
        <w:rPr>
          <w:rFonts w:ascii="Times New Roman" w:eastAsia="Times New Roman" w:hAnsi="Times New Roman"/>
          <w:spacing w:val="-6"/>
        </w:rPr>
        <w:t xml:space="preserve"> </w:t>
      </w:r>
      <w:r w:rsidRPr="00AE5A92">
        <w:rPr>
          <w:rFonts w:ascii="Times New Roman" w:eastAsia="Times New Roman" w:hAnsi="Times New Roman"/>
        </w:rPr>
        <w:t>co</w:t>
      </w:r>
      <w:r w:rsidRPr="00AE5A92">
        <w:rPr>
          <w:rFonts w:ascii="Times New Roman" w:eastAsia="Times New Roman" w:hAnsi="Times New Roman"/>
          <w:spacing w:val="-2"/>
        </w:rPr>
        <w:t>m</w:t>
      </w:r>
      <w:r w:rsidRPr="00AE5A92">
        <w:rPr>
          <w:rFonts w:ascii="Times New Roman" w:eastAsia="Times New Roman" w:hAnsi="Times New Roman"/>
          <w:spacing w:val="1"/>
        </w:rPr>
        <w:t>p</w:t>
      </w:r>
      <w:r w:rsidRPr="00AE5A92">
        <w:rPr>
          <w:rFonts w:ascii="Times New Roman" w:eastAsia="Times New Roman" w:hAnsi="Times New Roman"/>
        </w:rPr>
        <w:t>arados</w:t>
      </w:r>
      <w:r w:rsidRPr="00AE5A92">
        <w:rPr>
          <w:rFonts w:ascii="Times New Roman" w:eastAsia="Times New Roman" w:hAnsi="Times New Roman"/>
          <w:spacing w:val="-11"/>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LMC</w:t>
      </w:r>
      <w:r w:rsidRPr="00AE5A92">
        <w:rPr>
          <w:rFonts w:ascii="Times New Roman" w:eastAsia="Times New Roman" w:hAnsi="Times New Roman"/>
          <w:spacing w:val="-5"/>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fase</w:t>
      </w:r>
      <w:r w:rsidRPr="00AE5A92">
        <w:rPr>
          <w:rFonts w:ascii="Times New Roman" w:eastAsia="Times New Roman" w:hAnsi="Times New Roman"/>
          <w:spacing w:val="-4"/>
        </w:rPr>
        <w:t xml:space="preserve"> </w:t>
      </w:r>
      <w:r w:rsidRPr="00AE5A92">
        <w:rPr>
          <w:rFonts w:ascii="Times New Roman" w:eastAsia="Times New Roman" w:hAnsi="Times New Roman"/>
        </w:rPr>
        <w:t>crónica.</w:t>
      </w:r>
      <w:r w:rsidRPr="00AE5A92">
        <w:rPr>
          <w:rFonts w:ascii="Times New Roman" w:eastAsia="Times New Roman" w:hAnsi="Times New Roman"/>
          <w:spacing w:val="-7"/>
        </w:rPr>
        <w:t xml:space="preserve"> </w:t>
      </w:r>
      <w:r w:rsidRPr="00AE5A92">
        <w:rPr>
          <w:rFonts w:ascii="Times New Roman" w:eastAsia="Times New Roman" w:hAnsi="Times New Roman"/>
        </w:rPr>
        <w:t>O</w:t>
      </w:r>
      <w:r w:rsidRPr="00AE5A92">
        <w:rPr>
          <w:rFonts w:ascii="Times New Roman" w:eastAsia="Times New Roman" w:hAnsi="Times New Roman"/>
          <w:spacing w:val="-2"/>
        </w:rPr>
        <w:t xml:space="preserve"> </w:t>
      </w:r>
      <w:r w:rsidRPr="00AE5A92">
        <w:rPr>
          <w:rFonts w:ascii="Times New Roman" w:eastAsia="Times New Roman" w:hAnsi="Times New Roman"/>
        </w:rPr>
        <w:t>trata</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9"/>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 poderá</w:t>
      </w:r>
      <w:r w:rsidRPr="00AE5A92">
        <w:rPr>
          <w:rFonts w:ascii="Times New Roman" w:eastAsia="Times New Roman" w:hAnsi="Times New Roman"/>
          <w:spacing w:val="-6"/>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interro</w:t>
      </w:r>
      <w:r w:rsidRPr="00AE5A92">
        <w:rPr>
          <w:rFonts w:ascii="Times New Roman" w:eastAsia="Times New Roman" w:hAnsi="Times New Roman"/>
          <w:spacing w:val="-1"/>
        </w:rPr>
        <w:t>m</w:t>
      </w:r>
      <w:r w:rsidRPr="00AE5A92">
        <w:rPr>
          <w:rFonts w:ascii="Times New Roman" w:eastAsia="Times New Roman" w:hAnsi="Times New Roman"/>
          <w:spacing w:val="1"/>
        </w:rPr>
        <w:t>p</w:t>
      </w:r>
      <w:r w:rsidRPr="00AE5A92">
        <w:rPr>
          <w:rFonts w:ascii="Times New Roman" w:eastAsia="Times New Roman" w:hAnsi="Times New Roman"/>
        </w:rPr>
        <w:t>ido</w:t>
      </w:r>
      <w:r w:rsidRPr="00AE5A92">
        <w:rPr>
          <w:rFonts w:ascii="Times New Roman" w:eastAsia="Times New Roman" w:hAnsi="Times New Roman"/>
          <w:spacing w:val="-11"/>
        </w:rPr>
        <w:t xml:space="preserve"> </w:t>
      </w:r>
      <w:r w:rsidRPr="00AE5A92">
        <w:rPr>
          <w:rFonts w:ascii="Times New Roman" w:eastAsia="Times New Roman" w:hAnsi="Times New Roman"/>
        </w:rPr>
        <w:t>ou</w:t>
      </w:r>
      <w:r w:rsidRPr="00AE5A92">
        <w:rPr>
          <w:rFonts w:ascii="Times New Roman" w:eastAsia="Times New Roman" w:hAnsi="Times New Roman"/>
          <w:spacing w:val="-2"/>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rPr>
        <w:t>reduzida,</w:t>
      </w:r>
      <w:r w:rsidRPr="00AE5A92">
        <w:rPr>
          <w:rFonts w:ascii="Times New Roman" w:eastAsia="Times New Roman" w:hAnsi="Times New Roman"/>
          <w:spacing w:val="-8"/>
        </w:rPr>
        <w:t xml:space="preserve"> </w:t>
      </w:r>
      <w:r w:rsidRPr="00AE5A92">
        <w:rPr>
          <w:rFonts w:ascii="Times New Roman" w:eastAsia="Times New Roman" w:hAnsi="Times New Roman"/>
        </w:rPr>
        <w:t>confor</w:t>
      </w:r>
      <w:r w:rsidRPr="00AE5A92">
        <w:rPr>
          <w:rFonts w:ascii="Times New Roman" w:eastAsia="Times New Roman" w:hAnsi="Times New Roman"/>
          <w:spacing w:val="-2"/>
        </w:rPr>
        <w:t>m</w:t>
      </w:r>
      <w:r w:rsidRPr="00AE5A92">
        <w:rPr>
          <w:rFonts w:ascii="Times New Roman" w:eastAsia="Times New Roman" w:hAnsi="Times New Roman"/>
        </w:rPr>
        <w:t>e</w:t>
      </w:r>
      <w:r w:rsidRPr="00AE5A92">
        <w:rPr>
          <w:rFonts w:ascii="Times New Roman" w:eastAsia="Times New Roman" w:hAnsi="Times New Roman"/>
          <w:spacing w:val="-8"/>
        </w:rPr>
        <w:t xml:space="preserve"> </w:t>
      </w:r>
      <w:r w:rsidRPr="00AE5A92">
        <w:rPr>
          <w:rFonts w:ascii="Times New Roman" w:eastAsia="Times New Roman" w:hAnsi="Times New Roman"/>
        </w:rPr>
        <w:t>reco</w:t>
      </w:r>
      <w:r w:rsidRPr="00AE5A92">
        <w:rPr>
          <w:rFonts w:ascii="Times New Roman" w:eastAsia="Times New Roman" w:hAnsi="Times New Roman"/>
          <w:spacing w:val="-2"/>
        </w:rPr>
        <w:t>m</w:t>
      </w:r>
      <w:r w:rsidRPr="00AE5A92">
        <w:rPr>
          <w:rFonts w:ascii="Times New Roman" w:eastAsia="Times New Roman" w:hAnsi="Times New Roman"/>
        </w:rPr>
        <w:t>endado</w:t>
      </w:r>
      <w:r w:rsidRPr="00AE5A92">
        <w:rPr>
          <w:rFonts w:ascii="Times New Roman" w:eastAsia="Times New Roman" w:hAnsi="Times New Roman"/>
          <w:spacing w:val="-12"/>
        </w:rPr>
        <w:t xml:space="preserve"> </w:t>
      </w:r>
      <w:r w:rsidRPr="00AE5A92">
        <w:rPr>
          <w:rFonts w:ascii="Times New Roman" w:eastAsia="Times New Roman" w:hAnsi="Times New Roman"/>
        </w:rPr>
        <w:t>na</w:t>
      </w:r>
      <w:r w:rsidRPr="00AE5A92">
        <w:rPr>
          <w:rFonts w:ascii="Times New Roman" w:eastAsia="Times New Roman" w:hAnsi="Times New Roman"/>
          <w:spacing w:val="-2"/>
        </w:rPr>
        <w:t xml:space="preserve"> </w:t>
      </w:r>
      <w:r w:rsidRPr="00AE5A92">
        <w:rPr>
          <w:rFonts w:ascii="Times New Roman" w:eastAsia="Times New Roman" w:hAnsi="Times New Roman"/>
        </w:rPr>
        <w:t>secção</w:t>
      </w:r>
      <w:r w:rsidRPr="00AE5A92">
        <w:rPr>
          <w:rFonts w:ascii="Times New Roman" w:eastAsia="Times New Roman" w:hAnsi="Times New Roman"/>
          <w:spacing w:val="-6"/>
        </w:rPr>
        <w:t xml:space="preserve"> </w:t>
      </w:r>
      <w:r w:rsidRPr="00AE5A92">
        <w:rPr>
          <w:rFonts w:ascii="Times New Roman" w:eastAsia="Times New Roman" w:hAnsi="Times New Roman"/>
        </w:rPr>
        <w:t>4.2.</w:t>
      </w:r>
    </w:p>
    <w:p w14:paraId="41578176" w14:textId="77777777" w:rsidR="00EF2719" w:rsidRPr="00AE5A92" w:rsidRDefault="00EF2719" w:rsidP="00EF2719">
      <w:pPr>
        <w:spacing w:before="14" w:after="0" w:line="240" w:lineRule="exact"/>
        <w:rPr>
          <w:rFonts w:ascii="Times New Roman" w:hAnsi="Times New Roman"/>
        </w:rPr>
      </w:pPr>
    </w:p>
    <w:p w14:paraId="550E6D6C" w14:textId="77777777" w:rsidR="00EF2719" w:rsidRPr="00AE5A92" w:rsidRDefault="00EF2719" w:rsidP="00EF2719">
      <w:pPr>
        <w:spacing w:after="0" w:line="241" w:lineRule="auto"/>
        <w:ind w:right="199"/>
        <w:rPr>
          <w:rFonts w:ascii="Times New Roman" w:eastAsia="Times New Roman" w:hAnsi="Times New Roman"/>
        </w:rPr>
      </w:pPr>
      <w:r w:rsidRPr="00AE5A92">
        <w:rPr>
          <w:rFonts w:ascii="Times New Roman" w:eastAsia="Times New Roman" w:hAnsi="Times New Roman"/>
        </w:rPr>
        <w:t>A</w:t>
      </w:r>
      <w:r w:rsidRPr="00AE5A92">
        <w:rPr>
          <w:rFonts w:ascii="Times New Roman" w:eastAsia="Times New Roman" w:hAnsi="Times New Roman"/>
          <w:spacing w:val="-2"/>
        </w:rPr>
        <w:t xml:space="preserve"> </w:t>
      </w:r>
      <w:r w:rsidRPr="00AE5A92">
        <w:rPr>
          <w:rFonts w:ascii="Times New Roman" w:eastAsia="Times New Roman" w:hAnsi="Times New Roman"/>
        </w:rPr>
        <w:t>função</w:t>
      </w:r>
      <w:r w:rsidRPr="00AE5A92">
        <w:rPr>
          <w:rFonts w:ascii="Times New Roman" w:eastAsia="Times New Roman" w:hAnsi="Times New Roman"/>
          <w:spacing w:val="-6"/>
        </w:rPr>
        <w:t xml:space="preserve"> </w:t>
      </w:r>
      <w:r w:rsidRPr="00AE5A92">
        <w:rPr>
          <w:rFonts w:ascii="Times New Roman" w:eastAsia="Times New Roman" w:hAnsi="Times New Roman"/>
        </w:rPr>
        <w:t>hepática</w:t>
      </w:r>
      <w:r w:rsidRPr="00AE5A92">
        <w:rPr>
          <w:rFonts w:ascii="Times New Roman" w:eastAsia="Times New Roman" w:hAnsi="Times New Roman"/>
          <w:spacing w:val="-7"/>
        </w:rPr>
        <w:t xml:space="preserve"> </w:t>
      </w:r>
      <w:r w:rsidRPr="00AE5A92">
        <w:rPr>
          <w:rFonts w:ascii="Times New Roman" w:eastAsia="Times New Roman" w:hAnsi="Times New Roman"/>
        </w:rPr>
        <w:t>(transa</w:t>
      </w:r>
      <w:r w:rsidRPr="00AE5A92">
        <w:rPr>
          <w:rFonts w:ascii="Times New Roman" w:eastAsia="Times New Roman" w:hAnsi="Times New Roman"/>
          <w:spacing w:val="-2"/>
        </w:rPr>
        <w:t>m</w:t>
      </w:r>
      <w:r w:rsidRPr="00AE5A92">
        <w:rPr>
          <w:rFonts w:ascii="Times New Roman" w:eastAsia="Times New Roman" w:hAnsi="Times New Roman"/>
        </w:rPr>
        <w:t>inases,</w:t>
      </w:r>
      <w:r w:rsidRPr="00AE5A92">
        <w:rPr>
          <w:rFonts w:ascii="Times New Roman" w:eastAsia="Times New Roman" w:hAnsi="Times New Roman"/>
          <w:spacing w:val="-14"/>
        </w:rPr>
        <w:t xml:space="preserve"> </w:t>
      </w:r>
      <w:r w:rsidRPr="00AE5A92">
        <w:rPr>
          <w:rFonts w:ascii="Times New Roman" w:eastAsia="Times New Roman" w:hAnsi="Times New Roman"/>
        </w:rPr>
        <w:t>bilirrubina,</w:t>
      </w:r>
      <w:r w:rsidRPr="00AE5A92">
        <w:rPr>
          <w:rFonts w:ascii="Times New Roman" w:eastAsia="Times New Roman" w:hAnsi="Times New Roman"/>
          <w:spacing w:val="-10"/>
        </w:rPr>
        <w:t xml:space="preserve"> </w:t>
      </w:r>
      <w:r w:rsidRPr="00AE5A92">
        <w:rPr>
          <w:rFonts w:ascii="Times New Roman" w:eastAsia="Times New Roman" w:hAnsi="Times New Roman"/>
        </w:rPr>
        <w:t>fosfatase</w:t>
      </w:r>
      <w:r w:rsidRPr="00AE5A92">
        <w:rPr>
          <w:rFonts w:ascii="Times New Roman" w:eastAsia="Times New Roman" w:hAnsi="Times New Roman"/>
          <w:spacing w:val="-8"/>
        </w:rPr>
        <w:t xml:space="preserve"> </w:t>
      </w:r>
      <w:r w:rsidRPr="00AE5A92">
        <w:rPr>
          <w:rFonts w:ascii="Times New Roman" w:eastAsia="Times New Roman" w:hAnsi="Times New Roman"/>
        </w:rPr>
        <w:t>alcalina)</w:t>
      </w:r>
      <w:r w:rsidRPr="00AE5A92">
        <w:rPr>
          <w:rFonts w:ascii="Times New Roman" w:eastAsia="Times New Roman" w:hAnsi="Times New Roman"/>
          <w:spacing w:val="-8"/>
        </w:rPr>
        <w:t xml:space="preserve"> </w:t>
      </w:r>
      <w:r w:rsidRPr="00AE5A92">
        <w:rPr>
          <w:rFonts w:ascii="Times New Roman" w:eastAsia="Times New Roman" w:hAnsi="Times New Roman"/>
        </w:rPr>
        <w:t>deve</w:t>
      </w:r>
      <w:r w:rsidRPr="00AE5A92">
        <w:rPr>
          <w:rFonts w:ascii="Times New Roman" w:eastAsia="Times New Roman" w:hAnsi="Times New Roman"/>
          <w:spacing w:val="-4"/>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spacing w:val="-2"/>
        </w:rPr>
        <w:t>m</w:t>
      </w:r>
      <w:r w:rsidRPr="00AE5A92">
        <w:rPr>
          <w:rFonts w:ascii="Times New Roman" w:eastAsia="Times New Roman" w:hAnsi="Times New Roman"/>
        </w:rPr>
        <w:t>onitorizada</w:t>
      </w:r>
      <w:r w:rsidRPr="00AE5A92">
        <w:rPr>
          <w:rFonts w:ascii="Times New Roman" w:eastAsia="Times New Roman" w:hAnsi="Times New Roman"/>
          <w:spacing w:val="-12"/>
        </w:rPr>
        <w:t xml:space="preserve"> </w:t>
      </w:r>
      <w:r w:rsidRPr="00AE5A92">
        <w:rPr>
          <w:rFonts w:ascii="Times New Roman" w:eastAsia="Times New Roman" w:hAnsi="Times New Roman"/>
        </w:rPr>
        <w:t>regular</w:t>
      </w:r>
      <w:r w:rsidRPr="00AE5A92">
        <w:rPr>
          <w:rFonts w:ascii="Times New Roman" w:eastAsia="Times New Roman" w:hAnsi="Times New Roman"/>
          <w:spacing w:val="-1"/>
        </w:rPr>
        <w:t>m</w:t>
      </w:r>
      <w:r w:rsidRPr="00AE5A92">
        <w:rPr>
          <w:rFonts w:ascii="Times New Roman" w:eastAsia="Times New Roman" w:hAnsi="Times New Roman"/>
        </w:rPr>
        <w:t>ente nos</w:t>
      </w:r>
      <w:r w:rsidRPr="00AE5A92">
        <w:rPr>
          <w:rFonts w:ascii="Times New Roman" w:eastAsia="Times New Roman" w:hAnsi="Times New Roman"/>
          <w:spacing w:val="-3"/>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fazer</w:t>
      </w:r>
      <w:r w:rsidRPr="00AE5A92">
        <w:rPr>
          <w:rFonts w:ascii="Times New Roman" w:eastAsia="Times New Roman" w:hAnsi="Times New Roman"/>
          <w:spacing w:val="-4"/>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p>
    <w:p w14:paraId="2588B51B" w14:textId="77777777" w:rsidR="00EF2719" w:rsidRPr="00AE5A92" w:rsidRDefault="00EF2719" w:rsidP="00EF2719">
      <w:pPr>
        <w:spacing w:before="14" w:after="0" w:line="240" w:lineRule="exact"/>
        <w:rPr>
          <w:rFonts w:ascii="Times New Roman" w:hAnsi="Times New Roman"/>
        </w:rPr>
      </w:pPr>
    </w:p>
    <w:p w14:paraId="0898A3BB" w14:textId="77777777" w:rsidR="00EF2719" w:rsidRPr="00AE5A92" w:rsidRDefault="00EF2719" w:rsidP="00EF2719">
      <w:pPr>
        <w:spacing w:after="0" w:line="241" w:lineRule="auto"/>
        <w:ind w:right="97"/>
        <w:rPr>
          <w:rFonts w:ascii="Times New Roman" w:eastAsia="Times New Roman" w:hAnsi="Times New Roman"/>
        </w:rPr>
      </w:pP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co</w:t>
      </w:r>
      <w:r w:rsidRPr="00AE5A92">
        <w:rPr>
          <w:rFonts w:ascii="Times New Roman" w:eastAsia="Times New Roman" w:hAnsi="Times New Roman"/>
          <w:spacing w:val="-2"/>
        </w:rPr>
        <w:t>m</w:t>
      </w:r>
      <w:r w:rsidRPr="00AE5A92">
        <w:rPr>
          <w:rFonts w:ascii="Times New Roman" w:eastAsia="Times New Roman" w:hAnsi="Times New Roman"/>
          <w:spacing w:val="1"/>
        </w:rPr>
        <w:t>p</w:t>
      </w:r>
      <w:r w:rsidRPr="00AE5A92">
        <w:rPr>
          <w:rFonts w:ascii="Times New Roman" w:eastAsia="Times New Roman" w:hAnsi="Times New Roman"/>
        </w:rPr>
        <w:t>ro</w:t>
      </w:r>
      <w:r w:rsidRPr="00AE5A92">
        <w:rPr>
          <w:rFonts w:ascii="Times New Roman" w:eastAsia="Times New Roman" w:hAnsi="Times New Roman"/>
          <w:spacing w:val="-2"/>
        </w:rPr>
        <w:t>m</w:t>
      </w:r>
      <w:r w:rsidRPr="00AE5A92">
        <w:rPr>
          <w:rFonts w:ascii="Times New Roman" w:eastAsia="Times New Roman" w:hAnsi="Times New Roman"/>
        </w:rPr>
        <w:t>isso</w:t>
      </w:r>
      <w:r w:rsidRPr="00AE5A92">
        <w:rPr>
          <w:rFonts w:ascii="Times New Roman" w:eastAsia="Times New Roman" w:hAnsi="Times New Roman"/>
          <w:spacing w:val="-12"/>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função</w:t>
      </w:r>
      <w:r w:rsidRPr="00AE5A92">
        <w:rPr>
          <w:rFonts w:ascii="Times New Roman" w:eastAsia="Times New Roman" w:hAnsi="Times New Roman"/>
          <w:spacing w:val="-6"/>
        </w:rPr>
        <w:t xml:space="preserve"> </w:t>
      </w:r>
      <w:r w:rsidRPr="00AE5A92">
        <w:rPr>
          <w:rFonts w:ascii="Times New Roman" w:eastAsia="Times New Roman" w:hAnsi="Times New Roman"/>
        </w:rPr>
        <w:t>renal,</w:t>
      </w:r>
      <w:r w:rsidRPr="00AE5A92">
        <w:rPr>
          <w:rFonts w:ascii="Times New Roman" w:eastAsia="Times New Roman" w:hAnsi="Times New Roman"/>
          <w:spacing w:val="-5"/>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expo</w:t>
      </w:r>
      <w:r w:rsidRPr="00AE5A92">
        <w:rPr>
          <w:rFonts w:ascii="Times New Roman" w:eastAsia="Times New Roman" w:hAnsi="Times New Roman"/>
          <w:spacing w:val="-1"/>
        </w:rPr>
        <w:t>s</w:t>
      </w:r>
      <w:r w:rsidRPr="00AE5A92">
        <w:rPr>
          <w:rFonts w:ascii="Times New Roman" w:eastAsia="Times New Roman" w:hAnsi="Times New Roman"/>
        </w:rPr>
        <w:t>ição</w:t>
      </w:r>
      <w:r w:rsidRPr="00AE5A92">
        <w:rPr>
          <w:rFonts w:ascii="Times New Roman" w:eastAsia="Times New Roman" w:hAnsi="Times New Roman"/>
          <w:spacing w:val="-9"/>
        </w:rPr>
        <w:t xml:space="preserve"> </w:t>
      </w:r>
      <w:r w:rsidRPr="00AE5A92">
        <w:rPr>
          <w:rFonts w:ascii="Times New Roman" w:eastAsia="Times New Roman" w:hAnsi="Times New Roman"/>
        </w:rPr>
        <w:t>plas</w:t>
      </w:r>
      <w:r w:rsidRPr="00AE5A92">
        <w:rPr>
          <w:rFonts w:ascii="Times New Roman" w:eastAsia="Times New Roman" w:hAnsi="Times New Roman"/>
          <w:spacing w:val="-2"/>
        </w:rPr>
        <w:t>m</w:t>
      </w:r>
      <w:r w:rsidRPr="00AE5A92">
        <w:rPr>
          <w:rFonts w:ascii="Times New Roman" w:eastAsia="Times New Roman" w:hAnsi="Times New Roman"/>
        </w:rPr>
        <w:t>ática</w:t>
      </w:r>
      <w:r w:rsidRPr="00AE5A92">
        <w:rPr>
          <w:rFonts w:ascii="Times New Roman" w:eastAsia="Times New Roman" w:hAnsi="Times New Roman"/>
          <w:spacing w:val="-9"/>
        </w:rPr>
        <w:t xml:space="preserve"> </w:t>
      </w:r>
      <w:r w:rsidRPr="00AE5A92">
        <w:rPr>
          <w:rFonts w:ascii="Times New Roman" w:eastAsia="Times New Roman" w:hAnsi="Times New Roman"/>
        </w:rPr>
        <w:t>ao</w:t>
      </w:r>
      <w:r w:rsidRPr="00AE5A92">
        <w:rPr>
          <w:rFonts w:ascii="Times New Roman" w:eastAsia="Times New Roman" w:hAnsi="Times New Roman"/>
          <w:spacing w:val="-2"/>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parece</w:t>
      </w:r>
      <w:r w:rsidRPr="00AE5A92">
        <w:rPr>
          <w:rFonts w:ascii="Times New Roman" w:eastAsia="Times New Roman" w:hAnsi="Times New Roman"/>
          <w:spacing w:val="-6"/>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superior do</w:t>
      </w:r>
      <w:r w:rsidRPr="00AE5A92">
        <w:rPr>
          <w:rFonts w:ascii="Times New Roman" w:eastAsia="Times New Roman" w:hAnsi="Times New Roman"/>
          <w:spacing w:val="-2"/>
        </w:rPr>
        <w:t xml:space="preserve"> </w:t>
      </w:r>
      <w:r w:rsidRPr="00AE5A92">
        <w:rPr>
          <w:rFonts w:ascii="Times New Roman" w:eastAsia="Times New Roman" w:hAnsi="Times New Roman"/>
        </w:rPr>
        <w:t>que</w:t>
      </w:r>
      <w:r w:rsidRPr="00AE5A92">
        <w:rPr>
          <w:rFonts w:ascii="Times New Roman" w:eastAsia="Times New Roman" w:hAnsi="Times New Roman"/>
          <w:spacing w:val="-3"/>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função</w:t>
      </w:r>
      <w:r w:rsidRPr="00AE5A92">
        <w:rPr>
          <w:rFonts w:ascii="Times New Roman" w:eastAsia="Times New Roman" w:hAnsi="Times New Roman"/>
          <w:spacing w:val="-6"/>
        </w:rPr>
        <w:t xml:space="preserve"> </w:t>
      </w:r>
      <w:r w:rsidRPr="00AE5A92">
        <w:rPr>
          <w:rFonts w:ascii="Times New Roman" w:eastAsia="Times New Roman" w:hAnsi="Times New Roman"/>
        </w:rPr>
        <w:t>renal</w:t>
      </w:r>
      <w:r w:rsidRPr="00AE5A92">
        <w:rPr>
          <w:rFonts w:ascii="Times New Roman" w:eastAsia="Times New Roman" w:hAnsi="Times New Roman"/>
          <w:spacing w:val="-3"/>
        </w:rPr>
        <w:t xml:space="preserve"> </w:t>
      </w:r>
      <w:r w:rsidRPr="00AE5A92">
        <w:rPr>
          <w:rFonts w:ascii="Times New Roman" w:eastAsia="Times New Roman" w:hAnsi="Times New Roman"/>
        </w:rPr>
        <w:t>nor</w:t>
      </w:r>
      <w:r w:rsidRPr="00AE5A92">
        <w:rPr>
          <w:rFonts w:ascii="Times New Roman" w:eastAsia="Times New Roman" w:hAnsi="Times New Roman"/>
          <w:spacing w:val="-2"/>
        </w:rPr>
        <w:t>m</w:t>
      </w:r>
      <w:r w:rsidRPr="00AE5A92">
        <w:rPr>
          <w:rFonts w:ascii="Times New Roman" w:eastAsia="Times New Roman" w:hAnsi="Times New Roman"/>
        </w:rPr>
        <w:t>al,</w:t>
      </w:r>
      <w:r w:rsidRPr="00AE5A92">
        <w:rPr>
          <w:rFonts w:ascii="Times New Roman" w:eastAsia="Times New Roman" w:hAnsi="Times New Roman"/>
          <w:spacing w:val="-7"/>
        </w:rPr>
        <w:t xml:space="preserve"> </w:t>
      </w:r>
      <w:r w:rsidRPr="00AE5A92">
        <w:rPr>
          <w:rFonts w:ascii="Times New Roman" w:eastAsia="Times New Roman" w:hAnsi="Times New Roman"/>
        </w:rPr>
        <w:t>provav</w:t>
      </w:r>
      <w:r w:rsidRPr="00AE5A92">
        <w:rPr>
          <w:rFonts w:ascii="Times New Roman" w:eastAsia="Times New Roman" w:hAnsi="Times New Roman"/>
          <w:spacing w:val="-1"/>
        </w:rPr>
        <w:t>e</w:t>
      </w:r>
      <w:r w:rsidRPr="00AE5A92">
        <w:rPr>
          <w:rFonts w:ascii="Times New Roman" w:eastAsia="Times New Roman" w:hAnsi="Times New Roman"/>
        </w:rPr>
        <w:t>l</w:t>
      </w:r>
      <w:r w:rsidRPr="00AE5A92">
        <w:rPr>
          <w:rFonts w:ascii="Times New Roman" w:eastAsia="Times New Roman" w:hAnsi="Times New Roman"/>
          <w:spacing w:val="-2"/>
        </w:rPr>
        <w:t>m</w:t>
      </w:r>
      <w:r w:rsidRPr="00AE5A92">
        <w:rPr>
          <w:rFonts w:ascii="Times New Roman" w:eastAsia="Times New Roman" w:hAnsi="Times New Roman"/>
        </w:rPr>
        <w:t>ente</w:t>
      </w:r>
      <w:r w:rsidRPr="00AE5A92">
        <w:rPr>
          <w:rFonts w:ascii="Times New Roman" w:eastAsia="Times New Roman" w:hAnsi="Times New Roman"/>
          <w:spacing w:val="-13"/>
        </w:rPr>
        <w:t xml:space="preserve"> </w:t>
      </w:r>
      <w:r w:rsidRPr="00AE5A92">
        <w:rPr>
          <w:rFonts w:ascii="Times New Roman" w:eastAsia="Times New Roman" w:hAnsi="Times New Roman"/>
        </w:rPr>
        <w:t>devido</w:t>
      </w:r>
      <w:r w:rsidRPr="00AE5A92">
        <w:rPr>
          <w:rFonts w:ascii="Times New Roman" w:eastAsia="Times New Roman" w:hAnsi="Times New Roman"/>
          <w:spacing w:val="-6"/>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um</w:t>
      </w:r>
      <w:r w:rsidRPr="00AE5A92">
        <w:rPr>
          <w:rFonts w:ascii="Times New Roman" w:eastAsia="Times New Roman" w:hAnsi="Times New Roman"/>
          <w:spacing w:val="-4"/>
        </w:rPr>
        <w:t xml:space="preserve"> </w:t>
      </w:r>
      <w:r w:rsidRPr="00AE5A92">
        <w:rPr>
          <w:rFonts w:ascii="Times New Roman" w:eastAsia="Times New Roman" w:hAnsi="Times New Roman"/>
        </w:rPr>
        <w:t>nível</w:t>
      </w:r>
      <w:r w:rsidRPr="00AE5A92">
        <w:rPr>
          <w:rFonts w:ascii="Times New Roman" w:eastAsia="Times New Roman" w:hAnsi="Times New Roman"/>
          <w:spacing w:val="-4"/>
        </w:rPr>
        <w:t xml:space="preserve"> </w:t>
      </w:r>
      <w:r w:rsidRPr="00AE5A92">
        <w:rPr>
          <w:rFonts w:ascii="Times New Roman" w:eastAsia="Times New Roman" w:hAnsi="Times New Roman"/>
        </w:rPr>
        <w:t>plas</w:t>
      </w:r>
      <w:r w:rsidRPr="00AE5A92">
        <w:rPr>
          <w:rFonts w:ascii="Times New Roman" w:eastAsia="Times New Roman" w:hAnsi="Times New Roman"/>
          <w:spacing w:val="-2"/>
        </w:rPr>
        <w:t>m</w:t>
      </w:r>
      <w:r w:rsidRPr="00AE5A92">
        <w:rPr>
          <w:rFonts w:ascii="Times New Roman" w:eastAsia="Times New Roman" w:hAnsi="Times New Roman"/>
        </w:rPr>
        <w:t>ático</w:t>
      </w:r>
      <w:r w:rsidRPr="00AE5A92">
        <w:rPr>
          <w:rFonts w:ascii="Times New Roman" w:eastAsia="Times New Roman" w:hAnsi="Times New Roman"/>
          <w:spacing w:val="-10"/>
        </w:rPr>
        <w:t xml:space="preserve"> </w:t>
      </w:r>
      <w:r w:rsidRPr="00AE5A92">
        <w:rPr>
          <w:rFonts w:ascii="Times New Roman" w:eastAsia="Times New Roman" w:hAnsi="Times New Roman"/>
        </w:rPr>
        <w:t>elevado</w:t>
      </w:r>
      <w:r w:rsidRPr="00AE5A92">
        <w:rPr>
          <w:rFonts w:ascii="Times New Roman" w:eastAsia="Times New Roman" w:hAnsi="Times New Roman"/>
          <w:spacing w:val="-7"/>
        </w:rPr>
        <w:t xml:space="preserve"> </w:t>
      </w:r>
      <w:r w:rsidRPr="00AE5A92">
        <w:rPr>
          <w:rFonts w:ascii="Times New Roman" w:eastAsia="Times New Roman" w:hAnsi="Times New Roman"/>
        </w:rPr>
        <w:t>de alfa</w:t>
      </w:r>
      <w:r w:rsidRPr="00AE5A92">
        <w:rPr>
          <w:rFonts w:ascii="Times New Roman" w:eastAsia="Times New Roman" w:hAnsi="Times New Roman"/>
          <w:spacing w:val="-3"/>
        </w:rPr>
        <w:t xml:space="preserve"> </w:t>
      </w:r>
      <w:r w:rsidRPr="00AE5A92">
        <w:rPr>
          <w:rFonts w:ascii="Times New Roman" w:eastAsia="Times New Roman" w:hAnsi="Times New Roman"/>
        </w:rPr>
        <w:t>glicoproteína</w:t>
      </w:r>
      <w:r w:rsidRPr="00AE5A92">
        <w:rPr>
          <w:rFonts w:ascii="Times New Roman" w:eastAsia="Times New Roman" w:hAnsi="Times New Roman"/>
          <w:spacing w:val="-11"/>
        </w:rPr>
        <w:t xml:space="preserve"> </w:t>
      </w:r>
      <w:r w:rsidRPr="00AE5A92">
        <w:rPr>
          <w:rFonts w:ascii="Times New Roman" w:eastAsia="Times New Roman" w:hAnsi="Times New Roman"/>
        </w:rPr>
        <w:t>ácida</w:t>
      </w:r>
      <w:r w:rsidRPr="00AE5A92">
        <w:rPr>
          <w:rFonts w:ascii="Times New Roman" w:eastAsia="Times New Roman" w:hAnsi="Times New Roman"/>
          <w:spacing w:val="-5"/>
        </w:rPr>
        <w:t xml:space="preserve"> </w:t>
      </w:r>
      <w:r w:rsidRPr="00AE5A92">
        <w:rPr>
          <w:rFonts w:ascii="Times New Roman" w:eastAsia="Times New Roman" w:hAnsi="Times New Roman"/>
        </w:rPr>
        <w:t>(AGP),</w:t>
      </w:r>
      <w:r w:rsidRPr="00AE5A92">
        <w:rPr>
          <w:rFonts w:ascii="Times New Roman" w:eastAsia="Times New Roman" w:hAnsi="Times New Roman"/>
          <w:spacing w:val="-6"/>
        </w:rPr>
        <w:t xml:space="preserve"> </w:t>
      </w:r>
      <w:r w:rsidRPr="00AE5A92">
        <w:rPr>
          <w:rFonts w:ascii="Times New Roman" w:eastAsia="Times New Roman" w:hAnsi="Times New Roman"/>
        </w:rPr>
        <w:t>u</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4"/>
        </w:rPr>
        <w:t xml:space="preserve"> </w:t>
      </w:r>
      <w:r w:rsidRPr="00AE5A92">
        <w:rPr>
          <w:rFonts w:ascii="Times New Roman" w:eastAsia="Times New Roman" w:hAnsi="Times New Roman"/>
        </w:rPr>
        <w:t>proteína</w:t>
      </w:r>
      <w:r w:rsidRPr="00AE5A92">
        <w:rPr>
          <w:rFonts w:ascii="Times New Roman" w:eastAsia="Times New Roman" w:hAnsi="Times New Roman"/>
          <w:spacing w:val="-9"/>
        </w:rPr>
        <w:t xml:space="preserve"> </w:t>
      </w:r>
      <w:r w:rsidRPr="00AE5A92">
        <w:rPr>
          <w:rFonts w:ascii="Times New Roman" w:eastAsia="Times New Roman" w:hAnsi="Times New Roman"/>
        </w:rPr>
        <w:t>ligante</w:t>
      </w:r>
      <w:r w:rsidRPr="00AE5A92">
        <w:rPr>
          <w:rFonts w:ascii="Times New Roman" w:eastAsia="Times New Roman" w:hAnsi="Times New Roman"/>
          <w:spacing w:val="-6"/>
        </w:rPr>
        <w:t xml:space="preserve"> </w:t>
      </w:r>
      <w:r w:rsidRPr="00AE5A92">
        <w:rPr>
          <w:rFonts w:ascii="Times New Roman" w:eastAsia="Times New Roman" w:hAnsi="Times New Roman"/>
        </w:rPr>
        <w:t>do</w:t>
      </w:r>
      <w:r w:rsidRPr="00AE5A92">
        <w:rPr>
          <w:rFonts w:ascii="Times New Roman" w:eastAsia="Times New Roman" w:hAnsi="Times New Roman"/>
          <w:spacing w:val="-2"/>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8"/>
        </w:rPr>
        <w:t xml:space="preserve"> </w:t>
      </w:r>
      <w:r w:rsidRPr="00AE5A92">
        <w:rPr>
          <w:rFonts w:ascii="Times New Roman" w:eastAsia="Times New Roman" w:hAnsi="Times New Roman"/>
        </w:rPr>
        <w:t>nestes</w:t>
      </w:r>
      <w:r w:rsidRPr="00AE5A92">
        <w:rPr>
          <w:rFonts w:ascii="Times New Roman" w:eastAsia="Times New Roman" w:hAnsi="Times New Roman"/>
          <w:spacing w:val="-5"/>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Deve</w:t>
      </w:r>
      <w:r w:rsidRPr="00AE5A92">
        <w:rPr>
          <w:rFonts w:ascii="Times New Roman" w:eastAsia="Times New Roman" w:hAnsi="Times New Roman"/>
          <w:spacing w:val="-5"/>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w w:val="99"/>
        </w:rPr>
        <w:t>ad</w:t>
      </w:r>
      <w:r w:rsidRPr="00AE5A92">
        <w:rPr>
          <w:rFonts w:ascii="Times New Roman" w:eastAsia="Times New Roman" w:hAnsi="Times New Roman"/>
          <w:spacing w:val="-2"/>
          <w:w w:val="99"/>
        </w:rPr>
        <w:t>m</w:t>
      </w:r>
      <w:r w:rsidRPr="00AE5A92">
        <w:rPr>
          <w:rFonts w:ascii="Times New Roman" w:eastAsia="Times New Roman" w:hAnsi="Times New Roman"/>
          <w:w w:val="99"/>
        </w:rPr>
        <w:t>inistrada</w:t>
      </w:r>
      <w:r w:rsidRPr="00AE5A92">
        <w:rPr>
          <w:rFonts w:ascii="Times New Roman" w:eastAsia="Times New Roman" w:hAnsi="Times New Roman"/>
        </w:rPr>
        <w:t xml:space="preserve"> a</w:t>
      </w:r>
      <w:r w:rsidRPr="00AE5A92">
        <w:rPr>
          <w:rFonts w:ascii="Times New Roman" w:eastAsia="Times New Roman" w:hAnsi="Times New Roman"/>
          <w:spacing w:val="-1"/>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spacing w:val="-2"/>
        </w:rPr>
        <w:t>m</w:t>
      </w:r>
      <w:r w:rsidRPr="00AE5A92">
        <w:rPr>
          <w:rFonts w:ascii="Times New Roman" w:eastAsia="Times New Roman" w:hAnsi="Times New Roman"/>
        </w:rPr>
        <w:t>íni</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7"/>
        </w:rPr>
        <w:t xml:space="preserve"> </w:t>
      </w:r>
      <w:r w:rsidRPr="00AE5A92">
        <w:rPr>
          <w:rFonts w:ascii="Times New Roman" w:eastAsia="Times New Roman" w:hAnsi="Times New Roman"/>
        </w:rPr>
        <w:t>inicial</w:t>
      </w:r>
      <w:r w:rsidRPr="00AE5A92">
        <w:rPr>
          <w:rFonts w:ascii="Times New Roman" w:eastAsia="Times New Roman" w:hAnsi="Times New Roman"/>
          <w:spacing w:val="-5"/>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com</w:t>
      </w:r>
      <w:r w:rsidRPr="00AE5A92">
        <w:rPr>
          <w:rFonts w:ascii="Times New Roman" w:eastAsia="Times New Roman" w:hAnsi="Times New Roman"/>
          <w:spacing w:val="-6"/>
        </w:rPr>
        <w:t xml:space="preserve"> </w:t>
      </w:r>
      <w:r w:rsidRPr="00AE5A92">
        <w:rPr>
          <w:rFonts w:ascii="Times New Roman" w:eastAsia="Times New Roman" w:hAnsi="Times New Roman"/>
        </w:rPr>
        <w:t>co</w:t>
      </w:r>
      <w:r w:rsidRPr="00AE5A92">
        <w:rPr>
          <w:rFonts w:ascii="Times New Roman" w:eastAsia="Times New Roman" w:hAnsi="Times New Roman"/>
          <w:spacing w:val="-2"/>
        </w:rPr>
        <w:t>m</w:t>
      </w:r>
      <w:r w:rsidRPr="00AE5A92">
        <w:rPr>
          <w:rFonts w:ascii="Times New Roman" w:eastAsia="Times New Roman" w:hAnsi="Times New Roman"/>
          <w:spacing w:val="1"/>
        </w:rPr>
        <w:t>p</w:t>
      </w:r>
      <w:r w:rsidRPr="00AE5A92">
        <w:rPr>
          <w:rFonts w:ascii="Times New Roman" w:eastAsia="Times New Roman" w:hAnsi="Times New Roman"/>
        </w:rPr>
        <w:t>ro</w:t>
      </w:r>
      <w:r w:rsidRPr="00AE5A92">
        <w:rPr>
          <w:rFonts w:ascii="Times New Roman" w:eastAsia="Times New Roman" w:hAnsi="Times New Roman"/>
          <w:spacing w:val="-2"/>
        </w:rPr>
        <w:t>m</w:t>
      </w:r>
      <w:r w:rsidRPr="00AE5A92">
        <w:rPr>
          <w:rFonts w:ascii="Times New Roman" w:eastAsia="Times New Roman" w:hAnsi="Times New Roman"/>
        </w:rPr>
        <w:t>isso</w:t>
      </w:r>
      <w:r w:rsidRPr="00AE5A92">
        <w:rPr>
          <w:rFonts w:ascii="Times New Roman" w:eastAsia="Times New Roman" w:hAnsi="Times New Roman"/>
          <w:spacing w:val="-12"/>
        </w:rPr>
        <w:t xml:space="preserve"> </w:t>
      </w:r>
      <w:r w:rsidRPr="00AE5A92">
        <w:rPr>
          <w:rFonts w:ascii="Times New Roman" w:eastAsia="Times New Roman" w:hAnsi="Times New Roman"/>
        </w:rPr>
        <w:t>renal.</w:t>
      </w:r>
      <w:r w:rsidRPr="00AE5A92">
        <w:rPr>
          <w:rFonts w:ascii="Times New Roman" w:eastAsia="Times New Roman" w:hAnsi="Times New Roman"/>
          <w:spacing w:val="-5"/>
        </w:rPr>
        <w:t xml:space="preserve"> </w:t>
      </w:r>
      <w:r w:rsidRPr="00AE5A92">
        <w:rPr>
          <w:rFonts w:ascii="Times New Roman" w:eastAsia="Times New Roman" w:hAnsi="Times New Roman"/>
        </w:rPr>
        <w:t>Os</w:t>
      </w:r>
      <w:r w:rsidRPr="00AE5A92">
        <w:rPr>
          <w:rFonts w:ascii="Times New Roman" w:eastAsia="Times New Roman" w:hAnsi="Times New Roman"/>
          <w:spacing w:val="-2"/>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co</w:t>
      </w:r>
      <w:r w:rsidRPr="00AE5A92">
        <w:rPr>
          <w:rFonts w:ascii="Times New Roman" w:eastAsia="Times New Roman" w:hAnsi="Times New Roman"/>
          <w:spacing w:val="-2"/>
        </w:rPr>
        <w:t>m</w:t>
      </w:r>
      <w:r w:rsidRPr="00AE5A92">
        <w:rPr>
          <w:rFonts w:ascii="Times New Roman" w:eastAsia="Times New Roman" w:hAnsi="Times New Roman"/>
          <w:spacing w:val="1"/>
        </w:rPr>
        <w:t>p</w:t>
      </w:r>
      <w:r w:rsidRPr="00AE5A92">
        <w:rPr>
          <w:rFonts w:ascii="Times New Roman" w:eastAsia="Times New Roman" w:hAnsi="Times New Roman"/>
        </w:rPr>
        <w:t>ro</w:t>
      </w:r>
      <w:r w:rsidRPr="00AE5A92">
        <w:rPr>
          <w:rFonts w:ascii="Times New Roman" w:eastAsia="Times New Roman" w:hAnsi="Times New Roman"/>
          <w:spacing w:val="-2"/>
        </w:rPr>
        <w:t>m</w:t>
      </w:r>
      <w:r w:rsidRPr="00AE5A92">
        <w:rPr>
          <w:rFonts w:ascii="Times New Roman" w:eastAsia="Times New Roman" w:hAnsi="Times New Roman"/>
        </w:rPr>
        <w:t>isso</w:t>
      </w:r>
      <w:r w:rsidRPr="00AE5A92">
        <w:rPr>
          <w:rFonts w:ascii="Times New Roman" w:eastAsia="Times New Roman" w:hAnsi="Times New Roman"/>
          <w:spacing w:val="-12"/>
        </w:rPr>
        <w:t xml:space="preserve"> </w:t>
      </w:r>
      <w:r w:rsidRPr="00AE5A92">
        <w:rPr>
          <w:rFonts w:ascii="Times New Roman" w:eastAsia="Times New Roman" w:hAnsi="Times New Roman"/>
        </w:rPr>
        <w:t>renal</w:t>
      </w:r>
      <w:r w:rsidRPr="00AE5A92">
        <w:rPr>
          <w:rFonts w:ascii="Times New Roman" w:eastAsia="Times New Roman" w:hAnsi="Times New Roman"/>
          <w:spacing w:val="-4"/>
        </w:rPr>
        <w:t xml:space="preserve"> </w:t>
      </w:r>
      <w:r w:rsidRPr="00AE5A92">
        <w:rPr>
          <w:rFonts w:ascii="Times New Roman" w:eastAsia="Times New Roman" w:hAnsi="Times New Roman"/>
        </w:rPr>
        <w:t>grave devem</w:t>
      </w:r>
      <w:r w:rsidRPr="00AE5A92">
        <w:rPr>
          <w:rFonts w:ascii="Times New Roman" w:eastAsia="Times New Roman" w:hAnsi="Times New Roman"/>
          <w:spacing w:val="-7"/>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tratados</w:t>
      </w:r>
      <w:r w:rsidRPr="00AE5A92">
        <w:rPr>
          <w:rFonts w:ascii="Times New Roman" w:eastAsia="Times New Roman" w:hAnsi="Times New Roman"/>
          <w:spacing w:val="-7"/>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precaução.</w:t>
      </w:r>
      <w:r w:rsidRPr="00AE5A92">
        <w:rPr>
          <w:rFonts w:ascii="Times New Roman" w:eastAsia="Times New Roman" w:hAnsi="Times New Roman"/>
          <w:spacing w:val="-9"/>
        </w:rPr>
        <w:t xml:space="preserve"> </w:t>
      </w:r>
      <w:r w:rsidRPr="00AE5A92">
        <w:rPr>
          <w:rFonts w:ascii="Times New Roman" w:eastAsia="Times New Roman" w:hAnsi="Times New Roman"/>
        </w:rPr>
        <w:t>A</w:t>
      </w:r>
      <w:r w:rsidRPr="00AE5A92">
        <w:rPr>
          <w:rFonts w:ascii="Times New Roman" w:eastAsia="Times New Roman" w:hAnsi="Times New Roman"/>
          <w:spacing w:val="-3"/>
        </w:rPr>
        <w:t xml:space="preserve"> </w:t>
      </w:r>
      <w:r w:rsidRPr="00AE5A92">
        <w:rPr>
          <w:rFonts w:ascii="Times New Roman" w:eastAsia="Times New Roman" w:hAnsi="Times New Roman"/>
        </w:rPr>
        <w:t>dose</w:t>
      </w:r>
      <w:r w:rsidRPr="00AE5A92">
        <w:rPr>
          <w:rFonts w:ascii="Times New Roman" w:eastAsia="Times New Roman" w:hAnsi="Times New Roman"/>
          <w:spacing w:val="-4"/>
        </w:rPr>
        <w:t xml:space="preserve"> </w:t>
      </w:r>
      <w:r w:rsidRPr="00AE5A92">
        <w:rPr>
          <w:rFonts w:ascii="Times New Roman" w:eastAsia="Times New Roman" w:hAnsi="Times New Roman"/>
        </w:rPr>
        <w:t>pode</w:t>
      </w:r>
      <w:r w:rsidRPr="00AE5A92">
        <w:rPr>
          <w:rFonts w:ascii="Times New Roman" w:eastAsia="Times New Roman" w:hAnsi="Times New Roman"/>
          <w:spacing w:val="-4"/>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reduzida</w:t>
      </w:r>
      <w:r w:rsidRPr="00AE5A92">
        <w:rPr>
          <w:rFonts w:ascii="Times New Roman" w:eastAsia="Times New Roman" w:hAnsi="Times New Roman"/>
          <w:spacing w:val="-8"/>
        </w:rPr>
        <w:t xml:space="preserve"> </w:t>
      </w:r>
      <w:r w:rsidRPr="00AE5A92">
        <w:rPr>
          <w:rFonts w:ascii="Times New Roman" w:eastAsia="Times New Roman" w:hAnsi="Times New Roman"/>
        </w:rPr>
        <w:t>se</w:t>
      </w:r>
      <w:r w:rsidRPr="00AE5A92">
        <w:rPr>
          <w:rFonts w:ascii="Times New Roman" w:eastAsia="Times New Roman" w:hAnsi="Times New Roman"/>
          <w:spacing w:val="-2"/>
        </w:rPr>
        <w:t xml:space="preserve"> </w:t>
      </w:r>
      <w:r w:rsidRPr="00AE5A92">
        <w:rPr>
          <w:rFonts w:ascii="Times New Roman" w:eastAsia="Times New Roman" w:hAnsi="Times New Roman"/>
        </w:rPr>
        <w:t>não</w:t>
      </w:r>
      <w:r w:rsidRPr="00AE5A92">
        <w:rPr>
          <w:rFonts w:ascii="Times New Roman" w:eastAsia="Times New Roman" w:hAnsi="Times New Roman"/>
          <w:spacing w:val="-3"/>
        </w:rPr>
        <w:t xml:space="preserve"> </w:t>
      </w:r>
      <w:r w:rsidRPr="00AE5A92">
        <w:rPr>
          <w:rFonts w:ascii="Times New Roman" w:eastAsia="Times New Roman" w:hAnsi="Times New Roman"/>
        </w:rPr>
        <w:t>for</w:t>
      </w:r>
      <w:r w:rsidRPr="00AE5A92">
        <w:rPr>
          <w:rFonts w:ascii="Times New Roman" w:eastAsia="Times New Roman" w:hAnsi="Times New Roman"/>
          <w:spacing w:val="-3"/>
        </w:rPr>
        <w:t xml:space="preserve"> </w:t>
      </w:r>
      <w:r w:rsidRPr="00AE5A92">
        <w:rPr>
          <w:rFonts w:ascii="Times New Roman" w:eastAsia="Times New Roman" w:hAnsi="Times New Roman"/>
        </w:rPr>
        <w:t>tolerada</w:t>
      </w:r>
      <w:r w:rsidRPr="00AE5A92">
        <w:rPr>
          <w:rFonts w:ascii="Times New Roman" w:eastAsia="Times New Roman" w:hAnsi="Times New Roman"/>
          <w:spacing w:val="-7"/>
        </w:rPr>
        <w:t xml:space="preserve"> </w:t>
      </w:r>
      <w:r w:rsidRPr="00AE5A92">
        <w:rPr>
          <w:rFonts w:ascii="Times New Roman" w:eastAsia="Times New Roman" w:hAnsi="Times New Roman"/>
        </w:rPr>
        <w:t>(ver</w:t>
      </w:r>
      <w:r w:rsidRPr="00AE5A92">
        <w:rPr>
          <w:rFonts w:ascii="Times New Roman" w:eastAsia="Times New Roman" w:hAnsi="Times New Roman"/>
          <w:spacing w:val="-4"/>
        </w:rPr>
        <w:t xml:space="preserve"> </w:t>
      </w:r>
      <w:r w:rsidRPr="00AE5A92">
        <w:rPr>
          <w:rFonts w:ascii="Times New Roman" w:eastAsia="Times New Roman" w:hAnsi="Times New Roman"/>
        </w:rPr>
        <w:t>secç</w:t>
      </w:r>
      <w:r w:rsidR="00962F0D" w:rsidRPr="00AE5A92">
        <w:rPr>
          <w:rFonts w:ascii="Times New Roman" w:eastAsia="Times New Roman" w:hAnsi="Times New Roman"/>
        </w:rPr>
        <w:t>ões </w:t>
      </w:r>
      <w:r w:rsidRPr="00AE5A92">
        <w:rPr>
          <w:rFonts w:ascii="Times New Roman" w:eastAsia="Times New Roman" w:hAnsi="Times New Roman"/>
        </w:rPr>
        <w:t>4.2</w:t>
      </w:r>
      <w:r w:rsidRPr="00AE5A92">
        <w:rPr>
          <w:rFonts w:ascii="Times New Roman" w:eastAsia="Times New Roman" w:hAnsi="Times New Roman"/>
          <w:spacing w:val="-3"/>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5.2).</w:t>
      </w:r>
    </w:p>
    <w:p w14:paraId="62CDE505" w14:textId="77777777" w:rsidR="00EF2719" w:rsidRPr="00AE5A92" w:rsidRDefault="00EF2719" w:rsidP="00EF2719">
      <w:pPr>
        <w:spacing w:before="14" w:after="0" w:line="240" w:lineRule="exact"/>
        <w:rPr>
          <w:rFonts w:ascii="Times New Roman" w:hAnsi="Times New Roman"/>
        </w:rPr>
      </w:pPr>
    </w:p>
    <w:p w14:paraId="0FD7D17A" w14:textId="77777777" w:rsidR="003279CD" w:rsidRPr="00AE5A92" w:rsidRDefault="003279CD" w:rsidP="00EF2719">
      <w:pPr>
        <w:spacing w:before="14" w:after="0" w:line="240" w:lineRule="exact"/>
        <w:rPr>
          <w:rFonts w:ascii="Times New Roman" w:hAnsi="Times New Roman"/>
        </w:rPr>
      </w:pPr>
      <w:r w:rsidRPr="00AE5A92">
        <w:rPr>
          <w:rFonts w:ascii="Times New Roman" w:hAnsi="Times New Roman"/>
        </w:rPr>
        <w:t xml:space="preserve">O tratamento a longo prazo com o imatinib pode estar associado </w:t>
      </w:r>
      <w:r w:rsidR="000569A3" w:rsidRPr="00AE5A92">
        <w:rPr>
          <w:rFonts w:ascii="Times New Roman" w:hAnsi="Times New Roman"/>
        </w:rPr>
        <w:t>a</w:t>
      </w:r>
      <w:r w:rsidRPr="00AE5A92">
        <w:rPr>
          <w:rFonts w:ascii="Times New Roman" w:hAnsi="Times New Roman"/>
        </w:rPr>
        <w:t xml:space="preserve"> uma diminuição clinicamente significativa </w:t>
      </w:r>
      <w:r w:rsidR="001D2817" w:rsidRPr="00AE5A92">
        <w:rPr>
          <w:rFonts w:ascii="Times New Roman" w:hAnsi="Times New Roman"/>
        </w:rPr>
        <w:t>d</w:t>
      </w:r>
      <w:r w:rsidRPr="00AE5A92">
        <w:rPr>
          <w:rFonts w:ascii="Times New Roman" w:hAnsi="Times New Roman"/>
        </w:rPr>
        <w:t xml:space="preserve">a função renal. A função renal deve, portanto, ser avaliada antes do início do tratamento com imatinib e monitorizada rigorosamente durante </w:t>
      </w:r>
      <w:r w:rsidR="001D2817" w:rsidRPr="00AE5A92">
        <w:rPr>
          <w:rFonts w:ascii="Times New Roman" w:hAnsi="Times New Roman"/>
        </w:rPr>
        <w:t>o tratamento</w:t>
      </w:r>
      <w:r w:rsidRPr="00AE5A92">
        <w:rPr>
          <w:rFonts w:ascii="Times New Roman" w:hAnsi="Times New Roman"/>
        </w:rPr>
        <w:t>, com especial atenção para os doentes que apresentem fatores de risco para a disfunção renal. Se for observada disfunção renal, deve ser prescrito tratamento adequado de acordo com as normas de orientação clínica.</w:t>
      </w:r>
    </w:p>
    <w:p w14:paraId="658BF4EF" w14:textId="77777777" w:rsidR="003279CD" w:rsidRPr="00AE5A92" w:rsidRDefault="003279CD" w:rsidP="00EF2719">
      <w:pPr>
        <w:spacing w:before="14" w:after="0" w:line="240" w:lineRule="exact"/>
        <w:rPr>
          <w:rFonts w:ascii="Times New Roman" w:hAnsi="Times New Roman"/>
        </w:rPr>
      </w:pPr>
    </w:p>
    <w:p w14:paraId="454056D5" w14:textId="77777777" w:rsidR="00EF2719" w:rsidRPr="00AE5A92" w:rsidRDefault="00EF2719" w:rsidP="00EF2719">
      <w:pPr>
        <w:spacing w:after="0" w:line="240" w:lineRule="auto"/>
        <w:ind w:right="-20"/>
        <w:rPr>
          <w:rFonts w:ascii="Times New Roman" w:eastAsia="Times New Roman" w:hAnsi="Times New Roman"/>
        </w:rPr>
      </w:pPr>
      <w:r w:rsidRPr="00AE5A92">
        <w:rPr>
          <w:rFonts w:ascii="Times New Roman" w:eastAsia="Times New Roman" w:hAnsi="Times New Roman"/>
          <w:u w:val="single" w:color="000000"/>
        </w:rPr>
        <w:t>População</w:t>
      </w:r>
      <w:r w:rsidRPr="00AE5A92">
        <w:rPr>
          <w:rFonts w:ascii="Times New Roman" w:eastAsia="Times New Roman" w:hAnsi="Times New Roman"/>
          <w:spacing w:val="-10"/>
          <w:u w:val="single" w:color="000000"/>
        </w:rPr>
        <w:t xml:space="preserve"> </w:t>
      </w:r>
      <w:r w:rsidRPr="00AE5A92">
        <w:rPr>
          <w:rFonts w:ascii="Times New Roman" w:eastAsia="Times New Roman" w:hAnsi="Times New Roman"/>
          <w:u w:val="single" w:color="000000"/>
        </w:rPr>
        <w:t>pediátrica</w:t>
      </w:r>
    </w:p>
    <w:p w14:paraId="504FF355" w14:textId="77777777" w:rsidR="00EF2719" w:rsidRPr="00AE5A92" w:rsidRDefault="00EF2719" w:rsidP="00EF2719">
      <w:pPr>
        <w:spacing w:before="1" w:after="0" w:line="241" w:lineRule="auto"/>
        <w:ind w:right="54"/>
        <w:rPr>
          <w:rFonts w:ascii="Times New Roman" w:eastAsia="Times New Roman" w:hAnsi="Times New Roman"/>
        </w:rPr>
      </w:pPr>
      <w:r w:rsidRPr="00AE5A92">
        <w:rPr>
          <w:rFonts w:ascii="Times New Roman" w:eastAsia="Times New Roman" w:hAnsi="Times New Roman"/>
        </w:rPr>
        <w:t>Foram</w:t>
      </w:r>
      <w:r w:rsidRPr="00AE5A92">
        <w:rPr>
          <w:rFonts w:ascii="Times New Roman" w:eastAsia="Times New Roman" w:hAnsi="Times New Roman"/>
          <w:spacing w:val="-7"/>
        </w:rPr>
        <w:t xml:space="preserve"> </w:t>
      </w:r>
      <w:r w:rsidRPr="00AE5A92">
        <w:rPr>
          <w:rFonts w:ascii="Times New Roman" w:eastAsia="Times New Roman" w:hAnsi="Times New Roman"/>
        </w:rPr>
        <w:t>notificados</w:t>
      </w:r>
      <w:r w:rsidRPr="00AE5A92">
        <w:rPr>
          <w:rFonts w:ascii="Times New Roman" w:eastAsia="Times New Roman" w:hAnsi="Times New Roman"/>
          <w:spacing w:val="-10"/>
        </w:rPr>
        <w:t xml:space="preserve"> </w:t>
      </w:r>
      <w:r w:rsidRPr="00AE5A92">
        <w:rPr>
          <w:rFonts w:ascii="Times New Roman" w:eastAsia="Times New Roman" w:hAnsi="Times New Roman"/>
        </w:rPr>
        <w:t>casos</w:t>
      </w:r>
      <w:r w:rsidRPr="00AE5A92">
        <w:rPr>
          <w:rFonts w:ascii="Times New Roman" w:eastAsia="Times New Roman" w:hAnsi="Times New Roman"/>
          <w:spacing w:val="-5"/>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cresci</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11"/>
        </w:rPr>
        <w:t xml:space="preserve"> </w:t>
      </w:r>
      <w:r w:rsidRPr="00AE5A92">
        <w:rPr>
          <w:rFonts w:ascii="Times New Roman" w:eastAsia="Times New Roman" w:hAnsi="Times New Roman"/>
        </w:rPr>
        <w:t>retard</w:t>
      </w:r>
      <w:r w:rsidRPr="00AE5A92">
        <w:rPr>
          <w:rFonts w:ascii="Times New Roman" w:eastAsia="Times New Roman" w:hAnsi="Times New Roman"/>
          <w:spacing w:val="-1"/>
        </w:rPr>
        <w:t>a</w:t>
      </w:r>
      <w:r w:rsidRPr="00AE5A92">
        <w:rPr>
          <w:rFonts w:ascii="Times New Roman" w:eastAsia="Times New Roman" w:hAnsi="Times New Roman"/>
        </w:rPr>
        <w:t>do</w:t>
      </w:r>
      <w:r w:rsidRPr="00AE5A92">
        <w:rPr>
          <w:rFonts w:ascii="Times New Roman" w:eastAsia="Times New Roman" w:hAnsi="Times New Roman"/>
          <w:spacing w:val="-8"/>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crianças</w:t>
      </w:r>
      <w:r w:rsidRPr="00AE5A92">
        <w:rPr>
          <w:rFonts w:ascii="Times New Roman" w:eastAsia="Times New Roman" w:hAnsi="Times New Roman"/>
          <w:spacing w:val="-7"/>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pré-adolescentes</w:t>
      </w:r>
      <w:r w:rsidRPr="00AE5A92">
        <w:rPr>
          <w:rFonts w:ascii="Times New Roman" w:eastAsia="Times New Roman" w:hAnsi="Times New Roman"/>
          <w:spacing w:val="-15"/>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receberem</w:t>
      </w:r>
      <w:r w:rsidRPr="00AE5A92">
        <w:rPr>
          <w:rFonts w:ascii="Times New Roman" w:eastAsia="Times New Roman" w:hAnsi="Times New Roman"/>
          <w:spacing w:val="-10"/>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 xml:space="preserve">atinib. </w:t>
      </w:r>
      <w:r w:rsidR="00086623" w:rsidRPr="00AE5A92">
        <w:rPr>
          <w:rFonts w:ascii="Times New Roman" w:hAnsi="Times New Roman"/>
          <w:color w:val="000000"/>
        </w:rPr>
        <w:t>Num estudo observacional na população pediátrica com LMC, foi notificada uma redução estatisticamente significativa (mas com relevância clínica incerta) nos valores do desvio padrão da estatura mediana após 12 e 24 meses de tratamento em dois pequenos sub-grupos independentemente do estado pubertal ou do género.</w:t>
      </w:r>
      <w:r w:rsidRPr="00AE5A92">
        <w:rPr>
          <w:rFonts w:ascii="Times New Roman" w:eastAsia="Times New Roman" w:hAnsi="Times New Roman"/>
          <w:spacing w:val="-8"/>
        </w:rPr>
        <w:t xml:space="preserve"> </w:t>
      </w:r>
      <w:r w:rsidRPr="00AE5A92">
        <w:rPr>
          <w:rFonts w:ascii="Times New Roman" w:eastAsia="Times New Roman" w:hAnsi="Times New Roman"/>
        </w:rPr>
        <w:t>Reco</w:t>
      </w:r>
      <w:r w:rsidRPr="00AE5A92">
        <w:rPr>
          <w:rFonts w:ascii="Times New Roman" w:eastAsia="Times New Roman" w:hAnsi="Times New Roman"/>
          <w:spacing w:val="-1"/>
        </w:rPr>
        <w:t>m</w:t>
      </w:r>
      <w:r w:rsidRPr="00AE5A92">
        <w:rPr>
          <w:rFonts w:ascii="Times New Roman" w:eastAsia="Times New Roman" w:hAnsi="Times New Roman"/>
        </w:rPr>
        <w:t>enda-se</w:t>
      </w:r>
      <w:r w:rsidRPr="00AE5A92">
        <w:rPr>
          <w:rFonts w:ascii="Times New Roman" w:eastAsia="Times New Roman" w:hAnsi="Times New Roman"/>
          <w:spacing w:val="-8"/>
        </w:rPr>
        <w:t xml:space="preserve"> </w:t>
      </w:r>
      <w:r w:rsidRPr="00AE5A92">
        <w:rPr>
          <w:rFonts w:ascii="Times New Roman" w:eastAsia="Times New Roman" w:hAnsi="Times New Roman"/>
          <w:spacing w:val="-2"/>
        </w:rPr>
        <w:t>m</w:t>
      </w:r>
      <w:r w:rsidRPr="00AE5A92">
        <w:rPr>
          <w:rFonts w:ascii="Times New Roman" w:eastAsia="Times New Roman" w:hAnsi="Times New Roman"/>
        </w:rPr>
        <w:t>onitorização</w:t>
      </w:r>
      <w:r w:rsidRPr="00AE5A92">
        <w:rPr>
          <w:rFonts w:ascii="Times New Roman" w:eastAsia="Times New Roman" w:hAnsi="Times New Roman"/>
          <w:spacing w:val="-12"/>
        </w:rPr>
        <w:t xml:space="preserve"> </w:t>
      </w:r>
      <w:r w:rsidRPr="00AE5A92">
        <w:rPr>
          <w:rFonts w:ascii="Times New Roman" w:eastAsia="Times New Roman" w:hAnsi="Times New Roman"/>
        </w:rPr>
        <w:t>apertada</w:t>
      </w:r>
      <w:r w:rsidRPr="00AE5A92">
        <w:rPr>
          <w:rFonts w:ascii="Times New Roman" w:eastAsia="Times New Roman" w:hAnsi="Times New Roman"/>
          <w:spacing w:val="-7"/>
        </w:rPr>
        <w:t xml:space="preserve"> </w:t>
      </w:r>
      <w:r w:rsidRPr="00AE5A92">
        <w:rPr>
          <w:rFonts w:ascii="Times New Roman" w:eastAsia="Times New Roman" w:hAnsi="Times New Roman"/>
        </w:rPr>
        <w:t>do</w:t>
      </w:r>
      <w:r w:rsidRPr="00AE5A92">
        <w:rPr>
          <w:rFonts w:ascii="Times New Roman" w:eastAsia="Times New Roman" w:hAnsi="Times New Roman"/>
          <w:spacing w:val="-2"/>
        </w:rPr>
        <w:t xml:space="preserve"> </w:t>
      </w:r>
      <w:r w:rsidRPr="00AE5A92">
        <w:rPr>
          <w:rFonts w:ascii="Times New Roman" w:eastAsia="Times New Roman" w:hAnsi="Times New Roman"/>
        </w:rPr>
        <w:t>cresci</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11"/>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crianças</w:t>
      </w:r>
      <w:r w:rsidRPr="00AE5A92">
        <w:rPr>
          <w:rFonts w:ascii="Times New Roman" w:eastAsia="Times New Roman" w:hAnsi="Times New Roman"/>
          <w:spacing w:val="-8"/>
        </w:rPr>
        <w:t xml:space="preserve"> </w:t>
      </w:r>
      <w:r w:rsidRPr="00AE5A92">
        <w:rPr>
          <w:rFonts w:ascii="Times New Roman" w:eastAsia="Times New Roman" w:hAnsi="Times New Roman"/>
        </w:rPr>
        <w:t>sob</w:t>
      </w:r>
      <w:r w:rsidRPr="00AE5A92">
        <w:rPr>
          <w:rFonts w:ascii="Times New Roman" w:eastAsia="Times New Roman" w:hAnsi="Times New Roman"/>
          <w:spacing w:val="-3"/>
        </w:rPr>
        <w:t xml:space="preserve"> </w:t>
      </w:r>
      <w:r w:rsidRPr="00AE5A92">
        <w:rPr>
          <w:rFonts w:ascii="Times New Roman" w:eastAsia="Times New Roman" w:hAnsi="Times New Roman"/>
        </w:rPr>
        <w:t>o trata</w:t>
      </w:r>
      <w:r w:rsidRPr="00AE5A92">
        <w:rPr>
          <w:rFonts w:ascii="Times New Roman" w:eastAsia="Times New Roman" w:hAnsi="Times New Roman"/>
          <w:spacing w:val="-1"/>
        </w:rPr>
        <w:t>m</w:t>
      </w:r>
      <w:r w:rsidRPr="00AE5A92">
        <w:rPr>
          <w:rFonts w:ascii="Times New Roman" w:eastAsia="Times New Roman" w:hAnsi="Times New Roman"/>
        </w:rPr>
        <w:t>ento</w:t>
      </w:r>
      <w:r w:rsidRPr="00AE5A92">
        <w:rPr>
          <w:rFonts w:ascii="Times New Roman" w:eastAsia="Times New Roman" w:hAnsi="Times New Roman"/>
          <w:spacing w:val="-9"/>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(ver</w:t>
      </w:r>
      <w:r w:rsidRPr="00AE5A92">
        <w:rPr>
          <w:rFonts w:ascii="Times New Roman" w:eastAsia="Times New Roman" w:hAnsi="Times New Roman"/>
          <w:spacing w:val="-4"/>
        </w:rPr>
        <w:t xml:space="preserve"> </w:t>
      </w:r>
      <w:r w:rsidRPr="00AE5A92">
        <w:rPr>
          <w:rFonts w:ascii="Times New Roman" w:eastAsia="Times New Roman" w:hAnsi="Times New Roman"/>
        </w:rPr>
        <w:t>secção</w:t>
      </w:r>
      <w:r w:rsidR="00871A61" w:rsidRPr="00AE5A92">
        <w:rPr>
          <w:rFonts w:ascii="Times New Roman" w:eastAsia="Times New Roman" w:hAnsi="Times New Roman"/>
          <w:spacing w:val="-6"/>
        </w:rPr>
        <w:t> </w:t>
      </w:r>
      <w:r w:rsidRPr="00AE5A92">
        <w:rPr>
          <w:rFonts w:ascii="Times New Roman" w:eastAsia="Times New Roman" w:hAnsi="Times New Roman"/>
        </w:rPr>
        <w:t>4.8).</w:t>
      </w:r>
    </w:p>
    <w:p w14:paraId="2636E86F" w14:textId="77777777" w:rsidR="0058654D" w:rsidRPr="00AE5A92" w:rsidRDefault="0058654D" w:rsidP="0058654D">
      <w:pPr>
        <w:autoSpaceDE w:val="0"/>
        <w:autoSpaceDN w:val="0"/>
        <w:adjustRightInd w:val="0"/>
        <w:spacing w:after="0" w:line="240" w:lineRule="auto"/>
        <w:rPr>
          <w:rFonts w:ascii="Times New Roman" w:hAnsi="Times New Roman"/>
        </w:rPr>
      </w:pPr>
    </w:p>
    <w:p w14:paraId="237FBB06" w14:textId="77777777" w:rsidR="0058654D" w:rsidRPr="00AE5A92" w:rsidRDefault="0058654D" w:rsidP="0058654D">
      <w:pPr>
        <w:autoSpaceDE w:val="0"/>
        <w:autoSpaceDN w:val="0"/>
        <w:adjustRightInd w:val="0"/>
        <w:spacing w:after="0" w:line="240" w:lineRule="auto"/>
        <w:rPr>
          <w:rFonts w:ascii="Times New Roman" w:hAnsi="Times New Roman"/>
          <w:u w:val="single"/>
        </w:rPr>
      </w:pPr>
      <w:r w:rsidRPr="00AE5A92">
        <w:rPr>
          <w:rFonts w:ascii="Times New Roman" w:hAnsi="Times New Roman"/>
          <w:u w:val="single"/>
        </w:rPr>
        <w:t>Excipiente(s)</w:t>
      </w:r>
    </w:p>
    <w:p w14:paraId="7636A0B4" w14:textId="77777777" w:rsidR="0058654D" w:rsidRPr="00AE5A92" w:rsidRDefault="0058654D" w:rsidP="0058654D">
      <w:pPr>
        <w:autoSpaceDE w:val="0"/>
        <w:autoSpaceDN w:val="0"/>
        <w:adjustRightInd w:val="0"/>
        <w:spacing w:after="0" w:line="240" w:lineRule="auto"/>
        <w:rPr>
          <w:rFonts w:ascii="Times New Roman" w:hAnsi="Times New Roman"/>
        </w:rPr>
      </w:pPr>
    </w:p>
    <w:p w14:paraId="28C01D31" w14:textId="77777777" w:rsidR="0058654D" w:rsidRPr="00AE5A92" w:rsidRDefault="0058654D" w:rsidP="0058654D">
      <w:pPr>
        <w:autoSpaceDE w:val="0"/>
        <w:autoSpaceDN w:val="0"/>
        <w:adjustRightInd w:val="0"/>
        <w:spacing w:after="0" w:line="240" w:lineRule="auto"/>
        <w:rPr>
          <w:rFonts w:ascii="Times New Roman" w:hAnsi="Times New Roman"/>
          <w:i/>
        </w:rPr>
      </w:pPr>
      <w:r w:rsidRPr="00AE5A92">
        <w:rPr>
          <w:rFonts w:ascii="Times New Roman" w:hAnsi="Times New Roman"/>
          <w:i/>
        </w:rPr>
        <w:t>Sódio</w:t>
      </w:r>
    </w:p>
    <w:p w14:paraId="6D2CA7C1" w14:textId="77777777" w:rsidR="00191FF7" w:rsidRPr="00AE5A92" w:rsidRDefault="0058654D" w:rsidP="0058654D">
      <w:pPr>
        <w:autoSpaceDE w:val="0"/>
        <w:autoSpaceDN w:val="0"/>
        <w:adjustRightInd w:val="0"/>
        <w:spacing w:after="0" w:line="240" w:lineRule="auto"/>
        <w:rPr>
          <w:rFonts w:ascii="Times New Roman" w:hAnsi="Times New Roman"/>
        </w:rPr>
      </w:pPr>
      <w:r w:rsidRPr="00AE5A92">
        <w:rPr>
          <w:rFonts w:ascii="Times New Roman" w:hAnsi="Times New Roman"/>
        </w:rPr>
        <w:t xml:space="preserve">Este medicamento contém menos do que 1 mmol (23 mg) de sódio </w:t>
      </w:r>
      <w:r w:rsidR="004175EC" w:rsidRPr="00AE5A92">
        <w:rPr>
          <w:rFonts w:ascii="Times New Roman" w:hAnsi="Times New Roman"/>
        </w:rPr>
        <w:t>po</w:t>
      </w:r>
      <w:r w:rsidRPr="00AE5A92">
        <w:rPr>
          <w:rFonts w:ascii="Times New Roman" w:hAnsi="Times New Roman"/>
        </w:rPr>
        <w:t xml:space="preserve">r </w:t>
      </w:r>
      <w:r w:rsidR="004175EC" w:rsidRPr="00AE5A92">
        <w:rPr>
          <w:rFonts w:ascii="Times New Roman" w:hAnsi="Times New Roman"/>
        </w:rPr>
        <w:t>cá</w:t>
      </w:r>
      <w:r w:rsidRPr="00AE5A92">
        <w:rPr>
          <w:rFonts w:ascii="Times New Roman" w:hAnsi="Times New Roman"/>
        </w:rPr>
        <w:t>psul</w:t>
      </w:r>
      <w:r w:rsidR="004175EC" w:rsidRPr="00AE5A92">
        <w:rPr>
          <w:rFonts w:ascii="Times New Roman" w:hAnsi="Times New Roman"/>
        </w:rPr>
        <w:t>a</w:t>
      </w:r>
      <w:r w:rsidRPr="00AE5A92">
        <w:rPr>
          <w:rFonts w:ascii="Times New Roman" w:hAnsi="Times New Roman"/>
        </w:rPr>
        <w:t xml:space="preserve"> </w:t>
      </w:r>
      <w:r w:rsidR="004175EC" w:rsidRPr="00AE5A92">
        <w:rPr>
          <w:rFonts w:ascii="Times New Roman" w:hAnsi="Times New Roman"/>
        </w:rPr>
        <w:t>ou seja, é praticamente “isento de só</w:t>
      </w:r>
      <w:r w:rsidRPr="00AE5A92">
        <w:rPr>
          <w:rFonts w:ascii="Times New Roman" w:hAnsi="Times New Roman"/>
        </w:rPr>
        <w:t>di</w:t>
      </w:r>
      <w:r w:rsidR="004175EC" w:rsidRPr="00AE5A92">
        <w:rPr>
          <w:rFonts w:ascii="Times New Roman" w:hAnsi="Times New Roman"/>
        </w:rPr>
        <w:t>o”</w:t>
      </w:r>
      <w:r w:rsidRPr="00AE5A92">
        <w:rPr>
          <w:rFonts w:ascii="Times New Roman" w:hAnsi="Times New Roman"/>
        </w:rPr>
        <w:t>.</w:t>
      </w:r>
    </w:p>
    <w:p w14:paraId="652C97D7" w14:textId="77777777" w:rsidR="004175EC" w:rsidRPr="00AE5A92" w:rsidRDefault="004175EC" w:rsidP="0058654D">
      <w:pPr>
        <w:autoSpaceDE w:val="0"/>
        <w:autoSpaceDN w:val="0"/>
        <w:adjustRightInd w:val="0"/>
        <w:spacing w:after="0" w:line="240" w:lineRule="auto"/>
        <w:rPr>
          <w:rFonts w:ascii="Times New Roman" w:hAnsi="Times New Roman"/>
        </w:rPr>
      </w:pPr>
    </w:p>
    <w:p w14:paraId="7AC9EF57" w14:textId="77777777" w:rsidR="00154217" w:rsidRPr="00AE5A92" w:rsidRDefault="00154217" w:rsidP="00154217">
      <w:pPr>
        <w:autoSpaceDE w:val="0"/>
        <w:autoSpaceDN w:val="0"/>
        <w:adjustRightInd w:val="0"/>
        <w:spacing w:after="0" w:line="240" w:lineRule="auto"/>
        <w:rPr>
          <w:rFonts w:ascii="Times New Roman" w:hAnsi="Times New Roman"/>
          <w:b/>
          <w:bCs/>
          <w:lang w:eastAsia="is-IS"/>
        </w:rPr>
      </w:pPr>
      <w:r w:rsidRPr="00AE5A92">
        <w:rPr>
          <w:rFonts w:ascii="Times New Roman" w:hAnsi="Times New Roman"/>
          <w:b/>
          <w:bCs/>
          <w:lang w:eastAsia="is-IS"/>
        </w:rPr>
        <w:t>4.5</w:t>
      </w:r>
      <w:r w:rsidRPr="00AE5A92">
        <w:rPr>
          <w:rFonts w:ascii="Times New Roman" w:hAnsi="Times New Roman"/>
          <w:b/>
          <w:bCs/>
          <w:lang w:eastAsia="is-IS"/>
        </w:rPr>
        <w:tab/>
      </w:r>
      <w:r w:rsidR="00EF2719" w:rsidRPr="00AE5A92">
        <w:rPr>
          <w:rFonts w:ascii="Times New Roman" w:hAnsi="Times New Roman"/>
          <w:b/>
          <w:bCs/>
          <w:lang w:eastAsia="is-IS"/>
        </w:rPr>
        <w:t>Interações medicamentosas e outras formas de interação</w:t>
      </w:r>
    </w:p>
    <w:p w14:paraId="2FEFCD73" w14:textId="77777777" w:rsidR="00154217" w:rsidRPr="00AE5A92" w:rsidRDefault="00154217" w:rsidP="00154217">
      <w:pPr>
        <w:autoSpaceDE w:val="0"/>
        <w:autoSpaceDN w:val="0"/>
        <w:adjustRightInd w:val="0"/>
        <w:spacing w:after="0" w:line="240" w:lineRule="auto"/>
        <w:rPr>
          <w:rFonts w:ascii="Times New Roman" w:hAnsi="Times New Roman"/>
          <w:bCs/>
          <w:lang w:eastAsia="is-IS"/>
        </w:rPr>
      </w:pPr>
    </w:p>
    <w:p w14:paraId="1DA97D89" w14:textId="77777777" w:rsidR="004119A9" w:rsidRPr="00AE5A92" w:rsidRDefault="004119A9" w:rsidP="004119A9">
      <w:pPr>
        <w:spacing w:before="14" w:after="0" w:line="240" w:lineRule="exact"/>
        <w:rPr>
          <w:rFonts w:ascii="Times New Roman" w:eastAsia="Times New Roman" w:hAnsi="Times New Roman"/>
          <w:u w:val="single"/>
        </w:rPr>
      </w:pPr>
      <w:r w:rsidRPr="00AE5A92">
        <w:rPr>
          <w:rFonts w:ascii="Times New Roman" w:eastAsia="Times New Roman" w:hAnsi="Times New Roman"/>
          <w:u w:val="single"/>
        </w:rPr>
        <w:t xml:space="preserve">Substâncias ativas que podem </w:t>
      </w:r>
      <w:r w:rsidRPr="00AE5A92">
        <w:rPr>
          <w:rFonts w:ascii="Times New Roman" w:eastAsia="Times New Roman" w:hAnsi="Times New Roman"/>
          <w:b/>
          <w:u w:val="single"/>
        </w:rPr>
        <w:t>aumenta</w:t>
      </w:r>
      <w:r w:rsidRPr="00AE5A92">
        <w:rPr>
          <w:rFonts w:ascii="Times New Roman" w:eastAsia="Times New Roman" w:hAnsi="Times New Roman"/>
          <w:u w:val="single"/>
        </w:rPr>
        <w:t>r as concentrações plasmáticas de imatinib:</w:t>
      </w:r>
    </w:p>
    <w:p w14:paraId="0A41B28F" w14:textId="77777777" w:rsidR="004119A9" w:rsidRPr="00AE5A92" w:rsidRDefault="004119A9" w:rsidP="004119A9">
      <w:pPr>
        <w:spacing w:before="14" w:after="0" w:line="240" w:lineRule="exact"/>
        <w:rPr>
          <w:rFonts w:ascii="Times New Roman" w:eastAsia="Times New Roman" w:hAnsi="Times New Roman"/>
        </w:rPr>
      </w:pPr>
      <w:r w:rsidRPr="00AE5A92">
        <w:rPr>
          <w:rFonts w:ascii="Times New Roman" w:eastAsia="Times New Roman" w:hAnsi="Times New Roman"/>
        </w:rPr>
        <w:t>As substâncias que inibem a atividade da isoenzima CYP3A4 do citocromo P450 (por ex. inibidores da protease tais como indinavir, lopinavir/ritonavir, ritonavir, saquinavir, telaprevir, nelfinavir, boceprevir; antifúngicos azois incluindo cetoconazol, itraconazol, posaconazol, voriconazol; alguns macrólidos tais como eritromicina, claritromicina e telitromicina) podem diminuir o metabolismo e aumentar as concentrações de imatinib. Houve um aumento significativo na exposição ao imatinib (a C</w:t>
      </w:r>
      <w:r w:rsidRPr="00AE5A92">
        <w:rPr>
          <w:rFonts w:ascii="Times New Roman" w:eastAsia="Times New Roman" w:hAnsi="Times New Roman"/>
          <w:vertAlign w:val="subscript"/>
        </w:rPr>
        <w:t>max</w:t>
      </w:r>
      <w:r w:rsidRPr="00AE5A92">
        <w:rPr>
          <w:rFonts w:ascii="Times New Roman" w:eastAsia="Times New Roman" w:hAnsi="Times New Roman"/>
        </w:rPr>
        <w:t xml:space="preserve"> e a AUC </w:t>
      </w:r>
      <w:r w:rsidRPr="00AE5A92">
        <w:rPr>
          <w:rFonts w:ascii="Times New Roman" w:eastAsia="Times New Roman" w:hAnsi="Times New Roman"/>
        </w:rPr>
        <w:lastRenderedPageBreak/>
        <w:t xml:space="preserve">médias do imatinib aumentaram em 26% e 40%, respetivamente) em indivíduos saudáveis quando foi coadministrado com uma dose única de cetoconazole (um inibidor da CYP3A4). Devem ser tomadas precauções quando se administra </w:t>
      </w:r>
      <w:r w:rsidR="007604D7" w:rsidRPr="00AE5A92">
        <w:rPr>
          <w:rFonts w:ascii="Times New Roman" w:eastAsia="Times New Roman" w:hAnsi="Times New Roman"/>
        </w:rPr>
        <w:t>i</w:t>
      </w:r>
      <w:r w:rsidR="00FA7285" w:rsidRPr="00AE5A92">
        <w:rPr>
          <w:rFonts w:ascii="Times New Roman" w:eastAsia="Times New Roman" w:hAnsi="Times New Roman"/>
        </w:rPr>
        <w:t>matinib</w:t>
      </w:r>
      <w:r w:rsidRPr="00AE5A92">
        <w:rPr>
          <w:rFonts w:ascii="Times New Roman" w:eastAsia="Times New Roman" w:hAnsi="Times New Roman"/>
        </w:rPr>
        <w:t xml:space="preserve"> com inibidores da família da CYP3A4.</w:t>
      </w:r>
    </w:p>
    <w:p w14:paraId="156BDDDC" w14:textId="77777777" w:rsidR="004119A9" w:rsidRPr="00AE5A92" w:rsidRDefault="004119A9" w:rsidP="004119A9">
      <w:pPr>
        <w:spacing w:before="14" w:after="0" w:line="240" w:lineRule="exact"/>
        <w:rPr>
          <w:rFonts w:ascii="Times New Roman" w:eastAsia="Times New Roman" w:hAnsi="Times New Roman"/>
        </w:rPr>
      </w:pPr>
    </w:p>
    <w:p w14:paraId="662B0674" w14:textId="77777777" w:rsidR="004119A9" w:rsidRPr="00AE5A92" w:rsidRDefault="004119A9" w:rsidP="004119A9">
      <w:pPr>
        <w:spacing w:before="14" w:after="0" w:line="240" w:lineRule="exact"/>
        <w:rPr>
          <w:rFonts w:ascii="Times New Roman" w:eastAsia="Times New Roman" w:hAnsi="Times New Roman"/>
        </w:rPr>
      </w:pPr>
      <w:r w:rsidRPr="00AE5A92">
        <w:rPr>
          <w:rFonts w:ascii="Times New Roman" w:eastAsia="Times New Roman" w:hAnsi="Times New Roman"/>
          <w:u w:val="single"/>
        </w:rPr>
        <w:t xml:space="preserve">Substâncias ativas que podem </w:t>
      </w:r>
      <w:r w:rsidRPr="00AE5A92">
        <w:rPr>
          <w:rFonts w:ascii="Times New Roman" w:eastAsia="Times New Roman" w:hAnsi="Times New Roman"/>
          <w:b/>
          <w:u w:val="single"/>
        </w:rPr>
        <w:t>diminuir</w:t>
      </w:r>
      <w:r w:rsidRPr="00AE5A92">
        <w:rPr>
          <w:rFonts w:ascii="Times New Roman" w:eastAsia="Times New Roman" w:hAnsi="Times New Roman"/>
          <w:u w:val="single"/>
        </w:rPr>
        <w:t xml:space="preserve"> as concentrações plasmáticas de imatinib</w:t>
      </w:r>
      <w:r w:rsidRPr="00AE5A92">
        <w:rPr>
          <w:rFonts w:ascii="Times New Roman" w:eastAsia="Times New Roman" w:hAnsi="Times New Roman"/>
        </w:rPr>
        <w:t>:</w:t>
      </w:r>
    </w:p>
    <w:p w14:paraId="1BA37F90" w14:textId="77777777" w:rsidR="004119A9" w:rsidRPr="00AE5A92" w:rsidRDefault="004119A9" w:rsidP="004119A9">
      <w:pPr>
        <w:spacing w:before="14" w:after="0" w:line="240" w:lineRule="exact"/>
        <w:rPr>
          <w:rFonts w:ascii="Times New Roman" w:eastAsia="Times New Roman" w:hAnsi="Times New Roman"/>
        </w:rPr>
      </w:pPr>
      <w:r w:rsidRPr="00AE5A92">
        <w:rPr>
          <w:rFonts w:ascii="Times New Roman" w:eastAsia="Times New Roman" w:hAnsi="Times New Roman"/>
        </w:rPr>
        <w:t xml:space="preserve">As substâncias que são indutoras da atividade da CYP3A4 (por ex. dexametasona, fenitoína, carbamazepina, rifampicina, fenobarbital, fosfenitoína, primidona ou </w:t>
      </w:r>
      <w:r w:rsidRPr="00AE5A92">
        <w:rPr>
          <w:rFonts w:ascii="Times New Roman" w:eastAsia="Times New Roman" w:hAnsi="Times New Roman"/>
          <w:i/>
        </w:rPr>
        <w:t>Hypericum perfuratum</w:t>
      </w:r>
      <w:r w:rsidRPr="00AE5A92">
        <w:rPr>
          <w:rFonts w:ascii="Times New Roman" w:eastAsia="Times New Roman" w:hAnsi="Times New Roman"/>
        </w:rPr>
        <w:t xml:space="preserve">, também conhecido como hipericão) podem reduzir significativamente a exposição a </w:t>
      </w:r>
      <w:r w:rsidR="00FA7285" w:rsidRPr="00AE5A92">
        <w:rPr>
          <w:rFonts w:ascii="Times New Roman" w:eastAsia="Times New Roman" w:hAnsi="Times New Roman"/>
        </w:rPr>
        <w:t>imatinib</w:t>
      </w:r>
      <w:r w:rsidRPr="00AE5A92">
        <w:rPr>
          <w:rFonts w:ascii="Times New Roman" w:eastAsia="Times New Roman" w:hAnsi="Times New Roman"/>
        </w:rPr>
        <w:t>, aumentando potencialmente o risco de falência terapêutica. O tratamento prévio com doses múltiplas de 600</w:t>
      </w:r>
      <w:r w:rsidR="00871A61" w:rsidRPr="00AE5A92">
        <w:rPr>
          <w:rFonts w:ascii="Times New Roman" w:eastAsia="Times New Roman" w:hAnsi="Times New Roman"/>
        </w:rPr>
        <w:t> </w:t>
      </w:r>
      <w:r w:rsidRPr="00AE5A92">
        <w:rPr>
          <w:rFonts w:ascii="Times New Roman" w:eastAsia="Times New Roman" w:hAnsi="Times New Roman"/>
        </w:rPr>
        <w:t xml:space="preserve">mg de rifampicina, seguido da administração de uma dose única de 400 mg de </w:t>
      </w:r>
      <w:r w:rsidR="00C529F9" w:rsidRPr="00AE5A92">
        <w:rPr>
          <w:rFonts w:ascii="Times New Roman" w:eastAsia="Times New Roman" w:hAnsi="Times New Roman"/>
        </w:rPr>
        <w:t>imatinib</w:t>
      </w:r>
      <w:r w:rsidRPr="00AE5A92">
        <w:rPr>
          <w:rFonts w:ascii="Times New Roman" w:eastAsia="Times New Roman" w:hAnsi="Times New Roman"/>
        </w:rPr>
        <w:t>, resultou numa diminuição na C</w:t>
      </w:r>
      <w:r w:rsidRPr="00AE5A92">
        <w:rPr>
          <w:rFonts w:ascii="Times New Roman" w:eastAsia="Times New Roman" w:hAnsi="Times New Roman"/>
          <w:vertAlign w:val="subscript"/>
        </w:rPr>
        <w:t>max</w:t>
      </w:r>
      <w:r w:rsidRPr="00AE5A92">
        <w:rPr>
          <w:rFonts w:ascii="Times New Roman" w:eastAsia="Times New Roman" w:hAnsi="Times New Roman"/>
        </w:rPr>
        <w:t xml:space="preserve"> e na AUC</w:t>
      </w:r>
      <w:r w:rsidR="001D2C4B" w:rsidRPr="00AE5A92">
        <w:rPr>
          <w:rFonts w:ascii="Times New Roman" w:hAnsi="Times New Roman"/>
          <w:vertAlign w:val="subscript"/>
          <w:lang w:eastAsia="is-IS"/>
        </w:rPr>
        <w:t>(0-∞)</w:t>
      </w:r>
      <w:r w:rsidR="001D2C4B" w:rsidRPr="00AE5A92">
        <w:rPr>
          <w:rFonts w:ascii="Times New Roman" w:hAnsi="Times New Roman"/>
          <w:lang w:eastAsia="is-IS"/>
        </w:rPr>
        <w:t xml:space="preserve"> </w:t>
      </w:r>
      <w:r w:rsidRPr="00AE5A92">
        <w:rPr>
          <w:rFonts w:ascii="Times New Roman" w:eastAsia="Times New Roman" w:hAnsi="Times New Roman"/>
        </w:rPr>
        <w:t xml:space="preserve">de, pelo menos, 54% e 74% dos valores correspondentes obtidos na ausência de tratamento com rifampicina. Foram observados resultados semelhantes em doentes com gliomas malignos tratados com </w:t>
      </w:r>
      <w:r w:rsidR="00FA7285" w:rsidRPr="00AE5A92">
        <w:rPr>
          <w:rFonts w:ascii="Times New Roman" w:eastAsia="Times New Roman" w:hAnsi="Times New Roman"/>
        </w:rPr>
        <w:t>imatinib</w:t>
      </w:r>
      <w:r w:rsidRPr="00AE5A92">
        <w:rPr>
          <w:rFonts w:ascii="Times New Roman" w:eastAsia="Times New Roman" w:hAnsi="Times New Roman"/>
        </w:rPr>
        <w:t xml:space="preserve"> simultaneamente com fármacos antiepiléticos indutores enzimáticos (EIAED), tais como carbamazepina, oxcarbazepina e fenitoína. A AUC plasmática do imatinib diminuiu em 73% comparativamente com doentes não tratados com EIAED. Deverá evitar-se a utilização concomitante de rifampicina, ou outros fortes indutores da CYP3A4, e imatinib.</w:t>
      </w:r>
    </w:p>
    <w:p w14:paraId="6A616E9B" w14:textId="77777777" w:rsidR="004119A9" w:rsidRPr="00AE5A92" w:rsidRDefault="004119A9" w:rsidP="004119A9">
      <w:pPr>
        <w:spacing w:before="14" w:after="0" w:line="240" w:lineRule="exact"/>
        <w:rPr>
          <w:rFonts w:ascii="Times New Roman" w:eastAsia="Times New Roman" w:hAnsi="Times New Roman"/>
        </w:rPr>
      </w:pPr>
    </w:p>
    <w:p w14:paraId="36DD3276" w14:textId="77777777" w:rsidR="004119A9" w:rsidRPr="00AE5A92" w:rsidRDefault="004119A9" w:rsidP="004119A9">
      <w:pPr>
        <w:spacing w:before="14" w:after="0" w:line="240" w:lineRule="exact"/>
        <w:rPr>
          <w:rFonts w:ascii="Times New Roman" w:eastAsia="Times New Roman" w:hAnsi="Times New Roman"/>
          <w:u w:val="single"/>
        </w:rPr>
      </w:pPr>
      <w:r w:rsidRPr="00AE5A92">
        <w:rPr>
          <w:rFonts w:ascii="Times New Roman" w:eastAsia="Times New Roman" w:hAnsi="Times New Roman"/>
          <w:u w:val="single"/>
        </w:rPr>
        <w:t>Substâncias ativas cuja concentração plasmática pode ser alterada pelo imatinib</w:t>
      </w:r>
    </w:p>
    <w:p w14:paraId="5EE59FE6" w14:textId="77777777" w:rsidR="004119A9" w:rsidRPr="00AE5A92" w:rsidRDefault="004119A9" w:rsidP="004119A9">
      <w:pPr>
        <w:spacing w:before="14" w:after="0" w:line="240" w:lineRule="exact"/>
        <w:rPr>
          <w:rFonts w:ascii="Times New Roman" w:eastAsia="Times New Roman" w:hAnsi="Times New Roman"/>
        </w:rPr>
      </w:pPr>
      <w:r w:rsidRPr="00AE5A92">
        <w:rPr>
          <w:rFonts w:ascii="Times New Roman" w:eastAsia="Times New Roman" w:hAnsi="Times New Roman"/>
        </w:rPr>
        <w:t>O imatinib aumenta a C</w:t>
      </w:r>
      <w:r w:rsidRPr="00AE5A92">
        <w:rPr>
          <w:rFonts w:ascii="Times New Roman" w:eastAsia="Times New Roman" w:hAnsi="Times New Roman"/>
          <w:vertAlign w:val="subscript"/>
        </w:rPr>
        <w:t>max</w:t>
      </w:r>
      <w:r w:rsidRPr="00AE5A92">
        <w:rPr>
          <w:rFonts w:ascii="Times New Roman" w:eastAsia="Times New Roman" w:hAnsi="Times New Roman"/>
        </w:rPr>
        <w:t xml:space="preserve"> e a AUC da simvastatina (substrato da CYP3A4) em 2 e 3,5 vezes, respetivamente, indicando uma inibição da CYP3A4 pelo imatinib. Como tal, é recomendada precaução quando se administra </w:t>
      </w:r>
      <w:r w:rsidR="00FA7285" w:rsidRPr="00AE5A92">
        <w:rPr>
          <w:rFonts w:ascii="Times New Roman" w:eastAsia="Times New Roman" w:hAnsi="Times New Roman"/>
        </w:rPr>
        <w:t>imatinib</w:t>
      </w:r>
      <w:r w:rsidRPr="00AE5A92">
        <w:rPr>
          <w:rFonts w:ascii="Times New Roman" w:eastAsia="Times New Roman" w:hAnsi="Times New Roman"/>
        </w:rPr>
        <w:t xml:space="preserve"> com substratos da CYP3A4 com uma janela terapêutica estreita (por ex. ciclosporina, pimozida, tacrolímus, sirolímus, ergotamina, diergotamina, fentanil</w:t>
      </w:r>
      <w:r w:rsidR="006C6562" w:rsidRPr="00AE5A92">
        <w:rPr>
          <w:rFonts w:ascii="Times New Roman" w:eastAsia="Times New Roman" w:hAnsi="Times New Roman"/>
        </w:rPr>
        <w:t>o</w:t>
      </w:r>
      <w:r w:rsidRPr="00AE5A92">
        <w:rPr>
          <w:rFonts w:ascii="Times New Roman" w:eastAsia="Times New Roman" w:hAnsi="Times New Roman"/>
        </w:rPr>
        <w:t>, alfentanil</w:t>
      </w:r>
      <w:r w:rsidR="00DF29DA" w:rsidRPr="00AE5A92">
        <w:rPr>
          <w:rFonts w:ascii="Times New Roman" w:eastAsia="Times New Roman" w:hAnsi="Times New Roman"/>
        </w:rPr>
        <w:t>o</w:t>
      </w:r>
      <w:r w:rsidRPr="00AE5A92">
        <w:rPr>
          <w:rFonts w:ascii="Times New Roman" w:eastAsia="Times New Roman" w:hAnsi="Times New Roman"/>
        </w:rPr>
        <w:t xml:space="preserve">, terfenadina, bortezomib, docetaxel e quinidina). </w:t>
      </w:r>
      <w:r w:rsidR="00FA7285" w:rsidRPr="00AE5A92">
        <w:rPr>
          <w:rFonts w:ascii="Times New Roman" w:eastAsia="Times New Roman" w:hAnsi="Times New Roman"/>
        </w:rPr>
        <w:t>Imatinib</w:t>
      </w:r>
      <w:r w:rsidRPr="00AE5A92">
        <w:rPr>
          <w:rFonts w:ascii="Times New Roman" w:eastAsia="Times New Roman" w:hAnsi="Times New Roman"/>
        </w:rPr>
        <w:t xml:space="preserve"> pode aumentar as concentrações plasmáticas de outros fármacos metabolizados pela CYP3A4 (por ex. triazolo-benzodiazepinas, bloqueadores dos canais de cálcio dihidropiridinicos, determinados inibidores da redutase da HMG-CoA, i.e. estatinas, etc.).</w:t>
      </w:r>
    </w:p>
    <w:p w14:paraId="2A341BE3" w14:textId="77777777" w:rsidR="004119A9" w:rsidRPr="00AE5A92" w:rsidRDefault="004119A9" w:rsidP="004119A9">
      <w:pPr>
        <w:spacing w:before="14" w:after="0" w:line="240" w:lineRule="exact"/>
        <w:rPr>
          <w:rFonts w:ascii="Times New Roman" w:eastAsia="Times New Roman" w:hAnsi="Times New Roman"/>
        </w:rPr>
      </w:pPr>
    </w:p>
    <w:p w14:paraId="2C1EAB6F" w14:textId="77777777" w:rsidR="004119A9" w:rsidRPr="00AE5A92" w:rsidRDefault="004119A9" w:rsidP="004119A9">
      <w:pPr>
        <w:spacing w:before="14" w:after="0" w:line="240" w:lineRule="exact"/>
        <w:rPr>
          <w:rFonts w:ascii="Times New Roman" w:eastAsia="Times New Roman" w:hAnsi="Times New Roman"/>
        </w:rPr>
      </w:pPr>
      <w:r w:rsidRPr="00AE5A92">
        <w:rPr>
          <w:rFonts w:ascii="Times New Roman" w:eastAsia="Times New Roman" w:hAnsi="Times New Roman"/>
        </w:rPr>
        <w:t>Devido ao risco aumentado de sangramento associado com a utilização de imatinib (por ex. hemorragia), doentes que necessitem de terapêutica anticoagulante deverão ser tratados com heparinas de baixo peso molecular ou heparinas padrão, em vez de derivados cumarínicos tais como a varfarina.</w:t>
      </w:r>
    </w:p>
    <w:p w14:paraId="2FA37E3E" w14:textId="77777777" w:rsidR="004119A9" w:rsidRPr="00AE5A92" w:rsidRDefault="004119A9" w:rsidP="004119A9">
      <w:pPr>
        <w:spacing w:before="14" w:after="0" w:line="240" w:lineRule="exact"/>
        <w:rPr>
          <w:rFonts w:ascii="Times New Roman" w:eastAsia="Times New Roman" w:hAnsi="Times New Roman"/>
        </w:rPr>
      </w:pPr>
    </w:p>
    <w:p w14:paraId="2E2EDDDA" w14:textId="77777777" w:rsidR="00EF2719" w:rsidRPr="00AE5A92" w:rsidRDefault="004119A9" w:rsidP="004119A9">
      <w:pPr>
        <w:spacing w:before="14" w:after="0" w:line="240" w:lineRule="exact"/>
        <w:rPr>
          <w:rFonts w:ascii="Times New Roman" w:hAnsi="Times New Roman"/>
        </w:rPr>
      </w:pPr>
      <w:r w:rsidRPr="00AE5A92">
        <w:rPr>
          <w:rFonts w:ascii="Times New Roman" w:eastAsia="Times New Roman" w:hAnsi="Times New Roman"/>
          <w:i/>
        </w:rPr>
        <w:t>In vitro</w:t>
      </w:r>
      <w:r w:rsidRPr="00AE5A92">
        <w:rPr>
          <w:rFonts w:ascii="Times New Roman" w:eastAsia="Times New Roman" w:hAnsi="Times New Roman"/>
        </w:rPr>
        <w:t xml:space="preserve">, o </w:t>
      </w:r>
      <w:r w:rsidR="007604D7" w:rsidRPr="00AE5A92">
        <w:rPr>
          <w:rFonts w:ascii="Times New Roman" w:eastAsia="Times New Roman" w:hAnsi="Times New Roman"/>
        </w:rPr>
        <w:t>i</w:t>
      </w:r>
      <w:r w:rsidR="00FA7285" w:rsidRPr="00AE5A92">
        <w:rPr>
          <w:rFonts w:ascii="Times New Roman" w:eastAsia="Times New Roman" w:hAnsi="Times New Roman"/>
        </w:rPr>
        <w:t>matinib</w:t>
      </w:r>
      <w:r w:rsidRPr="00AE5A92">
        <w:rPr>
          <w:rFonts w:ascii="Times New Roman" w:eastAsia="Times New Roman" w:hAnsi="Times New Roman"/>
        </w:rPr>
        <w:t xml:space="preserve"> inibe a atividade da isoenzima CYP2D6 do citocromo P450 em concentrações semelhantes às que afetam a atividade da CYP3A4. O imatinib, em doses de 400 mg duas vezes por dia, teve um efeito inibitório sobre o metabolismo do metoprolol mediado pela CYP2D6, com as C</w:t>
      </w:r>
      <w:r w:rsidRPr="00AE5A92">
        <w:rPr>
          <w:rFonts w:ascii="Times New Roman" w:eastAsia="Times New Roman" w:hAnsi="Times New Roman"/>
          <w:vertAlign w:val="subscript"/>
        </w:rPr>
        <w:t>max</w:t>
      </w:r>
      <w:r w:rsidRPr="00AE5A92">
        <w:rPr>
          <w:rFonts w:ascii="Times New Roman" w:eastAsia="Times New Roman" w:hAnsi="Times New Roman"/>
        </w:rPr>
        <w:t xml:space="preserve"> e AUC do metoprolol a aumentarem aproximadamente 23% (90% IC [1,16 1,30]). Não parecem ser necessários ajustes de dose quando o imatinib é coadministrado com substratos da CYP2D6; no entanto, recomenda-se precaução em caso de substratos da CYP2D6 com uma janela terapêutica estreita como o metoprolol. Deve ser considerada </w:t>
      </w:r>
      <w:r w:rsidR="005C23C3" w:rsidRPr="00AE5A92">
        <w:rPr>
          <w:rFonts w:ascii="Times New Roman" w:eastAsia="Times New Roman" w:hAnsi="Times New Roman"/>
        </w:rPr>
        <w:t xml:space="preserve">a </w:t>
      </w:r>
      <w:r w:rsidRPr="00AE5A92">
        <w:rPr>
          <w:rFonts w:ascii="Times New Roman" w:eastAsia="Times New Roman" w:hAnsi="Times New Roman"/>
        </w:rPr>
        <w:t>monitorização clínica em doentes tratados com metoprolol.</w:t>
      </w:r>
    </w:p>
    <w:p w14:paraId="5701B90E" w14:textId="77777777" w:rsidR="005C23C3" w:rsidRPr="00AE5A92" w:rsidRDefault="005C23C3" w:rsidP="00EF2719">
      <w:pPr>
        <w:widowControl w:val="0"/>
        <w:autoSpaceDE w:val="0"/>
        <w:autoSpaceDN w:val="0"/>
        <w:adjustRightInd w:val="0"/>
        <w:spacing w:after="0" w:line="245" w:lineRule="auto"/>
        <w:ind w:right="286"/>
        <w:rPr>
          <w:rFonts w:ascii="Times New Roman" w:eastAsia="Times New Roman" w:hAnsi="Times New Roman"/>
        </w:rPr>
      </w:pPr>
    </w:p>
    <w:p w14:paraId="78252526" w14:textId="77777777" w:rsidR="00154217" w:rsidRPr="00AE5A92" w:rsidRDefault="00EF2719" w:rsidP="00EF2719">
      <w:pPr>
        <w:widowControl w:val="0"/>
        <w:autoSpaceDE w:val="0"/>
        <w:autoSpaceDN w:val="0"/>
        <w:adjustRightInd w:val="0"/>
        <w:spacing w:after="0" w:line="245" w:lineRule="auto"/>
        <w:ind w:right="286"/>
        <w:rPr>
          <w:rFonts w:ascii="Times New Roman" w:hAnsi="Times New Roman"/>
          <w:lang w:eastAsia="is-IS"/>
        </w:rPr>
      </w:pP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inibe</w:t>
      </w:r>
      <w:r w:rsidRPr="00AE5A92">
        <w:rPr>
          <w:rFonts w:ascii="Times New Roman" w:eastAsia="Times New Roman" w:hAnsi="Times New Roman"/>
          <w:spacing w:val="-4"/>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o-glucoronidação</w:t>
      </w:r>
      <w:r w:rsidRPr="00AE5A92">
        <w:rPr>
          <w:rFonts w:ascii="Times New Roman" w:eastAsia="Times New Roman" w:hAnsi="Times New Roman"/>
          <w:spacing w:val="-14"/>
        </w:rPr>
        <w:t xml:space="preserve"> </w:t>
      </w:r>
      <w:r w:rsidRPr="00AE5A92">
        <w:rPr>
          <w:rFonts w:ascii="Times New Roman" w:eastAsia="Times New Roman" w:hAnsi="Times New Roman"/>
        </w:rPr>
        <w:t>do</w:t>
      </w:r>
      <w:r w:rsidRPr="00AE5A92">
        <w:rPr>
          <w:rFonts w:ascii="Times New Roman" w:eastAsia="Times New Roman" w:hAnsi="Times New Roman"/>
          <w:spacing w:val="-2"/>
        </w:rPr>
        <w:t xml:space="preserve"> </w:t>
      </w:r>
      <w:r w:rsidRPr="00AE5A92">
        <w:rPr>
          <w:rFonts w:ascii="Times New Roman" w:eastAsia="Times New Roman" w:hAnsi="Times New Roman"/>
        </w:rPr>
        <w:t>paraceta</w:t>
      </w:r>
      <w:r w:rsidRPr="00AE5A92">
        <w:rPr>
          <w:rFonts w:ascii="Times New Roman" w:eastAsia="Times New Roman" w:hAnsi="Times New Roman"/>
          <w:spacing w:val="-1"/>
        </w:rPr>
        <w:t>m</w:t>
      </w:r>
      <w:r w:rsidRPr="00AE5A92">
        <w:rPr>
          <w:rFonts w:ascii="Times New Roman" w:eastAsia="Times New Roman" w:hAnsi="Times New Roman"/>
        </w:rPr>
        <w:t>ol</w:t>
      </w:r>
      <w:r w:rsidRPr="00AE5A92">
        <w:rPr>
          <w:rFonts w:ascii="Times New Roman" w:eastAsia="Times New Roman" w:hAnsi="Times New Roman"/>
          <w:spacing w:val="-10"/>
        </w:rPr>
        <w:t xml:space="preserve"> </w:t>
      </w:r>
      <w:r w:rsidRPr="00AE5A92">
        <w:rPr>
          <w:rFonts w:ascii="Times New Roman" w:eastAsia="Times New Roman" w:hAnsi="Times New Roman"/>
          <w:i/>
        </w:rPr>
        <w:t>in</w:t>
      </w:r>
      <w:r w:rsidRPr="00AE5A92">
        <w:rPr>
          <w:rFonts w:ascii="Times New Roman" w:eastAsia="Times New Roman" w:hAnsi="Times New Roman"/>
          <w:i/>
          <w:spacing w:val="-2"/>
        </w:rPr>
        <w:t xml:space="preserve"> </w:t>
      </w:r>
      <w:r w:rsidRPr="00AE5A92">
        <w:rPr>
          <w:rFonts w:ascii="Times New Roman" w:eastAsia="Times New Roman" w:hAnsi="Times New Roman"/>
          <w:i/>
        </w:rPr>
        <w:t>vitro</w:t>
      </w:r>
      <w:r w:rsidRPr="00AE5A92">
        <w:rPr>
          <w:rFonts w:ascii="Times New Roman" w:eastAsia="Times New Roman" w:hAnsi="Times New Roman"/>
          <w:i/>
          <w:spacing w:val="-4"/>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Ki</w:t>
      </w:r>
      <w:r w:rsidRPr="00AE5A92">
        <w:rPr>
          <w:rFonts w:ascii="Times New Roman" w:eastAsia="Times New Roman" w:hAnsi="Times New Roman"/>
          <w:spacing w:val="-2"/>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58,5</w:t>
      </w:r>
      <w:r w:rsidR="00871A61" w:rsidRPr="00AE5A92">
        <w:rPr>
          <w:rFonts w:ascii="Times New Roman" w:eastAsia="Times New Roman" w:hAnsi="Times New Roman"/>
          <w:spacing w:val="-4"/>
        </w:rPr>
        <w:t> </w:t>
      </w:r>
      <w:r w:rsidRPr="00AE5A92">
        <w:rPr>
          <w:rFonts w:ascii="Times New Roman" w:eastAsia="Times New Roman" w:hAnsi="Times New Roman"/>
          <w:spacing w:val="-2"/>
        </w:rPr>
        <w:t>m</w:t>
      </w:r>
      <w:r w:rsidRPr="00AE5A92">
        <w:rPr>
          <w:rFonts w:ascii="Times New Roman" w:eastAsia="Times New Roman" w:hAnsi="Times New Roman"/>
        </w:rPr>
        <w:t>icro</w:t>
      </w:r>
      <w:r w:rsidRPr="00AE5A92">
        <w:rPr>
          <w:rFonts w:ascii="Times New Roman" w:eastAsia="Times New Roman" w:hAnsi="Times New Roman"/>
          <w:spacing w:val="-2"/>
        </w:rPr>
        <w:t>m</w:t>
      </w:r>
      <w:r w:rsidRPr="00AE5A92">
        <w:rPr>
          <w:rFonts w:ascii="Times New Roman" w:eastAsia="Times New Roman" w:hAnsi="Times New Roman"/>
        </w:rPr>
        <w:t>ol</w:t>
      </w:r>
      <w:r w:rsidR="00936965" w:rsidRPr="00AE5A92">
        <w:rPr>
          <w:rFonts w:ascii="Times New Roman" w:eastAsia="Times New Roman" w:hAnsi="Times New Roman"/>
        </w:rPr>
        <w:t>e</w:t>
      </w:r>
      <w:r w:rsidRPr="00AE5A92">
        <w:rPr>
          <w:rFonts w:ascii="Times New Roman" w:eastAsia="Times New Roman" w:hAnsi="Times New Roman"/>
        </w:rPr>
        <w:t>/</w:t>
      </w:r>
      <w:r w:rsidR="00A70DFA" w:rsidRPr="00AE5A92">
        <w:rPr>
          <w:rFonts w:ascii="Times New Roman" w:eastAsia="Times New Roman" w:hAnsi="Times New Roman"/>
        </w:rPr>
        <w:t>L</w:t>
      </w:r>
      <w:r w:rsidRPr="00AE5A92">
        <w:rPr>
          <w:rFonts w:ascii="Times New Roman" w:eastAsia="Times New Roman" w:hAnsi="Times New Roman"/>
        </w:rPr>
        <w:t>.</w:t>
      </w:r>
      <w:r w:rsidRPr="00AE5A92">
        <w:rPr>
          <w:rFonts w:ascii="Times New Roman" w:eastAsia="Times New Roman" w:hAnsi="Times New Roman"/>
          <w:spacing w:val="-9"/>
        </w:rPr>
        <w:t xml:space="preserve"> </w:t>
      </w:r>
      <w:r w:rsidRPr="00AE5A92">
        <w:rPr>
          <w:rFonts w:ascii="Times New Roman" w:eastAsia="Times New Roman" w:hAnsi="Times New Roman"/>
        </w:rPr>
        <w:t>Esta</w:t>
      </w:r>
      <w:r w:rsidRPr="00AE5A92">
        <w:rPr>
          <w:rFonts w:ascii="Times New Roman" w:eastAsia="Times New Roman" w:hAnsi="Times New Roman"/>
          <w:spacing w:val="-4"/>
        </w:rPr>
        <w:t xml:space="preserve"> </w:t>
      </w:r>
      <w:r w:rsidRPr="00AE5A92">
        <w:rPr>
          <w:rFonts w:ascii="Times New Roman" w:eastAsia="Times New Roman" w:hAnsi="Times New Roman"/>
        </w:rPr>
        <w:t>inibição não</w:t>
      </w:r>
      <w:r w:rsidRPr="00AE5A92">
        <w:rPr>
          <w:rFonts w:ascii="Times New Roman" w:eastAsia="Times New Roman" w:hAnsi="Times New Roman"/>
          <w:spacing w:val="-3"/>
        </w:rPr>
        <w:t xml:space="preserve"> </w:t>
      </w:r>
      <w:r w:rsidRPr="00AE5A92">
        <w:rPr>
          <w:rFonts w:ascii="Times New Roman" w:eastAsia="Times New Roman" w:hAnsi="Times New Roman"/>
        </w:rPr>
        <w:t>foi</w:t>
      </w:r>
      <w:r w:rsidRPr="00AE5A92">
        <w:rPr>
          <w:rFonts w:ascii="Times New Roman" w:eastAsia="Times New Roman" w:hAnsi="Times New Roman"/>
          <w:spacing w:val="-2"/>
        </w:rPr>
        <w:t xml:space="preserve"> </w:t>
      </w:r>
      <w:r w:rsidRPr="00AE5A92">
        <w:rPr>
          <w:rFonts w:ascii="Times New Roman" w:eastAsia="Times New Roman" w:hAnsi="Times New Roman"/>
        </w:rPr>
        <w:t>observada</w:t>
      </w:r>
      <w:r w:rsidRPr="00AE5A92">
        <w:rPr>
          <w:rFonts w:ascii="Times New Roman" w:eastAsia="Times New Roman" w:hAnsi="Times New Roman"/>
          <w:spacing w:val="-9"/>
        </w:rPr>
        <w:t xml:space="preserve"> </w:t>
      </w:r>
      <w:r w:rsidRPr="00AE5A92">
        <w:rPr>
          <w:rFonts w:ascii="Times New Roman" w:eastAsia="Times New Roman" w:hAnsi="Times New Roman"/>
          <w:i/>
        </w:rPr>
        <w:t>in</w:t>
      </w:r>
      <w:r w:rsidRPr="00AE5A92">
        <w:rPr>
          <w:rFonts w:ascii="Times New Roman" w:eastAsia="Times New Roman" w:hAnsi="Times New Roman"/>
          <w:i/>
          <w:spacing w:val="-2"/>
        </w:rPr>
        <w:t xml:space="preserve"> </w:t>
      </w:r>
      <w:r w:rsidRPr="00AE5A92">
        <w:rPr>
          <w:rFonts w:ascii="Times New Roman" w:eastAsia="Times New Roman" w:hAnsi="Times New Roman"/>
          <w:i/>
        </w:rPr>
        <w:t>vivo</w:t>
      </w:r>
      <w:r w:rsidRPr="00AE5A92">
        <w:rPr>
          <w:rFonts w:ascii="Times New Roman" w:eastAsia="Times New Roman" w:hAnsi="Times New Roman"/>
          <w:i/>
          <w:spacing w:val="-3"/>
        </w:rPr>
        <w:t xml:space="preserve"> </w:t>
      </w:r>
      <w:r w:rsidRPr="00AE5A92">
        <w:rPr>
          <w:rFonts w:ascii="Times New Roman" w:eastAsia="Times New Roman" w:hAnsi="Times New Roman"/>
        </w:rPr>
        <w:t>após</w:t>
      </w:r>
      <w:r w:rsidRPr="00AE5A92">
        <w:rPr>
          <w:rFonts w:ascii="Times New Roman" w:eastAsia="Times New Roman" w:hAnsi="Times New Roman"/>
          <w:spacing w:val="-4"/>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ad</w:t>
      </w:r>
      <w:r w:rsidRPr="00AE5A92">
        <w:rPr>
          <w:rFonts w:ascii="Times New Roman" w:eastAsia="Times New Roman" w:hAnsi="Times New Roman"/>
          <w:spacing w:val="-2"/>
        </w:rPr>
        <w:t>m</w:t>
      </w:r>
      <w:r w:rsidRPr="00AE5A92">
        <w:rPr>
          <w:rFonts w:ascii="Times New Roman" w:eastAsia="Times New Roman" w:hAnsi="Times New Roman"/>
        </w:rPr>
        <w:t>inistração</w:t>
      </w:r>
      <w:r w:rsidRPr="00AE5A92">
        <w:rPr>
          <w:rFonts w:ascii="Times New Roman" w:eastAsia="Times New Roman" w:hAnsi="Times New Roman"/>
          <w:spacing w:val="-12"/>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400</w:t>
      </w:r>
      <w:r w:rsidR="00871A61" w:rsidRPr="00AE5A92">
        <w:rPr>
          <w:rFonts w:ascii="Times New Roman" w:eastAsia="Times New Roman" w:hAnsi="Times New Roman"/>
        </w:rPr>
        <w:t> </w:t>
      </w:r>
      <w:r w:rsidRPr="00AE5A92">
        <w:rPr>
          <w:rFonts w:ascii="Times New Roman" w:eastAsia="Times New Roman" w:hAnsi="Times New Roman"/>
          <w:spacing w:val="-2"/>
        </w:rPr>
        <w:t>m</w:t>
      </w:r>
      <w:r w:rsidRPr="00AE5A92">
        <w:rPr>
          <w:rFonts w:ascii="Times New Roman" w:eastAsia="Times New Roman" w:hAnsi="Times New Roman"/>
        </w:rPr>
        <w:t>g</w:t>
      </w:r>
      <w:r w:rsidRPr="00AE5A92">
        <w:rPr>
          <w:rFonts w:ascii="Times New Roman" w:eastAsia="Times New Roman" w:hAnsi="Times New Roman"/>
          <w:spacing w:val="-2"/>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paraceta</w:t>
      </w:r>
      <w:r w:rsidRPr="00AE5A92">
        <w:rPr>
          <w:rFonts w:ascii="Times New Roman" w:eastAsia="Times New Roman" w:hAnsi="Times New Roman"/>
          <w:spacing w:val="-1"/>
        </w:rPr>
        <w:t>m</w:t>
      </w:r>
      <w:r w:rsidRPr="00AE5A92">
        <w:rPr>
          <w:rFonts w:ascii="Times New Roman" w:eastAsia="Times New Roman" w:hAnsi="Times New Roman"/>
        </w:rPr>
        <w:t>ol</w:t>
      </w:r>
      <w:r w:rsidRPr="00AE5A92">
        <w:rPr>
          <w:rFonts w:ascii="Times New Roman" w:eastAsia="Times New Roman" w:hAnsi="Times New Roman"/>
          <w:spacing w:val="-11"/>
        </w:rPr>
        <w:t xml:space="preserve"> </w:t>
      </w:r>
      <w:r w:rsidRPr="00AE5A92">
        <w:rPr>
          <w:rFonts w:ascii="Times New Roman" w:eastAsia="Times New Roman" w:hAnsi="Times New Roman"/>
        </w:rPr>
        <w:t>1000</w:t>
      </w:r>
      <w:r w:rsidR="00340757" w:rsidRPr="00AE5A92">
        <w:rPr>
          <w:rFonts w:ascii="Times New Roman" w:eastAsia="Times New Roman" w:hAnsi="Times New Roman"/>
          <w:spacing w:val="-4"/>
        </w:rPr>
        <w:t> </w:t>
      </w:r>
      <w:r w:rsidRPr="00AE5A92">
        <w:rPr>
          <w:rFonts w:ascii="Times New Roman" w:eastAsia="Times New Roman" w:hAnsi="Times New Roman"/>
          <w:spacing w:val="-2"/>
        </w:rPr>
        <w:t>m</w:t>
      </w:r>
      <w:r w:rsidRPr="00AE5A92">
        <w:rPr>
          <w:rFonts w:ascii="Times New Roman" w:eastAsia="Times New Roman" w:hAnsi="Times New Roman"/>
          <w:spacing w:val="1"/>
        </w:rPr>
        <w:t>g</w:t>
      </w:r>
      <w:r w:rsidRPr="00AE5A92">
        <w:rPr>
          <w:rFonts w:ascii="Times New Roman" w:eastAsia="Times New Roman" w:hAnsi="Times New Roman"/>
        </w:rPr>
        <w:t>.</w:t>
      </w:r>
      <w:r w:rsidRPr="00AE5A92">
        <w:rPr>
          <w:rFonts w:ascii="Times New Roman" w:eastAsia="Times New Roman" w:hAnsi="Times New Roman"/>
          <w:spacing w:val="-3"/>
        </w:rPr>
        <w:t xml:space="preserve"> </w:t>
      </w:r>
      <w:r w:rsidRPr="00AE5A92">
        <w:rPr>
          <w:rFonts w:ascii="Times New Roman" w:eastAsia="Times New Roman" w:hAnsi="Times New Roman"/>
        </w:rPr>
        <w:t>Não foram</w:t>
      </w:r>
      <w:r w:rsidRPr="00AE5A92">
        <w:rPr>
          <w:rFonts w:ascii="Times New Roman" w:eastAsia="Times New Roman" w:hAnsi="Times New Roman"/>
          <w:spacing w:val="-6"/>
        </w:rPr>
        <w:t xml:space="preserve"> </w:t>
      </w:r>
      <w:r w:rsidRPr="00AE5A92">
        <w:rPr>
          <w:rFonts w:ascii="Times New Roman" w:eastAsia="Times New Roman" w:hAnsi="Times New Roman"/>
        </w:rPr>
        <w:t>estudadas</w:t>
      </w:r>
      <w:r w:rsidRPr="00AE5A92">
        <w:rPr>
          <w:rFonts w:ascii="Times New Roman" w:eastAsia="Times New Roman" w:hAnsi="Times New Roman"/>
          <w:spacing w:val="-9"/>
        </w:rPr>
        <w:t xml:space="preserve"> </w:t>
      </w:r>
      <w:r w:rsidRPr="00AE5A92">
        <w:rPr>
          <w:rFonts w:ascii="Times New Roman" w:eastAsia="Times New Roman" w:hAnsi="Times New Roman"/>
        </w:rPr>
        <w:t>doses</w:t>
      </w:r>
      <w:r w:rsidRPr="00AE5A92">
        <w:rPr>
          <w:rFonts w:ascii="Times New Roman" w:eastAsia="Times New Roman" w:hAnsi="Times New Roman"/>
          <w:spacing w:val="-5"/>
        </w:rPr>
        <w:t xml:space="preserve"> </w:t>
      </w:r>
      <w:r w:rsidRPr="00AE5A92">
        <w:rPr>
          <w:rFonts w:ascii="Times New Roman" w:eastAsia="Times New Roman" w:hAnsi="Times New Roman"/>
          <w:spacing w:val="-2"/>
        </w:rPr>
        <w:t>m</w:t>
      </w:r>
      <w:r w:rsidRPr="00AE5A92">
        <w:rPr>
          <w:rFonts w:ascii="Times New Roman" w:eastAsia="Times New Roman" w:hAnsi="Times New Roman"/>
        </w:rPr>
        <w:t>ais</w:t>
      </w:r>
      <w:r w:rsidRPr="00AE5A92">
        <w:rPr>
          <w:rFonts w:ascii="Times New Roman" w:eastAsia="Times New Roman" w:hAnsi="Times New Roman"/>
          <w:spacing w:val="-4"/>
        </w:rPr>
        <w:t xml:space="preserve"> </w:t>
      </w:r>
      <w:r w:rsidRPr="00AE5A92">
        <w:rPr>
          <w:rFonts w:ascii="Times New Roman" w:eastAsia="Times New Roman" w:hAnsi="Times New Roman"/>
        </w:rPr>
        <w:t>elevadas</w:t>
      </w:r>
      <w:r w:rsidRPr="00AE5A92">
        <w:rPr>
          <w:rFonts w:ascii="Times New Roman" w:eastAsia="Times New Roman" w:hAnsi="Times New Roman"/>
          <w:spacing w:val="-8"/>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paraceta</w:t>
      </w:r>
      <w:r w:rsidRPr="00AE5A92">
        <w:rPr>
          <w:rFonts w:ascii="Times New Roman" w:eastAsia="Times New Roman" w:hAnsi="Times New Roman"/>
          <w:spacing w:val="-1"/>
        </w:rPr>
        <w:t>m</w:t>
      </w:r>
      <w:r w:rsidRPr="00AE5A92">
        <w:rPr>
          <w:rFonts w:ascii="Times New Roman" w:eastAsia="Times New Roman" w:hAnsi="Times New Roman"/>
        </w:rPr>
        <w:t>ol.</w:t>
      </w:r>
    </w:p>
    <w:p w14:paraId="440F258E" w14:textId="77777777" w:rsidR="00520611" w:rsidRPr="00AE5A92" w:rsidRDefault="00520611" w:rsidP="00154217">
      <w:pPr>
        <w:autoSpaceDE w:val="0"/>
        <w:autoSpaceDN w:val="0"/>
        <w:adjustRightInd w:val="0"/>
        <w:spacing w:after="0" w:line="240" w:lineRule="auto"/>
        <w:rPr>
          <w:rFonts w:ascii="Times New Roman" w:hAnsi="Times New Roman"/>
          <w:lang w:eastAsia="is-IS"/>
        </w:rPr>
      </w:pPr>
      <w:bookmarkStart w:id="0" w:name="_GoBack"/>
      <w:bookmarkEnd w:id="0"/>
    </w:p>
    <w:p w14:paraId="14209114" w14:textId="77777777" w:rsidR="00CA1F35" w:rsidRPr="00AE5A92" w:rsidRDefault="00CA1F35" w:rsidP="00CA1F35">
      <w:pPr>
        <w:spacing w:after="0" w:line="241" w:lineRule="auto"/>
        <w:ind w:right="700"/>
        <w:rPr>
          <w:rFonts w:ascii="Times New Roman" w:eastAsia="Times New Roman" w:hAnsi="Times New Roman"/>
        </w:rPr>
      </w:pPr>
      <w:r w:rsidRPr="00AE5A92">
        <w:rPr>
          <w:rFonts w:ascii="Times New Roman" w:eastAsia="Times New Roman" w:hAnsi="Times New Roman"/>
        </w:rPr>
        <w:t>Reco</w:t>
      </w:r>
      <w:r w:rsidRPr="00AE5A92">
        <w:rPr>
          <w:rFonts w:ascii="Times New Roman" w:eastAsia="Times New Roman" w:hAnsi="Times New Roman"/>
          <w:spacing w:val="-1"/>
        </w:rPr>
        <w:t>m</w:t>
      </w:r>
      <w:r w:rsidRPr="00AE5A92">
        <w:rPr>
          <w:rFonts w:ascii="Times New Roman" w:eastAsia="Times New Roman" w:hAnsi="Times New Roman"/>
        </w:rPr>
        <w:t>enda-se,</w:t>
      </w:r>
      <w:r w:rsidRPr="00AE5A92">
        <w:rPr>
          <w:rFonts w:ascii="Times New Roman" w:eastAsia="Times New Roman" w:hAnsi="Times New Roman"/>
          <w:spacing w:val="-13"/>
        </w:rPr>
        <w:t xml:space="preserve"> </w:t>
      </w:r>
      <w:r w:rsidRPr="00AE5A92">
        <w:rPr>
          <w:rFonts w:ascii="Times New Roman" w:eastAsia="Times New Roman" w:hAnsi="Times New Roman"/>
        </w:rPr>
        <w:t>portanto,</w:t>
      </w:r>
      <w:r w:rsidRPr="00AE5A92">
        <w:rPr>
          <w:rFonts w:ascii="Times New Roman" w:eastAsia="Times New Roman" w:hAnsi="Times New Roman"/>
          <w:spacing w:val="-8"/>
        </w:rPr>
        <w:t xml:space="preserve"> </w:t>
      </w:r>
      <w:r w:rsidRPr="00AE5A92">
        <w:rPr>
          <w:rFonts w:ascii="Times New Roman" w:eastAsia="Times New Roman" w:hAnsi="Times New Roman"/>
        </w:rPr>
        <w:t>precaução</w:t>
      </w:r>
      <w:r w:rsidRPr="00AE5A92">
        <w:rPr>
          <w:rFonts w:ascii="Times New Roman" w:eastAsia="Times New Roman" w:hAnsi="Times New Roman"/>
          <w:spacing w:val="-9"/>
        </w:rPr>
        <w:t xml:space="preserve"> </w:t>
      </w:r>
      <w:r w:rsidRPr="00AE5A92">
        <w:rPr>
          <w:rFonts w:ascii="Times New Roman" w:eastAsia="Times New Roman" w:hAnsi="Times New Roman"/>
        </w:rPr>
        <w:t>na</w:t>
      </w:r>
      <w:r w:rsidRPr="00AE5A92">
        <w:rPr>
          <w:rFonts w:ascii="Times New Roman" w:eastAsia="Times New Roman" w:hAnsi="Times New Roman"/>
          <w:spacing w:val="-2"/>
        </w:rPr>
        <w:t xml:space="preserve"> </w:t>
      </w:r>
      <w:r w:rsidRPr="00AE5A92">
        <w:rPr>
          <w:rFonts w:ascii="Times New Roman" w:eastAsia="Times New Roman" w:hAnsi="Times New Roman"/>
        </w:rPr>
        <w:t>utilização</w:t>
      </w:r>
      <w:r w:rsidRPr="00AE5A92">
        <w:rPr>
          <w:rFonts w:ascii="Times New Roman" w:eastAsia="Times New Roman" w:hAnsi="Times New Roman"/>
          <w:spacing w:val="-10"/>
        </w:rPr>
        <w:t xml:space="preserve"> </w:t>
      </w:r>
      <w:r w:rsidRPr="00AE5A92">
        <w:rPr>
          <w:rFonts w:ascii="Times New Roman" w:eastAsia="Times New Roman" w:hAnsi="Times New Roman"/>
        </w:rPr>
        <w:t>conco</w:t>
      </w:r>
      <w:r w:rsidRPr="00AE5A92">
        <w:rPr>
          <w:rFonts w:ascii="Times New Roman" w:eastAsia="Times New Roman" w:hAnsi="Times New Roman"/>
          <w:spacing w:val="-1"/>
        </w:rPr>
        <w:t>m</w:t>
      </w:r>
      <w:r w:rsidRPr="00AE5A92">
        <w:rPr>
          <w:rFonts w:ascii="Times New Roman" w:eastAsia="Times New Roman" w:hAnsi="Times New Roman"/>
        </w:rPr>
        <w:t>itante</w:t>
      </w:r>
      <w:r w:rsidRPr="00AE5A92">
        <w:rPr>
          <w:rFonts w:ascii="Times New Roman" w:eastAsia="Times New Roman" w:hAnsi="Times New Roman"/>
          <w:spacing w:val="-12"/>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doses</w:t>
      </w:r>
      <w:r w:rsidRPr="00AE5A92">
        <w:rPr>
          <w:rFonts w:ascii="Times New Roman" w:eastAsia="Times New Roman" w:hAnsi="Times New Roman"/>
          <w:spacing w:val="-5"/>
        </w:rPr>
        <w:t xml:space="preserve"> </w:t>
      </w:r>
      <w:r w:rsidRPr="00AE5A92">
        <w:rPr>
          <w:rFonts w:ascii="Times New Roman" w:eastAsia="Times New Roman" w:hAnsi="Times New Roman"/>
        </w:rPr>
        <w:t>elevadas</w:t>
      </w:r>
      <w:r w:rsidRPr="00AE5A92">
        <w:rPr>
          <w:rFonts w:ascii="Times New Roman" w:eastAsia="Times New Roman" w:hAnsi="Times New Roman"/>
          <w:spacing w:val="-8"/>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e paraceta</w:t>
      </w:r>
      <w:r w:rsidRPr="00AE5A92">
        <w:rPr>
          <w:rFonts w:ascii="Times New Roman" w:eastAsia="Times New Roman" w:hAnsi="Times New Roman"/>
          <w:spacing w:val="-1"/>
        </w:rPr>
        <w:t>m</w:t>
      </w:r>
      <w:r w:rsidRPr="00AE5A92">
        <w:rPr>
          <w:rFonts w:ascii="Times New Roman" w:eastAsia="Times New Roman" w:hAnsi="Times New Roman"/>
        </w:rPr>
        <w:t>ol.</w:t>
      </w:r>
    </w:p>
    <w:p w14:paraId="406A7399" w14:textId="77777777" w:rsidR="00CA1F35" w:rsidRPr="00AE5A92" w:rsidRDefault="00CA1F35" w:rsidP="00CA1F35">
      <w:pPr>
        <w:spacing w:before="14" w:after="0" w:line="240" w:lineRule="exact"/>
        <w:rPr>
          <w:rFonts w:ascii="Times New Roman" w:hAnsi="Times New Roman"/>
        </w:rPr>
      </w:pPr>
    </w:p>
    <w:p w14:paraId="4EE18B6C" w14:textId="77777777" w:rsidR="00CA1F35" w:rsidRPr="00AE5A92" w:rsidRDefault="00CA1F35" w:rsidP="00CA1F35">
      <w:pPr>
        <w:spacing w:after="0" w:line="241" w:lineRule="auto"/>
        <w:ind w:right="225"/>
        <w:rPr>
          <w:rFonts w:ascii="Times New Roman" w:eastAsia="Times New Roman" w:hAnsi="Times New Roman"/>
        </w:rPr>
      </w:pP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que</w:t>
      </w:r>
      <w:r w:rsidRPr="00AE5A92">
        <w:rPr>
          <w:rFonts w:ascii="Times New Roman" w:eastAsia="Times New Roman" w:hAnsi="Times New Roman"/>
          <w:spacing w:val="-3"/>
        </w:rPr>
        <w:t xml:space="preserve"> </w:t>
      </w:r>
      <w:r w:rsidRPr="00AE5A92">
        <w:rPr>
          <w:rFonts w:ascii="Times New Roman" w:eastAsia="Times New Roman" w:hAnsi="Times New Roman"/>
        </w:rPr>
        <w:t>sofreram</w:t>
      </w:r>
      <w:r w:rsidRPr="00AE5A92">
        <w:rPr>
          <w:rFonts w:ascii="Times New Roman" w:eastAsia="Times New Roman" w:hAnsi="Times New Roman"/>
          <w:spacing w:val="-9"/>
        </w:rPr>
        <w:t xml:space="preserve"> </w:t>
      </w:r>
      <w:r w:rsidRPr="00AE5A92">
        <w:rPr>
          <w:rFonts w:ascii="Times New Roman" w:eastAsia="Times New Roman" w:hAnsi="Times New Roman"/>
        </w:rPr>
        <w:t>tiroidecto</w:t>
      </w:r>
      <w:r w:rsidRPr="00AE5A92">
        <w:rPr>
          <w:rFonts w:ascii="Times New Roman" w:eastAsia="Times New Roman" w:hAnsi="Times New Roman"/>
          <w:spacing w:val="-1"/>
        </w:rPr>
        <w:t>m</w:t>
      </w:r>
      <w:r w:rsidRPr="00AE5A92">
        <w:rPr>
          <w:rFonts w:ascii="Times New Roman" w:eastAsia="Times New Roman" w:hAnsi="Times New Roman"/>
        </w:rPr>
        <w:t>ia</w:t>
      </w:r>
      <w:r w:rsidRPr="00AE5A92">
        <w:rPr>
          <w:rFonts w:ascii="Times New Roman" w:eastAsia="Times New Roman" w:hAnsi="Times New Roman"/>
          <w:spacing w:val="-12"/>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receber</w:t>
      </w:r>
      <w:r w:rsidRPr="00AE5A92">
        <w:rPr>
          <w:rFonts w:ascii="Times New Roman" w:eastAsia="Times New Roman" w:hAnsi="Times New Roman"/>
          <w:spacing w:val="-6"/>
        </w:rPr>
        <w:t xml:space="preserve"> </w:t>
      </w:r>
      <w:r w:rsidRPr="00AE5A92">
        <w:rPr>
          <w:rFonts w:ascii="Times New Roman" w:eastAsia="Times New Roman" w:hAnsi="Times New Roman"/>
        </w:rPr>
        <w:t>l</w:t>
      </w:r>
      <w:r w:rsidRPr="00AE5A92">
        <w:rPr>
          <w:rFonts w:ascii="Times New Roman" w:eastAsia="Times New Roman" w:hAnsi="Times New Roman"/>
          <w:spacing w:val="-1"/>
        </w:rPr>
        <w:t>e</w:t>
      </w:r>
      <w:r w:rsidRPr="00AE5A92">
        <w:rPr>
          <w:rFonts w:ascii="Times New Roman" w:eastAsia="Times New Roman" w:hAnsi="Times New Roman"/>
        </w:rPr>
        <w:t>votiroxina,</w:t>
      </w:r>
      <w:r w:rsidRPr="00AE5A92">
        <w:rPr>
          <w:rFonts w:ascii="Times New Roman" w:eastAsia="Times New Roman" w:hAnsi="Times New Roman"/>
          <w:spacing w:val="-11"/>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exposição</w:t>
      </w:r>
      <w:r w:rsidRPr="00AE5A92">
        <w:rPr>
          <w:rFonts w:ascii="Times New Roman" w:eastAsia="Times New Roman" w:hAnsi="Times New Roman"/>
          <w:spacing w:val="-9"/>
        </w:rPr>
        <w:t xml:space="preserve"> </w:t>
      </w:r>
      <w:r w:rsidRPr="00AE5A92">
        <w:rPr>
          <w:rFonts w:ascii="Times New Roman" w:eastAsia="Times New Roman" w:hAnsi="Times New Roman"/>
        </w:rPr>
        <w:t>plas</w:t>
      </w:r>
      <w:r w:rsidRPr="00AE5A92">
        <w:rPr>
          <w:rFonts w:ascii="Times New Roman" w:eastAsia="Times New Roman" w:hAnsi="Times New Roman"/>
          <w:spacing w:val="-2"/>
        </w:rPr>
        <w:t>m</w:t>
      </w:r>
      <w:r w:rsidRPr="00AE5A92">
        <w:rPr>
          <w:rFonts w:ascii="Times New Roman" w:eastAsia="Times New Roman" w:hAnsi="Times New Roman"/>
        </w:rPr>
        <w:t>ática</w:t>
      </w:r>
      <w:r w:rsidRPr="00AE5A92">
        <w:rPr>
          <w:rFonts w:ascii="Times New Roman" w:eastAsia="Times New Roman" w:hAnsi="Times New Roman"/>
          <w:spacing w:val="-9"/>
        </w:rPr>
        <w:t xml:space="preserve"> </w:t>
      </w:r>
      <w:r w:rsidRPr="00AE5A92">
        <w:rPr>
          <w:rFonts w:ascii="Times New Roman" w:eastAsia="Times New Roman" w:hAnsi="Times New Roman"/>
        </w:rPr>
        <w:t>à</w:t>
      </w:r>
      <w:r w:rsidRPr="00AE5A92">
        <w:rPr>
          <w:rFonts w:ascii="Times New Roman" w:eastAsia="Times New Roman" w:hAnsi="Times New Roman"/>
          <w:spacing w:val="-1"/>
        </w:rPr>
        <w:t xml:space="preserve"> </w:t>
      </w:r>
      <w:r w:rsidRPr="00AE5A92">
        <w:rPr>
          <w:rFonts w:ascii="Times New Roman" w:eastAsia="Times New Roman" w:hAnsi="Times New Roman"/>
        </w:rPr>
        <w:t>levotiroxina pode</w:t>
      </w:r>
      <w:r w:rsidRPr="00AE5A92">
        <w:rPr>
          <w:rFonts w:ascii="Times New Roman" w:eastAsia="Times New Roman" w:hAnsi="Times New Roman"/>
          <w:spacing w:val="-4"/>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di</w:t>
      </w:r>
      <w:r w:rsidRPr="00AE5A92">
        <w:rPr>
          <w:rFonts w:ascii="Times New Roman" w:eastAsia="Times New Roman" w:hAnsi="Times New Roman"/>
          <w:spacing w:val="-2"/>
        </w:rPr>
        <w:t>m</w:t>
      </w:r>
      <w:r w:rsidRPr="00AE5A92">
        <w:rPr>
          <w:rFonts w:ascii="Times New Roman" w:eastAsia="Times New Roman" w:hAnsi="Times New Roman"/>
        </w:rPr>
        <w:t>inuída</w:t>
      </w:r>
      <w:r w:rsidRPr="00AE5A92">
        <w:rPr>
          <w:rFonts w:ascii="Times New Roman" w:eastAsia="Times New Roman" w:hAnsi="Times New Roman"/>
          <w:spacing w:val="-9"/>
        </w:rPr>
        <w:t xml:space="preserve"> </w:t>
      </w:r>
      <w:r w:rsidRPr="00AE5A92">
        <w:rPr>
          <w:rFonts w:ascii="Times New Roman" w:eastAsia="Times New Roman" w:hAnsi="Times New Roman"/>
        </w:rPr>
        <w:t>quando</w:t>
      </w:r>
      <w:r w:rsidRPr="00AE5A92">
        <w:rPr>
          <w:rFonts w:ascii="Times New Roman" w:eastAsia="Times New Roman" w:hAnsi="Times New Roman"/>
          <w:spacing w:val="-6"/>
        </w:rPr>
        <w:t xml:space="preserve"> </w:t>
      </w:r>
      <w:r w:rsidRPr="00AE5A92">
        <w:rPr>
          <w:rFonts w:ascii="Times New Roman" w:eastAsia="Times New Roman" w:hAnsi="Times New Roman"/>
        </w:rPr>
        <w:t>se</w:t>
      </w:r>
      <w:r w:rsidRPr="00AE5A92">
        <w:rPr>
          <w:rFonts w:ascii="Times New Roman" w:eastAsia="Times New Roman" w:hAnsi="Times New Roman"/>
          <w:spacing w:val="-2"/>
        </w:rPr>
        <w:t xml:space="preserve"> </w:t>
      </w:r>
      <w:r w:rsidRPr="00AE5A92">
        <w:rPr>
          <w:rFonts w:ascii="Times New Roman" w:eastAsia="Times New Roman" w:hAnsi="Times New Roman"/>
        </w:rPr>
        <w:t>coad</w:t>
      </w:r>
      <w:r w:rsidRPr="00AE5A92">
        <w:rPr>
          <w:rFonts w:ascii="Times New Roman" w:eastAsia="Times New Roman" w:hAnsi="Times New Roman"/>
          <w:spacing w:val="-1"/>
        </w:rPr>
        <w:t>m</w:t>
      </w:r>
      <w:r w:rsidRPr="00AE5A92">
        <w:rPr>
          <w:rFonts w:ascii="Times New Roman" w:eastAsia="Times New Roman" w:hAnsi="Times New Roman"/>
        </w:rPr>
        <w:t>inistra</w:t>
      </w:r>
      <w:r w:rsidRPr="00AE5A92">
        <w:rPr>
          <w:rFonts w:ascii="Times New Roman" w:eastAsia="Times New Roman" w:hAnsi="Times New Roman"/>
          <w:spacing w:val="-11"/>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(ver</w:t>
      </w:r>
      <w:r w:rsidRPr="00AE5A92">
        <w:rPr>
          <w:rFonts w:ascii="Times New Roman" w:eastAsia="Times New Roman" w:hAnsi="Times New Roman"/>
          <w:spacing w:val="-4"/>
        </w:rPr>
        <w:t xml:space="preserve"> </w:t>
      </w:r>
      <w:r w:rsidRPr="00AE5A92">
        <w:rPr>
          <w:rFonts w:ascii="Times New Roman" w:eastAsia="Times New Roman" w:hAnsi="Times New Roman"/>
        </w:rPr>
        <w:t>secção</w:t>
      </w:r>
      <w:r w:rsidR="00871A61" w:rsidRPr="00AE5A92">
        <w:rPr>
          <w:rFonts w:ascii="Times New Roman" w:eastAsia="Times New Roman" w:hAnsi="Times New Roman"/>
          <w:spacing w:val="-6"/>
        </w:rPr>
        <w:t> </w:t>
      </w:r>
      <w:r w:rsidRPr="00AE5A92">
        <w:rPr>
          <w:rFonts w:ascii="Times New Roman" w:eastAsia="Times New Roman" w:hAnsi="Times New Roman"/>
        </w:rPr>
        <w:t>4.4).</w:t>
      </w:r>
      <w:r w:rsidRPr="00AE5A92">
        <w:rPr>
          <w:rFonts w:ascii="Times New Roman" w:eastAsia="Times New Roman" w:hAnsi="Times New Roman"/>
          <w:spacing w:val="-4"/>
        </w:rPr>
        <w:t xml:space="preserve"> </w:t>
      </w:r>
      <w:r w:rsidRPr="00AE5A92">
        <w:rPr>
          <w:rFonts w:ascii="Times New Roman" w:eastAsia="Times New Roman" w:hAnsi="Times New Roman"/>
        </w:rPr>
        <w:t>Reco</w:t>
      </w:r>
      <w:r w:rsidRPr="00AE5A92">
        <w:rPr>
          <w:rFonts w:ascii="Times New Roman" w:eastAsia="Times New Roman" w:hAnsi="Times New Roman"/>
          <w:spacing w:val="-1"/>
        </w:rPr>
        <w:t>m</w:t>
      </w:r>
      <w:r w:rsidRPr="00AE5A92">
        <w:rPr>
          <w:rFonts w:ascii="Times New Roman" w:eastAsia="Times New Roman" w:hAnsi="Times New Roman"/>
        </w:rPr>
        <w:t>enda-se,</w:t>
      </w:r>
      <w:r w:rsidRPr="00AE5A92">
        <w:rPr>
          <w:rFonts w:ascii="Times New Roman" w:eastAsia="Times New Roman" w:hAnsi="Times New Roman"/>
          <w:spacing w:val="-13"/>
        </w:rPr>
        <w:t xml:space="preserve"> </w:t>
      </w:r>
      <w:r w:rsidRPr="00AE5A92">
        <w:rPr>
          <w:rFonts w:ascii="Times New Roman" w:eastAsia="Times New Roman" w:hAnsi="Times New Roman"/>
        </w:rPr>
        <w:t>portanto, precaução.</w:t>
      </w:r>
      <w:r w:rsidRPr="00AE5A92">
        <w:rPr>
          <w:rFonts w:ascii="Times New Roman" w:eastAsia="Times New Roman" w:hAnsi="Times New Roman"/>
          <w:spacing w:val="-9"/>
        </w:rPr>
        <w:t xml:space="preserve"> </w:t>
      </w:r>
      <w:r w:rsidRPr="00AE5A92">
        <w:rPr>
          <w:rFonts w:ascii="Times New Roman" w:eastAsia="Times New Roman" w:hAnsi="Times New Roman"/>
        </w:rPr>
        <w:t>No</w:t>
      </w:r>
      <w:r w:rsidRPr="00AE5A92">
        <w:rPr>
          <w:rFonts w:ascii="Times New Roman" w:eastAsia="Times New Roman" w:hAnsi="Times New Roman"/>
          <w:spacing w:val="-3"/>
        </w:rPr>
        <w:t xml:space="preserve"> </w:t>
      </w:r>
      <w:r w:rsidRPr="00AE5A92">
        <w:rPr>
          <w:rFonts w:ascii="Times New Roman" w:eastAsia="Times New Roman" w:hAnsi="Times New Roman"/>
        </w:rPr>
        <w:t>entanto,</w:t>
      </w:r>
      <w:r w:rsidRPr="00AE5A92">
        <w:rPr>
          <w:rFonts w:ascii="Times New Roman" w:eastAsia="Times New Roman" w:hAnsi="Times New Roman"/>
          <w:spacing w:val="-7"/>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spacing w:val="-2"/>
        </w:rPr>
        <w:t>m</w:t>
      </w:r>
      <w:r w:rsidRPr="00AE5A92">
        <w:rPr>
          <w:rFonts w:ascii="Times New Roman" w:eastAsia="Times New Roman" w:hAnsi="Times New Roman"/>
        </w:rPr>
        <w:t>ecanis</w:t>
      </w:r>
      <w:r w:rsidRPr="00AE5A92">
        <w:rPr>
          <w:rFonts w:ascii="Times New Roman" w:eastAsia="Times New Roman" w:hAnsi="Times New Roman"/>
          <w:spacing w:val="-1"/>
        </w:rPr>
        <w:t>m</w:t>
      </w:r>
      <w:r w:rsidRPr="00AE5A92">
        <w:rPr>
          <w:rFonts w:ascii="Times New Roman" w:eastAsia="Times New Roman" w:hAnsi="Times New Roman"/>
        </w:rPr>
        <w:t>o</w:t>
      </w:r>
      <w:r w:rsidRPr="00AE5A92">
        <w:rPr>
          <w:rFonts w:ascii="Times New Roman" w:eastAsia="Times New Roman" w:hAnsi="Times New Roman"/>
          <w:spacing w:val="-9"/>
        </w:rPr>
        <w:t xml:space="preserve"> </w:t>
      </w:r>
      <w:r w:rsidRPr="00AE5A92">
        <w:rPr>
          <w:rFonts w:ascii="Times New Roman" w:eastAsia="Times New Roman" w:hAnsi="Times New Roman"/>
        </w:rPr>
        <w:t>da</w:t>
      </w:r>
      <w:r w:rsidRPr="00AE5A92">
        <w:rPr>
          <w:rFonts w:ascii="Times New Roman" w:eastAsia="Times New Roman" w:hAnsi="Times New Roman"/>
          <w:spacing w:val="-2"/>
        </w:rPr>
        <w:t xml:space="preserve"> </w:t>
      </w:r>
      <w:r w:rsidRPr="00AE5A92">
        <w:rPr>
          <w:rFonts w:ascii="Times New Roman" w:eastAsia="Times New Roman" w:hAnsi="Times New Roman"/>
        </w:rPr>
        <w:t>inte</w:t>
      </w:r>
      <w:r w:rsidRPr="00AE5A92">
        <w:rPr>
          <w:rFonts w:ascii="Times New Roman" w:eastAsia="Times New Roman" w:hAnsi="Times New Roman"/>
          <w:spacing w:val="-2"/>
        </w:rPr>
        <w:t>r</w:t>
      </w:r>
      <w:r w:rsidRPr="00AE5A92">
        <w:rPr>
          <w:rFonts w:ascii="Times New Roman" w:eastAsia="Times New Roman" w:hAnsi="Times New Roman"/>
        </w:rPr>
        <w:t>ação</w:t>
      </w:r>
      <w:r w:rsidRPr="00AE5A92">
        <w:rPr>
          <w:rFonts w:ascii="Times New Roman" w:eastAsia="Times New Roman" w:hAnsi="Times New Roman"/>
          <w:spacing w:val="-8"/>
        </w:rPr>
        <w:t xml:space="preserve"> </w:t>
      </w:r>
      <w:r w:rsidRPr="00AE5A92">
        <w:rPr>
          <w:rFonts w:ascii="Times New Roman" w:eastAsia="Times New Roman" w:hAnsi="Times New Roman"/>
        </w:rPr>
        <w:t>observada</w:t>
      </w:r>
      <w:r w:rsidRPr="00AE5A92">
        <w:rPr>
          <w:rFonts w:ascii="Times New Roman" w:eastAsia="Times New Roman" w:hAnsi="Times New Roman"/>
          <w:spacing w:val="-9"/>
        </w:rPr>
        <w:t xml:space="preserve"> </w:t>
      </w:r>
      <w:r w:rsidRPr="00AE5A92">
        <w:rPr>
          <w:rFonts w:ascii="Times New Roman" w:eastAsia="Times New Roman" w:hAnsi="Times New Roman"/>
        </w:rPr>
        <w:t>é</w:t>
      </w:r>
      <w:r w:rsidRPr="00AE5A92">
        <w:rPr>
          <w:rFonts w:ascii="Times New Roman" w:eastAsia="Times New Roman" w:hAnsi="Times New Roman"/>
          <w:spacing w:val="-1"/>
        </w:rPr>
        <w:t xml:space="preserve"> </w:t>
      </w:r>
      <w:r w:rsidRPr="00AE5A92">
        <w:rPr>
          <w:rFonts w:ascii="Times New Roman" w:eastAsia="Times New Roman" w:hAnsi="Times New Roman"/>
        </w:rPr>
        <w:t>atual</w:t>
      </w:r>
      <w:r w:rsidRPr="00AE5A92">
        <w:rPr>
          <w:rFonts w:ascii="Times New Roman" w:eastAsia="Times New Roman" w:hAnsi="Times New Roman"/>
          <w:spacing w:val="-1"/>
        </w:rPr>
        <w:t>m</w:t>
      </w:r>
      <w:r w:rsidRPr="00AE5A92">
        <w:rPr>
          <w:rFonts w:ascii="Times New Roman" w:eastAsia="Times New Roman" w:hAnsi="Times New Roman"/>
        </w:rPr>
        <w:t>ente</w:t>
      </w:r>
      <w:r w:rsidRPr="00AE5A92">
        <w:rPr>
          <w:rFonts w:ascii="Times New Roman" w:eastAsia="Times New Roman" w:hAnsi="Times New Roman"/>
          <w:spacing w:val="-10"/>
        </w:rPr>
        <w:t xml:space="preserve"> </w:t>
      </w:r>
      <w:r w:rsidRPr="00AE5A92">
        <w:rPr>
          <w:rFonts w:ascii="Times New Roman" w:eastAsia="Times New Roman" w:hAnsi="Times New Roman"/>
        </w:rPr>
        <w:t>desconhecido.</w:t>
      </w:r>
    </w:p>
    <w:p w14:paraId="3DAE9C14" w14:textId="77777777" w:rsidR="00CA1F35" w:rsidRPr="00AE5A92" w:rsidRDefault="00CA1F35" w:rsidP="00CA1F35">
      <w:pPr>
        <w:spacing w:before="14" w:after="0" w:line="240" w:lineRule="exact"/>
        <w:rPr>
          <w:rFonts w:ascii="Times New Roman" w:hAnsi="Times New Roman"/>
        </w:rPr>
      </w:pPr>
    </w:p>
    <w:p w14:paraId="6EA6900B" w14:textId="77777777" w:rsidR="00154217" w:rsidRPr="00AE5A92" w:rsidRDefault="00CA1F35" w:rsidP="00CA1F35">
      <w:pPr>
        <w:autoSpaceDE w:val="0"/>
        <w:autoSpaceDN w:val="0"/>
        <w:adjustRightInd w:val="0"/>
        <w:spacing w:after="0" w:line="240" w:lineRule="auto"/>
        <w:rPr>
          <w:rFonts w:ascii="Times New Roman" w:hAnsi="Times New Roman"/>
          <w:lang w:eastAsia="is-IS"/>
        </w:rPr>
      </w:pP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LLA</w:t>
      </w:r>
      <w:r w:rsidRPr="00AE5A92">
        <w:rPr>
          <w:rFonts w:ascii="Times New Roman" w:eastAsia="Times New Roman" w:hAnsi="Times New Roman"/>
          <w:spacing w:val="-4"/>
        </w:rPr>
        <w:t xml:space="preserve"> </w:t>
      </w:r>
      <w:r w:rsidRPr="00AE5A92">
        <w:rPr>
          <w:rFonts w:ascii="Times New Roman" w:eastAsia="Times New Roman" w:hAnsi="Times New Roman"/>
        </w:rPr>
        <w:t>Ph+,</w:t>
      </w:r>
      <w:r w:rsidRPr="00AE5A92">
        <w:rPr>
          <w:rFonts w:ascii="Times New Roman" w:eastAsia="Times New Roman" w:hAnsi="Times New Roman"/>
          <w:spacing w:val="-4"/>
        </w:rPr>
        <w:t xml:space="preserve"> </w:t>
      </w:r>
      <w:r w:rsidRPr="00AE5A92">
        <w:rPr>
          <w:rFonts w:ascii="Times New Roman" w:eastAsia="Times New Roman" w:hAnsi="Times New Roman"/>
        </w:rPr>
        <w:t>existe</w:t>
      </w:r>
      <w:r w:rsidRPr="00AE5A92">
        <w:rPr>
          <w:rFonts w:ascii="Times New Roman" w:eastAsia="Times New Roman" w:hAnsi="Times New Roman"/>
          <w:spacing w:val="-5"/>
        </w:rPr>
        <w:t xml:space="preserve"> </w:t>
      </w:r>
      <w:r w:rsidRPr="00AE5A92">
        <w:rPr>
          <w:rFonts w:ascii="Times New Roman" w:eastAsia="Times New Roman" w:hAnsi="Times New Roman"/>
        </w:rPr>
        <w:t>experiência</w:t>
      </w:r>
      <w:r w:rsidRPr="00AE5A92">
        <w:rPr>
          <w:rFonts w:ascii="Times New Roman" w:eastAsia="Times New Roman" w:hAnsi="Times New Roman"/>
          <w:spacing w:val="-9"/>
        </w:rPr>
        <w:t xml:space="preserve"> </w:t>
      </w:r>
      <w:r w:rsidRPr="00AE5A92">
        <w:rPr>
          <w:rFonts w:ascii="Times New Roman" w:eastAsia="Times New Roman" w:hAnsi="Times New Roman"/>
        </w:rPr>
        <w:t>clínica</w:t>
      </w:r>
      <w:r w:rsidRPr="00AE5A92">
        <w:rPr>
          <w:rFonts w:ascii="Times New Roman" w:eastAsia="Times New Roman" w:hAnsi="Times New Roman"/>
          <w:spacing w:val="-5"/>
        </w:rPr>
        <w:t xml:space="preserve"> </w:t>
      </w:r>
      <w:r w:rsidRPr="00AE5A92">
        <w:rPr>
          <w:rFonts w:ascii="Times New Roman" w:eastAsia="Times New Roman" w:hAnsi="Times New Roman"/>
        </w:rPr>
        <w:t>na</w:t>
      </w:r>
      <w:r w:rsidRPr="00AE5A92">
        <w:rPr>
          <w:rFonts w:ascii="Times New Roman" w:eastAsia="Times New Roman" w:hAnsi="Times New Roman"/>
          <w:spacing w:val="-3"/>
        </w:rPr>
        <w:t xml:space="preserve"> </w:t>
      </w:r>
      <w:r w:rsidRPr="00AE5A92">
        <w:rPr>
          <w:rFonts w:ascii="Times New Roman" w:eastAsia="Times New Roman" w:hAnsi="Times New Roman"/>
        </w:rPr>
        <w:t>coad</w:t>
      </w:r>
      <w:r w:rsidRPr="00AE5A92">
        <w:rPr>
          <w:rFonts w:ascii="Times New Roman" w:eastAsia="Times New Roman" w:hAnsi="Times New Roman"/>
          <w:spacing w:val="-1"/>
        </w:rPr>
        <w:t>m</w:t>
      </w:r>
      <w:r w:rsidRPr="00AE5A92">
        <w:rPr>
          <w:rFonts w:ascii="Times New Roman" w:eastAsia="Times New Roman" w:hAnsi="Times New Roman"/>
        </w:rPr>
        <w:t>inistração</w:t>
      </w:r>
      <w:r w:rsidRPr="00AE5A92">
        <w:rPr>
          <w:rFonts w:ascii="Times New Roman" w:eastAsia="Times New Roman" w:hAnsi="Times New Roman"/>
          <w:spacing w:val="-14"/>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qui</w:t>
      </w:r>
      <w:r w:rsidRPr="00AE5A92">
        <w:rPr>
          <w:rFonts w:ascii="Times New Roman" w:eastAsia="Times New Roman" w:hAnsi="Times New Roman"/>
          <w:spacing w:val="-2"/>
        </w:rPr>
        <w:t>m</w:t>
      </w:r>
      <w:r w:rsidRPr="00AE5A92">
        <w:rPr>
          <w:rFonts w:ascii="Times New Roman" w:eastAsia="Times New Roman" w:hAnsi="Times New Roman"/>
        </w:rPr>
        <w:t>ioterapia (ver</w:t>
      </w:r>
      <w:r w:rsidRPr="00AE5A92">
        <w:rPr>
          <w:rFonts w:ascii="Times New Roman" w:eastAsia="Times New Roman" w:hAnsi="Times New Roman"/>
          <w:spacing w:val="-4"/>
        </w:rPr>
        <w:t xml:space="preserve"> </w:t>
      </w:r>
      <w:r w:rsidRPr="00AE5A92">
        <w:rPr>
          <w:rFonts w:ascii="Times New Roman" w:eastAsia="Times New Roman" w:hAnsi="Times New Roman"/>
        </w:rPr>
        <w:t>secção</w:t>
      </w:r>
      <w:r w:rsidRPr="00AE5A92">
        <w:rPr>
          <w:rFonts w:ascii="Times New Roman" w:eastAsia="Times New Roman" w:hAnsi="Times New Roman"/>
          <w:spacing w:val="-6"/>
        </w:rPr>
        <w:t xml:space="preserve"> </w:t>
      </w:r>
      <w:r w:rsidRPr="00AE5A92">
        <w:rPr>
          <w:rFonts w:ascii="Times New Roman" w:eastAsia="Times New Roman" w:hAnsi="Times New Roman"/>
        </w:rPr>
        <w:t>5.1),</w:t>
      </w:r>
      <w:r w:rsidRPr="00AE5A92">
        <w:rPr>
          <w:rFonts w:ascii="Times New Roman" w:eastAsia="Times New Roman" w:hAnsi="Times New Roman"/>
          <w:spacing w:val="-4"/>
        </w:rPr>
        <w:t xml:space="preserve"> </w:t>
      </w:r>
      <w:r w:rsidRPr="00AE5A92">
        <w:rPr>
          <w:rFonts w:ascii="Times New Roman" w:eastAsia="Times New Roman" w:hAnsi="Times New Roman"/>
          <w:spacing w:val="-2"/>
        </w:rPr>
        <w:t>m</w:t>
      </w:r>
      <w:r w:rsidRPr="00AE5A92">
        <w:rPr>
          <w:rFonts w:ascii="Times New Roman" w:eastAsia="Times New Roman" w:hAnsi="Times New Roman"/>
        </w:rPr>
        <w:t>as</w:t>
      </w:r>
      <w:r w:rsidRPr="00AE5A92">
        <w:rPr>
          <w:rFonts w:ascii="Times New Roman" w:eastAsia="Times New Roman" w:hAnsi="Times New Roman"/>
          <w:spacing w:val="-4"/>
        </w:rPr>
        <w:t xml:space="preserve"> </w:t>
      </w:r>
      <w:r w:rsidRPr="00AE5A92">
        <w:rPr>
          <w:rFonts w:ascii="Times New Roman" w:eastAsia="Times New Roman" w:hAnsi="Times New Roman"/>
        </w:rPr>
        <w:t>as</w:t>
      </w:r>
      <w:r w:rsidRPr="00AE5A92">
        <w:rPr>
          <w:rFonts w:ascii="Times New Roman" w:eastAsia="Times New Roman" w:hAnsi="Times New Roman"/>
          <w:spacing w:val="-2"/>
        </w:rPr>
        <w:t xml:space="preserve"> </w:t>
      </w:r>
      <w:r w:rsidRPr="00AE5A92">
        <w:rPr>
          <w:rFonts w:ascii="Times New Roman" w:eastAsia="Times New Roman" w:hAnsi="Times New Roman"/>
        </w:rPr>
        <w:t>interações</w:t>
      </w:r>
      <w:r w:rsidRPr="00AE5A92">
        <w:rPr>
          <w:rFonts w:ascii="Times New Roman" w:eastAsia="Times New Roman" w:hAnsi="Times New Roman"/>
          <w:spacing w:val="-9"/>
        </w:rPr>
        <w:t xml:space="preserve"> </w:t>
      </w:r>
      <w:r w:rsidRPr="00AE5A92">
        <w:rPr>
          <w:rFonts w:ascii="Times New Roman" w:eastAsia="Times New Roman" w:hAnsi="Times New Roman"/>
        </w:rPr>
        <w:t>fár</w:t>
      </w:r>
      <w:r w:rsidRPr="00AE5A92">
        <w:rPr>
          <w:rFonts w:ascii="Times New Roman" w:eastAsia="Times New Roman" w:hAnsi="Times New Roman"/>
          <w:spacing w:val="-2"/>
        </w:rPr>
        <w:t>m</w:t>
      </w:r>
      <w:r w:rsidRPr="00AE5A92">
        <w:rPr>
          <w:rFonts w:ascii="Times New Roman" w:eastAsia="Times New Roman" w:hAnsi="Times New Roman"/>
        </w:rPr>
        <w:t>aco-fár</w:t>
      </w:r>
      <w:r w:rsidRPr="00AE5A92">
        <w:rPr>
          <w:rFonts w:ascii="Times New Roman" w:eastAsia="Times New Roman" w:hAnsi="Times New Roman"/>
          <w:spacing w:val="-1"/>
        </w:rPr>
        <w:t>m</w:t>
      </w:r>
      <w:r w:rsidRPr="00AE5A92">
        <w:rPr>
          <w:rFonts w:ascii="Times New Roman" w:eastAsia="Times New Roman" w:hAnsi="Times New Roman"/>
        </w:rPr>
        <w:t>aco</w:t>
      </w:r>
      <w:r w:rsidRPr="00AE5A92">
        <w:rPr>
          <w:rFonts w:ascii="Times New Roman" w:eastAsia="Times New Roman" w:hAnsi="Times New Roman"/>
          <w:spacing w:val="-15"/>
        </w:rPr>
        <w:t xml:space="preserve"> </w:t>
      </w:r>
      <w:r w:rsidRPr="00AE5A92">
        <w:rPr>
          <w:rFonts w:ascii="Times New Roman" w:eastAsia="Times New Roman" w:hAnsi="Times New Roman"/>
        </w:rPr>
        <w:t>ent</w:t>
      </w:r>
      <w:r w:rsidRPr="00AE5A92">
        <w:rPr>
          <w:rFonts w:ascii="Times New Roman" w:eastAsia="Times New Roman" w:hAnsi="Times New Roman"/>
          <w:spacing w:val="-1"/>
        </w:rPr>
        <w:t>r</w:t>
      </w:r>
      <w:r w:rsidRPr="00AE5A92">
        <w:rPr>
          <w:rFonts w:ascii="Times New Roman" w:eastAsia="Times New Roman" w:hAnsi="Times New Roman"/>
        </w:rPr>
        <w:t>e</w:t>
      </w:r>
      <w:r w:rsidRPr="00AE5A92">
        <w:rPr>
          <w:rFonts w:ascii="Times New Roman" w:eastAsia="Times New Roman" w:hAnsi="Times New Roman"/>
          <w:spacing w:val="-4"/>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os</w:t>
      </w:r>
      <w:r w:rsidRPr="00AE5A92">
        <w:rPr>
          <w:rFonts w:ascii="Times New Roman" w:eastAsia="Times New Roman" w:hAnsi="Times New Roman"/>
          <w:spacing w:val="-2"/>
        </w:rPr>
        <w:t xml:space="preserve"> </w:t>
      </w:r>
      <w:r w:rsidRPr="00AE5A92">
        <w:rPr>
          <w:rFonts w:ascii="Times New Roman" w:eastAsia="Times New Roman" w:hAnsi="Times New Roman"/>
        </w:rPr>
        <w:t>regi</w:t>
      </w:r>
      <w:r w:rsidRPr="00AE5A92">
        <w:rPr>
          <w:rFonts w:ascii="Times New Roman" w:eastAsia="Times New Roman" w:hAnsi="Times New Roman"/>
          <w:spacing w:val="-1"/>
        </w:rPr>
        <w:t>m</w:t>
      </w:r>
      <w:r w:rsidRPr="00AE5A92">
        <w:rPr>
          <w:rFonts w:ascii="Times New Roman" w:eastAsia="Times New Roman" w:hAnsi="Times New Roman"/>
        </w:rPr>
        <w:t>es</w:t>
      </w:r>
      <w:r w:rsidRPr="00AE5A92">
        <w:rPr>
          <w:rFonts w:ascii="Times New Roman" w:eastAsia="Times New Roman" w:hAnsi="Times New Roman"/>
          <w:spacing w:val="-7"/>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qui</w:t>
      </w:r>
      <w:r w:rsidRPr="00AE5A92">
        <w:rPr>
          <w:rFonts w:ascii="Times New Roman" w:eastAsia="Times New Roman" w:hAnsi="Times New Roman"/>
          <w:spacing w:val="-2"/>
        </w:rPr>
        <w:t>m</w:t>
      </w:r>
      <w:r w:rsidRPr="00AE5A92">
        <w:rPr>
          <w:rFonts w:ascii="Times New Roman" w:eastAsia="Times New Roman" w:hAnsi="Times New Roman"/>
        </w:rPr>
        <w:t>ioterapia</w:t>
      </w:r>
      <w:r w:rsidRPr="00AE5A92">
        <w:rPr>
          <w:rFonts w:ascii="Times New Roman" w:eastAsia="Times New Roman" w:hAnsi="Times New Roman"/>
          <w:spacing w:val="-12"/>
        </w:rPr>
        <w:t xml:space="preserve"> </w:t>
      </w:r>
      <w:r w:rsidRPr="00AE5A92">
        <w:rPr>
          <w:rFonts w:ascii="Times New Roman" w:eastAsia="Times New Roman" w:hAnsi="Times New Roman"/>
        </w:rPr>
        <w:t>não estão</w:t>
      </w:r>
      <w:r w:rsidRPr="00AE5A92">
        <w:rPr>
          <w:rFonts w:ascii="Times New Roman" w:eastAsia="Times New Roman" w:hAnsi="Times New Roman"/>
          <w:spacing w:val="-5"/>
        </w:rPr>
        <w:t xml:space="preserve"> </w:t>
      </w:r>
      <w:r w:rsidRPr="00AE5A92">
        <w:rPr>
          <w:rFonts w:ascii="Times New Roman" w:eastAsia="Times New Roman" w:hAnsi="Times New Roman"/>
        </w:rPr>
        <w:lastRenderedPageBreak/>
        <w:t>bem</w:t>
      </w:r>
      <w:r w:rsidRPr="00AE5A92">
        <w:rPr>
          <w:rFonts w:ascii="Times New Roman" w:eastAsia="Times New Roman" w:hAnsi="Times New Roman"/>
          <w:spacing w:val="-5"/>
        </w:rPr>
        <w:t xml:space="preserve"> </w:t>
      </w:r>
      <w:r w:rsidRPr="00AE5A92">
        <w:rPr>
          <w:rFonts w:ascii="Times New Roman" w:eastAsia="Times New Roman" w:hAnsi="Times New Roman"/>
        </w:rPr>
        <w:t>caracterizadas.</w:t>
      </w:r>
      <w:r w:rsidRPr="00AE5A92">
        <w:rPr>
          <w:rFonts w:ascii="Times New Roman" w:eastAsia="Times New Roman" w:hAnsi="Times New Roman"/>
          <w:spacing w:val="-13"/>
        </w:rPr>
        <w:t xml:space="preserve"> </w:t>
      </w:r>
      <w:r w:rsidRPr="00AE5A92">
        <w:rPr>
          <w:rFonts w:ascii="Times New Roman" w:eastAsia="Times New Roman" w:hAnsi="Times New Roman"/>
        </w:rPr>
        <w:t>As</w:t>
      </w:r>
      <w:r w:rsidRPr="00AE5A92">
        <w:rPr>
          <w:rFonts w:ascii="Times New Roman" w:eastAsia="Times New Roman" w:hAnsi="Times New Roman"/>
          <w:spacing w:val="-2"/>
        </w:rPr>
        <w:t xml:space="preserve"> </w:t>
      </w:r>
      <w:r w:rsidRPr="00AE5A92">
        <w:rPr>
          <w:rFonts w:ascii="Times New Roman" w:eastAsia="Times New Roman" w:hAnsi="Times New Roman"/>
        </w:rPr>
        <w:t>reações</w:t>
      </w:r>
      <w:r w:rsidRPr="00AE5A92">
        <w:rPr>
          <w:rFonts w:ascii="Times New Roman" w:eastAsia="Times New Roman" w:hAnsi="Times New Roman"/>
          <w:spacing w:val="-7"/>
        </w:rPr>
        <w:t xml:space="preserve"> </w:t>
      </w:r>
      <w:r w:rsidRPr="00AE5A92">
        <w:rPr>
          <w:rFonts w:ascii="Times New Roman" w:eastAsia="Times New Roman" w:hAnsi="Times New Roman"/>
        </w:rPr>
        <w:t>adversas</w:t>
      </w:r>
      <w:r w:rsidRPr="00AE5A92">
        <w:rPr>
          <w:rFonts w:ascii="Times New Roman" w:eastAsia="Times New Roman" w:hAnsi="Times New Roman"/>
          <w:spacing w:val="-8"/>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i</w:t>
      </w:r>
      <w:r w:rsidRPr="00AE5A92">
        <w:rPr>
          <w:rFonts w:ascii="Times New Roman" w:eastAsia="Times New Roman" w:hAnsi="Times New Roman"/>
          <w:spacing w:val="-4"/>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i.e.</w:t>
      </w:r>
      <w:r w:rsidRPr="00AE5A92">
        <w:rPr>
          <w:rFonts w:ascii="Times New Roman" w:eastAsia="Times New Roman" w:hAnsi="Times New Roman"/>
          <w:spacing w:val="-3"/>
        </w:rPr>
        <w:t xml:space="preserve"> </w:t>
      </w:r>
      <w:r w:rsidRPr="00AE5A92">
        <w:rPr>
          <w:rFonts w:ascii="Times New Roman" w:eastAsia="Times New Roman" w:hAnsi="Times New Roman"/>
        </w:rPr>
        <w:t>hepatotoxicidade,</w:t>
      </w:r>
      <w:r w:rsidRPr="00AE5A92">
        <w:rPr>
          <w:rFonts w:ascii="Times New Roman" w:eastAsia="Times New Roman" w:hAnsi="Times New Roman"/>
          <w:spacing w:val="-15"/>
        </w:rPr>
        <w:t xml:space="preserve"> </w:t>
      </w:r>
      <w:r w:rsidRPr="00AE5A92">
        <w:rPr>
          <w:rFonts w:ascii="Times New Roman" w:eastAsia="Times New Roman" w:hAnsi="Times New Roman"/>
          <w:spacing w:val="-2"/>
        </w:rPr>
        <w:t>m</w:t>
      </w:r>
      <w:r w:rsidRPr="00AE5A92">
        <w:rPr>
          <w:rFonts w:ascii="Times New Roman" w:eastAsia="Times New Roman" w:hAnsi="Times New Roman"/>
        </w:rPr>
        <w:t>ielosupressão</w:t>
      </w:r>
      <w:r w:rsidRPr="00AE5A92">
        <w:rPr>
          <w:rFonts w:ascii="Times New Roman" w:eastAsia="Times New Roman" w:hAnsi="Times New Roman"/>
          <w:spacing w:val="-14"/>
        </w:rPr>
        <w:t xml:space="preserve"> </w:t>
      </w:r>
      <w:r w:rsidRPr="00AE5A92">
        <w:rPr>
          <w:rFonts w:ascii="Times New Roman" w:eastAsia="Times New Roman" w:hAnsi="Times New Roman"/>
        </w:rPr>
        <w:t>ou outras,</w:t>
      </w:r>
      <w:r w:rsidRPr="00AE5A92">
        <w:rPr>
          <w:rFonts w:ascii="Times New Roman" w:eastAsia="Times New Roman" w:hAnsi="Times New Roman"/>
          <w:spacing w:val="-6"/>
        </w:rPr>
        <w:t xml:space="preserve"> </w:t>
      </w:r>
      <w:r w:rsidRPr="00AE5A92">
        <w:rPr>
          <w:rFonts w:ascii="Times New Roman" w:eastAsia="Times New Roman" w:hAnsi="Times New Roman"/>
        </w:rPr>
        <w:t>podem</w:t>
      </w:r>
      <w:r w:rsidRPr="00AE5A92">
        <w:rPr>
          <w:rFonts w:ascii="Times New Roman" w:eastAsia="Times New Roman" w:hAnsi="Times New Roman"/>
          <w:spacing w:val="-7"/>
        </w:rPr>
        <w:t xml:space="preserve"> </w:t>
      </w:r>
      <w:r w:rsidRPr="00AE5A92">
        <w:rPr>
          <w:rFonts w:ascii="Times New Roman" w:eastAsia="Times New Roman" w:hAnsi="Times New Roman"/>
        </w:rPr>
        <w:t>au</w:t>
      </w:r>
      <w:r w:rsidRPr="00AE5A92">
        <w:rPr>
          <w:rFonts w:ascii="Times New Roman" w:eastAsia="Times New Roman" w:hAnsi="Times New Roman"/>
          <w:spacing w:val="-2"/>
        </w:rPr>
        <w:t>m</w:t>
      </w:r>
      <w:r w:rsidRPr="00AE5A92">
        <w:rPr>
          <w:rFonts w:ascii="Times New Roman" w:eastAsia="Times New Roman" w:hAnsi="Times New Roman"/>
        </w:rPr>
        <w:t>entar</w:t>
      </w:r>
      <w:r w:rsidRPr="00AE5A92">
        <w:rPr>
          <w:rFonts w:ascii="Times New Roman" w:eastAsia="Times New Roman" w:hAnsi="Times New Roman"/>
          <w:spacing w:val="-8"/>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foi</w:t>
      </w:r>
      <w:r w:rsidRPr="00AE5A92">
        <w:rPr>
          <w:rFonts w:ascii="Times New Roman" w:eastAsia="Times New Roman" w:hAnsi="Times New Roman"/>
          <w:spacing w:val="-2"/>
        </w:rPr>
        <w:t xml:space="preserve"> </w:t>
      </w:r>
      <w:r w:rsidRPr="00AE5A92">
        <w:rPr>
          <w:rFonts w:ascii="Times New Roman" w:eastAsia="Times New Roman" w:hAnsi="Times New Roman"/>
        </w:rPr>
        <w:t>notificado</w:t>
      </w:r>
      <w:r w:rsidRPr="00AE5A92">
        <w:rPr>
          <w:rFonts w:ascii="Times New Roman" w:eastAsia="Times New Roman" w:hAnsi="Times New Roman"/>
          <w:spacing w:val="-8"/>
        </w:rPr>
        <w:t xml:space="preserve"> </w:t>
      </w:r>
      <w:r w:rsidRPr="00AE5A92">
        <w:rPr>
          <w:rFonts w:ascii="Times New Roman" w:eastAsia="Times New Roman" w:hAnsi="Times New Roman"/>
        </w:rPr>
        <w:t>que</w:t>
      </w:r>
      <w:r w:rsidRPr="00AE5A92">
        <w:rPr>
          <w:rFonts w:ascii="Times New Roman" w:eastAsia="Times New Roman" w:hAnsi="Times New Roman"/>
          <w:spacing w:val="-3"/>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rPr>
        <w:t>uso</w:t>
      </w:r>
      <w:r w:rsidRPr="00AE5A92">
        <w:rPr>
          <w:rFonts w:ascii="Times New Roman" w:eastAsia="Times New Roman" w:hAnsi="Times New Roman"/>
          <w:spacing w:val="-3"/>
        </w:rPr>
        <w:t xml:space="preserve"> </w:t>
      </w:r>
      <w:r w:rsidRPr="00AE5A92">
        <w:rPr>
          <w:rFonts w:ascii="Times New Roman" w:eastAsia="Times New Roman" w:hAnsi="Times New Roman"/>
        </w:rPr>
        <w:t>conco</w:t>
      </w:r>
      <w:r w:rsidRPr="00AE5A92">
        <w:rPr>
          <w:rFonts w:ascii="Times New Roman" w:eastAsia="Times New Roman" w:hAnsi="Times New Roman"/>
          <w:spacing w:val="-1"/>
        </w:rPr>
        <w:t>m</w:t>
      </w:r>
      <w:r w:rsidRPr="00AE5A92">
        <w:rPr>
          <w:rFonts w:ascii="Times New Roman" w:eastAsia="Times New Roman" w:hAnsi="Times New Roman"/>
        </w:rPr>
        <w:t>itante</w:t>
      </w:r>
      <w:r w:rsidRPr="00AE5A92">
        <w:rPr>
          <w:rFonts w:ascii="Times New Roman" w:eastAsia="Times New Roman" w:hAnsi="Times New Roman"/>
          <w:spacing w:val="-12"/>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L-asparaginase</w:t>
      </w:r>
      <w:r w:rsidRPr="00AE5A92">
        <w:rPr>
          <w:rFonts w:ascii="Times New Roman" w:eastAsia="Times New Roman" w:hAnsi="Times New Roman"/>
          <w:spacing w:val="-13"/>
        </w:rPr>
        <w:t xml:space="preserve"> </w:t>
      </w:r>
      <w:r w:rsidRPr="00AE5A92">
        <w:rPr>
          <w:rFonts w:ascii="Times New Roman" w:eastAsia="Times New Roman" w:hAnsi="Times New Roman"/>
        </w:rPr>
        <w:t>pode</w:t>
      </w:r>
      <w:r w:rsidRPr="00AE5A92">
        <w:rPr>
          <w:rFonts w:ascii="Times New Roman" w:eastAsia="Times New Roman" w:hAnsi="Times New Roman"/>
          <w:spacing w:val="-4"/>
        </w:rPr>
        <w:t xml:space="preserve"> </w:t>
      </w:r>
      <w:r w:rsidRPr="00AE5A92">
        <w:rPr>
          <w:rFonts w:ascii="Times New Roman" w:eastAsia="Times New Roman" w:hAnsi="Times New Roman"/>
        </w:rPr>
        <w:t>estar associado</w:t>
      </w:r>
      <w:r w:rsidRPr="00AE5A92">
        <w:rPr>
          <w:rFonts w:ascii="Times New Roman" w:eastAsia="Times New Roman" w:hAnsi="Times New Roman"/>
          <w:spacing w:val="-9"/>
        </w:rPr>
        <w:t xml:space="preserve"> </w:t>
      </w:r>
      <w:r w:rsidRPr="00AE5A92">
        <w:rPr>
          <w:rFonts w:ascii="Times New Roman" w:eastAsia="Times New Roman" w:hAnsi="Times New Roman"/>
        </w:rPr>
        <w:t>com</w:t>
      </w:r>
      <w:r w:rsidRPr="00AE5A92">
        <w:rPr>
          <w:rFonts w:ascii="Times New Roman" w:eastAsia="Times New Roman" w:hAnsi="Times New Roman"/>
          <w:spacing w:val="-5"/>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rPr>
        <w:t>au</w:t>
      </w:r>
      <w:r w:rsidRPr="00AE5A92">
        <w:rPr>
          <w:rFonts w:ascii="Times New Roman" w:eastAsia="Times New Roman" w:hAnsi="Times New Roman"/>
          <w:spacing w:val="-2"/>
        </w:rPr>
        <w:t>m</w:t>
      </w:r>
      <w:r w:rsidRPr="00AE5A92">
        <w:rPr>
          <w:rFonts w:ascii="Times New Roman" w:eastAsia="Times New Roman" w:hAnsi="Times New Roman"/>
        </w:rPr>
        <w:t>ento</w:t>
      </w:r>
      <w:r w:rsidRPr="00AE5A92">
        <w:rPr>
          <w:rFonts w:ascii="Times New Roman" w:eastAsia="Times New Roman" w:hAnsi="Times New Roman"/>
          <w:spacing w:val="-8"/>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hepatotoxicidade</w:t>
      </w:r>
      <w:r w:rsidRPr="00AE5A92">
        <w:rPr>
          <w:rFonts w:ascii="Times New Roman" w:eastAsia="Times New Roman" w:hAnsi="Times New Roman"/>
          <w:spacing w:val="-14"/>
        </w:rPr>
        <w:t xml:space="preserve"> </w:t>
      </w:r>
      <w:r w:rsidRPr="00AE5A92">
        <w:rPr>
          <w:rFonts w:ascii="Times New Roman" w:eastAsia="Times New Roman" w:hAnsi="Times New Roman"/>
        </w:rPr>
        <w:t>(ver</w:t>
      </w:r>
      <w:r w:rsidRPr="00AE5A92">
        <w:rPr>
          <w:rFonts w:ascii="Times New Roman" w:eastAsia="Times New Roman" w:hAnsi="Times New Roman"/>
          <w:spacing w:val="-5"/>
        </w:rPr>
        <w:t xml:space="preserve"> </w:t>
      </w:r>
      <w:r w:rsidRPr="00AE5A92">
        <w:rPr>
          <w:rFonts w:ascii="Times New Roman" w:eastAsia="Times New Roman" w:hAnsi="Times New Roman"/>
        </w:rPr>
        <w:t>secção</w:t>
      </w:r>
      <w:r w:rsidR="00871A61" w:rsidRPr="00AE5A92">
        <w:rPr>
          <w:rFonts w:ascii="Times New Roman" w:eastAsia="Times New Roman" w:hAnsi="Times New Roman"/>
          <w:spacing w:val="-6"/>
        </w:rPr>
        <w:t> </w:t>
      </w:r>
      <w:r w:rsidRPr="00AE5A92">
        <w:rPr>
          <w:rFonts w:ascii="Times New Roman" w:eastAsia="Times New Roman" w:hAnsi="Times New Roman"/>
        </w:rPr>
        <w:t>4.8).</w:t>
      </w:r>
      <w:r w:rsidRPr="00AE5A92">
        <w:rPr>
          <w:rFonts w:ascii="Times New Roman" w:eastAsia="Times New Roman" w:hAnsi="Times New Roman"/>
          <w:spacing w:val="-4"/>
        </w:rPr>
        <w:t xml:space="preserve"> </w:t>
      </w:r>
      <w:r w:rsidRPr="00AE5A92">
        <w:rPr>
          <w:rFonts w:ascii="Times New Roman" w:eastAsia="Times New Roman" w:hAnsi="Times New Roman"/>
        </w:rPr>
        <w:t>Co</w:t>
      </w:r>
      <w:r w:rsidRPr="00AE5A92">
        <w:rPr>
          <w:rFonts w:ascii="Times New Roman" w:eastAsia="Times New Roman" w:hAnsi="Times New Roman"/>
          <w:spacing w:val="-2"/>
        </w:rPr>
        <w:t>m</w:t>
      </w:r>
      <w:r w:rsidRPr="00AE5A92">
        <w:rPr>
          <w:rFonts w:ascii="Times New Roman" w:eastAsia="Times New Roman" w:hAnsi="Times New Roman"/>
        </w:rPr>
        <w:t>o</w:t>
      </w:r>
      <w:r w:rsidRPr="00AE5A92">
        <w:rPr>
          <w:rFonts w:ascii="Times New Roman" w:eastAsia="Times New Roman" w:hAnsi="Times New Roman"/>
          <w:spacing w:val="-4"/>
        </w:rPr>
        <w:t xml:space="preserve"> </w:t>
      </w:r>
      <w:r w:rsidRPr="00AE5A92">
        <w:rPr>
          <w:rFonts w:ascii="Times New Roman" w:eastAsia="Times New Roman" w:hAnsi="Times New Roman"/>
        </w:rPr>
        <w:t>tal,</w:t>
      </w:r>
      <w:r w:rsidRPr="00AE5A92">
        <w:rPr>
          <w:rFonts w:ascii="Times New Roman" w:eastAsia="Times New Roman" w:hAnsi="Times New Roman"/>
          <w:spacing w:val="-3"/>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utilização</w:t>
      </w:r>
      <w:r w:rsidRPr="00AE5A92">
        <w:rPr>
          <w:rFonts w:ascii="Times New Roman" w:eastAsia="Times New Roman" w:hAnsi="Times New Roman"/>
          <w:spacing w:val="-8"/>
        </w:rPr>
        <w:t xml:space="preserve"> </w:t>
      </w:r>
      <w:r w:rsidRPr="00AE5A92">
        <w:rPr>
          <w:rFonts w:ascii="Times New Roman" w:eastAsia="Times New Roman" w:hAnsi="Times New Roman"/>
        </w:rPr>
        <w:t>conco</w:t>
      </w:r>
      <w:r w:rsidRPr="00AE5A92">
        <w:rPr>
          <w:rFonts w:ascii="Times New Roman" w:eastAsia="Times New Roman" w:hAnsi="Times New Roman"/>
          <w:spacing w:val="-1"/>
        </w:rPr>
        <w:t>m</w:t>
      </w:r>
      <w:r w:rsidRPr="00AE5A92">
        <w:rPr>
          <w:rFonts w:ascii="Times New Roman" w:eastAsia="Times New Roman" w:hAnsi="Times New Roman"/>
        </w:rPr>
        <w:t>itante com</w:t>
      </w:r>
      <w:r w:rsidRPr="00AE5A92">
        <w:rPr>
          <w:rFonts w:ascii="Times New Roman" w:eastAsia="Times New Roman" w:hAnsi="Times New Roman"/>
          <w:spacing w:val="-5"/>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7"/>
        </w:rPr>
        <w:t xml:space="preserve"> </w:t>
      </w:r>
      <w:r w:rsidRPr="00AE5A92">
        <w:rPr>
          <w:rFonts w:ascii="Times New Roman" w:eastAsia="Times New Roman" w:hAnsi="Times New Roman"/>
        </w:rPr>
        <w:t>requer</w:t>
      </w:r>
      <w:r w:rsidRPr="00AE5A92">
        <w:rPr>
          <w:rFonts w:ascii="Times New Roman" w:eastAsia="Times New Roman" w:hAnsi="Times New Roman"/>
          <w:spacing w:val="-6"/>
        </w:rPr>
        <w:t xml:space="preserve"> </w:t>
      </w:r>
      <w:r w:rsidRPr="00AE5A92">
        <w:rPr>
          <w:rFonts w:ascii="Times New Roman" w:eastAsia="Times New Roman" w:hAnsi="Times New Roman"/>
        </w:rPr>
        <w:t>u</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4"/>
        </w:rPr>
        <w:t xml:space="preserve"> </w:t>
      </w:r>
      <w:r w:rsidRPr="00AE5A92">
        <w:rPr>
          <w:rFonts w:ascii="Times New Roman" w:eastAsia="Times New Roman" w:hAnsi="Times New Roman"/>
        </w:rPr>
        <w:t>precaução</w:t>
      </w:r>
      <w:r w:rsidRPr="00AE5A92">
        <w:rPr>
          <w:rFonts w:ascii="Times New Roman" w:eastAsia="Times New Roman" w:hAnsi="Times New Roman"/>
          <w:spacing w:val="-9"/>
        </w:rPr>
        <w:t xml:space="preserve"> </w:t>
      </w:r>
      <w:r w:rsidRPr="00AE5A92">
        <w:rPr>
          <w:rFonts w:ascii="Times New Roman" w:eastAsia="Times New Roman" w:hAnsi="Times New Roman"/>
        </w:rPr>
        <w:t>especial.</w:t>
      </w:r>
    </w:p>
    <w:p w14:paraId="06F0DB9A" w14:textId="77777777" w:rsidR="00154217" w:rsidRPr="00AE5A92" w:rsidRDefault="00154217">
      <w:pPr>
        <w:autoSpaceDE w:val="0"/>
        <w:autoSpaceDN w:val="0"/>
        <w:adjustRightInd w:val="0"/>
        <w:spacing w:after="0" w:line="240" w:lineRule="auto"/>
        <w:rPr>
          <w:rFonts w:ascii="Times New Roman" w:hAnsi="Times New Roman"/>
        </w:rPr>
      </w:pPr>
    </w:p>
    <w:p w14:paraId="6125621C" w14:textId="77777777" w:rsidR="00B15A66" w:rsidRPr="00AE5A92" w:rsidRDefault="00B15A66" w:rsidP="00B15A66">
      <w:pPr>
        <w:autoSpaceDE w:val="0"/>
        <w:autoSpaceDN w:val="0"/>
        <w:adjustRightInd w:val="0"/>
        <w:spacing w:after="0" w:line="240" w:lineRule="auto"/>
        <w:rPr>
          <w:rFonts w:ascii="Times New Roman" w:hAnsi="Times New Roman"/>
          <w:b/>
          <w:bCs/>
        </w:rPr>
      </w:pPr>
      <w:r w:rsidRPr="00AE5A92">
        <w:rPr>
          <w:rFonts w:ascii="Times New Roman" w:hAnsi="Times New Roman"/>
          <w:b/>
          <w:bCs/>
        </w:rPr>
        <w:t>4.6</w:t>
      </w:r>
      <w:r w:rsidRPr="00AE5A92">
        <w:rPr>
          <w:rFonts w:ascii="Times New Roman" w:hAnsi="Times New Roman"/>
          <w:b/>
          <w:bCs/>
        </w:rPr>
        <w:tab/>
      </w:r>
      <w:r w:rsidR="00CA1F35" w:rsidRPr="00AE5A92">
        <w:rPr>
          <w:rFonts w:ascii="Times New Roman" w:eastAsia="Times New Roman" w:hAnsi="Times New Roman"/>
          <w:b/>
          <w:bCs/>
        </w:rPr>
        <w:t>Fertilidade,</w:t>
      </w:r>
      <w:r w:rsidR="00CA1F35" w:rsidRPr="00AE5A92">
        <w:rPr>
          <w:rFonts w:ascii="Times New Roman" w:eastAsia="Times New Roman" w:hAnsi="Times New Roman"/>
          <w:b/>
          <w:bCs/>
          <w:spacing w:val="-10"/>
        </w:rPr>
        <w:t xml:space="preserve"> </w:t>
      </w:r>
      <w:r w:rsidR="00CA1F35" w:rsidRPr="00AE5A92">
        <w:rPr>
          <w:rFonts w:ascii="Times New Roman" w:eastAsia="Times New Roman" w:hAnsi="Times New Roman"/>
          <w:b/>
          <w:bCs/>
        </w:rPr>
        <w:t>gravidez</w:t>
      </w:r>
      <w:r w:rsidR="00CA1F35" w:rsidRPr="00AE5A92">
        <w:rPr>
          <w:rFonts w:ascii="Times New Roman" w:eastAsia="Times New Roman" w:hAnsi="Times New Roman"/>
          <w:b/>
          <w:bCs/>
          <w:spacing w:val="-9"/>
        </w:rPr>
        <w:t xml:space="preserve"> </w:t>
      </w:r>
      <w:r w:rsidR="00CA1F35" w:rsidRPr="00AE5A92">
        <w:rPr>
          <w:rFonts w:ascii="Times New Roman" w:eastAsia="Times New Roman" w:hAnsi="Times New Roman"/>
          <w:b/>
          <w:bCs/>
        </w:rPr>
        <w:t>e</w:t>
      </w:r>
      <w:r w:rsidR="00CA1F35" w:rsidRPr="00AE5A92">
        <w:rPr>
          <w:rFonts w:ascii="Times New Roman" w:eastAsia="Times New Roman" w:hAnsi="Times New Roman"/>
          <w:b/>
          <w:bCs/>
          <w:spacing w:val="-1"/>
        </w:rPr>
        <w:t xml:space="preserve"> </w:t>
      </w:r>
      <w:r w:rsidR="00CA1F35" w:rsidRPr="00AE5A92">
        <w:rPr>
          <w:rFonts w:ascii="Times New Roman" w:eastAsia="Times New Roman" w:hAnsi="Times New Roman"/>
          <w:b/>
          <w:bCs/>
        </w:rPr>
        <w:t>aleitamento</w:t>
      </w:r>
    </w:p>
    <w:p w14:paraId="7231AABB" w14:textId="77777777" w:rsidR="00B15A66" w:rsidRPr="00AE5A92" w:rsidRDefault="00B15A66" w:rsidP="00B15A66">
      <w:pPr>
        <w:autoSpaceDE w:val="0"/>
        <w:autoSpaceDN w:val="0"/>
        <w:adjustRightInd w:val="0"/>
        <w:spacing w:after="0" w:line="240" w:lineRule="auto"/>
        <w:rPr>
          <w:rFonts w:ascii="Times New Roman" w:hAnsi="Times New Roman"/>
          <w:bCs/>
        </w:rPr>
      </w:pPr>
    </w:p>
    <w:p w14:paraId="766FAA9C" w14:textId="77777777" w:rsidR="004B5621" w:rsidRPr="00AE5A92" w:rsidRDefault="00A359A7" w:rsidP="004B5621">
      <w:pPr>
        <w:autoSpaceDE w:val="0"/>
        <w:autoSpaceDN w:val="0"/>
        <w:adjustRightInd w:val="0"/>
        <w:spacing w:after="0" w:line="240" w:lineRule="auto"/>
        <w:rPr>
          <w:rFonts w:ascii="Times New Roman" w:hAnsi="Times New Roman"/>
          <w:bCs/>
          <w:u w:val="single"/>
        </w:rPr>
      </w:pPr>
      <w:r w:rsidRPr="00AE5A92">
        <w:rPr>
          <w:rFonts w:ascii="Times New Roman" w:hAnsi="Times New Roman"/>
          <w:bCs/>
          <w:u w:val="single"/>
        </w:rPr>
        <w:t>Mulheres com potencial para engravidar</w:t>
      </w:r>
    </w:p>
    <w:p w14:paraId="34F12B6B" w14:textId="6CC3C1D0" w:rsidR="004B5621" w:rsidRPr="00AE5A92" w:rsidRDefault="004B5621" w:rsidP="004B5621">
      <w:pPr>
        <w:autoSpaceDE w:val="0"/>
        <w:autoSpaceDN w:val="0"/>
        <w:adjustRightInd w:val="0"/>
        <w:spacing w:after="0" w:line="240" w:lineRule="auto"/>
        <w:rPr>
          <w:rFonts w:ascii="Times New Roman" w:hAnsi="Times New Roman"/>
          <w:bCs/>
        </w:rPr>
      </w:pPr>
      <w:r w:rsidRPr="00AE5A92">
        <w:rPr>
          <w:rFonts w:ascii="Times New Roman" w:hAnsi="Times New Roman"/>
          <w:bCs/>
        </w:rPr>
        <w:t>As mulheres com potencial para engravidar deverão ser aconselhadas a utilizar métodos contracetivos eficazes durante o tratamento</w:t>
      </w:r>
      <w:r w:rsidR="00576D1C" w:rsidRPr="00AE5A92">
        <w:rPr>
          <w:rFonts w:ascii="Times New Roman" w:hAnsi="Times New Roman"/>
          <w:bCs/>
        </w:rPr>
        <w:t xml:space="preserve"> e durante, pelo menos, 15</w:t>
      </w:r>
      <w:r w:rsidR="0048217D" w:rsidRPr="00AE5A92">
        <w:rPr>
          <w:rFonts w:ascii="Times New Roman" w:hAnsi="Times New Roman"/>
          <w:bCs/>
        </w:rPr>
        <w:t> </w:t>
      </w:r>
      <w:r w:rsidR="00576D1C" w:rsidRPr="00AE5A92">
        <w:rPr>
          <w:rFonts w:ascii="Times New Roman" w:hAnsi="Times New Roman"/>
          <w:bCs/>
        </w:rPr>
        <w:t>dias após pararem o tratamento com Imatinib Actavis</w:t>
      </w:r>
      <w:r w:rsidRPr="00AE5A92">
        <w:rPr>
          <w:rFonts w:ascii="Times New Roman" w:hAnsi="Times New Roman"/>
          <w:bCs/>
        </w:rPr>
        <w:t>.</w:t>
      </w:r>
    </w:p>
    <w:p w14:paraId="231B6E61" w14:textId="77777777" w:rsidR="004B5621" w:rsidRPr="00AE5A92" w:rsidRDefault="004B5621" w:rsidP="004B5621">
      <w:pPr>
        <w:autoSpaceDE w:val="0"/>
        <w:autoSpaceDN w:val="0"/>
        <w:adjustRightInd w:val="0"/>
        <w:spacing w:after="0" w:line="240" w:lineRule="auto"/>
        <w:rPr>
          <w:rFonts w:ascii="Times New Roman" w:hAnsi="Times New Roman"/>
          <w:bCs/>
        </w:rPr>
      </w:pPr>
    </w:p>
    <w:p w14:paraId="6E665627" w14:textId="77777777" w:rsidR="00CA1F35" w:rsidRPr="0062069D" w:rsidRDefault="00CA1F35" w:rsidP="00CA1F35">
      <w:pPr>
        <w:spacing w:after="0" w:line="240" w:lineRule="auto"/>
        <w:ind w:right="-20"/>
        <w:rPr>
          <w:rFonts w:ascii="Times New Roman" w:eastAsia="Times New Roman" w:hAnsi="Times New Roman"/>
        </w:rPr>
      </w:pPr>
      <w:r w:rsidRPr="00AE5A92">
        <w:rPr>
          <w:rFonts w:ascii="Times New Roman" w:eastAsia="Times New Roman" w:hAnsi="Times New Roman"/>
          <w:u w:val="single" w:color="000000"/>
        </w:rPr>
        <w:t>Gravidez</w:t>
      </w:r>
    </w:p>
    <w:p w14:paraId="67040AFB" w14:textId="77777777" w:rsidR="00CA1F35" w:rsidRPr="0062069D" w:rsidRDefault="00CA1F35" w:rsidP="00CA1F35">
      <w:pPr>
        <w:spacing w:before="1" w:after="0" w:line="241" w:lineRule="auto"/>
        <w:ind w:right="70"/>
        <w:rPr>
          <w:rFonts w:ascii="Times New Roman" w:eastAsia="Times New Roman" w:hAnsi="Times New Roman"/>
        </w:rPr>
      </w:pPr>
      <w:r w:rsidRPr="0062069D">
        <w:rPr>
          <w:rFonts w:ascii="Times New Roman" w:eastAsia="Times New Roman" w:hAnsi="Times New Roman"/>
        </w:rPr>
        <w:t>Existem</w:t>
      </w:r>
      <w:r w:rsidRPr="0062069D">
        <w:rPr>
          <w:rFonts w:ascii="Times New Roman" w:eastAsia="Times New Roman" w:hAnsi="Times New Roman"/>
          <w:spacing w:val="-8"/>
        </w:rPr>
        <w:t xml:space="preserve"> </w:t>
      </w:r>
      <w:r w:rsidRPr="0062069D">
        <w:rPr>
          <w:rFonts w:ascii="Times New Roman" w:eastAsia="Times New Roman" w:hAnsi="Times New Roman"/>
        </w:rPr>
        <w:t>dados</w:t>
      </w:r>
      <w:r w:rsidRPr="0062069D">
        <w:rPr>
          <w:rFonts w:ascii="Times New Roman" w:eastAsia="Times New Roman" w:hAnsi="Times New Roman"/>
          <w:spacing w:val="-5"/>
        </w:rPr>
        <w:t xml:space="preserve"> </w:t>
      </w:r>
      <w:r w:rsidRPr="0062069D">
        <w:rPr>
          <w:rFonts w:ascii="Times New Roman" w:eastAsia="Times New Roman" w:hAnsi="Times New Roman"/>
        </w:rPr>
        <w:t>li</w:t>
      </w:r>
      <w:r w:rsidRPr="0062069D">
        <w:rPr>
          <w:rFonts w:ascii="Times New Roman" w:eastAsia="Times New Roman" w:hAnsi="Times New Roman"/>
          <w:spacing w:val="-1"/>
        </w:rPr>
        <w:t>m</w:t>
      </w:r>
      <w:r w:rsidRPr="0062069D">
        <w:rPr>
          <w:rFonts w:ascii="Times New Roman" w:eastAsia="Times New Roman" w:hAnsi="Times New Roman"/>
        </w:rPr>
        <w:t>itados</w:t>
      </w:r>
      <w:r w:rsidRPr="0062069D">
        <w:rPr>
          <w:rFonts w:ascii="Times New Roman" w:eastAsia="Times New Roman" w:hAnsi="Times New Roman"/>
          <w:spacing w:val="-8"/>
        </w:rPr>
        <w:t xml:space="preserve"> </w:t>
      </w:r>
      <w:r w:rsidRPr="0062069D">
        <w:rPr>
          <w:rFonts w:ascii="Times New Roman" w:eastAsia="Times New Roman" w:hAnsi="Times New Roman"/>
        </w:rPr>
        <w:t>sobre</w:t>
      </w:r>
      <w:r w:rsidRPr="0062069D">
        <w:rPr>
          <w:rFonts w:ascii="Times New Roman" w:eastAsia="Times New Roman" w:hAnsi="Times New Roman"/>
          <w:spacing w:val="-5"/>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utilização</w:t>
      </w:r>
      <w:r w:rsidRPr="0062069D">
        <w:rPr>
          <w:rFonts w:ascii="Times New Roman" w:eastAsia="Times New Roman" w:hAnsi="Times New Roman"/>
          <w:spacing w:val="-8"/>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spacing w:val="-1"/>
        </w:rPr>
        <w:t>a</w:t>
      </w:r>
      <w:r w:rsidRPr="0062069D">
        <w:rPr>
          <w:rFonts w:ascii="Times New Roman" w:eastAsia="Times New Roman" w:hAnsi="Times New Roman"/>
        </w:rPr>
        <w:t>tinib</w:t>
      </w:r>
      <w:r w:rsidRPr="0062069D">
        <w:rPr>
          <w:rFonts w:ascii="Times New Roman" w:eastAsia="Times New Roman" w:hAnsi="Times New Roman"/>
          <w:spacing w:val="-7"/>
        </w:rPr>
        <w:t xml:space="preserve"> </w:t>
      </w: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spacing w:val="-2"/>
        </w:rPr>
        <w:t>m</w:t>
      </w:r>
      <w:r w:rsidRPr="0062069D">
        <w:rPr>
          <w:rFonts w:ascii="Times New Roman" w:eastAsia="Times New Roman" w:hAnsi="Times New Roman"/>
          <w:spacing w:val="1"/>
        </w:rPr>
        <w:t>u</w:t>
      </w:r>
      <w:r w:rsidRPr="0062069D">
        <w:rPr>
          <w:rFonts w:ascii="Times New Roman" w:eastAsia="Times New Roman" w:hAnsi="Times New Roman"/>
        </w:rPr>
        <w:t>lheres</w:t>
      </w:r>
      <w:r w:rsidRPr="0062069D">
        <w:rPr>
          <w:rFonts w:ascii="Times New Roman" w:eastAsia="Times New Roman" w:hAnsi="Times New Roman"/>
          <w:spacing w:val="-8"/>
        </w:rPr>
        <w:t xml:space="preserve"> </w:t>
      </w:r>
      <w:r w:rsidRPr="0062069D">
        <w:rPr>
          <w:rFonts w:ascii="Times New Roman" w:eastAsia="Times New Roman" w:hAnsi="Times New Roman"/>
        </w:rPr>
        <w:t>grávidas.</w:t>
      </w:r>
      <w:r w:rsidRPr="0062069D">
        <w:rPr>
          <w:rFonts w:ascii="Times New Roman" w:eastAsia="Times New Roman" w:hAnsi="Times New Roman"/>
          <w:spacing w:val="-8"/>
        </w:rPr>
        <w:t xml:space="preserve"> </w:t>
      </w:r>
      <w:r w:rsidR="002B41A7" w:rsidRPr="0062069D">
        <w:rPr>
          <w:rFonts w:ascii="Times New Roman" w:eastAsia="Times New Roman" w:hAnsi="Times New Roman"/>
          <w:spacing w:val="-8"/>
        </w:rPr>
        <w:t xml:space="preserve">Tem havido notificações pós-comercialização de abortos espontâneos e anomalias congénitas em recém-nascidos em mulheres que tonaram imatinib. </w:t>
      </w:r>
      <w:r w:rsidRPr="0062069D">
        <w:rPr>
          <w:rFonts w:ascii="Times New Roman" w:eastAsia="Times New Roman" w:hAnsi="Times New Roman"/>
        </w:rPr>
        <w:t>Contudo,</w:t>
      </w:r>
      <w:r w:rsidRPr="0062069D">
        <w:rPr>
          <w:rFonts w:ascii="Times New Roman" w:eastAsia="Times New Roman" w:hAnsi="Times New Roman"/>
          <w:spacing w:val="-8"/>
        </w:rPr>
        <w:t xml:space="preserve"> </w:t>
      </w:r>
      <w:r w:rsidRPr="0062069D">
        <w:rPr>
          <w:rFonts w:ascii="Times New Roman" w:eastAsia="Times New Roman" w:hAnsi="Times New Roman"/>
        </w:rPr>
        <w:t>estudos</w:t>
      </w:r>
      <w:r w:rsidRPr="0062069D">
        <w:rPr>
          <w:rFonts w:ascii="Times New Roman" w:eastAsia="Times New Roman" w:hAnsi="Times New Roman"/>
          <w:spacing w:val="-7"/>
        </w:rPr>
        <w:t xml:space="preserve"> </w:t>
      </w:r>
      <w:r w:rsidRPr="0062069D">
        <w:rPr>
          <w:rFonts w:ascii="Times New Roman" w:eastAsia="Times New Roman" w:hAnsi="Times New Roman"/>
        </w:rPr>
        <w:t>em ani</w:t>
      </w:r>
      <w:r w:rsidRPr="0062069D">
        <w:rPr>
          <w:rFonts w:ascii="Times New Roman" w:eastAsia="Times New Roman" w:hAnsi="Times New Roman"/>
          <w:spacing w:val="-1"/>
        </w:rPr>
        <w:t>m</w:t>
      </w:r>
      <w:r w:rsidRPr="0062069D">
        <w:rPr>
          <w:rFonts w:ascii="Times New Roman" w:eastAsia="Times New Roman" w:hAnsi="Times New Roman"/>
        </w:rPr>
        <w:t>ais</w:t>
      </w:r>
      <w:r w:rsidRPr="0062069D">
        <w:rPr>
          <w:rFonts w:ascii="Times New Roman" w:eastAsia="Times New Roman" w:hAnsi="Times New Roman"/>
          <w:spacing w:val="-7"/>
        </w:rPr>
        <w:t xml:space="preserve"> </w:t>
      </w:r>
      <w:r w:rsidRPr="0062069D">
        <w:rPr>
          <w:rFonts w:ascii="Times New Roman" w:eastAsia="Times New Roman" w:hAnsi="Times New Roman"/>
        </w:rPr>
        <w:t>revelaram</w:t>
      </w:r>
      <w:r w:rsidRPr="0062069D">
        <w:rPr>
          <w:rFonts w:ascii="Times New Roman" w:eastAsia="Times New Roman" w:hAnsi="Times New Roman"/>
          <w:spacing w:val="-10"/>
        </w:rPr>
        <w:t xml:space="preserve"> </w:t>
      </w:r>
      <w:r w:rsidRPr="0062069D">
        <w:rPr>
          <w:rFonts w:ascii="Times New Roman" w:eastAsia="Times New Roman" w:hAnsi="Times New Roman"/>
        </w:rPr>
        <w:t>toxicidade</w:t>
      </w:r>
      <w:r w:rsidRPr="0062069D">
        <w:rPr>
          <w:rFonts w:ascii="Times New Roman" w:eastAsia="Times New Roman" w:hAnsi="Times New Roman"/>
          <w:spacing w:val="-9"/>
        </w:rPr>
        <w:t xml:space="preserve"> </w:t>
      </w:r>
      <w:r w:rsidRPr="0062069D">
        <w:rPr>
          <w:rFonts w:ascii="Times New Roman" w:eastAsia="Times New Roman" w:hAnsi="Times New Roman"/>
        </w:rPr>
        <w:t>reprodutiva</w:t>
      </w:r>
      <w:r w:rsidRPr="0062069D">
        <w:rPr>
          <w:rFonts w:ascii="Times New Roman" w:eastAsia="Times New Roman" w:hAnsi="Times New Roman"/>
          <w:spacing w:val="-10"/>
        </w:rPr>
        <w:t xml:space="preserve"> </w:t>
      </w:r>
      <w:r w:rsidRPr="0062069D">
        <w:rPr>
          <w:rFonts w:ascii="Times New Roman" w:eastAsia="Times New Roman" w:hAnsi="Times New Roman"/>
        </w:rPr>
        <w:t>(ver</w:t>
      </w:r>
      <w:r w:rsidRPr="0062069D">
        <w:rPr>
          <w:rFonts w:ascii="Times New Roman" w:eastAsia="Times New Roman" w:hAnsi="Times New Roman"/>
          <w:spacing w:val="-4"/>
        </w:rPr>
        <w:t xml:space="preserve"> </w:t>
      </w:r>
      <w:r w:rsidRPr="0062069D">
        <w:rPr>
          <w:rFonts w:ascii="Times New Roman" w:eastAsia="Times New Roman" w:hAnsi="Times New Roman"/>
        </w:rPr>
        <w:t>secção</w:t>
      </w:r>
      <w:r w:rsidRPr="0062069D">
        <w:rPr>
          <w:rFonts w:ascii="Times New Roman" w:eastAsia="Times New Roman" w:hAnsi="Times New Roman"/>
          <w:spacing w:val="-6"/>
        </w:rPr>
        <w:t xml:space="preserve"> </w:t>
      </w:r>
      <w:r w:rsidRPr="0062069D">
        <w:rPr>
          <w:rFonts w:ascii="Times New Roman" w:eastAsia="Times New Roman" w:hAnsi="Times New Roman"/>
        </w:rPr>
        <w:t>5.3)</w:t>
      </w:r>
      <w:r w:rsidRPr="0062069D">
        <w:rPr>
          <w:rFonts w:ascii="Times New Roman" w:eastAsia="Times New Roman" w:hAnsi="Times New Roman"/>
          <w:spacing w:val="-3"/>
        </w:rPr>
        <w:t xml:space="preserve"> </w:t>
      </w:r>
      <w:r w:rsidRPr="0062069D">
        <w:rPr>
          <w:rFonts w:ascii="Times New Roman" w:eastAsia="Times New Roman" w:hAnsi="Times New Roman"/>
        </w:rPr>
        <w:t>desconhecendo-se</w:t>
      </w:r>
      <w:r w:rsidRPr="0062069D">
        <w:rPr>
          <w:rFonts w:ascii="Times New Roman" w:eastAsia="Times New Roman" w:hAnsi="Times New Roman"/>
          <w:spacing w:val="-16"/>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risco</w:t>
      </w:r>
      <w:r w:rsidRPr="0062069D">
        <w:rPr>
          <w:rFonts w:ascii="Times New Roman" w:eastAsia="Times New Roman" w:hAnsi="Times New Roman"/>
          <w:spacing w:val="-4"/>
        </w:rPr>
        <w:t xml:space="preserve"> </w:t>
      </w:r>
      <w:r w:rsidRPr="0062069D">
        <w:rPr>
          <w:rFonts w:ascii="Times New Roman" w:eastAsia="Times New Roman" w:hAnsi="Times New Roman"/>
        </w:rPr>
        <w:t>potencial</w:t>
      </w:r>
      <w:r w:rsidRPr="0062069D">
        <w:rPr>
          <w:rFonts w:ascii="Times New Roman" w:eastAsia="Times New Roman" w:hAnsi="Times New Roman"/>
          <w:spacing w:val="-7"/>
        </w:rPr>
        <w:t xml:space="preserve"> </w:t>
      </w:r>
      <w:r w:rsidRPr="0062069D">
        <w:rPr>
          <w:rFonts w:ascii="Times New Roman" w:eastAsia="Times New Roman" w:hAnsi="Times New Roman"/>
        </w:rPr>
        <w:t>para</w:t>
      </w:r>
      <w:r w:rsidRPr="0062069D">
        <w:rPr>
          <w:rFonts w:ascii="Times New Roman" w:eastAsia="Times New Roman" w:hAnsi="Times New Roman"/>
          <w:spacing w:val="-4"/>
        </w:rPr>
        <w:t xml:space="preserve"> </w:t>
      </w:r>
      <w:r w:rsidRPr="0062069D">
        <w:rPr>
          <w:rFonts w:ascii="Times New Roman" w:eastAsia="Times New Roman" w:hAnsi="Times New Roman"/>
        </w:rPr>
        <w:t>o feto.</w:t>
      </w:r>
      <w:r w:rsidRPr="0062069D">
        <w:rPr>
          <w:rFonts w:ascii="Times New Roman" w:eastAsia="Times New Roman" w:hAnsi="Times New Roman"/>
          <w:spacing w:val="-4"/>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6"/>
        </w:rPr>
        <w:t xml:space="preserve"> </w:t>
      </w:r>
      <w:r w:rsidRPr="0062069D">
        <w:rPr>
          <w:rFonts w:ascii="Times New Roman" w:eastAsia="Times New Roman" w:hAnsi="Times New Roman"/>
        </w:rPr>
        <w:t>não</w:t>
      </w:r>
      <w:r w:rsidRPr="0062069D">
        <w:rPr>
          <w:rFonts w:ascii="Times New Roman" w:eastAsia="Times New Roman" w:hAnsi="Times New Roman"/>
          <w:spacing w:val="-3"/>
        </w:rPr>
        <w:t xml:space="preserve"> </w:t>
      </w:r>
      <w:r w:rsidRPr="0062069D">
        <w:rPr>
          <w:rFonts w:ascii="Times New Roman" w:eastAsia="Times New Roman" w:hAnsi="Times New Roman"/>
        </w:rPr>
        <w:t>deve</w:t>
      </w:r>
      <w:r w:rsidRPr="0062069D">
        <w:rPr>
          <w:rFonts w:ascii="Times New Roman" w:eastAsia="Times New Roman" w:hAnsi="Times New Roman"/>
          <w:spacing w:val="-4"/>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rPr>
        <w:t>utilizado</w:t>
      </w:r>
      <w:r w:rsidRPr="0062069D">
        <w:rPr>
          <w:rFonts w:ascii="Times New Roman" w:eastAsia="Times New Roman" w:hAnsi="Times New Roman"/>
          <w:spacing w:val="-7"/>
        </w:rPr>
        <w:t xml:space="preserve"> </w:t>
      </w:r>
      <w:r w:rsidRPr="0062069D">
        <w:rPr>
          <w:rFonts w:ascii="Times New Roman" w:eastAsia="Times New Roman" w:hAnsi="Times New Roman"/>
        </w:rPr>
        <w:t>durante</w:t>
      </w:r>
      <w:r w:rsidRPr="0062069D">
        <w:rPr>
          <w:rFonts w:ascii="Times New Roman" w:eastAsia="Times New Roman" w:hAnsi="Times New Roman"/>
          <w:spacing w:val="-7"/>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g</w:t>
      </w:r>
      <w:r w:rsidRPr="0062069D">
        <w:rPr>
          <w:rFonts w:ascii="Times New Roman" w:eastAsia="Times New Roman" w:hAnsi="Times New Roman"/>
          <w:spacing w:val="-2"/>
        </w:rPr>
        <w:t>r</w:t>
      </w:r>
      <w:r w:rsidRPr="0062069D">
        <w:rPr>
          <w:rFonts w:ascii="Times New Roman" w:eastAsia="Times New Roman" w:hAnsi="Times New Roman"/>
        </w:rPr>
        <w:t>avidez</w:t>
      </w:r>
      <w:r w:rsidRPr="0062069D">
        <w:rPr>
          <w:rFonts w:ascii="Times New Roman" w:eastAsia="Times New Roman" w:hAnsi="Times New Roman"/>
          <w:spacing w:val="-8"/>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spacing w:val="-2"/>
        </w:rPr>
        <w:t>m</w:t>
      </w:r>
      <w:r w:rsidRPr="0062069D">
        <w:rPr>
          <w:rFonts w:ascii="Times New Roman" w:eastAsia="Times New Roman" w:hAnsi="Times New Roman"/>
        </w:rPr>
        <w:t>enos</w:t>
      </w:r>
      <w:r w:rsidRPr="0062069D">
        <w:rPr>
          <w:rFonts w:ascii="Times New Roman" w:eastAsia="Times New Roman" w:hAnsi="Times New Roman"/>
          <w:spacing w:val="-6"/>
        </w:rPr>
        <w:t xml:space="preserve"> </w:t>
      </w:r>
      <w:r w:rsidRPr="0062069D">
        <w:rPr>
          <w:rFonts w:ascii="Times New Roman" w:eastAsia="Times New Roman" w:hAnsi="Times New Roman"/>
        </w:rPr>
        <w:t>que</w:t>
      </w:r>
      <w:r w:rsidRPr="0062069D">
        <w:rPr>
          <w:rFonts w:ascii="Times New Roman" w:eastAsia="Times New Roman" w:hAnsi="Times New Roman"/>
          <w:spacing w:val="-3"/>
        </w:rPr>
        <w:t xml:space="preserve"> </w:t>
      </w:r>
      <w:r w:rsidRPr="0062069D">
        <w:rPr>
          <w:rFonts w:ascii="Times New Roman" w:eastAsia="Times New Roman" w:hAnsi="Times New Roman"/>
        </w:rPr>
        <w:t>tal</w:t>
      </w:r>
      <w:r w:rsidRPr="0062069D">
        <w:rPr>
          <w:rFonts w:ascii="Times New Roman" w:eastAsia="Times New Roman" w:hAnsi="Times New Roman"/>
          <w:spacing w:val="-2"/>
        </w:rPr>
        <w:t xml:space="preserve"> </w:t>
      </w:r>
      <w:r w:rsidRPr="0062069D">
        <w:rPr>
          <w:rFonts w:ascii="Times New Roman" w:eastAsia="Times New Roman" w:hAnsi="Times New Roman"/>
        </w:rPr>
        <w:t>seja</w:t>
      </w:r>
      <w:r w:rsidRPr="0062069D">
        <w:rPr>
          <w:rFonts w:ascii="Times New Roman" w:eastAsia="Times New Roman" w:hAnsi="Times New Roman"/>
          <w:spacing w:val="-3"/>
        </w:rPr>
        <w:t xml:space="preserve"> </w:t>
      </w:r>
      <w:r w:rsidRPr="0062069D">
        <w:rPr>
          <w:rFonts w:ascii="Times New Roman" w:eastAsia="Times New Roman" w:hAnsi="Times New Roman"/>
        </w:rPr>
        <w:t>clara</w:t>
      </w:r>
      <w:r w:rsidRPr="0062069D">
        <w:rPr>
          <w:rFonts w:ascii="Times New Roman" w:eastAsia="Times New Roman" w:hAnsi="Times New Roman"/>
          <w:spacing w:val="-1"/>
        </w:rPr>
        <w:t>m</w:t>
      </w:r>
      <w:r w:rsidRPr="0062069D">
        <w:rPr>
          <w:rFonts w:ascii="Times New Roman" w:eastAsia="Times New Roman" w:hAnsi="Times New Roman"/>
        </w:rPr>
        <w:t>ente</w:t>
      </w:r>
      <w:r w:rsidRPr="0062069D">
        <w:rPr>
          <w:rFonts w:ascii="Times New Roman" w:eastAsia="Times New Roman" w:hAnsi="Times New Roman"/>
          <w:spacing w:val="-10"/>
        </w:rPr>
        <w:t xml:space="preserve"> </w:t>
      </w:r>
      <w:r w:rsidRPr="0062069D">
        <w:rPr>
          <w:rFonts w:ascii="Times New Roman" w:eastAsia="Times New Roman" w:hAnsi="Times New Roman"/>
        </w:rPr>
        <w:t>necessário.</w:t>
      </w:r>
      <w:r w:rsidRPr="0062069D">
        <w:rPr>
          <w:rFonts w:ascii="Times New Roman" w:eastAsia="Times New Roman" w:hAnsi="Times New Roman"/>
          <w:spacing w:val="-10"/>
        </w:rPr>
        <w:t xml:space="preserve"> </w:t>
      </w:r>
      <w:r w:rsidRPr="0062069D">
        <w:rPr>
          <w:rFonts w:ascii="Times New Roman" w:eastAsia="Times New Roman" w:hAnsi="Times New Roman"/>
        </w:rPr>
        <w:t>Se for</w:t>
      </w:r>
      <w:r w:rsidRPr="0062069D">
        <w:rPr>
          <w:rFonts w:ascii="Times New Roman" w:eastAsia="Times New Roman" w:hAnsi="Times New Roman"/>
          <w:spacing w:val="-3"/>
        </w:rPr>
        <w:t xml:space="preserve"> </w:t>
      </w:r>
      <w:r w:rsidRPr="0062069D">
        <w:rPr>
          <w:rFonts w:ascii="Times New Roman" w:eastAsia="Times New Roman" w:hAnsi="Times New Roman"/>
        </w:rPr>
        <w:t>utilizado</w:t>
      </w:r>
      <w:r w:rsidRPr="0062069D">
        <w:rPr>
          <w:rFonts w:ascii="Times New Roman" w:eastAsia="Times New Roman" w:hAnsi="Times New Roman"/>
          <w:spacing w:val="-7"/>
        </w:rPr>
        <w:t xml:space="preserve"> </w:t>
      </w:r>
      <w:r w:rsidRPr="0062069D">
        <w:rPr>
          <w:rFonts w:ascii="Times New Roman" w:eastAsia="Times New Roman" w:hAnsi="Times New Roman"/>
        </w:rPr>
        <w:t>durante</w:t>
      </w:r>
      <w:r w:rsidRPr="0062069D">
        <w:rPr>
          <w:rFonts w:ascii="Times New Roman" w:eastAsia="Times New Roman" w:hAnsi="Times New Roman"/>
          <w:spacing w:val="-7"/>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gravidez,</w:t>
      </w:r>
      <w:r w:rsidRPr="0062069D">
        <w:rPr>
          <w:rFonts w:ascii="Times New Roman" w:eastAsia="Times New Roman" w:hAnsi="Times New Roman"/>
          <w:spacing w:val="-8"/>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doente</w:t>
      </w:r>
      <w:r w:rsidRPr="0062069D">
        <w:rPr>
          <w:rFonts w:ascii="Times New Roman" w:eastAsia="Times New Roman" w:hAnsi="Times New Roman"/>
          <w:spacing w:val="-6"/>
        </w:rPr>
        <w:t xml:space="preserve"> </w:t>
      </w:r>
      <w:r w:rsidRPr="0062069D">
        <w:rPr>
          <w:rFonts w:ascii="Times New Roman" w:eastAsia="Times New Roman" w:hAnsi="Times New Roman"/>
        </w:rPr>
        <w:t>deve</w:t>
      </w:r>
      <w:r w:rsidRPr="0062069D">
        <w:rPr>
          <w:rFonts w:ascii="Times New Roman" w:eastAsia="Times New Roman" w:hAnsi="Times New Roman"/>
          <w:spacing w:val="-4"/>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rPr>
        <w:t>infor</w:t>
      </w:r>
      <w:r w:rsidRPr="0062069D">
        <w:rPr>
          <w:rFonts w:ascii="Times New Roman" w:eastAsia="Times New Roman" w:hAnsi="Times New Roman"/>
          <w:spacing w:val="-2"/>
        </w:rPr>
        <w:t>m</w:t>
      </w:r>
      <w:r w:rsidRPr="0062069D">
        <w:rPr>
          <w:rFonts w:ascii="Times New Roman" w:eastAsia="Times New Roman" w:hAnsi="Times New Roman"/>
        </w:rPr>
        <w:t>ada</w:t>
      </w:r>
      <w:r w:rsidRPr="0062069D">
        <w:rPr>
          <w:rFonts w:ascii="Times New Roman" w:eastAsia="Times New Roman" w:hAnsi="Times New Roman"/>
          <w:spacing w:val="-9"/>
        </w:rPr>
        <w:t xml:space="preserve"> </w:t>
      </w:r>
      <w:r w:rsidRPr="0062069D">
        <w:rPr>
          <w:rFonts w:ascii="Times New Roman" w:eastAsia="Times New Roman" w:hAnsi="Times New Roman"/>
        </w:rPr>
        <w:t>do</w:t>
      </w:r>
      <w:r w:rsidRPr="0062069D">
        <w:rPr>
          <w:rFonts w:ascii="Times New Roman" w:eastAsia="Times New Roman" w:hAnsi="Times New Roman"/>
          <w:spacing w:val="-2"/>
        </w:rPr>
        <w:t xml:space="preserve"> </w:t>
      </w:r>
      <w:r w:rsidRPr="0062069D">
        <w:rPr>
          <w:rFonts w:ascii="Times New Roman" w:eastAsia="Times New Roman" w:hAnsi="Times New Roman"/>
        </w:rPr>
        <w:t>risco</w:t>
      </w:r>
      <w:r w:rsidRPr="0062069D">
        <w:rPr>
          <w:rFonts w:ascii="Times New Roman" w:eastAsia="Times New Roman" w:hAnsi="Times New Roman"/>
          <w:spacing w:val="-4"/>
        </w:rPr>
        <w:t xml:space="preserve"> </w:t>
      </w:r>
      <w:r w:rsidRPr="0062069D">
        <w:rPr>
          <w:rFonts w:ascii="Times New Roman" w:eastAsia="Times New Roman" w:hAnsi="Times New Roman"/>
        </w:rPr>
        <w:t>potencial</w:t>
      </w:r>
      <w:r w:rsidRPr="0062069D">
        <w:rPr>
          <w:rFonts w:ascii="Times New Roman" w:eastAsia="Times New Roman" w:hAnsi="Times New Roman"/>
          <w:spacing w:val="-7"/>
        </w:rPr>
        <w:t xml:space="preserve"> </w:t>
      </w:r>
      <w:r w:rsidRPr="0062069D">
        <w:rPr>
          <w:rFonts w:ascii="Times New Roman" w:eastAsia="Times New Roman" w:hAnsi="Times New Roman"/>
        </w:rPr>
        <w:t>para</w:t>
      </w:r>
      <w:r w:rsidRPr="0062069D">
        <w:rPr>
          <w:rFonts w:ascii="Times New Roman" w:eastAsia="Times New Roman" w:hAnsi="Times New Roman"/>
          <w:spacing w:val="-4"/>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feto.</w:t>
      </w:r>
    </w:p>
    <w:p w14:paraId="21261FEB" w14:textId="77777777" w:rsidR="00CA1F35" w:rsidRPr="0062069D" w:rsidRDefault="00CA1F35" w:rsidP="00CA1F35">
      <w:pPr>
        <w:spacing w:before="14" w:after="0" w:line="240" w:lineRule="exact"/>
        <w:rPr>
          <w:rFonts w:ascii="Times New Roman" w:hAnsi="Times New Roman"/>
        </w:rPr>
      </w:pPr>
    </w:p>
    <w:p w14:paraId="4EA340F4" w14:textId="77777777" w:rsidR="00CA1F35" w:rsidRPr="0062069D" w:rsidRDefault="00CA1F35" w:rsidP="00CA1F35">
      <w:pPr>
        <w:spacing w:after="0" w:line="240" w:lineRule="auto"/>
        <w:ind w:right="-20"/>
        <w:rPr>
          <w:rFonts w:ascii="Times New Roman" w:eastAsia="Times New Roman" w:hAnsi="Times New Roman"/>
        </w:rPr>
      </w:pPr>
      <w:r w:rsidRPr="0062069D">
        <w:rPr>
          <w:rFonts w:ascii="Times New Roman" w:eastAsia="Times New Roman" w:hAnsi="Times New Roman"/>
          <w:u w:val="single" w:color="000000"/>
        </w:rPr>
        <w:t>A</w:t>
      </w:r>
      <w:r w:rsidRPr="0062069D">
        <w:rPr>
          <w:rFonts w:ascii="Times New Roman" w:eastAsia="Times New Roman" w:hAnsi="Times New Roman"/>
          <w:spacing w:val="-2"/>
          <w:u w:val="single" w:color="000000"/>
        </w:rPr>
        <w:t>m</w:t>
      </w:r>
      <w:r w:rsidRPr="0062069D">
        <w:rPr>
          <w:rFonts w:ascii="Times New Roman" w:eastAsia="Times New Roman" w:hAnsi="Times New Roman"/>
          <w:u w:val="single" w:color="000000"/>
        </w:rPr>
        <w:t>a</w:t>
      </w:r>
      <w:r w:rsidRPr="0062069D">
        <w:rPr>
          <w:rFonts w:ascii="Times New Roman" w:eastAsia="Times New Roman" w:hAnsi="Times New Roman"/>
          <w:spacing w:val="-2"/>
          <w:u w:val="single" w:color="000000"/>
        </w:rPr>
        <w:t>m</w:t>
      </w:r>
      <w:r w:rsidRPr="0062069D">
        <w:rPr>
          <w:rFonts w:ascii="Times New Roman" w:eastAsia="Times New Roman" w:hAnsi="Times New Roman"/>
          <w:u w:val="single" w:color="000000"/>
        </w:rPr>
        <w:t>entação</w:t>
      </w:r>
    </w:p>
    <w:p w14:paraId="67FFAE86" w14:textId="42AFDDFE" w:rsidR="00CA1F35" w:rsidRPr="00916835" w:rsidRDefault="00CA1F35" w:rsidP="00CA1F35">
      <w:pPr>
        <w:spacing w:before="1" w:after="0" w:line="241" w:lineRule="auto"/>
        <w:ind w:right="61"/>
        <w:rPr>
          <w:rFonts w:ascii="Times New Roman" w:eastAsia="Times New Roman" w:hAnsi="Times New Roman"/>
        </w:rPr>
      </w:pPr>
      <w:r w:rsidRPr="0062069D">
        <w:rPr>
          <w:rFonts w:ascii="Times New Roman" w:eastAsia="Times New Roman" w:hAnsi="Times New Roman"/>
        </w:rPr>
        <w:t>A</w:t>
      </w:r>
      <w:r w:rsidRPr="0062069D">
        <w:rPr>
          <w:rFonts w:ascii="Times New Roman" w:eastAsia="Times New Roman" w:hAnsi="Times New Roman"/>
          <w:spacing w:val="-2"/>
        </w:rPr>
        <w:t xml:space="preserve"> </w:t>
      </w:r>
      <w:r w:rsidRPr="0062069D">
        <w:rPr>
          <w:rFonts w:ascii="Times New Roman" w:eastAsia="Times New Roman" w:hAnsi="Times New Roman"/>
        </w:rPr>
        <w:t>infor</w:t>
      </w:r>
      <w:r w:rsidRPr="0062069D">
        <w:rPr>
          <w:rFonts w:ascii="Times New Roman" w:eastAsia="Times New Roman" w:hAnsi="Times New Roman"/>
          <w:spacing w:val="-2"/>
        </w:rPr>
        <w:t>m</w:t>
      </w:r>
      <w:r w:rsidRPr="0062069D">
        <w:rPr>
          <w:rFonts w:ascii="Times New Roman" w:eastAsia="Times New Roman" w:hAnsi="Times New Roman"/>
        </w:rPr>
        <w:t>ação</w:t>
      </w:r>
      <w:r w:rsidRPr="0062069D">
        <w:rPr>
          <w:rFonts w:ascii="Times New Roman" w:eastAsia="Times New Roman" w:hAnsi="Times New Roman"/>
          <w:spacing w:val="-10"/>
        </w:rPr>
        <w:t xml:space="preserve"> </w:t>
      </w:r>
      <w:r w:rsidRPr="0062069D">
        <w:rPr>
          <w:rFonts w:ascii="Times New Roman" w:eastAsia="Times New Roman" w:hAnsi="Times New Roman"/>
        </w:rPr>
        <w:t>sobre</w:t>
      </w:r>
      <w:r w:rsidRPr="0062069D">
        <w:rPr>
          <w:rFonts w:ascii="Times New Roman" w:eastAsia="Times New Roman" w:hAnsi="Times New Roman"/>
          <w:spacing w:val="-5"/>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distribuição</w:t>
      </w:r>
      <w:r w:rsidRPr="0062069D">
        <w:rPr>
          <w:rFonts w:ascii="Times New Roman" w:eastAsia="Times New Roman" w:hAnsi="Times New Roman"/>
          <w:spacing w:val="-11"/>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6"/>
        </w:rPr>
        <w:t xml:space="preserve"> </w:t>
      </w:r>
      <w:r w:rsidRPr="0062069D">
        <w:rPr>
          <w:rFonts w:ascii="Times New Roman" w:eastAsia="Times New Roman" w:hAnsi="Times New Roman"/>
        </w:rPr>
        <w:t>no</w:t>
      </w:r>
      <w:r w:rsidRPr="0062069D">
        <w:rPr>
          <w:rFonts w:ascii="Times New Roman" w:eastAsia="Times New Roman" w:hAnsi="Times New Roman"/>
          <w:spacing w:val="-2"/>
        </w:rPr>
        <w:t xml:space="preserve"> </w:t>
      </w:r>
      <w:r w:rsidRPr="0062069D">
        <w:rPr>
          <w:rFonts w:ascii="Times New Roman" w:eastAsia="Times New Roman" w:hAnsi="Times New Roman"/>
        </w:rPr>
        <w:t>leite</w:t>
      </w:r>
      <w:r w:rsidRPr="0062069D">
        <w:rPr>
          <w:rFonts w:ascii="Times New Roman" w:eastAsia="Times New Roman" w:hAnsi="Times New Roman"/>
          <w:spacing w:val="-3"/>
        </w:rPr>
        <w:t xml:space="preserve"> </w:t>
      </w:r>
      <w:r w:rsidRPr="0062069D">
        <w:rPr>
          <w:rFonts w:ascii="Times New Roman" w:eastAsia="Times New Roman" w:hAnsi="Times New Roman"/>
        </w:rPr>
        <w:t>hu</w:t>
      </w:r>
      <w:r w:rsidRPr="0062069D">
        <w:rPr>
          <w:rFonts w:ascii="Times New Roman" w:eastAsia="Times New Roman" w:hAnsi="Times New Roman"/>
          <w:spacing w:val="-2"/>
        </w:rPr>
        <w:t>m</w:t>
      </w:r>
      <w:r w:rsidRPr="0062069D">
        <w:rPr>
          <w:rFonts w:ascii="Times New Roman" w:eastAsia="Times New Roman" w:hAnsi="Times New Roman"/>
        </w:rPr>
        <w:t>ano</w:t>
      </w:r>
      <w:r w:rsidRPr="0062069D">
        <w:rPr>
          <w:rFonts w:ascii="Times New Roman" w:eastAsia="Times New Roman" w:hAnsi="Times New Roman"/>
          <w:spacing w:val="-7"/>
        </w:rPr>
        <w:t xml:space="preserve"> </w:t>
      </w:r>
      <w:r w:rsidRPr="0062069D">
        <w:rPr>
          <w:rFonts w:ascii="Times New Roman" w:eastAsia="Times New Roman" w:hAnsi="Times New Roman"/>
        </w:rPr>
        <w:t>é</w:t>
      </w:r>
      <w:r w:rsidRPr="0062069D">
        <w:rPr>
          <w:rFonts w:ascii="Times New Roman" w:eastAsia="Times New Roman" w:hAnsi="Times New Roman"/>
          <w:spacing w:val="-1"/>
        </w:rPr>
        <w:t xml:space="preserve"> </w:t>
      </w:r>
      <w:r w:rsidRPr="0062069D">
        <w:rPr>
          <w:rFonts w:ascii="Times New Roman" w:eastAsia="Times New Roman" w:hAnsi="Times New Roman"/>
        </w:rPr>
        <w:t>li</w:t>
      </w:r>
      <w:r w:rsidRPr="0062069D">
        <w:rPr>
          <w:rFonts w:ascii="Times New Roman" w:eastAsia="Times New Roman" w:hAnsi="Times New Roman"/>
          <w:spacing w:val="-1"/>
        </w:rPr>
        <w:t>m</w:t>
      </w:r>
      <w:r w:rsidRPr="0062069D">
        <w:rPr>
          <w:rFonts w:ascii="Times New Roman" w:eastAsia="Times New Roman" w:hAnsi="Times New Roman"/>
        </w:rPr>
        <w:t>itada.</w:t>
      </w:r>
      <w:r w:rsidRPr="0062069D">
        <w:rPr>
          <w:rFonts w:ascii="Times New Roman" w:eastAsia="Times New Roman" w:hAnsi="Times New Roman"/>
          <w:spacing w:val="-9"/>
        </w:rPr>
        <w:t xml:space="preserve"> </w:t>
      </w:r>
      <w:r w:rsidRPr="0062069D">
        <w:rPr>
          <w:rFonts w:ascii="Times New Roman" w:eastAsia="Times New Roman" w:hAnsi="Times New Roman"/>
        </w:rPr>
        <w:t>Estudos</w:t>
      </w:r>
      <w:r w:rsidRPr="0062069D">
        <w:rPr>
          <w:rFonts w:ascii="Times New Roman" w:eastAsia="Times New Roman" w:hAnsi="Times New Roman"/>
          <w:spacing w:val="-7"/>
        </w:rPr>
        <w:t xml:space="preserve"> </w:t>
      </w:r>
      <w:r w:rsidRPr="0062069D">
        <w:rPr>
          <w:rFonts w:ascii="Times New Roman" w:eastAsia="Times New Roman" w:hAnsi="Times New Roman"/>
        </w:rPr>
        <w:t>realizados</w:t>
      </w:r>
      <w:r w:rsidRPr="0062069D">
        <w:rPr>
          <w:rFonts w:ascii="Times New Roman" w:eastAsia="Times New Roman" w:hAnsi="Times New Roman"/>
          <w:spacing w:val="-9"/>
        </w:rPr>
        <w:t xml:space="preserve"> </w:t>
      </w:r>
      <w:r w:rsidRPr="0062069D">
        <w:rPr>
          <w:rFonts w:ascii="Times New Roman" w:eastAsia="Times New Roman" w:hAnsi="Times New Roman"/>
        </w:rPr>
        <w:t>em</w:t>
      </w:r>
      <w:r w:rsidRPr="0062069D">
        <w:rPr>
          <w:rFonts w:ascii="Times New Roman" w:eastAsia="Times New Roman" w:hAnsi="Times New Roman"/>
          <w:spacing w:val="-3"/>
        </w:rPr>
        <w:t xml:space="preserve"> </w:t>
      </w:r>
      <w:r w:rsidRPr="0062069D">
        <w:rPr>
          <w:rFonts w:ascii="Times New Roman" w:eastAsia="Times New Roman" w:hAnsi="Times New Roman"/>
        </w:rPr>
        <w:t xml:space="preserve">duas </w:t>
      </w:r>
      <w:r w:rsidRPr="0062069D">
        <w:rPr>
          <w:rFonts w:ascii="Times New Roman" w:eastAsia="Times New Roman" w:hAnsi="Times New Roman"/>
          <w:spacing w:val="-2"/>
        </w:rPr>
        <w:t>m</w:t>
      </w:r>
      <w:r w:rsidRPr="0062069D">
        <w:rPr>
          <w:rFonts w:ascii="Times New Roman" w:eastAsia="Times New Roman" w:hAnsi="Times New Roman"/>
          <w:spacing w:val="1"/>
        </w:rPr>
        <w:t>u</w:t>
      </w:r>
      <w:r w:rsidRPr="0062069D">
        <w:rPr>
          <w:rFonts w:ascii="Times New Roman" w:eastAsia="Times New Roman" w:hAnsi="Times New Roman"/>
        </w:rPr>
        <w:t>lheres</w:t>
      </w:r>
      <w:r w:rsidRPr="0062069D">
        <w:rPr>
          <w:rFonts w:ascii="Times New Roman" w:eastAsia="Times New Roman" w:hAnsi="Times New Roman"/>
          <w:spacing w:val="-8"/>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a</w:t>
      </w:r>
      <w:r w:rsidRPr="0062069D">
        <w:rPr>
          <w:rFonts w:ascii="Times New Roman" w:eastAsia="Times New Roman" w:hAnsi="Times New Roman"/>
          <w:spacing w:val="-2"/>
        </w:rPr>
        <w:t>m</w:t>
      </w:r>
      <w:r w:rsidRPr="0062069D">
        <w:rPr>
          <w:rFonts w:ascii="Times New Roman" w:eastAsia="Times New Roman" w:hAnsi="Times New Roman"/>
        </w:rPr>
        <w:t>a</w:t>
      </w:r>
      <w:r w:rsidRPr="0062069D">
        <w:rPr>
          <w:rFonts w:ascii="Times New Roman" w:eastAsia="Times New Roman" w:hAnsi="Times New Roman"/>
          <w:spacing w:val="-2"/>
        </w:rPr>
        <w:t>m</w:t>
      </w:r>
      <w:r w:rsidRPr="0062069D">
        <w:rPr>
          <w:rFonts w:ascii="Times New Roman" w:eastAsia="Times New Roman" w:hAnsi="Times New Roman"/>
        </w:rPr>
        <w:t>entar</w:t>
      </w:r>
      <w:r w:rsidRPr="0062069D">
        <w:rPr>
          <w:rFonts w:ascii="Times New Roman" w:eastAsia="Times New Roman" w:hAnsi="Times New Roman"/>
          <w:spacing w:val="-10"/>
        </w:rPr>
        <w:t xml:space="preserve"> </w:t>
      </w:r>
      <w:r w:rsidRPr="0062069D">
        <w:rPr>
          <w:rFonts w:ascii="Times New Roman" w:eastAsia="Times New Roman" w:hAnsi="Times New Roman"/>
        </w:rPr>
        <w:t>revelaram</w:t>
      </w:r>
      <w:r w:rsidRPr="0062069D">
        <w:rPr>
          <w:rFonts w:ascii="Times New Roman" w:eastAsia="Times New Roman" w:hAnsi="Times New Roman"/>
          <w:spacing w:val="-10"/>
        </w:rPr>
        <w:t xml:space="preserve"> </w:t>
      </w:r>
      <w:r w:rsidRPr="0062069D">
        <w:rPr>
          <w:rFonts w:ascii="Times New Roman" w:eastAsia="Times New Roman" w:hAnsi="Times New Roman"/>
        </w:rPr>
        <w:t>que</w:t>
      </w:r>
      <w:r w:rsidRPr="0062069D">
        <w:rPr>
          <w:rFonts w:ascii="Times New Roman" w:eastAsia="Times New Roman" w:hAnsi="Times New Roman"/>
          <w:spacing w:val="-3"/>
        </w:rPr>
        <w:t xml:space="preserve"> </w:t>
      </w:r>
      <w:r w:rsidRPr="0062069D">
        <w:rPr>
          <w:rFonts w:ascii="Times New Roman" w:eastAsia="Times New Roman" w:hAnsi="Times New Roman"/>
        </w:rPr>
        <w:t>tanto</w:t>
      </w:r>
      <w:r w:rsidRPr="0062069D">
        <w:rPr>
          <w:rFonts w:ascii="Times New Roman" w:eastAsia="Times New Roman" w:hAnsi="Times New Roman"/>
          <w:spacing w:val="-4"/>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6"/>
        </w:rPr>
        <w:t xml:space="preserve"> </w:t>
      </w:r>
      <w:r w:rsidRPr="0062069D">
        <w:rPr>
          <w:rFonts w:ascii="Times New Roman" w:eastAsia="Times New Roman" w:hAnsi="Times New Roman"/>
        </w:rPr>
        <w:t>co</w:t>
      </w:r>
      <w:r w:rsidRPr="0062069D">
        <w:rPr>
          <w:rFonts w:ascii="Times New Roman" w:eastAsia="Times New Roman" w:hAnsi="Times New Roman"/>
          <w:spacing w:val="-2"/>
        </w:rPr>
        <w:t>m</w:t>
      </w:r>
      <w:r w:rsidRPr="0062069D">
        <w:rPr>
          <w:rFonts w:ascii="Times New Roman" w:eastAsia="Times New Roman" w:hAnsi="Times New Roman"/>
        </w:rPr>
        <w:t>o</w:t>
      </w:r>
      <w:r w:rsidRPr="0062069D">
        <w:rPr>
          <w:rFonts w:ascii="Times New Roman" w:eastAsia="Times New Roman" w:hAnsi="Times New Roman"/>
          <w:spacing w:val="-4"/>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seu</w:t>
      </w:r>
      <w:r w:rsidRPr="0062069D">
        <w:rPr>
          <w:rFonts w:ascii="Times New Roman" w:eastAsia="Times New Roman" w:hAnsi="Times New Roman"/>
          <w:spacing w:val="-3"/>
        </w:rPr>
        <w:t xml:space="preserve"> </w:t>
      </w:r>
      <w:r w:rsidRPr="0062069D">
        <w:rPr>
          <w:rFonts w:ascii="Times New Roman" w:eastAsia="Times New Roman" w:hAnsi="Times New Roman"/>
          <w:spacing w:val="-2"/>
        </w:rPr>
        <w:t>m</w:t>
      </w:r>
      <w:r w:rsidRPr="0062069D">
        <w:rPr>
          <w:rFonts w:ascii="Times New Roman" w:eastAsia="Times New Roman" w:hAnsi="Times New Roman"/>
        </w:rPr>
        <w:t>etabolito</w:t>
      </w:r>
      <w:r w:rsidRPr="0062069D">
        <w:rPr>
          <w:rFonts w:ascii="Times New Roman" w:eastAsia="Times New Roman" w:hAnsi="Times New Roman"/>
          <w:spacing w:val="-8"/>
        </w:rPr>
        <w:t xml:space="preserve"> </w:t>
      </w:r>
      <w:r w:rsidRPr="0062069D">
        <w:rPr>
          <w:rFonts w:ascii="Times New Roman" w:eastAsia="Times New Roman" w:hAnsi="Times New Roman"/>
        </w:rPr>
        <w:t>ativo</w:t>
      </w:r>
      <w:r w:rsidRPr="0062069D">
        <w:rPr>
          <w:rFonts w:ascii="Times New Roman" w:eastAsia="Times New Roman" w:hAnsi="Times New Roman"/>
          <w:spacing w:val="-3"/>
        </w:rPr>
        <w:t xml:space="preserve"> </w:t>
      </w:r>
      <w:r w:rsidRPr="0062069D">
        <w:rPr>
          <w:rFonts w:ascii="Times New Roman" w:eastAsia="Times New Roman" w:hAnsi="Times New Roman"/>
        </w:rPr>
        <w:t>podem</w:t>
      </w:r>
      <w:r w:rsidRPr="0062069D">
        <w:rPr>
          <w:rFonts w:ascii="Times New Roman" w:eastAsia="Times New Roman" w:hAnsi="Times New Roman"/>
          <w:spacing w:val="-7"/>
        </w:rPr>
        <w:t xml:space="preserve"> </w:t>
      </w:r>
      <w:r w:rsidRPr="0062069D">
        <w:rPr>
          <w:rFonts w:ascii="Times New Roman" w:eastAsia="Times New Roman" w:hAnsi="Times New Roman"/>
        </w:rPr>
        <w:t>ser distribuídos</w:t>
      </w:r>
      <w:r w:rsidRPr="0062069D">
        <w:rPr>
          <w:rFonts w:ascii="Times New Roman" w:eastAsia="Times New Roman" w:hAnsi="Times New Roman"/>
          <w:spacing w:val="-10"/>
        </w:rPr>
        <w:t xml:space="preserve"> </w:t>
      </w:r>
      <w:r w:rsidRPr="0062069D">
        <w:rPr>
          <w:rFonts w:ascii="Times New Roman" w:eastAsia="Times New Roman" w:hAnsi="Times New Roman"/>
        </w:rPr>
        <w:t>no</w:t>
      </w:r>
      <w:r w:rsidRPr="0062069D">
        <w:rPr>
          <w:rFonts w:ascii="Times New Roman" w:eastAsia="Times New Roman" w:hAnsi="Times New Roman"/>
          <w:spacing w:val="-2"/>
        </w:rPr>
        <w:t xml:space="preserve"> </w:t>
      </w:r>
      <w:r w:rsidRPr="0062069D">
        <w:rPr>
          <w:rFonts w:ascii="Times New Roman" w:eastAsia="Times New Roman" w:hAnsi="Times New Roman"/>
        </w:rPr>
        <w:t>leite</w:t>
      </w:r>
      <w:r w:rsidRPr="0062069D">
        <w:rPr>
          <w:rFonts w:ascii="Times New Roman" w:eastAsia="Times New Roman" w:hAnsi="Times New Roman"/>
          <w:spacing w:val="-3"/>
        </w:rPr>
        <w:t xml:space="preserve"> </w:t>
      </w:r>
      <w:r w:rsidRPr="0062069D">
        <w:rPr>
          <w:rFonts w:ascii="Times New Roman" w:eastAsia="Times New Roman" w:hAnsi="Times New Roman"/>
        </w:rPr>
        <w:t>hu</w:t>
      </w:r>
      <w:r w:rsidRPr="0062069D">
        <w:rPr>
          <w:rFonts w:ascii="Times New Roman" w:eastAsia="Times New Roman" w:hAnsi="Times New Roman"/>
          <w:spacing w:val="-2"/>
        </w:rPr>
        <w:t>m</w:t>
      </w:r>
      <w:r w:rsidRPr="0062069D">
        <w:rPr>
          <w:rFonts w:ascii="Times New Roman" w:eastAsia="Times New Roman" w:hAnsi="Times New Roman"/>
        </w:rPr>
        <w:t>ano.</w:t>
      </w:r>
      <w:r w:rsidRPr="0062069D">
        <w:rPr>
          <w:rFonts w:ascii="Times New Roman" w:eastAsia="Times New Roman" w:hAnsi="Times New Roman"/>
          <w:spacing w:val="-8"/>
        </w:rPr>
        <w:t xml:space="preserve"> </w:t>
      </w:r>
      <w:r w:rsidRPr="0062069D">
        <w:rPr>
          <w:rFonts w:ascii="Times New Roman" w:eastAsia="Times New Roman" w:hAnsi="Times New Roman"/>
        </w:rPr>
        <w:t>A</w:t>
      </w:r>
      <w:r w:rsidRPr="0062069D">
        <w:rPr>
          <w:rFonts w:ascii="Times New Roman" w:eastAsia="Times New Roman" w:hAnsi="Times New Roman"/>
          <w:spacing w:val="-2"/>
        </w:rPr>
        <w:t xml:space="preserve"> </w:t>
      </w:r>
      <w:r w:rsidRPr="0062069D">
        <w:rPr>
          <w:rFonts w:ascii="Times New Roman" w:eastAsia="Times New Roman" w:hAnsi="Times New Roman"/>
        </w:rPr>
        <w:t>razão</w:t>
      </w:r>
      <w:r w:rsidRPr="0062069D">
        <w:rPr>
          <w:rFonts w:ascii="Times New Roman" w:eastAsia="Times New Roman" w:hAnsi="Times New Roman"/>
          <w:spacing w:val="-5"/>
        </w:rPr>
        <w:t xml:space="preserve"> </w:t>
      </w:r>
      <w:r w:rsidRPr="0062069D">
        <w:rPr>
          <w:rFonts w:ascii="Times New Roman" w:eastAsia="Times New Roman" w:hAnsi="Times New Roman"/>
        </w:rPr>
        <w:t>leite</w:t>
      </w:r>
      <w:r w:rsidRPr="0062069D">
        <w:rPr>
          <w:rFonts w:ascii="Times New Roman" w:eastAsia="Times New Roman" w:hAnsi="Times New Roman"/>
          <w:spacing w:val="-3"/>
        </w:rPr>
        <w:t xml:space="preserve"> </w:t>
      </w:r>
      <w:r w:rsidRPr="0062069D">
        <w:rPr>
          <w:rFonts w:ascii="Times New Roman" w:eastAsia="Times New Roman" w:hAnsi="Times New Roman"/>
        </w:rPr>
        <w:t>plas</w:t>
      </w:r>
      <w:r w:rsidRPr="0062069D">
        <w:rPr>
          <w:rFonts w:ascii="Times New Roman" w:eastAsia="Times New Roman" w:hAnsi="Times New Roman"/>
          <w:spacing w:val="-2"/>
        </w:rPr>
        <w:t>m</w:t>
      </w:r>
      <w:r w:rsidRPr="0062069D">
        <w:rPr>
          <w:rFonts w:ascii="Times New Roman" w:eastAsia="Times New Roman" w:hAnsi="Times New Roman"/>
        </w:rPr>
        <w:t>a,</w:t>
      </w:r>
      <w:r w:rsidRPr="0062069D">
        <w:rPr>
          <w:rFonts w:ascii="Times New Roman" w:eastAsia="Times New Roman" w:hAnsi="Times New Roman"/>
          <w:spacing w:val="-8"/>
        </w:rPr>
        <w:t xml:space="preserve"> </w:t>
      </w:r>
      <w:r w:rsidRPr="0062069D">
        <w:rPr>
          <w:rFonts w:ascii="Times New Roman" w:eastAsia="Times New Roman" w:hAnsi="Times New Roman"/>
        </w:rPr>
        <w:t>estudada</w:t>
      </w:r>
      <w:r w:rsidRPr="0062069D">
        <w:rPr>
          <w:rFonts w:ascii="Times New Roman" w:eastAsia="Times New Roman" w:hAnsi="Times New Roman"/>
          <w:spacing w:val="-8"/>
        </w:rPr>
        <w:t xml:space="preserve"> </w:t>
      </w:r>
      <w:r w:rsidRPr="0062069D">
        <w:rPr>
          <w:rFonts w:ascii="Times New Roman" w:eastAsia="Times New Roman" w:hAnsi="Times New Roman"/>
        </w:rPr>
        <w:t>num</w:t>
      </w:r>
      <w:r w:rsidRPr="0062069D">
        <w:rPr>
          <w:rFonts w:ascii="Times New Roman" w:eastAsia="Times New Roman" w:hAnsi="Times New Roman"/>
          <w:spacing w:val="-5"/>
        </w:rPr>
        <w:t xml:space="preserve"> </w:t>
      </w:r>
      <w:r w:rsidRPr="0062069D">
        <w:rPr>
          <w:rFonts w:ascii="Times New Roman" w:eastAsia="Times New Roman" w:hAnsi="Times New Roman"/>
        </w:rPr>
        <w:t>único</w:t>
      </w:r>
      <w:r w:rsidRPr="0062069D">
        <w:rPr>
          <w:rFonts w:ascii="Times New Roman" w:eastAsia="Times New Roman" w:hAnsi="Times New Roman"/>
          <w:spacing w:val="-5"/>
        </w:rPr>
        <w:t xml:space="preserve"> </w:t>
      </w:r>
      <w:r w:rsidRPr="0062069D">
        <w:rPr>
          <w:rFonts w:ascii="Times New Roman" w:eastAsia="Times New Roman" w:hAnsi="Times New Roman"/>
        </w:rPr>
        <w:t>doente,</w:t>
      </w:r>
      <w:r w:rsidRPr="0062069D">
        <w:rPr>
          <w:rFonts w:ascii="Times New Roman" w:eastAsia="Times New Roman" w:hAnsi="Times New Roman"/>
          <w:spacing w:val="-6"/>
        </w:rPr>
        <w:t xml:space="preserve"> </w:t>
      </w:r>
      <w:r w:rsidRPr="0062069D">
        <w:rPr>
          <w:rFonts w:ascii="Times New Roman" w:eastAsia="Times New Roman" w:hAnsi="Times New Roman"/>
        </w:rPr>
        <w:t>deter</w:t>
      </w:r>
      <w:r w:rsidRPr="0062069D">
        <w:rPr>
          <w:rFonts w:ascii="Times New Roman" w:eastAsia="Times New Roman" w:hAnsi="Times New Roman"/>
          <w:spacing w:val="-1"/>
        </w:rPr>
        <w:t>m</w:t>
      </w:r>
      <w:r w:rsidRPr="0062069D">
        <w:rPr>
          <w:rFonts w:ascii="Times New Roman" w:eastAsia="Times New Roman" w:hAnsi="Times New Roman"/>
        </w:rPr>
        <w:t>inou-se</w:t>
      </w:r>
      <w:r w:rsidRPr="0062069D">
        <w:rPr>
          <w:rFonts w:ascii="Times New Roman" w:eastAsia="Times New Roman" w:hAnsi="Times New Roman"/>
          <w:spacing w:val="-13"/>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rPr>
        <w:t>0,5 para</w:t>
      </w:r>
      <w:r w:rsidRPr="0062069D">
        <w:rPr>
          <w:rFonts w:ascii="Times New Roman" w:eastAsia="Times New Roman" w:hAnsi="Times New Roman"/>
          <w:spacing w:val="-4"/>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6"/>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0,9</w:t>
      </w:r>
      <w:r w:rsidRPr="0062069D">
        <w:rPr>
          <w:rFonts w:ascii="Times New Roman" w:eastAsia="Times New Roman" w:hAnsi="Times New Roman"/>
          <w:spacing w:val="-3"/>
        </w:rPr>
        <w:t xml:space="preserve"> </w:t>
      </w:r>
      <w:r w:rsidRPr="0062069D">
        <w:rPr>
          <w:rFonts w:ascii="Times New Roman" w:eastAsia="Times New Roman" w:hAnsi="Times New Roman"/>
        </w:rPr>
        <w:t>para</w:t>
      </w:r>
      <w:r w:rsidRPr="0062069D">
        <w:rPr>
          <w:rFonts w:ascii="Times New Roman" w:eastAsia="Times New Roman" w:hAnsi="Times New Roman"/>
          <w:spacing w:val="-4"/>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metabolito, sugerindo maior distribuição do metabolito no leite. Considerando a concentração combinada de imatinib e do metabolito e a ingestão máxima diária de leite por crianças, a exposição total seria, expectavelmente, baixa (~10% de uma dose terapêutica). No entanto, uma vez que os efeitos da exposição de lactentes a baixas doses de imatinib são desconhecidos, as mulheres não devem amamentar</w:t>
      </w:r>
      <w:r w:rsidR="00352C30" w:rsidRPr="0062069D">
        <w:rPr>
          <w:rFonts w:ascii="Times New Roman" w:eastAsia="Times New Roman" w:hAnsi="Times New Roman"/>
        </w:rPr>
        <w:t xml:space="preserve"> durante o tratamento e durante, pelo menos, 15</w:t>
      </w:r>
      <w:r w:rsidR="00635E82" w:rsidRPr="00916835">
        <w:rPr>
          <w:rFonts w:ascii="Times New Roman" w:eastAsia="Times New Roman" w:hAnsi="Times New Roman"/>
        </w:rPr>
        <w:t> </w:t>
      </w:r>
      <w:r w:rsidR="00352C30" w:rsidRPr="00916835">
        <w:rPr>
          <w:rFonts w:ascii="Times New Roman" w:eastAsia="Times New Roman" w:hAnsi="Times New Roman"/>
        </w:rPr>
        <w:t>dias após pararem o tratamento com Imatinib Actavis</w:t>
      </w:r>
      <w:r w:rsidRPr="00916835">
        <w:rPr>
          <w:rFonts w:ascii="Times New Roman" w:eastAsia="Times New Roman" w:hAnsi="Times New Roman"/>
        </w:rPr>
        <w:t>.</w:t>
      </w:r>
    </w:p>
    <w:p w14:paraId="56D73B5F" w14:textId="77777777" w:rsidR="00CA1F35" w:rsidRPr="00AE5A92" w:rsidRDefault="00CA1F35" w:rsidP="00CA1F35">
      <w:pPr>
        <w:spacing w:before="14" w:after="0" w:line="240" w:lineRule="exact"/>
        <w:rPr>
          <w:rFonts w:ascii="Times New Roman" w:hAnsi="Times New Roman"/>
        </w:rPr>
      </w:pPr>
    </w:p>
    <w:p w14:paraId="1A0D8C8C" w14:textId="77777777" w:rsidR="00CA1F35" w:rsidRPr="00AE5A92" w:rsidRDefault="00CA1F35" w:rsidP="00CA1F35">
      <w:pPr>
        <w:spacing w:after="0" w:line="240" w:lineRule="auto"/>
        <w:ind w:right="-20"/>
        <w:rPr>
          <w:rFonts w:ascii="Times New Roman" w:eastAsia="Times New Roman" w:hAnsi="Times New Roman"/>
        </w:rPr>
      </w:pPr>
      <w:r w:rsidRPr="00AE5A92">
        <w:rPr>
          <w:rFonts w:ascii="Times New Roman" w:eastAsia="Times New Roman" w:hAnsi="Times New Roman"/>
          <w:u w:val="single" w:color="000000"/>
        </w:rPr>
        <w:t>Fertilidade</w:t>
      </w:r>
    </w:p>
    <w:p w14:paraId="14D592F4" w14:textId="19E2F548" w:rsidR="00CA1F35" w:rsidRPr="0062069D" w:rsidRDefault="00CA1F35" w:rsidP="00CA1F35">
      <w:pPr>
        <w:spacing w:before="1" w:after="0" w:line="241" w:lineRule="auto"/>
        <w:ind w:right="181"/>
        <w:rPr>
          <w:rFonts w:ascii="Times New Roman" w:eastAsia="Times New Roman" w:hAnsi="Times New Roman"/>
        </w:rPr>
      </w:pP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estudos</w:t>
      </w:r>
      <w:r w:rsidRPr="00AE5A92">
        <w:rPr>
          <w:rFonts w:ascii="Times New Roman" w:eastAsia="Times New Roman" w:hAnsi="Times New Roman"/>
          <w:spacing w:val="-7"/>
        </w:rPr>
        <w:t xml:space="preserve"> </w:t>
      </w:r>
      <w:r w:rsidRPr="00AE5A92">
        <w:rPr>
          <w:rFonts w:ascii="Times New Roman" w:eastAsia="Times New Roman" w:hAnsi="Times New Roman"/>
        </w:rPr>
        <w:t>não</w:t>
      </w:r>
      <w:r w:rsidRPr="00AE5A92">
        <w:rPr>
          <w:rFonts w:ascii="Times New Roman" w:eastAsia="Times New Roman" w:hAnsi="Times New Roman"/>
          <w:spacing w:val="-3"/>
        </w:rPr>
        <w:t xml:space="preserve"> </w:t>
      </w:r>
      <w:r w:rsidRPr="00AE5A92">
        <w:rPr>
          <w:rFonts w:ascii="Times New Roman" w:eastAsia="Times New Roman" w:hAnsi="Times New Roman"/>
        </w:rPr>
        <w:t>clínicos,</w:t>
      </w:r>
      <w:r w:rsidRPr="00AE5A92">
        <w:rPr>
          <w:rFonts w:ascii="Times New Roman" w:eastAsia="Times New Roman" w:hAnsi="Times New Roman"/>
          <w:spacing w:val="-7"/>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fertilidade</w:t>
      </w:r>
      <w:r w:rsidRPr="00AE5A92">
        <w:rPr>
          <w:rFonts w:ascii="Times New Roman" w:eastAsia="Times New Roman" w:hAnsi="Times New Roman"/>
          <w:spacing w:val="-8"/>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ratos</w:t>
      </w:r>
      <w:r w:rsidRPr="00AE5A92">
        <w:rPr>
          <w:rFonts w:ascii="Times New Roman" w:eastAsia="Times New Roman" w:hAnsi="Times New Roman"/>
          <w:spacing w:val="-4"/>
        </w:rPr>
        <w:t xml:space="preserve"> </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1"/>
        </w:rPr>
        <w:t>c</w:t>
      </w:r>
      <w:r w:rsidRPr="00AE5A92">
        <w:rPr>
          <w:rFonts w:ascii="Times New Roman" w:eastAsia="Times New Roman" w:hAnsi="Times New Roman"/>
        </w:rPr>
        <w:t>hos</w:t>
      </w:r>
      <w:r w:rsidRPr="00AE5A92">
        <w:rPr>
          <w:rFonts w:ascii="Times New Roman" w:eastAsia="Times New Roman" w:hAnsi="Times New Roman"/>
          <w:spacing w:val="-7"/>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fê</w:t>
      </w:r>
      <w:r w:rsidRPr="00AE5A92">
        <w:rPr>
          <w:rFonts w:ascii="Times New Roman" w:eastAsia="Times New Roman" w:hAnsi="Times New Roman"/>
          <w:spacing w:val="-2"/>
        </w:rPr>
        <w:t>m</w:t>
      </w:r>
      <w:r w:rsidRPr="00AE5A92">
        <w:rPr>
          <w:rFonts w:ascii="Times New Roman" w:eastAsia="Times New Roman" w:hAnsi="Times New Roman"/>
        </w:rPr>
        <w:t>eas</w:t>
      </w:r>
      <w:r w:rsidRPr="00AE5A92">
        <w:rPr>
          <w:rFonts w:ascii="Times New Roman" w:eastAsia="Times New Roman" w:hAnsi="Times New Roman"/>
          <w:spacing w:val="-6"/>
        </w:rPr>
        <w:t xml:space="preserve"> </w:t>
      </w:r>
      <w:r w:rsidRPr="00AE5A92">
        <w:rPr>
          <w:rFonts w:ascii="Times New Roman" w:eastAsia="Times New Roman" w:hAnsi="Times New Roman"/>
        </w:rPr>
        <w:t>não</w:t>
      </w:r>
      <w:r w:rsidRPr="00AE5A92">
        <w:rPr>
          <w:rFonts w:ascii="Times New Roman" w:eastAsia="Times New Roman" w:hAnsi="Times New Roman"/>
          <w:spacing w:val="-3"/>
        </w:rPr>
        <w:t xml:space="preserve"> </w:t>
      </w:r>
      <w:r w:rsidRPr="00AE5A92">
        <w:rPr>
          <w:rFonts w:ascii="Times New Roman" w:eastAsia="Times New Roman" w:hAnsi="Times New Roman"/>
        </w:rPr>
        <w:t>foi</w:t>
      </w:r>
      <w:r w:rsidRPr="00AE5A92">
        <w:rPr>
          <w:rFonts w:ascii="Times New Roman" w:eastAsia="Times New Roman" w:hAnsi="Times New Roman"/>
          <w:spacing w:val="-2"/>
        </w:rPr>
        <w:t xml:space="preserve"> </w:t>
      </w:r>
      <w:r w:rsidRPr="00AE5A92">
        <w:rPr>
          <w:rFonts w:ascii="Times New Roman" w:eastAsia="Times New Roman" w:hAnsi="Times New Roman"/>
        </w:rPr>
        <w:t>afetada</w:t>
      </w:r>
      <w:r w:rsidR="0077546A" w:rsidRPr="00AE5A92">
        <w:rPr>
          <w:rFonts w:ascii="Times New Roman" w:eastAsia="Times New Roman" w:hAnsi="Times New Roman"/>
        </w:rPr>
        <w:t>, apesar de terem sido observados efeitos sobre os parâmetros reprodutivos</w:t>
      </w:r>
      <w:r w:rsidRPr="00AE5A92">
        <w:rPr>
          <w:rFonts w:ascii="Times New Roman" w:eastAsia="Times New Roman" w:hAnsi="Times New Roman"/>
          <w:spacing w:val="-6"/>
        </w:rPr>
        <w:t xml:space="preserve"> </w:t>
      </w:r>
      <w:r w:rsidRPr="00AE5A92">
        <w:rPr>
          <w:rFonts w:ascii="Times New Roman" w:eastAsia="Times New Roman" w:hAnsi="Times New Roman"/>
        </w:rPr>
        <w:t>(ver</w:t>
      </w:r>
      <w:r w:rsidRPr="00AE5A92">
        <w:rPr>
          <w:rFonts w:ascii="Times New Roman" w:eastAsia="Times New Roman" w:hAnsi="Times New Roman"/>
          <w:spacing w:val="-4"/>
        </w:rPr>
        <w:t xml:space="preserve"> </w:t>
      </w:r>
      <w:r w:rsidRPr="00AE5A92">
        <w:rPr>
          <w:rFonts w:ascii="Times New Roman" w:eastAsia="Times New Roman" w:hAnsi="Times New Roman"/>
        </w:rPr>
        <w:t>secção</w:t>
      </w:r>
      <w:r w:rsidRPr="00AE5A92">
        <w:rPr>
          <w:rFonts w:ascii="Times New Roman" w:eastAsia="Times New Roman" w:hAnsi="Times New Roman"/>
          <w:spacing w:val="-6"/>
        </w:rPr>
        <w:t xml:space="preserve"> </w:t>
      </w:r>
      <w:r w:rsidRPr="00AE5A92">
        <w:rPr>
          <w:rFonts w:ascii="Times New Roman" w:eastAsia="Times New Roman" w:hAnsi="Times New Roman"/>
        </w:rPr>
        <w:t>5.3).</w:t>
      </w:r>
      <w:r w:rsidRPr="00AE5A92">
        <w:rPr>
          <w:rFonts w:ascii="Times New Roman" w:eastAsia="Times New Roman" w:hAnsi="Times New Roman"/>
          <w:spacing w:val="-4"/>
        </w:rPr>
        <w:t xml:space="preserve"> </w:t>
      </w:r>
      <w:r w:rsidRPr="00AE5A92">
        <w:rPr>
          <w:rFonts w:ascii="Times New Roman" w:eastAsia="Times New Roman" w:hAnsi="Times New Roman"/>
        </w:rPr>
        <w:t>Não foram</w:t>
      </w:r>
      <w:r w:rsidRPr="00AE5A92">
        <w:rPr>
          <w:rFonts w:ascii="Times New Roman" w:eastAsia="Times New Roman" w:hAnsi="Times New Roman"/>
          <w:spacing w:val="-6"/>
        </w:rPr>
        <w:t xml:space="preserve"> </w:t>
      </w:r>
      <w:r w:rsidRPr="00AE5A92">
        <w:rPr>
          <w:rFonts w:ascii="Times New Roman" w:eastAsia="Times New Roman" w:hAnsi="Times New Roman"/>
        </w:rPr>
        <w:t>realizados</w:t>
      </w:r>
      <w:r w:rsidRPr="00AE5A92">
        <w:rPr>
          <w:rFonts w:ascii="Times New Roman" w:eastAsia="Times New Roman" w:hAnsi="Times New Roman"/>
          <w:spacing w:val="-9"/>
        </w:rPr>
        <w:t xml:space="preserve"> </w:t>
      </w:r>
      <w:r w:rsidRPr="00AE5A92">
        <w:rPr>
          <w:rFonts w:ascii="Times New Roman" w:eastAsia="Times New Roman" w:hAnsi="Times New Roman"/>
        </w:rPr>
        <w:t>estudos</w:t>
      </w:r>
      <w:r w:rsidRPr="00AE5A92">
        <w:rPr>
          <w:rFonts w:ascii="Times New Roman" w:eastAsia="Times New Roman" w:hAnsi="Times New Roman"/>
          <w:spacing w:val="-7"/>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receber</w:t>
      </w:r>
      <w:r w:rsidRPr="00AE5A92">
        <w:rPr>
          <w:rFonts w:ascii="Times New Roman" w:eastAsia="Times New Roman" w:hAnsi="Times New Roman"/>
          <w:spacing w:val="-6"/>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w:t>
      </w:r>
      <w:r w:rsidRPr="00AE5A92">
        <w:rPr>
          <w:rFonts w:ascii="Times New Roman" w:eastAsia="Times New Roman" w:hAnsi="Times New Roman"/>
          <w:spacing w:val="-1"/>
        </w:rPr>
        <w:t>n</w:t>
      </w:r>
      <w:r w:rsidRPr="00AE5A92">
        <w:rPr>
          <w:rFonts w:ascii="Times New Roman" w:eastAsia="Times New Roman" w:hAnsi="Times New Roman"/>
        </w:rPr>
        <w:t>ib</w:t>
      </w:r>
      <w:r w:rsidRPr="00AE5A92">
        <w:rPr>
          <w:rFonts w:ascii="Times New Roman" w:eastAsia="Times New Roman" w:hAnsi="Times New Roman"/>
          <w:spacing w:val="-7"/>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rPr>
        <w:t>seu</w:t>
      </w:r>
      <w:r w:rsidRPr="00AE5A92">
        <w:rPr>
          <w:rFonts w:ascii="Times New Roman" w:eastAsia="Times New Roman" w:hAnsi="Times New Roman"/>
          <w:spacing w:val="-3"/>
        </w:rPr>
        <w:t xml:space="preserve"> </w:t>
      </w:r>
      <w:r w:rsidRPr="00AE5A92">
        <w:rPr>
          <w:rFonts w:ascii="Times New Roman" w:eastAsia="Times New Roman" w:hAnsi="Times New Roman"/>
        </w:rPr>
        <w:t>efeito</w:t>
      </w:r>
      <w:r w:rsidRPr="00AE5A92">
        <w:rPr>
          <w:rFonts w:ascii="Times New Roman" w:eastAsia="Times New Roman" w:hAnsi="Times New Roman"/>
          <w:spacing w:val="-5"/>
        </w:rPr>
        <w:t xml:space="preserve"> </w:t>
      </w:r>
      <w:r w:rsidRPr="00AE5A92">
        <w:rPr>
          <w:rFonts w:ascii="Times New Roman" w:eastAsia="Times New Roman" w:hAnsi="Times New Roman"/>
        </w:rPr>
        <w:t>na</w:t>
      </w:r>
      <w:r w:rsidRPr="00AE5A92">
        <w:rPr>
          <w:rFonts w:ascii="Times New Roman" w:eastAsia="Times New Roman" w:hAnsi="Times New Roman"/>
          <w:spacing w:val="-2"/>
        </w:rPr>
        <w:t xml:space="preserve"> </w:t>
      </w:r>
      <w:r w:rsidRPr="00AE5A92">
        <w:rPr>
          <w:rFonts w:ascii="Times New Roman" w:eastAsia="Times New Roman" w:hAnsi="Times New Roman"/>
        </w:rPr>
        <w:t>fertilidade</w:t>
      </w:r>
      <w:r w:rsidRPr="00AE5A92">
        <w:rPr>
          <w:rFonts w:ascii="Times New Roman" w:eastAsia="Times New Roman" w:hAnsi="Times New Roman"/>
          <w:spacing w:val="-8"/>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ga</w:t>
      </w:r>
      <w:r w:rsidRPr="00AE5A92">
        <w:rPr>
          <w:rFonts w:ascii="Times New Roman" w:eastAsia="Times New Roman" w:hAnsi="Times New Roman"/>
          <w:spacing w:val="-2"/>
        </w:rPr>
        <w:t>m</w:t>
      </w:r>
      <w:r w:rsidRPr="00AE5A92">
        <w:rPr>
          <w:rFonts w:ascii="Times New Roman" w:eastAsia="Times New Roman" w:hAnsi="Times New Roman"/>
        </w:rPr>
        <w:t>etogénese. Durante</w:t>
      </w:r>
      <w:r w:rsidRPr="00AE5A92">
        <w:rPr>
          <w:rFonts w:ascii="Times New Roman" w:eastAsia="Times New Roman" w:hAnsi="Times New Roman"/>
          <w:spacing w:val="-7"/>
        </w:rPr>
        <w:t xml:space="preserve"> </w:t>
      </w:r>
      <w:r w:rsidRPr="00AE5A92">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trata</w:t>
      </w:r>
      <w:r w:rsidRPr="0062069D">
        <w:rPr>
          <w:rFonts w:ascii="Times New Roman" w:eastAsia="Times New Roman" w:hAnsi="Times New Roman"/>
          <w:spacing w:val="-1"/>
        </w:rPr>
        <w:t>m</w:t>
      </w:r>
      <w:r w:rsidRPr="0062069D">
        <w:rPr>
          <w:rFonts w:ascii="Times New Roman" w:eastAsia="Times New Roman" w:hAnsi="Times New Roman"/>
        </w:rPr>
        <w:t>ento</w:t>
      </w:r>
      <w:r w:rsidRPr="0062069D">
        <w:rPr>
          <w:rFonts w:ascii="Times New Roman" w:eastAsia="Times New Roman" w:hAnsi="Times New Roman"/>
          <w:spacing w:val="-9"/>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8"/>
        </w:rPr>
        <w:t xml:space="preserve"> </w:t>
      </w:r>
      <w:r w:rsidRPr="0062069D">
        <w:rPr>
          <w:rFonts w:ascii="Times New Roman" w:eastAsia="Times New Roman" w:hAnsi="Times New Roman"/>
        </w:rPr>
        <w:t>os</w:t>
      </w:r>
      <w:r w:rsidRPr="0062069D">
        <w:rPr>
          <w:rFonts w:ascii="Times New Roman" w:eastAsia="Times New Roman" w:hAnsi="Times New Roman"/>
          <w:spacing w:val="-2"/>
        </w:rPr>
        <w:t xml:space="preserve"> </w:t>
      </w:r>
      <w:r w:rsidRPr="0062069D">
        <w:rPr>
          <w:rFonts w:ascii="Times New Roman" w:eastAsia="Times New Roman" w:hAnsi="Times New Roman"/>
        </w:rPr>
        <w:t>doentes</w:t>
      </w:r>
      <w:r w:rsidRPr="0062069D">
        <w:rPr>
          <w:rFonts w:ascii="Times New Roman" w:eastAsia="Times New Roman" w:hAnsi="Times New Roman"/>
          <w:spacing w:val="-7"/>
        </w:rPr>
        <w:t xml:space="preserve"> </w:t>
      </w:r>
      <w:r w:rsidRPr="0062069D">
        <w:rPr>
          <w:rFonts w:ascii="Times New Roman" w:eastAsia="Times New Roman" w:hAnsi="Times New Roman"/>
        </w:rPr>
        <w:t>preocupados</w:t>
      </w:r>
      <w:r w:rsidRPr="0062069D">
        <w:rPr>
          <w:rFonts w:ascii="Times New Roman" w:eastAsia="Times New Roman" w:hAnsi="Times New Roman"/>
          <w:spacing w:val="-11"/>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sua</w:t>
      </w:r>
      <w:r w:rsidRPr="0062069D">
        <w:rPr>
          <w:rFonts w:ascii="Times New Roman" w:eastAsia="Times New Roman" w:hAnsi="Times New Roman"/>
          <w:spacing w:val="-3"/>
        </w:rPr>
        <w:t xml:space="preserve"> </w:t>
      </w:r>
      <w:r w:rsidRPr="0062069D">
        <w:rPr>
          <w:rFonts w:ascii="Times New Roman" w:eastAsia="Times New Roman" w:hAnsi="Times New Roman"/>
        </w:rPr>
        <w:t>fertilidade</w:t>
      </w:r>
      <w:r w:rsidRPr="0062069D">
        <w:rPr>
          <w:rFonts w:ascii="Times New Roman" w:eastAsia="Times New Roman" w:hAnsi="Times New Roman"/>
          <w:spacing w:val="-8"/>
        </w:rPr>
        <w:t xml:space="preserve"> </w:t>
      </w:r>
      <w:r w:rsidRPr="0062069D">
        <w:rPr>
          <w:rFonts w:ascii="Times New Roman" w:eastAsia="Times New Roman" w:hAnsi="Times New Roman"/>
        </w:rPr>
        <w:t>devem</w:t>
      </w:r>
      <w:r w:rsidRPr="0062069D">
        <w:rPr>
          <w:rFonts w:ascii="Times New Roman" w:eastAsia="Times New Roman" w:hAnsi="Times New Roman"/>
          <w:spacing w:val="-7"/>
        </w:rPr>
        <w:t xml:space="preserve"> </w:t>
      </w:r>
      <w:r w:rsidRPr="0062069D">
        <w:rPr>
          <w:rFonts w:ascii="Times New Roman" w:eastAsia="Times New Roman" w:hAnsi="Times New Roman"/>
        </w:rPr>
        <w:t>consultar</w:t>
      </w:r>
      <w:r w:rsidRPr="0062069D">
        <w:rPr>
          <w:rFonts w:ascii="Times New Roman" w:eastAsia="Times New Roman" w:hAnsi="Times New Roman"/>
          <w:spacing w:val="-8"/>
        </w:rPr>
        <w:t xml:space="preserve"> </w:t>
      </w:r>
      <w:r w:rsidRPr="0062069D">
        <w:rPr>
          <w:rFonts w:ascii="Times New Roman" w:eastAsia="Times New Roman" w:hAnsi="Times New Roman"/>
        </w:rPr>
        <w:t>o seu</w:t>
      </w:r>
      <w:r w:rsidRPr="0062069D">
        <w:rPr>
          <w:rFonts w:ascii="Times New Roman" w:eastAsia="Times New Roman" w:hAnsi="Times New Roman"/>
          <w:spacing w:val="-3"/>
        </w:rPr>
        <w:t xml:space="preserve"> </w:t>
      </w:r>
      <w:r w:rsidRPr="0062069D">
        <w:rPr>
          <w:rFonts w:ascii="Times New Roman" w:eastAsia="Times New Roman" w:hAnsi="Times New Roman"/>
          <w:spacing w:val="-2"/>
        </w:rPr>
        <w:t>m</w:t>
      </w:r>
      <w:r w:rsidRPr="0062069D">
        <w:rPr>
          <w:rFonts w:ascii="Times New Roman" w:eastAsia="Times New Roman" w:hAnsi="Times New Roman"/>
        </w:rPr>
        <w:t>édico.</w:t>
      </w:r>
    </w:p>
    <w:p w14:paraId="6073680A" w14:textId="77777777" w:rsidR="007A0AD3" w:rsidRPr="0062069D" w:rsidRDefault="007A0AD3">
      <w:pPr>
        <w:autoSpaceDE w:val="0"/>
        <w:autoSpaceDN w:val="0"/>
        <w:adjustRightInd w:val="0"/>
        <w:spacing w:after="0" w:line="240" w:lineRule="auto"/>
        <w:rPr>
          <w:rFonts w:ascii="Times New Roman" w:hAnsi="Times New Roman"/>
        </w:rPr>
      </w:pPr>
    </w:p>
    <w:p w14:paraId="466B39D3" w14:textId="77777777" w:rsidR="00B15A66" w:rsidRPr="0062069D" w:rsidRDefault="00B15A66" w:rsidP="00B15A66">
      <w:pPr>
        <w:autoSpaceDE w:val="0"/>
        <w:autoSpaceDN w:val="0"/>
        <w:adjustRightInd w:val="0"/>
        <w:spacing w:after="0" w:line="240" w:lineRule="auto"/>
        <w:rPr>
          <w:rFonts w:ascii="Times New Roman" w:hAnsi="Times New Roman"/>
          <w:b/>
          <w:bCs/>
        </w:rPr>
      </w:pPr>
      <w:r w:rsidRPr="0062069D">
        <w:rPr>
          <w:rFonts w:ascii="Times New Roman" w:hAnsi="Times New Roman"/>
          <w:b/>
          <w:bCs/>
        </w:rPr>
        <w:t>4.7</w:t>
      </w:r>
      <w:r w:rsidRPr="0062069D">
        <w:rPr>
          <w:rFonts w:ascii="Times New Roman" w:hAnsi="Times New Roman"/>
          <w:b/>
          <w:bCs/>
        </w:rPr>
        <w:tab/>
      </w:r>
      <w:r w:rsidR="00CA1F35" w:rsidRPr="0062069D">
        <w:rPr>
          <w:rFonts w:ascii="Times New Roman" w:eastAsia="Times New Roman" w:hAnsi="Times New Roman"/>
          <w:b/>
          <w:bCs/>
        </w:rPr>
        <w:t>Efeitos</w:t>
      </w:r>
      <w:r w:rsidR="00CA1F35" w:rsidRPr="0062069D">
        <w:rPr>
          <w:rFonts w:ascii="Times New Roman" w:eastAsia="Times New Roman" w:hAnsi="Times New Roman"/>
          <w:b/>
          <w:bCs/>
          <w:spacing w:val="-6"/>
        </w:rPr>
        <w:t xml:space="preserve"> </w:t>
      </w:r>
      <w:r w:rsidR="00CA1F35" w:rsidRPr="0062069D">
        <w:rPr>
          <w:rFonts w:ascii="Times New Roman" w:eastAsia="Times New Roman" w:hAnsi="Times New Roman"/>
          <w:b/>
          <w:bCs/>
        </w:rPr>
        <w:t>sobre</w:t>
      </w:r>
      <w:r w:rsidR="00CA1F35" w:rsidRPr="0062069D">
        <w:rPr>
          <w:rFonts w:ascii="Times New Roman" w:eastAsia="Times New Roman" w:hAnsi="Times New Roman"/>
          <w:b/>
          <w:bCs/>
          <w:spacing w:val="-5"/>
        </w:rPr>
        <w:t xml:space="preserve"> </w:t>
      </w:r>
      <w:r w:rsidR="00CA1F35" w:rsidRPr="0062069D">
        <w:rPr>
          <w:rFonts w:ascii="Times New Roman" w:eastAsia="Times New Roman" w:hAnsi="Times New Roman"/>
          <w:b/>
          <w:bCs/>
        </w:rPr>
        <w:t>a</w:t>
      </w:r>
      <w:r w:rsidR="00CA1F35" w:rsidRPr="0062069D">
        <w:rPr>
          <w:rFonts w:ascii="Times New Roman" w:eastAsia="Times New Roman" w:hAnsi="Times New Roman"/>
          <w:b/>
          <w:bCs/>
          <w:spacing w:val="-1"/>
        </w:rPr>
        <w:t xml:space="preserve"> </w:t>
      </w:r>
      <w:r w:rsidR="00CA1F35" w:rsidRPr="0062069D">
        <w:rPr>
          <w:rFonts w:ascii="Times New Roman" w:eastAsia="Times New Roman" w:hAnsi="Times New Roman"/>
          <w:b/>
          <w:bCs/>
        </w:rPr>
        <w:t>capacidade</w:t>
      </w:r>
      <w:r w:rsidR="00CA1F35" w:rsidRPr="0062069D">
        <w:rPr>
          <w:rFonts w:ascii="Times New Roman" w:eastAsia="Times New Roman" w:hAnsi="Times New Roman"/>
          <w:b/>
          <w:bCs/>
          <w:spacing w:val="-11"/>
        </w:rPr>
        <w:t xml:space="preserve"> </w:t>
      </w:r>
      <w:r w:rsidR="00CA1F35" w:rsidRPr="0062069D">
        <w:rPr>
          <w:rFonts w:ascii="Times New Roman" w:eastAsia="Times New Roman" w:hAnsi="Times New Roman"/>
          <w:b/>
          <w:bCs/>
        </w:rPr>
        <w:t>de</w:t>
      </w:r>
      <w:r w:rsidR="00CA1F35" w:rsidRPr="0062069D">
        <w:rPr>
          <w:rFonts w:ascii="Times New Roman" w:eastAsia="Times New Roman" w:hAnsi="Times New Roman"/>
          <w:b/>
          <w:bCs/>
          <w:spacing w:val="-2"/>
        </w:rPr>
        <w:t xml:space="preserve"> </w:t>
      </w:r>
      <w:r w:rsidR="00CA1F35" w:rsidRPr="0062069D">
        <w:rPr>
          <w:rFonts w:ascii="Times New Roman" w:eastAsia="Times New Roman" w:hAnsi="Times New Roman"/>
          <w:b/>
          <w:bCs/>
        </w:rPr>
        <w:t>condu</w:t>
      </w:r>
      <w:r w:rsidR="00CA1F35" w:rsidRPr="0062069D">
        <w:rPr>
          <w:rFonts w:ascii="Times New Roman" w:eastAsia="Times New Roman" w:hAnsi="Times New Roman"/>
          <w:b/>
          <w:bCs/>
          <w:spacing w:val="-2"/>
        </w:rPr>
        <w:t>z</w:t>
      </w:r>
      <w:r w:rsidR="00CA1F35" w:rsidRPr="0062069D">
        <w:rPr>
          <w:rFonts w:ascii="Times New Roman" w:eastAsia="Times New Roman" w:hAnsi="Times New Roman"/>
          <w:b/>
          <w:bCs/>
        </w:rPr>
        <w:t>ir</w:t>
      </w:r>
      <w:r w:rsidR="00CA1F35" w:rsidRPr="0062069D">
        <w:rPr>
          <w:rFonts w:ascii="Times New Roman" w:eastAsia="Times New Roman" w:hAnsi="Times New Roman"/>
          <w:b/>
          <w:bCs/>
          <w:spacing w:val="-8"/>
        </w:rPr>
        <w:t xml:space="preserve"> </w:t>
      </w:r>
      <w:r w:rsidR="00CA1F35" w:rsidRPr="0062069D">
        <w:rPr>
          <w:rFonts w:ascii="Times New Roman" w:eastAsia="Times New Roman" w:hAnsi="Times New Roman"/>
          <w:b/>
          <w:bCs/>
        </w:rPr>
        <w:t>e</w:t>
      </w:r>
      <w:r w:rsidR="00CA1F35" w:rsidRPr="0062069D">
        <w:rPr>
          <w:rFonts w:ascii="Times New Roman" w:eastAsia="Times New Roman" w:hAnsi="Times New Roman"/>
          <w:b/>
          <w:bCs/>
          <w:spacing w:val="-1"/>
        </w:rPr>
        <w:t xml:space="preserve"> </w:t>
      </w:r>
      <w:r w:rsidR="00CA1F35" w:rsidRPr="0062069D">
        <w:rPr>
          <w:rFonts w:ascii="Times New Roman" w:eastAsia="Times New Roman" w:hAnsi="Times New Roman"/>
          <w:b/>
          <w:bCs/>
        </w:rPr>
        <w:t>utili</w:t>
      </w:r>
      <w:r w:rsidR="00CA1F35" w:rsidRPr="0062069D">
        <w:rPr>
          <w:rFonts w:ascii="Times New Roman" w:eastAsia="Times New Roman" w:hAnsi="Times New Roman"/>
          <w:b/>
          <w:bCs/>
          <w:spacing w:val="-1"/>
        </w:rPr>
        <w:t>z</w:t>
      </w:r>
      <w:r w:rsidR="00CA1F35" w:rsidRPr="0062069D">
        <w:rPr>
          <w:rFonts w:ascii="Times New Roman" w:eastAsia="Times New Roman" w:hAnsi="Times New Roman"/>
          <w:b/>
          <w:bCs/>
        </w:rPr>
        <w:t>ar</w:t>
      </w:r>
      <w:r w:rsidR="00CA1F35" w:rsidRPr="0062069D">
        <w:rPr>
          <w:rFonts w:ascii="Times New Roman" w:eastAsia="Times New Roman" w:hAnsi="Times New Roman"/>
          <w:b/>
          <w:bCs/>
          <w:spacing w:val="-7"/>
        </w:rPr>
        <w:t xml:space="preserve"> </w:t>
      </w:r>
      <w:r w:rsidR="00CA1F35" w:rsidRPr="0062069D">
        <w:rPr>
          <w:rFonts w:ascii="Times New Roman" w:eastAsia="Times New Roman" w:hAnsi="Times New Roman"/>
          <w:b/>
          <w:bCs/>
        </w:rPr>
        <w:t>máquinas</w:t>
      </w:r>
    </w:p>
    <w:p w14:paraId="1A96269A" w14:textId="77777777" w:rsidR="00B15A66" w:rsidRPr="0062069D" w:rsidRDefault="00B15A66" w:rsidP="00B15A66">
      <w:pPr>
        <w:autoSpaceDE w:val="0"/>
        <w:autoSpaceDN w:val="0"/>
        <w:adjustRightInd w:val="0"/>
        <w:spacing w:after="0" w:line="240" w:lineRule="auto"/>
        <w:rPr>
          <w:rFonts w:ascii="Times New Roman" w:hAnsi="Times New Roman"/>
          <w:bCs/>
        </w:rPr>
      </w:pPr>
    </w:p>
    <w:p w14:paraId="0D539859" w14:textId="77777777" w:rsidR="00B15A66" w:rsidRPr="0062069D" w:rsidRDefault="004119A9" w:rsidP="00B15A66">
      <w:pPr>
        <w:autoSpaceDE w:val="0"/>
        <w:autoSpaceDN w:val="0"/>
        <w:adjustRightInd w:val="0"/>
        <w:spacing w:after="0" w:line="240" w:lineRule="auto"/>
        <w:rPr>
          <w:rFonts w:ascii="Times New Roman" w:hAnsi="Times New Roman"/>
        </w:rPr>
      </w:pPr>
      <w:r w:rsidRPr="0062069D">
        <w:rPr>
          <w:rFonts w:ascii="Times New Roman" w:hAnsi="Times New Roman"/>
        </w:rPr>
        <w:t>Os doentes deverão ser alertados para a possibilidade de ocorrerem efeitos indesejáveis tais como tonturas, perturbações da visão ou sonolência durante o tratamento com imatinib. Portanto, deverá recomendar-se precaução na condução de veículos ou utilização de máquinas.</w:t>
      </w:r>
    </w:p>
    <w:p w14:paraId="5B083CDC" w14:textId="77777777" w:rsidR="00B15A66" w:rsidRPr="0062069D" w:rsidRDefault="00B15A66">
      <w:pPr>
        <w:autoSpaceDE w:val="0"/>
        <w:autoSpaceDN w:val="0"/>
        <w:adjustRightInd w:val="0"/>
        <w:spacing w:after="0" w:line="240" w:lineRule="auto"/>
        <w:rPr>
          <w:rFonts w:ascii="Times New Roman" w:hAnsi="Times New Roman"/>
        </w:rPr>
      </w:pPr>
    </w:p>
    <w:p w14:paraId="6613BC68" w14:textId="77777777" w:rsidR="00B15A66" w:rsidRPr="0062069D" w:rsidRDefault="00B15A66" w:rsidP="00B15A66">
      <w:pPr>
        <w:autoSpaceDE w:val="0"/>
        <w:autoSpaceDN w:val="0"/>
        <w:adjustRightInd w:val="0"/>
        <w:spacing w:after="0" w:line="240" w:lineRule="auto"/>
        <w:rPr>
          <w:rFonts w:ascii="Times New Roman" w:hAnsi="Times New Roman"/>
          <w:b/>
          <w:bCs/>
        </w:rPr>
      </w:pPr>
      <w:r w:rsidRPr="0062069D">
        <w:rPr>
          <w:rFonts w:ascii="Times New Roman" w:hAnsi="Times New Roman"/>
          <w:b/>
          <w:bCs/>
        </w:rPr>
        <w:t>4.8</w:t>
      </w:r>
      <w:r w:rsidRPr="0062069D">
        <w:rPr>
          <w:rFonts w:ascii="Times New Roman" w:hAnsi="Times New Roman"/>
          <w:b/>
          <w:bCs/>
        </w:rPr>
        <w:tab/>
      </w:r>
      <w:r w:rsidR="004119A9" w:rsidRPr="0062069D">
        <w:rPr>
          <w:rFonts w:ascii="Times New Roman" w:hAnsi="Times New Roman"/>
          <w:b/>
          <w:bCs/>
        </w:rPr>
        <w:t>Efeitos indesejáveis</w:t>
      </w:r>
    </w:p>
    <w:p w14:paraId="1E2FBE9F" w14:textId="77777777" w:rsidR="00B15A66" w:rsidRPr="0062069D" w:rsidRDefault="00B15A66" w:rsidP="00B15A66">
      <w:pPr>
        <w:autoSpaceDE w:val="0"/>
        <w:autoSpaceDN w:val="0"/>
        <w:adjustRightInd w:val="0"/>
        <w:spacing w:after="0" w:line="240" w:lineRule="auto"/>
        <w:rPr>
          <w:rFonts w:ascii="Times New Roman" w:hAnsi="Times New Roman"/>
        </w:rPr>
      </w:pPr>
    </w:p>
    <w:p w14:paraId="28B08F43" w14:textId="77777777" w:rsidR="00B04B72" w:rsidRPr="0062069D" w:rsidRDefault="00A359A7" w:rsidP="00B15A66">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Resumo do perfil de segurança</w:t>
      </w:r>
    </w:p>
    <w:p w14:paraId="1874CB58" w14:textId="77777777" w:rsidR="00B04B72" w:rsidRPr="0062069D" w:rsidRDefault="00B04B72" w:rsidP="00B15A66">
      <w:pPr>
        <w:autoSpaceDE w:val="0"/>
        <w:autoSpaceDN w:val="0"/>
        <w:adjustRightInd w:val="0"/>
        <w:spacing w:after="0" w:line="240" w:lineRule="auto"/>
        <w:rPr>
          <w:rFonts w:ascii="Times New Roman" w:hAnsi="Times New Roman"/>
          <w:u w:val="single"/>
        </w:rPr>
      </w:pPr>
    </w:p>
    <w:p w14:paraId="53A9A5D1" w14:textId="77777777" w:rsidR="004119A9" w:rsidRPr="0062069D" w:rsidRDefault="004119A9" w:rsidP="004119A9">
      <w:pPr>
        <w:autoSpaceDE w:val="0"/>
        <w:autoSpaceDN w:val="0"/>
        <w:adjustRightInd w:val="0"/>
        <w:spacing w:after="0" w:line="240" w:lineRule="auto"/>
        <w:rPr>
          <w:rFonts w:ascii="Times New Roman" w:hAnsi="Times New Roman"/>
        </w:rPr>
      </w:pPr>
      <w:r w:rsidRPr="0062069D">
        <w:rPr>
          <w:rFonts w:ascii="Times New Roman" w:hAnsi="Times New Roman"/>
        </w:rPr>
        <w:t>Os doentes em fases avançadas de neoplasias podem ter numerosas condições médicas confusas que fazem com que a causalidade das reações adversas seja difícil de avaliar devido à variedade de sintomas relacionados com a doença subjacente, com a sua progressão e com a coadministração de numerosos medicamentos.</w:t>
      </w:r>
    </w:p>
    <w:p w14:paraId="2E4B1B45" w14:textId="77777777" w:rsidR="004119A9" w:rsidRPr="0062069D" w:rsidRDefault="004119A9" w:rsidP="004119A9">
      <w:pPr>
        <w:autoSpaceDE w:val="0"/>
        <w:autoSpaceDN w:val="0"/>
        <w:adjustRightInd w:val="0"/>
        <w:spacing w:after="0" w:line="240" w:lineRule="auto"/>
        <w:rPr>
          <w:rFonts w:ascii="Times New Roman" w:hAnsi="Times New Roman"/>
        </w:rPr>
      </w:pPr>
    </w:p>
    <w:p w14:paraId="1261DF77" w14:textId="77777777" w:rsidR="004119A9" w:rsidRPr="0062069D" w:rsidRDefault="004119A9" w:rsidP="004119A9">
      <w:pPr>
        <w:autoSpaceDE w:val="0"/>
        <w:autoSpaceDN w:val="0"/>
        <w:adjustRightInd w:val="0"/>
        <w:spacing w:after="0" w:line="240" w:lineRule="auto"/>
        <w:rPr>
          <w:rFonts w:ascii="Times New Roman" w:hAnsi="Times New Roman"/>
        </w:rPr>
      </w:pPr>
      <w:r w:rsidRPr="0062069D">
        <w:rPr>
          <w:rFonts w:ascii="Times New Roman" w:hAnsi="Times New Roman"/>
        </w:rPr>
        <w:t>Nos ensaios clínicos na LMC, a interrupção do tratamento devido a reações adversas relacionadas com o medicamento foi observada em 2,4% dos doentes diagnosticados de novo, em 4% dos doentes em fase crónica tardia após falência da terapêutica com interferão, em 4% dos doentes em fase acelerada após falência da terapêutica com interferão e em 5% dos doentes com crise blástica após falência da terapêutica com interferão. No ensaio clínico em doentes com GIST, o tratamento foi interrompido devido a reações adversas relacionadas com o fármaco em 4% dos doentes.</w:t>
      </w:r>
    </w:p>
    <w:p w14:paraId="4FC690F3" w14:textId="77777777" w:rsidR="004119A9" w:rsidRPr="0062069D" w:rsidRDefault="004119A9" w:rsidP="004119A9">
      <w:pPr>
        <w:autoSpaceDE w:val="0"/>
        <w:autoSpaceDN w:val="0"/>
        <w:adjustRightInd w:val="0"/>
        <w:spacing w:after="0" w:line="240" w:lineRule="auto"/>
        <w:rPr>
          <w:rFonts w:ascii="Times New Roman" w:hAnsi="Times New Roman"/>
        </w:rPr>
      </w:pPr>
    </w:p>
    <w:p w14:paraId="0FB3A760" w14:textId="77777777" w:rsidR="004119A9" w:rsidRPr="0062069D" w:rsidRDefault="004119A9" w:rsidP="004119A9">
      <w:pPr>
        <w:autoSpaceDE w:val="0"/>
        <w:autoSpaceDN w:val="0"/>
        <w:adjustRightInd w:val="0"/>
        <w:spacing w:after="0" w:line="240" w:lineRule="auto"/>
        <w:rPr>
          <w:rFonts w:ascii="Times New Roman" w:hAnsi="Times New Roman"/>
        </w:rPr>
      </w:pPr>
      <w:r w:rsidRPr="0062069D">
        <w:rPr>
          <w:rFonts w:ascii="Times New Roman" w:hAnsi="Times New Roman"/>
        </w:rPr>
        <w:t>As reações adversas foram semelhantes em todas as indicações, com duas exceções. A ocorrência de mielodepressão foi superior em doentes com LMC comparativamente a doentes com GIST, o que se deverá provavelmente à doença subjacente. No estudo em doentes com GIST metastáticos e/ou irressecáveis, 7 (5%) doentes apresentaram hemorragias de grau 3 / 4 de acordo com os critérios comuns de toxicidade, compreendendo hemorragias gastrintestinais (3</w:t>
      </w:r>
      <w:r w:rsidR="0081296B" w:rsidRPr="0062069D">
        <w:rPr>
          <w:rFonts w:ascii="Times New Roman" w:hAnsi="Times New Roman"/>
        </w:rPr>
        <w:t> </w:t>
      </w:r>
      <w:r w:rsidRPr="0062069D">
        <w:rPr>
          <w:rFonts w:ascii="Times New Roman" w:hAnsi="Times New Roman"/>
        </w:rPr>
        <w:t>doentes), hemorragias intratumorais (3</w:t>
      </w:r>
      <w:r w:rsidR="0081296B" w:rsidRPr="0062069D">
        <w:rPr>
          <w:rFonts w:ascii="Times New Roman" w:hAnsi="Times New Roman"/>
        </w:rPr>
        <w:t> </w:t>
      </w:r>
      <w:r w:rsidRPr="0062069D">
        <w:rPr>
          <w:rFonts w:ascii="Times New Roman" w:hAnsi="Times New Roman"/>
        </w:rPr>
        <w:t>doentes) ou ambas (1 doente). Os tumores gastrintestinais poderão ter sido a causa das hemorragias gastrintestinais (ver secção 4.4) As hemorragias gastrintestinais e tumorais poderão ser graves e, por vezes, fatais. As reações adversas relacionadas com o medicamento que foram relatadas mais frequentemente (</w:t>
      </w:r>
      <w:r w:rsidR="0081296B" w:rsidRPr="0062069D">
        <w:rPr>
          <w:rFonts w:ascii="Times New Roman" w:hAnsi="Times New Roman"/>
        </w:rPr>
        <w:t>≥</w:t>
      </w:r>
      <w:r w:rsidRPr="0062069D">
        <w:rPr>
          <w:rFonts w:ascii="Times New Roman" w:hAnsi="Times New Roman"/>
        </w:rPr>
        <w:t xml:space="preserve"> 10%) em ambas as situações foram náuseas ligeiras, vómitos, diarreia, dor abdominal, fadiga, mialgia, cãibras musculares e exantema eritematoso. Edemas superficiais foram um efeito comum em todos os estudos e foram descritos, primariamente, como edemas periorbitários ou dos membros inferiores. No entanto, estes edemas raramente foram graves e puderam ser tratados com diuréticos, outras medidas de suporte ou com a redução da dose de </w:t>
      </w:r>
      <w:r w:rsidR="00FA7285" w:rsidRPr="0062069D">
        <w:rPr>
          <w:rFonts w:ascii="Times New Roman" w:hAnsi="Times New Roman"/>
        </w:rPr>
        <w:t>imatinib</w:t>
      </w:r>
      <w:r w:rsidRPr="0062069D">
        <w:rPr>
          <w:rFonts w:ascii="Times New Roman" w:hAnsi="Times New Roman"/>
        </w:rPr>
        <w:t>.</w:t>
      </w:r>
    </w:p>
    <w:p w14:paraId="7A28D355" w14:textId="77777777" w:rsidR="004119A9" w:rsidRPr="0062069D" w:rsidRDefault="004119A9" w:rsidP="004119A9">
      <w:pPr>
        <w:autoSpaceDE w:val="0"/>
        <w:autoSpaceDN w:val="0"/>
        <w:adjustRightInd w:val="0"/>
        <w:spacing w:after="0" w:line="240" w:lineRule="auto"/>
        <w:rPr>
          <w:rFonts w:ascii="Times New Roman" w:hAnsi="Times New Roman"/>
        </w:rPr>
      </w:pPr>
    </w:p>
    <w:p w14:paraId="0B404C55" w14:textId="77777777" w:rsidR="004119A9" w:rsidRPr="0062069D" w:rsidRDefault="004119A9" w:rsidP="004119A9">
      <w:pPr>
        <w:autoSpaceDE w:val="0"/>
        <w:autoSpaceDN w:val="0"/>
        <w:adjustRightInd w:val="0"/>
        <w:spacing w:after="0" w:line="240" w:lineRule="auto"/>
        <w:rPr>
          <w:rFonts w:ascii="Times New Roman" w:hAnsi="Times New Roman"/>
        </w:rPr>
      </w:pPr>
      <w:r w:rsidRPr="0062069D">
        <w:rPr>
          <w:rFonts w:ascii="Times New Roman" w:hAnsi="Times New Roman"/>
        </w:rPr>
        <w:t>Quando o imatinib foi associado a doses elevadas de quimioterapia em doentes LLA Ph+, foi observada uma toxicidade hepática transitória na forma de elevação das transaminases e hiperbilirrubinemia.</w:t>
      </w:r>
      <w:r w:rsidR="00FE6F6F" w:rsidRPr="0062069D">
        <w:rPr>
          <w:rFonts w:ascii="Times New Roman" w:hAnsi="Times New Roman"/>
        </w:rPr>
        <w:t xml:space="preserve"> </w:t>
      </w:r>
      <w:r w:rsidR="00FE6F6F" w:rsidRPr="0062069D">
        <w:rPr>
          <w:rFonts w:ascii="Times New Roman" w:hAnsi="Times New Roman"/>
          <w:color w:val="000000"/>
        </w:rPr>
        <w:t>Considerando a base de dados de segurança limitada, as reações adversas até agora notificadas em crianças são consistentes com o perfil de segurança conhecido em doentes adultos com LLA Ph+. Os dados de segurança em crianças com LLA Ph+ são muito limitados apesar de não terem sido identificados novos problemas de segurança.</w:t>
      </w:r>
    </w:p>
    <w:p w14:paraId="3CBD1473" w14:textId="77777777" w:rsidR="004119A9" w:rsidRPr="0062069D" w:rsidRDefault="004119A9" w:rsidP="004119A9">
      <w:pPr>
        <w:autoSpaceDE w:val="0"/>
        <w:autoSpaceDN w:val="0"/>
        <w:adjustRightInd w:val="0"/>
        <w:spacing w:after="0" w:line="240" w:lineRule="auto"/>
        <w:rPr>
          <w:rFonts w:ascii="Times New Roman" w:hAnsi="Times New Roman"/>
        </w:rPr>
      </w:pPr>
    </w:p>
    <w:p w14:paraId="3CC642C4" w14:textId="77777777" w:rsidR="004119A9" w:rsidRPr="0062069D" w:rsidRDefault="004119A9" w:rsidP="004119A9">
      <w:pPr>
        <w:autoSpaceDE w:val="0"/>
        <w:autoSpaceDN w:val="0"/>
        <w:adjustRightInd w:val="0"/>
        <w:spacing w:after="0" w:line="240" w:lineRule="auto"/>
        <w:rPr>
          <w:rFonts w:ascii="Times New Roman" w:hAnsi="Times New Roman"/>
        </w:rPr>
      </w:pPr>
      <w:r w:rsidRPr="0062069D">
        <w:rPr>
          <w:rFonts w:ascii="Times New Roman" w:hAnsi="Times New Roman"/>
        </w:rPr>
        <w:t xml:space="preserve">Reações adversas diversas tais como derrame pleural, ascite, edema pulmonar, e aumento rápido de peso com ou sem edema superficial podem ser descritas coletivamente como “retenção de líquidos”. Estas reações podem geralmente ser tratadas com a interrupção temporária do tratamento com </w:t>
      </w:r>
      <w:r w:rsidR="00FA7285" w:rsidRPr="0062069D">
        <w:rPr>
          <w:rFonts w:ascii="Times New Roman" w:hAnsi="Times New Roman"/>
        </w:rPr>
        <w:t xml:space="preserve">imatinib </w:t>
      </w:r>
      <w:r w:rsidRPr="0062069D">
        <w:rPr>
          <w:rFonts w:ascii="Times New Roman" w:hAnsi="Times New Roman"/>
        </w:rPr>
        <w:t>e com diuréticos e outras medidas apropriadas de cuidados de suporte. No entanto, algumas destas reações podem ser graves ou colocar em risco a vida e vários doentes com crise blástica morreram apresentando história clínica complexa de efusão pleural, insuficiência cardíaca congestiva e insuficiência renal. Nos ensaios clínicos em doentes pediátricos não houve ocorrências particulares em termos de segurança.</w:t>
      </w:r>
    </w:p>
    <w:p w14:paraId="1CFC1B84" w14:textId="77777777" w:rsidR="004119A9" w:rsidRPr="0062069D" w:rsidRDefault="004119A9" w:rsidP="004119A9">
      <w:pPr>
        <w:autoSpaceDE w:val="0"/>
        <w:autoSpaceDN w:val="0"/>
        <w:adjustRightInd w:val="0"/>
        <w:spacing w:after="0" w:line="240" w:lineRule="auto"/>
        <w:rPr>
          <w:rFonts w:ascii="Times New Roman" w:hAnsi="Times New Roman"/>
        </w:rPr>
      </w:pPr>
    </w:p>
    <w:p w14:paraId="0EB86748" w14:textId="77777777" w:rsidR="004119A9" w:rsidRPr="0062069D" w:rsidRDefault="004119A9" w:rsidP="004119A9">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Reações adversas</w:t>
      </w:r>
    </w:p>
    <w:p w14:paraId="535EDDD7" w14:textId="77777777" w:rsidR="004119A9" w:rsidRPr="0062069D" w:rsidRDefault="004119A9" w:rsidP="004119A9">
      <w:pPr>
        <w:autoSpaceDE w:val="0"/>
        <w:autoSpaceDN w:val="0"/>
        <w:adjustRightInd w:val="0"/>
        <w:spacing w:after="0" w:line="240" w:lineRule="auto"/>
        <w:rPr>
          <w:rFonts w:ascii="Times New Roman" w:hAnsi="Times New Roman"/>
        </w:rPr>
      </w:pPr>
      <w:r w:rsidRPr="0062069D">
        <w:rPr>
          <w:rFonts w:ascii="Times New Roman" w:hAnsi="Times New Roman"/>
        </w:rPr>
        <w:t>As reações adversas notificadas como mais do que um caso isolado são listadas em seguida, por classe de sistemas de órgãos e por frequência. As categorias de frequências são definidas usando a seguinte convenção: muito frequentes (≥1/10), frequentes (≥1/100, &lt;1/10), pouco frequentes (≥1/1.000, &lt;1/100), raros (≥1/10.000, &lt;1/1.000), muito raros (&lt;1/10.000), desconhecido (não pode ser calculado a partir dos dados disponíveis).</w:t>
      </w:r>
    </w:p>
    <w:p w14:paraId="79717325" w14:textId="77777777" w:rsidR="004119A9" w:rsidRPr="0062069D" w:rsidRDefault="004119A9" w:rsidP="004119A9">
      <w:pPr>
        <w:autoSpaceDE w:val="0"/>
        <w:autoSpaceDN w:val="0"/>
        <w:adjustRightInd w:val="0"/>
        <w:spacing w:after="0" w:line="240" w:lineRule="auto"/>
        <w:rPr>
          <w:rFonts w:ascii="Times New Roman" w:hAnsi="Times New Roman"/>
        </w:rPr>
      </w:pPr>
    </w:p>
    <w:p w14:paraId="105B3DD1" w14:textId="77777777" w:rsidR="004119A9" w:rsidRPr="0062069D" w:rsidRDefault="004119A9" w:rsidP="004119A9">
      <w:pPr>
        <w:autoSpaceDE w:val="0"/>
        <w:autoSpaceDN w:val="0"/>
        <w:adjustRightInd w:val="0"/>
        <w:spacing w:after="0" w:line="240" w:lineRule="auto"/>
        <w:rPr>
          <w:rFonts w:ascii="Times New Roman" w:hAnsi="Times New Roman"/>
        </w:rPr>
      </w:pPr>
      <w:r w:rsidRPr="0062069D">
        <w:rPr>
          <w:rFonts w:ascii="Times New Roman" w:hAnsi="Times New Roman"/>
        </w:rPr>
        <w:t>Os efeitos indesejáveis são apresentados por ordem de frequência, os mais frequentes em primeiro lugar, dentro de cada classe de frequência.</w:t>
      </w:r>
    </w:p>
    <w:p w14:paraId="175F39A5" w14:textId="77777777" w:rsidR="004119A9" w:rsidRPr="0062069D" w:rsidRDefault="004119A9" w:rsidP="004119A9">
      <w:pPr>
        <w:autoSpaceDE w:val="0"/>
        <w:autoSpaceDN w:val="0"/>
        <w:adjustRightInd w:val="0"/>
        <w:spacing w:after="0" w:line="240" w:lineRule="auto"/>
        <w:rPr>
          <w:rFonts w:ascii="Times New Roman" w:hAnsi="Times New Roman"/>
        </w:rPr>
      </w:pPr>
    </w:p>
    <w:p w14:paraId="3B3323B1" w14:textId="77777777" w:rsidR="004119A9" w:rsidRPr="0062069D" w:rsidRDefault="004119A9" w:rsidP="004119A9">
      <w:pPr>
        <w:autoSpaceDE w:val="0"/>
        <w:autoSpaceDN w:val="0"/>
        <w:adjustRightInd w:val="0"/>
        <w:spacing w:after="0" w:line="240" w:lineRule="auto"/>
        <w:rPr>
          <w:rFonts w:ascii="Times New Roman" w:hAnsi="Times New Roman"/>
        </w:rPr>
      </w:pPr>
      <w:r w:rsidRPr="0062069D">
        <w:rPr>
          <w:rFonts w:ascii="Times New Roman" w:hAnsi="Times New Roman"/>
        </w:rPr>
        <w:t xml:space="preserve">As reações adversas e as suas frequências </w:t>
      </w:r>
      <w:r w:rsidR="006C6562" w:rsidRPr="0062069D">
        <w:rPr>
          <w:rFonts w:ascii="Times New Roman" w:hAnsi="Times New Roman"/>
        </w:rPr>
        <w:t xml:space="preserve">são </w:t>
      </w:r>
      <w:r w:rsidRPr="0062069D">
        <w:rPr>
          <w:rFonts w:ascii="Times New Roman" w:hAnsi="Times New Roman"/>
        </w:rPr>
        <w:t>apresentadas na Tabela 1.</w:t>
      </w:r>
    </w:p>
    <w:p w14:paraId="33ED1258" w14:textId="77777777" w:rsidR="004119A9" w:rsidRPr="0062069D" w:rsidRDefault="004119A9" w:rsidP="004119A9">
      <w:pPr>
        <w:autoSpaceDE w:val="0"/>
        <w:autoSpaceDN w:val="0"/>
        <w:adjustRightInd w:val="0"/>
        <w:spacing w:after="0" w:line="240" w:lineRule="auto"/>
        <w:rPr>
          <w:rFonts w:ascii="Times New Roman" w:hAnsi="Times New Roman"/>
        </w:rPr>
      </w:pPr>
    </w:p>
    <w:p w14:paraId="28E59A07" w14:textId="77777777" w:rsidR="00B15A66" w:rsidRPr="0062069D" w:rsidRDefault="004119A9" w:rsidP="004119A9">
      <w:pPr>
        <w:autoSpaceDE w:val="0"/>
        <w:autoSpaceDN w:val="0"/>
        <w:adjustRightInd w:val="0"/>
        <w:spacing w:after="0" w:line="240" w:lineRule="auto"/>
        <w:rPr>
          <w:rFonts w:ascii="Times New Roman" w:hAnsi="Times New Roman"/>
          <w:b/>
        </w:rPr>
      </w:pPr>
      <w:r w:rsidRPr="0062069D">
        <w:rPr>
          <w:rFonts w:ascii="Times New Roman" w:hAnsi="Times New Roman"/>
          <w:b/>
        </w:rPr>
        <w:t>Tabela 1</w:t>
      </w:r>
      <w:r w:rsidRPr="0062069D">
        <w:rPr>
          <w:rFonts w:ascii="Times New Roman" w:hAnsi="Times New Roman"/>
          <w:b/>
        </w:rPr>
        <w:tab/>
      </w:r>
      <w:r w:rsidR="009D136B" w:rsidRPr="0062069D">
        <w:rPr>
          <w:rFonts w:ascii="Times New Roman" w:hAnsi="Times New Roman"/>
          <w:b/>
        </w:rPr>
        <w:t>Tabela resumo</w:t>
      </w:r>
      <w:r w:rsidR="00C108CD" w:rsidRPr="0062069D">
        <w:rPr>
          <w:rFonts w:ascii="Times New Roman" w:hAnsi="Times New Roman"/>
          <w:b/>
        </w:rPr>
        <w:t xml:space="preserve"> d</w:t>
      </w:r>
      <w:r w:rsidR="009D136B" w:rsidRPr="0062069D">
        <w:rPr>
          <w:rFonts w:ascii="Times New Roman" w:hAnsi="Times New Roman"/>
          <w:b/>
        </w:rPr>
        <w:t>e</w:t>
      </w:r>
      <w:r w:rsidR="00C108CD" w:rsidRPr="0062069D">
        <w:rPr>
          <w:rFonts w:ascii="Times New Roman" w:hAnsi="Times New Roman"/>
          <w:b/>
        </w:rPr>
        <w:t xml:space="preserve"> reações </w:t>
      </w:r>
      <w:r w:rsidRPr="0062069D">
        <w:rPr>
          <w:rFonts w:ascii="Times New Roman" w:hAnsi="Times New Roman"/>
          <w:b/>
        </w:rPr>
        <w:t>adversas</w:t>
      </w:r>
    </w:p>
    <w:p w14:paraId="0B52D324" w14:textId="77777777" w:rsidR="004119A9" w:rsidRPr="0062069D" w:rsidRDefault="004119A9" w:rsidP="004119A9">
      <w:pPr>
        <w:autoSpaceDE w:val="0"/>
        <w:autoSpaceDN w:val="0"/>
        <w:adjustRightInd w:val="0"/>
        <w:spacing w:after="0" w:line="240" w:lineRule="auto"/>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7182"/>
      </w:tblGrid>
      <w:tr w:rsidR="00FA7285" w:rsidRPr="0062069D" w14:paraId="177DD77A" w14:textId="77777777" w:rsidTr="009B32E2">
        <w:tc>
          <w:tcPr>
            <w:tcW w:w="9546" w:type="dxa"/>
            <w:gridSpan w:val="2"/>
          </w:tcPr>
          <w:p w14:paraId="037AC255" w14:textId="77777777" w:rsidR="00FA7285" w:rsidRPr="0062069D" w:rsidRDefault="00FA7285" w:rsidP="00FA7285">
            <w:pPr>
              <w:tabs>
                <w:tab w:val="left" w:pos="567"/>
              </w:tabs>
              <w:spacing w:after="0" w:line="240" w:lineRule="auto"/>
              <w:rPr>
                <w:rFonts w:ascii="Times New Roman" w:hAnsi="Times New Roman"/>
                <w:b/>
                <w:color w:val="000000"/>
              </w:rPr>
            </w:pPr>
            <w:r w:rsidRPr="0062069D">
              <w:rPr>
                <w:rFonts w:ascii="Times New Roman" w:hAnsi="Times New Roman"/>
                <w:b/>
                <w:color w:val="000000"/>
              </w:rPr>
              <w:t>Infeções e infestações</w:t>
            </w:r>
          </w:p>
        </w:tc>
      </w:tr>
      <w:tr w:rsidR="00FA7285" w:rsidRPr="0062069D" w14:paraId="589BF447" w14:textId="77777777" w:rsidTr="009B32E2">
        <w:tc>
          <w:tcPr>
            <w:tcW w:w="2235" w:type="dxa"/>
          </w:tcPr>
          <w:p w14:paraId="51C01752" w14:textId="77777777" w:rsidR="00FA7285" w:rsidRPr="0062069D" w:rsidRDefault="00FA7285" w:rsidP="00FA7285">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Pouco frequentes</w:t>
            </w:r>
          </w:p>
        </w:tc>
        <w:tc>
          <w:tcPr>
            <w:tcW w:w="7311" w:type="dxa"/>
          </w:tcPr>
          <w:p w14:paraId="514B80E0" w14:textId="77777777" w:rsidR="00FA7285" w:rsidRPr="0062069D" w:rsidRDefault="00FA7285" w:rsidP="00FA7285">
            <w:pPr>
              <w:tabs>
                <w:tab w:val="left" w:pos="567"/>
              </w:tabs>
              <w:spacing w:after="0" w:line="240" w:lineRule="auto"/>
              <w:rPr>
                <w:rFonts w:ascii="Times New Roman" w:hAnsi="Times New Roman"/>
                <w:bCs/>
                <w:iCs/>
                <w:color w:val="000000"/>
              </w:rPr>
            </w:pPr>
            <w:r w:rsidRPr="0062069D">
              <w:rPr>
                <w:rFonts w:ascii="Times New Roman" w:hAnsi="Times New Roman"/>
                <w:bCs/>
                <w:iCs/>
                <w:color w:val="000000"/>
              </w:rPr>
              <w:t>Herpes zoster, herpes simplex, nasofaringite, pneumonia</w:t>
            </w:r>
            <w:r w:rsidRPr="0062069D">
              <w:rPr>
                <w:rFonts w:ascii="Times New Roman" w:hAnsi="Times New Roman"/>
                <w:bCs/>
                <w:iCs/>
                <w:color w:val="000000"/>
                <w:vertAlign w:val="superscript"/>
              </w:rPr>
              <w:t>1</w:t>
            </w:r>
            <w:r w:rsidRPr="0062069D">
              <w:rPr>
                <w:rFonts w:ascii="Times New Roman" w:hAnsi="Times New Roman"/>
                <w:bCs/>
                <w:iCs/>
                <w:color w:val="000000"/>
              </w:rPr>
              <w:t>, sinusite, celulite, infeções do trato respiratório superior, gripe, infeções do trato urinário, gastroenterite, sepsis</w:t>
            </w:r>
          </w:p>
        </w:tc>
      </w:tr>
      <w:tr w:rsidR="00FA7285" w:rsidRPr="0062069D" w14:paraId="6262B45B" w14:textId="77777777" w:rsidTr="009B32E2">
        <w:tc>
          <w:tcPr>
            <w:tcW w:w="2235" w:type="dxa"/>
          </w:tcPr>
          <w:p w14:paraId="71F73F00" w14:textId="77777777" w:rsidR="00FA7285" w:rsidRPr="0062069D" w:rsidRDefault="00FA7285" w:rsidP="00FA7285">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Raros</w:t>
            </w:r>
          </w:p>
        </w:tc>
        <w:tc>
          <w:tcPr>
            <w:tcW w:w="7311" w:type="dxa"/>
          </w:tcPr>
          <w:p w14:paraId="3538E2D4" w14:textId="77777777" w:rsidR="00FA7285" w:rsidRPr="0062069D" w:rsidRDefault="00FA7285" w:rsidP="00FA7285">
            <w:pPr>
              <w:tabs>
                <w:tab w:val="left" w:pos="567"/>
              </w:tabs>
              <w:spacing w:after="0" w:line="240" w:lineRule="auto"/>
              <w:rPr>
                <w:rFonts w:ascii="Times New Roman" w:hAnsi="Times New Roman"/>
                <w:bCs/>
                <w:iCs/>
                <w:color w:val="000000"/>
              </w:rPr>
            </w:pPr>
            <w:r w:rsidRPr="0062069D">
              <w:rPr>
                <w:rFonts w:ascii="Times New Roman" w:hAnsi="Times New Roman"/>
                <w:bCs/>
                <w:iCs/>
                <w:color w:val="000000"/>
              </w:rPr>
              <w:t>Infeções fúngicas</w:t>
            </w:r>
          </w:p>
        </w:tc>
      </w:tr>
      <w:tr w:rsidR="00470D48" w:rsidRPr="0062069D" w14:paraId="3D2423C9" w14:textId="77777777" w:rsidTr="009B32E2">
        <w:tc>
          <w:tcPr>
            <w:tcW w:w="2235" w:type="dxa"/>
          </w:tcPr>
          <w:p w14:paraId="7FAE02FD" w14:textId="77777777" w:rsidR="00470D48" w:rsidRPr="0062069D" w:rsidRDefault="00470D48" w:rsidP="00FA7285">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Desconhecido</w:t>
            </w:r>
          </w:p>
        </w:tc>
        <w:tc>
          <w:tcPr>
            <w:tcW w:w="7311" w:type="dxa"/>
          </w:tcPr>
          <w:p w14:paraId="51B58E62" w14:textId="77777777" w:rsidR="00470D48" w:rsidRPr="0062069D" w:rsidRDefault="00470D48" w:rsidP="00BC7F63">
            <w:pPr>
              <w:tabs>
                <w:tab w:val="left" w:pos="567"/>
              </w:tabs>
              <w:spacing w:after="0" w:line="240" w:lineRule="auto"/>
              <w:rPr>
                <w:rFonts w:ascii="Times New Roman" w:hAnsi="Times New Roman"/>
                <w:bCs/>
                <w:iCs/>
                <w:color w:val="000000"/>
              </w:rPr>
            </w:pPr>
            <w:r w:rsidRPr="0062069D">
              <w:rPr>
                <w:rFonts w:ascii="Times New Roman" w:hAnsi="Times New Roman"/>
                <w:bCs/>
                <w:iCs/>
                <w:color w:val="000000"/>
              </w:rPr>
              <w:t>Reativação da Hepatite B</w:t>
            </w:r>
            <w:r w:rsidR="00247384" w:rsidRPr="0062069D">
              <w:rPr>
                <w:rFonts w:ascii="Times New Roman" w:hAnsi="Times New Roman"/>
                <w:bCs/>
                <w:iCs/>
                <w:color w:val="000000"/>
              </w:rPr>
              <w:t>*</w:t>
            </w:r>
          </w:p>
        </w:tc>
      </w:tr>
      <w:tr w:rsidR="00FA7285" w:rsidRPr="0062069D" w14:paraId="28AAA742" w14:textId="77777777" w:rsidTr="00C435EE">
        <w:tc>
          <w:tcPr>
            <w:tcW w:w="9546" w:type="dxa"/>
            <w:gridSpan w:val="2"/>
          </w:tcPr>
          <w:p w14:paraId="2E7DBC39" w14:textId="77777777" w:rsidR="00FA7285" w:rsidRPr="0062069D" w:rsidRDefault="00FA7285" w:rsidP="00FA7285">
            <w:pPr>
              <w:tabs>
                <w:tab w:val="left" w:pos="567"/>
              </w:tabs>
              <w:spacing w:after="0" w:line="240" w:lineRule="auto"/>
              <w:rPr>
                <w:rFonts w:ascii="Times New Roman" w:hAnsi="Times New Roman"/>
                <w:b/>
                <w:color w:val="000000"/>
              </w:rPr>
            </w:pPr>
            <w:r w:rsidRPr="0062069D">
              <w:rPr>
                <w:rFonts w:ascii="Times New Roman" w:hAnsi="Times New Roman"/>
                <w:b/>
                <w:color w:val="000000"/>
              </w:rPr>
              <w:t>Neoplasias benignas malignas e não especificadas (incluindo quistos e polipos)</w:t>
            </w:r>
          </w:p>
        </w:tc>
      </w:tr>
      <w:tr w:rsidR="00FA7285" w:rsidRPr="0062069D" w14:paraId="75DD3530" w14:textId="77777777" w:rsidTr="009B32E2">
        <w:tc>
          <w:tcPr>
            <w:tcW w:w="2235" w:type="dxa"/>
          </w:tcPr>
          <w:p w14:paraId="35DF4C92" w14:textId="77777777" w:rsidR="00FA7285" w:rsidRPr="0062069D" w:rsidRDefault="00FA7285" w:rsidP="000B2D9B">
            <w:pPr>
              <w:spacing w:after="0" w:line="240" w:lineRule="auto"/>
              <w:rPr>
                <w:rFonts w:ascii="Times New Roman" w:hAnsi="Times New Roman"/>
                <w:i/>
                <w:color w:val="000000"/>
              </w:rPr>
            </w:pPr>
            <w:r w:rsidRPr="0062069D">
              <w:rPr>
                <w:rFonts w:ascii="Times New Roman" w:hAnsi="Times New Roman"/>
                <w:bCs/>
                <w:i/>
                <w:iCs/>
                <w:color w:val="000000"/>
              </w:rPr>
              <w:t>Raros</w:t>
            </w:r>
          </w:p>
        </w:tc>
        <w:tc>
          <w:tcPr>
            <w:tcW w:w="7311" w:type="dxa"/>
          </w:tcPr>
          <w:p w14:paraId="52893C5A" w14:textId="77777777" w:rsidR="00FA7285" w:rsidRPr="0062069D" w:rsidRDefault="00FA7285" w:rsidP="00FA7285">
            <w:pPr>
              <w:spacing w:after="0" w:line="240" w:lineRule="auto"/>
              <w:rPr>
                <w:rFonts w:ascii="Times New Roman" w:hAnsi="Times New Roman"/>
                <w:i/>
                <w:color w:val="000000"/>
              </w:rPr>
            </w:pPr>
            <w:r w:rsidRPr="0062069D">
              <w:rPr>
                <w:rFonts w:ascii="Times New Roman" w:hAnsi="Times New Roman"/>
                <w:bCs/>
                <w:iCs/>
                <w:color w:val="000000"/>
              </w:rPr>
              <w:t>Síndrome de lise tumoral</w:t>
            </w:r>
          </w:p>
        </w:tc>
      </w:tr>
      <w:tr w:rsidR="007523E4" w:rsidRPr="0062069D" w14:paraId="7EA1D2A2" w14:textId="77777777" w:rsidTr="009B32E2">
        <w:tc>
          <w:tcPr>
            <w:tcW w:w="2235" w:type="dxa"/>
          </w:tcPr>
          <w:p w14:paraId="424E733D" w14:textId="77777777" w:rsidR="007523E4" w:rsidRPr="0062069D" w:rsidRDefault="007523E4" w:rsidP="000B2D9B">
            <w:pPr>
              <w:spacing w:after="0" w:line="240" w:lineRule="auto"/>
              <w:rPr>
                <w:rFonts w:ascii="Times New Roman" w:hAnsi="Times New Roman"/>
                <w:bCs/>
                <w:i/>
                <w:iCs/>
                <w:color w:val="000000"/>
              </w:rPr>
            </w:pPr>
            <w:r w:rsidRPr="0062069D">
              <w:rPr>
                <w:rFonts w:ascii="Times New Roman" w:hAnsi="Times New Roman"/>
                <w:bCs/>
                <w:i/>
                <w:iCs/>
                <w:color w:val="000000"/>
              </w:rPr>
              <w:t>Desconhecido</w:t>
            </w:r>
          </w:p>
        </w:tc>
        <w:tc>
          <w:tcPr>
            <w:tcW w:w="7311" w:type="dxa"/>
          </w:tcPr>
          <w:p w14:paraId="56A7CE4A" w14:textId="77777777" w:rsidR="007523E4" w:rsidRPr="0062069D" w:rsidRDefault="007523E4" w:rsidP="00FA7285">
            <w:pPr>
              <w:spacing w:after="0" w:line="240" w:lineRule="auto"/>
              <w:rPr>
                <w:rFonts w:ascii="Times New Roman" w:hAnsi="Times New Roman"/>
                <w:bCs/>
                <w:iCs/>
                <w:color w:val="000000"/>
              </w:rPr>
            </w:pPr>
            <w:r w:rsidRPr="0062069D">
              <w:rPr>
                <w:rFonts w:ascii="Times New Roman" w:hAnsi="Times New Roman"/>
                <w:bCs/>
                <w:iCs/>
                <w:color w:val="000000"/>
              </w:rPr>
              <w:t>Hemorragia tumoral/necrose tumoral*</w:t>
            </w:r>
          </w:p>
        </w:tc>
      </w:tr>
      <w:tr w:rsidR="007523E4" w:rsidRPr="0062069D" w14:paraId="1152EDD2" w14:textId="77777777" w:rsidTr="009B32E2">
        <w:tc>
          <w:tcPr>
            <w:tcW w:w="9546" w:type="dxa"/>
            <w:gridSpan w:val="2"/>
          </w:tcPr>
          <w:p w14:paraId="211A8451" w14:textId="77777777" w:rsidR="007523E4" w:rsidRPr="0062069D" w:rsidRDefault="007523E4" w:rsidP="00FA7285">
            <w:pPr>
              <w:tabs>
                <w:tab w:val="left" w:pos="567"/>
              </w:tabs>
              <w:spacing w:after="0" w:line="240" w:lineRule="auto"/>
              <w:rPr>
                <w:rFonts w:ascii="Times New Roman" w:hAnsi="Times New Roman"/>
                <w:b/>
                <w:color w:val="000000"/>
              </w:rPr>
            </w:pPr>
            <w:r w:rsidRPr="0062069D">
              <w:rPr>
                <w:rFonts w:ascii="Times New Roman" w:hAnsi="Times New Roman"/>
                <w:b/>
                <w:noProof/>
              </w:rPr>
              <w:t>Doenças do sistema imunitário</w:t>
            </w:r>
          </w:p>
        </w:tc>
      </w:tr>
      <w:tr w:rsidR="007523E4" w:rsidRPr="0062069D" w14:paraId="6C9EA899" w14:textId="77777777" w:rsidTr="00622654">
        <w:tc>
          <w:tcPr>
            <w:tcW w:w="2235" w:type="dxa"/>
          </w:tcPr>
          <w:p w14:paraId="357A5553" w14:textId="77777777" w:rsidR="007523E4" w:rsidRPr="0062069D" w:rsidRDefault="007523E4" w:rsidP="00FA7285">
            <w:pPr>
              <w:tabs>
                <w:tab w:val="left" w:pos="567"/>
              </w:tabs>
              <w:spacing w:after="0" w:line="240" w:lineRule="auto"/>
              <w:rPr>
                <w:rFonts w:ascii="Times New Roman" w:hAnsi="Times New Roman"/>
                <w:b/>
                <w:color w:val="000000"/>
              </w:rPr>
            </w:pPr>
            <w:r w:rsidRPr="0062069D">
              <w:rPr>
                <w:rFonts w:ascii="Times New Roman" w:hAnsi="Times New Roman"/>
                <w:bCs/>
                <w:i/>
                <w:iCs/>
                <w:color w:val="000000"/>
              </w:rPr>
              <w:t>Desconhecido</w:t>
            </w:r>
          </w:p>
        </w:tc>
        <w:tc>
          <w:tcPr>
            <w:tcW w:w="7311" w:type="dxa"/>
          </w:tcPr>
          <w:p w14:paraId="3128284C" w14:textId="77777777" w:rsidR="007523E4" w:rsidRPr="0062069D" w:rsidRDefault="007523E4" w:rsidP="00FA7285">
            <w:pPr>
              <w:tabs>
                <w:tab w:val="left" w:pos="567"/>
              </w:tabs>
              <w:spacing w:after="0" w:line="240" w:lineRule="auto"/>
              <w:rPr>
                <w:rFonts w:ascii="Times New Roman" w:hAnsi="Times New Roman"/>
                <w:color w:val="000000"/>
              </w:rPr>
            </w:pPr>
            <w:r w:rsidRPr="0062069D">
              <w:rPr>
                <w:rFonts w:ascii="Times New Roman" w:hAnsi="Times New Roman"/>
                <w:color w:val="000000"/>
              </w:rPr>
              <w:t>Choque anafilático*</w:t>
            </w:r>
          </w:p>
        </w:tc>
      </w:tr>
      <w:tr w:rsidR="00FA7285" w:rsidRPr="0062069D" w14:paraId="0E2B3B57" w14:textId="77777777" w:rsidTr="009B32E2">
        <w:tc>
          <w:tcPr>
            <w:tcW w:w="9546" w:type="dxa"/>
            <w:gridSpan w:val="2"/>
          </w:tcPr>
          <w:p w14:paraId="1DB6F03E" w14:textId="77777777" w:rsidR="00FA7285" w:rsidRPr="0062069D" w:rsidRDefault="00FA7285" w:rsidP="00FA7285">
            <w:pPr>
              <w:tabs>
                <w:tab w:val="left" w:pos="567"/>
              </w:tabs>
              <w:spacing w:after="0" w:line="240" w:lineRule="auto"/>
              <w:rPr>
                <w:rFonts w:ascii="Times New Roman" w:hAnsi="Times New Roman"/>
                <w:color w:val="000000"/>
              </w:rPr>
            </w:pPr>
            <w:r w:rsidRPr="0062069D">
              <w:rPr>
                <w:rFonts w:ascii="Times New Roman" w:hAnsi="Times New Roman"/>
                <w:b/>
                <w:color w:val="000000"/>
              </w:rPr>
              <w:t>Doenças do sangue e do sistema linfático</w:t>
            </w:r>
          </w:p>
        </w:tc>
      </w:tr>
      <w:tr w:rsidR="00FA7285" w:rsidRPr="0062069D" w14:paraId="0E04E5B2" w14:textId="77777777" w:rsidTr="009B32E2">
        <w:tc>
          <w:tcPr>
            <w:tcW w:w="2235" w:type="dxa"/>
          </w:tcPr>
          <w:p w14:paraId="2B9030A7" w14:textId="77777777" w:rsidR="00FA7285" w:rsidRPr="0062069D" w:rsidRDefault="00FA7285"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Muito frequentes</w:t>
            </w:r>
          </w:p>
        </w:tc>
        <w:tc>
          <w:tcPr>
            <w:tcW w:w="7311" w:type="dxa"/>
          </w:tcPr>
          <w:p w14:paraId="55A74B69" w14:textId="77777777" w:rsidR="00FA7285" w:rsidRPr="0062069D" w:rsidRDefault="00FA7285" w:rsidP="00FA7285">
            <w:pPr>
              <w:spacing w:after="0" w:line="240" w:lineRule="auto"/>
              <w:rPr>
                <w:rFonts w:ascii="Times New Roman" w:hAnsi="Times New Roman"/>
                <w:bCs/>
                <w:iCs/>
                <w:color w:val="000000"/>
              </w:rPr>
            </w:pPr>
            <w:r w:rsidRPr="0062069D">
              <w:rPr>
                <w:rFonts w:ascii="Times New Roman" w:hAnsi="Times New Roman"/>
                <w:bCs/>
                <w:iCs/>
                <w:color w:val="000000"/>
              </w:rPr>
              <w:t>Neutropenia, trombocitopenia, anemia</w:t>
            </w:r>
          </w:p>
        </w:tc>
      </w:tr>
      <w:tr w:rsidR="00FA7285" w:rsidRPr="0062069D" w14:paraId="1DD821BE" w14:textId="77777777" w:rsidTr="009B32E2">
        <w:tc>
          <w:tcPr>
            <w:tcW w:w="2235" w:type="dxa"/>
          </w:tcPr>
          <w:p w14:paraId="6CEC9C60" w14:textId="77777777" w:rsidR="00FA7285" w:rsidRPr="0062069D" w:rsidRDefault="00FA7285"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Frequentes</w:t>
            </w:r>
          </w:p>
        </w:tc>
        <w:tc>
          <w:tcPr>
            <w:tcW w:w="7311" w:type="dxa"/>
          </w:tcPr>
          <w:p w14:paraId="4C38105A" w14:textId="77777777" w:rsidR="00FA7285" w:rsidRPr="0062069D" w:rsidRDefault="00FA7285" w:rsidP="00FA7285">
            <w:pPr>
              <w:spacing w:after="0" w:line="240" w:lineRule="auto"/>
              <w:rPr>
                <w:rFonts w:ascii="Times New Roman" w:hAnsi="Times New Roman"/>
                <w:bCs/>
                <w:iCs/>
                <w:color w:val="000000"/>
              </w:rPr>
            </w:pPr>
            <w:r w:rsidRPr="0062069D">
              <w:rPr>
                <w:rFonts w:ascii="Times New Roman" w:hAnsi="Times New Roman"/>
                <w:bCs/>
                <w:iCs/>
                <w:color w:val="000000"/>
              </w:rPr>
              <w:t>Pancitopenia, neutropenia febril</w:t>
            </w:r>
          </w:p>
        </w:tc>
      </w:tr>
      <w:tr w:rsidR="00FA7285" w:rsidRPr="0062069D" w14:paraId="2557F74D" w14:textId="77777777" w:rsidTr="009B32E2">
        <w:tc>
          <w:tcPr>
            <w:tcW w:w="2235" w:type="dxa"/>
          </w:tcPr>
          <w:p w14:paraId="07932FB9" w14:textId="77777777" w:rsidR="00FA7285" w:rsidRPr="0062069D" w:rsidRDefault="00FA7285"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Pouco frequentes</w:t>
            </w:r>
          </w:p>
        </w:tc>
        <w:tc>
          <w:tcPr>
            <w:tcW w:w="7311" w:type="dxa"/>
          </w:tcPr>
          <w:p w14:paraId="349A7A70" w14:textId="77777777" w:rsidR="00FA7285" w:rsidRPr="0062069D" w:rsidRDefault="00FA7285" w:rsidP="00FA7285">
            <w:pPr>
              <w:spacing w:after="0" w:line="240" w:lineRule="auto"/>
              <w:rPr>
                <w:rFonts w:ascii="Times New Roman" w:hAnsi="Times New Roman"/>
                <w:bCs/>
                <w:iCs/>
                <w:color w:val="000000"/>
              </w:rPr>
            </w:pPr>
            <w:r w:rsidRPr="0062069D">
              <w:rPr>
                <w:rFonts w:ascii="Times New Roman" w:hAnsi="Times New Roman"/>
                <w:bCs/>
                <w:iCs/>
                <w:color w:val="000000"/>
              </w:rPr>
              <w:t>Trombocitemia, linfopenia, depressão da medula óssea, eosinofilia, linfadenopatia</w:t>
            </w:r>
          </w:p>
        </w:tc>
      </w:tr>
      <w:tr w:rsidR="00FA7285" w:rsidRPr="0062069D" w14:paraId="213B11BE" w14:textId="77777777" w:rsidTr="009B32E2">
        <w:tc>
          <w:tcPr>
            <w:tcW w:w="2235" w:type="dxa"/>
          </w:tcPr>
          <w:p w14:paraId="3AB70BEE" w14:textId="77777777" w:rsidR="00FA7285" w:rsidRPr="0062069D" w:rsidRDefault="00FA7285" w:rsidP="00FA7285">
            <w:pPr>
              <w:tabs>
                <w:tab w:val="left" w:pos="567"/>
              </w:tabs>
              <w:spacing w:after="0" w:line="240" w:lineRule="auto"/>
              <w:rPr>
                <w:rFonts w:ascii="Times New Roman" w:hAnsi="Times New Roman"/>
                <w:i/>
                <w:color w:val="000000"/>
              </w:rPr>
            </w:pPr>
            <w:r w:rsidRPr="0062069D">
              <w:rPr>
                <w:rFonts w:ascii="Times New Roman" w:hAnsi="Times New Roman"/>
                <w:i/>
                <w:color w:val="000000"/>
              </w:rPr>
              <w:t>Raros</w:t>
            </w:r>
          </w:p>
        </w:tc>
        <w:tc>
          <w:tcPr>
            <w:tcW w:w="7311" w:type="dxa"/>
          </w:tcPr>
          <w:p w14:paraId="1B5183D4" w14:textId="77777777" w:rsidR="00FA7285" w:rsidRPr="0062069D" w:rsidRDefault="00FA7285" w:rsidP="004175EC">
            <w:pPr>
              <w:spacing w:after="0" w:line="240" w:lineRule="auto"/>
              <w:rPr>
                <w:rFonts w:ascii="Times New Roman" w:hAnsi="Times New Roman"/>
                <w:bCs/>
                <w:iCs/>
                <w:color w:val="000000"/>
              </w:rPr>
            </w:pPr>
            <w:r w:rsidRPr="0062069D">
              <w:rPr>
                <w:rFonts w:ascii="Times New Roman" w:hAnsi="Times New Roman"/>
                <w:bCs/>
                <w:iCs/>
                <w:color w:val="000000"/>
              </w:rPr>
              <w:t>Anemia hemolítica</w:t>
            </w:r>
            <w:r w:rsidR="004175EC" w:rsidRPr="0062069D">
              <w:rPr>
                <w:rFonts w:ascii="Times New Roman" w:hAnsi="Times New Roman"/>
                <w:bCs/>
                <w:iCs/>
                <w:color w:val="000000"/>
              </w:rPr>
              <w:t xml:space="preserve">, </w:t>
            </w:r>
            <w:r w:rsidR="004175EC" w:rsidRPr="0062069D">
              <w:rPr>
                <w:rFonts w:ascii="Times New Roman" w:hAnsi="Times New Roman"/>
                <w:color w:val="000000"/>
              </w:rPr>
              <w:t>microangiopatia trombótica</w:t>
            </w:r>
          </w:p>
        </w:tc>
      </w:tr>
      <w:tr w:rsidR="00FA7285" w:rsidRPr="0062069D" w14:paraId="78E62585" w14:textId="77777777" w:rsidTr="009B32E2">
        <w:tc>
          <w:tcPr>
            <w:tcW w:w="9546" w:type="dxa"/>
            <w:gridSpan w:val="2"/>
          </w:tcPr>
          <w:p w14:paraId="72246290" w14:textId="77777777" w:rsidR="00FA7285" w:rsidRPr="0062069D" w:rsidRDefault="00FA7285" w:rsidP="00FA7285">
            <w:pPr>
              <w:tabs>
                <w:tab w:val="left" w:pos="567"/>
              </w:tabs>
              <w:spacing w:after="0" w:line="240" w:lineRule="auto"/>
              <w:rPr>
                <w:rFonts w:ascii="Times New Roman" w:hAnsi="Times New Roman"/>
                <w:b/>
                <w:color w:val="000000"/>
              </w:rPr>
            </w:pPr>
            <w:r w:rsidRPr="0062069D">
              <w:rPr>
                <w:rFonts w:ascii="Times New Roman" w:hAnsi="Times New Roman"/>
                <w:b/>
                <w:color w:val="000000"/>
              </w:rPr>
              <w:t>Doenças do metabolismo e da nutrição</w:t>
            </w:r>
          </w:p>
        </w:tc>
      </w:tr>
      <w:tr w:rsidR="00FA7285" w:rsidRPr="0062069D" w14:paraId="7052F59B" w14:textId="77777777" w:rsidTr="009B32E2">
        <w:tc>
          <w:tcPr>
            <w:tcW w:w="2235" w:type="dxa"/>
          </w:tcPr>
          <w:p w14:paraId="303A5F38" w14:textId="77777777" w:rsidR="00FA7285" w:rsidRPr="0062069D" w:rsidRDefault="00FA7285" w:rsidP="00FA7285">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Frequentes</w:t>
            </w:r>
          </w:p>
        </w:tc>
        <w:tc>
          <w:tcPr>
            <w:tcW w:w="7311" w:type="dxa"/>
          </w:tcPr>
          <w:p w14:paraId="4A63C395" w14:textId="77777777" w:rsidR="00FA7285" w:rsidRPr="0062069D" w:rsidRDefault="00FA7285" w:rsidP="00FA7285">
            <w:pPr>
              <w:spacing w:after="0" w:line="240" w:lineRule="auto"/>
              <w:rPr>
                <w:rFonts w:ascii="Times New Roman" w:hAnsi="Times New Roman"/>
                <w:bCs/>
                <w:iCs/>
                <w:color w:val="000000"/>
              </w:rPr>
            </w:pPr>
            <w:r w:rsidRPr="0062069D">
              <w:rPr>
                <w:rFonts w:ascii="Times New Roman" w:hAnsi="Times New Roman"/>
                <w:bCs/>
                <w:iCs/>
                <w:color w:val="000000"/>
              </w:rPr>
              <w:t>Anorexia</w:t>
            </w:r>
          </w:p>
        </w:tc>
      </w:tr>
      <w:tr w:rsidR="00FA7285" w:rsidRPr="0062069D" w14:paraId="77FCBABF" w14:textId="77777777" w:rsidTr="009B32E2">
        <w:tc>
          <w:tcPr>
            <w:tcW w:w="2235" w:type="dxa"/>
          </w:tcPr>
          <w:p w14:paraId="39A52A47" w14:textId="77777777" w:rsidR="00FA7285" w:rsidRPr="0062069D" w:rsidRDefault="00FA7285" w:rsidP="00FA7285">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Pouco frequentes</w:t>
            </w:r>
          </w:p>
        </w:tc>
        <w:tc>
          <w:tcPr>
            <w:tcW w:w="7311" w:type="dxa"/>
          </w:tcPr>
          <w:p w14:paraId="1053C016" w14:textId="77777777" w:rsidR="00FA7285" w:rsidRPr="0062069D" w:rsidRDefault="00FA7285" w:rsidP="00FA7285">
            <w:pPr>
              <w:spacing w:after="0" w:line="240" w:lineRule="auto"/>
              <w:rPr>
                <w:rFonts w:ascii="Times New Roman" w:hAnsi="Times New Roman"/>
                <w:bCs/>
                <w:iCs/>
                <w:color w:val="000000"/>
              </w:rPr>
            </w:pPr>
            <w:r w:rsidRPr="0062069D">
              <w:rPr>
                <w:rFonts w:ascii="Times New Roman" w:hAnsi="Times New Roman"/>
                <w:bCs/>
                <w:iCs/>
                <w:color w:val="000000"/>
              </w:rPr>
              <w:t>Hipocaliemia, aumento do apetite, hipofosfatemia, diminuição do apetite, desidratação, gota, hiperuricemia, hipercalcemia, hiperglicemia, hiponatriemia</w:t>
            </w:r>
          </w:p>
        </w:tc>
      </w:tr>
      <w:tr w:rsidR="00FA7285" w:rsidRPr="0062069D" w14:paraId="43D5DC0A" w14:textId="77777777" w:rsidTr="009B32E2">
        <w:tc>
          <w:tcPr>
            <w:tcW w:w="2235" w:type="dxa"/>
          </w:tcPr>
          <w:p w14:paraId="3595186A" w14:textId="77777777" w:rsidR="00FA7285" w:rsidRPr="0062069D" w:rsidRDefault="00FA7285" w:rsidP="00FA7285">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Raros</w:t>
            </w:r>
          </w:p>
        </w:tc>
        <w:tc>
          <w:tcPr>
            <w:tcW w:w="7311" w:type="dxa"/>
          </w:tcPr>
          <w:p w14:paraId="33D66B0F" w14:textId="77777777" w:rsidR="00FA7285" w:rsidRPr="0062069D" w:rsidRDefault="00FA7285" w:rsidP="00FA7285">
            <w:pPr>
              <w:spacing w:after="0" w:line="240" w:lineRule="auto"/>
              <w:rPr>
                <w:rFonts w:ascii="Times New Roman" w:hAnsi="Times New Roman"/>
                <w:bCs/>
                <w:iCs/>
                <w:color w:val="000000"/>
              </w:rPr>
            </w:pPr>
            <w:r w:rsidRPr="0062069D">
              <w:rPr>
                <w:rFonts w:ascii="Times New Roman" w:hAnsi="Times New Roman"/>
                <w:bCs/>
                <w:iCs/>
                <w:color w:val="000000"/>
              </w:rPr>
              <w:t>Hipercaliemia, hipomagnesiemia</w:t>
            </w:r>
          </w:p>
        </w:tc>
      </w:tr>
      <w:tr w:rsidR="00FA7285" w:rsidRPr="0062069D" w14:paraId="5CA73032" w14:textId="77777777" w:rsidTr="009B32E2">
        <w:tc>
          <w:tcPr>
            <w:tcW w:w="9546" w:type="dxa"/>
            <w:gridSpan w:val="2"/>
          </w:tcPr>
          <w:p w14:paraId="7E67514F" w14:textId="77777777" w:rsidR="00FA7285" w:rsidRPr="0062069D" w:rsidRDefault="00FA7285" w:rsidP="00FA7285">
            <w:pPr>
              <w:tabs>
                <w:tab w:val="left" w:pos="567"/>
              </w:tabs>
              <w:spacing w:after="0" w:line="240" w:lineRule="auto"/>
              <w:rPr>
                <w:rFonts w:ascii="Times New Roman" w:hAnsi="Times New Roman"/>
                <w:b/>
                <w:color w:val="000000"/>
              </w:rPr>
            </w:pPr>
            <w:r w:rsidRPr="0062069D">
              <w:rPr>
                <w:rFonts w:ascii="Times New Roman" w:hAnsi="Times New Roman"/>
                <w:b/>
                <w:color w:val="000000"/>
              </w:rPr>
              <w:t>Perturbações do foro psiquiátrico</w:t>
            </w:r>
          </w:p>
        </w:tc>
      </w:tr>
      <w:tr w:rsidR="00FA7285" w:rsidRPr="0062069D" w14:paraId="3A7CA1C9" w14:textId="77777777" w:rsidTr="009B32E2">
        <w:tc>
          <w:tcPr>
            <w:tcW w:w="2235" w:type="dxa"/>
          </w:tcPr>
          <w:p w14:paraId="14F0C89B" w14:textId="77777777" w:rsidR="00FA7285" w:rsidRPr="0062069D" w:rsidRDefault="00FA7285" w:rsidP="00FA7285">
            <w:pPr>
              <w:tabs>
                <w:tab w:val="left" w:pos="567"/>
              </w:tabs>
              <w:spacing w:after="0" w:line="240" w:lineRule="auto"/>
              <w:rPr>
                <w:rFonts w:ascii="Times New Roman" w:hAnsi="Times New Roman"/>
                <w:b/>
                <w:color w:val="000000"/>
              </w:rPr>
            </w:pPr>
            <w:r w:rsidRPr="0062069D">
              <w:rPr>
                <w:rFonts w:ascii="Times New Roman" w:hAnsi="Times New Roman"/>
                <w:bCs/>
                <w:i/>
                <w:iCs/>
                <w:color w:val="000000"/>
              </w:rPr>
              <w:t>Frequentes</w:t>
            </w:r>
          </w:p>
        </w:tc>
        <w:tc>
          <w:tcPr>
            <w:tcW w:w="7311" w:type="dxa"/>
          </w:tcPr>
          <w:p w14:paraId="744C9EFF" w14:textId="77777777" w:rsidR="00FA7285" w:rsidRPr="0062069D" w:rsidRDefault="00FA7285" w:rsidP="00FA7285">
            <w:pPr>
              <w:spacing w:after="0" w:line="240" w:lineRule="auto"/>
              <w:rPr>
                <w:rFonts w:ascii="Times New Roman" w:hAnsi="Times New Roman"/>
                <w:bCs/>
                <w:iCs/>
                <w:color w:val="000000"/>
              </w:rPr>
            </w:pPr>
            <w:r w:rsidRPr="0062069D">
              <w:rPr>
                <w:rFonts w:ascii="Times New Roman" w:hAnsi="Times New Roman"/>
                <w:bCs/>
                <w:iCs/>
                <w:color w:val="000000"/>
              </w:rPr>
              <w:t>Insónia</w:t>
            </w:r>
          </w:p>
        </w:tc>
      </w:tr>
      <w:tr w:rsidR="00FA7285" w:rsidRPr="0062069D" w14:paraId="764C5B12" w14:textId="77777777" w:rsidTr="009B32E2">
        <w:tc>
          <w:tcPr>
            <w:tcW w:w="2235" w:type="dxa"/>
          </w:tcPr>
          <w:p w14:paraId="5A576D51" w14:textId="77777777" w:rsidR="00FA7285" w:rsidRPr="0062069D" w:rsidRDefault="00FA7285" w:rsidP="00FA7285">
            <w:pPr>
              <w:tabs>
                <w:tab w:val="left" w:pos="567"/>
              </w:tabs>
              <w:spacing w:after="0" w:line="240" w:lineRule="auto"/>
              <w:rPr>
                <w:rFonts w:ascii="Times New Roman" w:hAnsi="Times New Roman"/>
                <w:b/>
                <w:color w:val="000000"/>
              </w:rPr>
            </w:pPr>
            <w:r w:rsidRPr="0062069D">
              <w:rPr>
                <w:rFonts w:ascii="Times New Roman" w:hAnsi="Times New Roman"/>
                <w:bCs/>
                <w:i/>
                <w:iCs/>
                <w:color w:val="000000"/>
              </w:rPr>
              <w:t>Pouco frequentes</w:t>
            </w:r>
          </w:p>
        </w:tc>
        <w:tc>
          <w:tcPr>
            <w:tcW w:w="7311" w:type="dxa"/>
          </w:tcPr>
          <w:p w14:paraId="67099956" w14:textId="77777777" w:rsidR="00FA7285" w:rsidRPr="0062069D" w:rsidRDefault="00FA7285" w:rsidP="00FA7285">
            <w:pPr>
              <w:spacing w:after="0" w:line="240" w:lineRule="auto"/>
              <w:rPr>
                <w:rFonts w:ascii="Times New Roman" w:hAnsi="Times New Roman"/>
                <w:bCs/>
                <w:iCs/>
                <w:color w:val="000000"/>
              </w:rPr>
            </w:pPr>
            <w:r w:rsidRPr="0062069D">
              <w:rPr>
                <w:rFonts w:ascii="Times New Roman" w:hAnsi="Times New Roman"/>
                <w:bCs/>
                <w:iCs/>
                <w:color w:val="000000"/>
              </w:rPr>
              <w:t>Depressão, diminuição da líbido, ansiedade</w:t>
            </w:r>
          </w:p>
        </w:tc>
      </w:tr>
      <w:tr w:rsidR="00FA7285" w:rsidRPr="0062069D" w14:paraId="74E59615" w14:textId="77777777" w:rsidTr="009B32E2">
        <w:tc>
          <w:tcPr>
            <w:tcW w:w="2235" w:type="dxa"/>
          </w:tcPr>
          <w:p w14:paraId="6A4EB1C8" w14:textId="77777777" w:rsidR="00FA7285" w:rsidRPr="0062069D" w:rsidRDefault="00FA7285" w:rsidP="00FA7285">
            <w:pPr>
              <w:tabs>
                <w:tab w:val="left" w:pos="567"/>
              </w:tabs>
              <w:spacing w:after="0" w:line="240" w:lineRule="auto"/>
              <w:rPr>
                <w:rFonts w:ascii="Times New Roman" w:hAnsi="Times New Roman"/>
                <w:b/>
                <w:color w:val="000000"/>
              </w:rPr>
            </w:pPr>
            <w:r w:rsidRPr="0062069D">
              <w:rPr>
                <w:rFonts w:ascii="Times New Roman" w:hAnsi="Times New Roman"/>
                <w:bCs/>
                <w:i/>
                <w:iCs/>
                <w:color w:val="000000"/>
              </w:rPr>
              <w:t>Raros</w:t>
            </w:r>
          </w:p>
        </w:tc>
        <w:tc>
          <w:tcPr>
            <w:tcW w:w="7311" w:type="dxa"/>
          </w:tcPr>
          <w:p w14:paraId="68072364" w14:textId="77777777" w:rsidR="00FA7285" w:rsidRPr="0062069D" w:rsidRDefault="00FA7285" w:rsidP="00FA7285">
            <w:pPr>
              <w:spacing w:after="0" w:line="240" w:lineRule="auto"/>
              <w:rPr>
                <w:rFonts w:ascii="Times New Roman" w:hAnsi="Times New Roman"/>
                <w:bCs/>
                <w:iCs/>
                <w:color w:val="000000"/>
              </w:rPr>
            </w:pPr>
            <w:r w:rsidRPr="0062069D">
              <w:rPr>
                <w:rFonts w:ascii="Times New Roman" w:hAnsi="Times New Roman"/>
                <w:bCs/>
                <w:iCs/>
                <w:color w:val="000000"/>
              </w:rPr>
              <w:t>Estado confusional</w:t>
            </w:r>
          </w:p>
        </w:tc>
      </w:tr>
      <w:tr w:rsidR="00FA7285" w:rsidRPr="0062069D" w14:paraId="04195BB4" w14:textId="77777777" w:rsidTr="009B32E2">
        <w:tc>
          <w:tcPr>
            <w:tcW w:w="9546" w:type="dxa"/>
            <w:gridSpan w:val="2"/>
          </w:tcPr>
          <w:p w14:paraId="26BB8CE8" w14:textId="77777777" w:rsidR="00FA7285" w:rsidRPr="0062069D" w:rsidRDefault="00FA7285" w:rsidP="00FA7285">
            <w:pPr>
              <w:tabs>
                <w:tab w:val="left" w:pos="567"/>
              </w:tabs>
              <w:spacing w:after="0" w:line="240" w:lineRule="auto"/>
              <w:rPr>
                <w:rFonts w:ascii="Times New Roman" w:hAnsi="Times New Roman"/>
                <w:color w:val="000000"/>
              </w:rPr>
            </w:pPr>
            <w:r w:rsidRPr="0062069D">
              <w:rPr>
                <w:rFonts w:ascii="Times New Roman" w:hAnsi="Times New Roman"/>
                <w:b/>
                <w:color w:val="000000"/>
              </w:rPr>
              <w:t>Doenças do sistema nervoso</w:t>
            </w:r>
          </w:p>
        </w:tc>
      </w:tr>
      <w:tr w:rsidR="00FA7285" w:rsidRPr="0062069D" w14:paraId="329AA3E2" w14:textId="77777777" w:rsidTr="009B32E2">
        <w:tc>
          <w:tcPr>
            <w:tcW w:w="2235" w:type="dxa"/>
          </w:tcPr>
          <w:p w14:paraId="5BDFBD70" w14:textId="77777777" w:rsidR="00FA7285" w:rsidRPr="0062069D" w:rsidRDefault="00FA7285"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Muito frequentes</w:t>
            </w:r>
          </w:p>
        </w:tc>
        <w:tc>
          <w:tcPr>
            <w:tcW w:w="7311" w:type="dxa"/>
          </w:tcPr>
          <w:p w14:paraId="3173629B" w14:textId="77777777" w:rsidR="00FA7285" w:rsidRPr="0062069D" w:rsidRDefault="00FA7285" w:rsidP="00FA7285">
            <w:pPr>
              <w:spacing w:after="0" w:line="240" w:lineRule="auto"/>
              <w:rPr>
                <w:rFonts w:ascii="Times New Roman" w:hAnsi="Times New Roman"/>
                <w:bCs/>
                <w:iCs/>
                <w:color w:val="000000"/>
              </w:rPr>
            </w:pPr>
            <w:r w:rsidRPr="0062069D">
              <w:rPr>
                <w:rFonts w:ascii="Times New Roman" w:hAnsi="Times New Roman"/>
                <w:bCs/>
                <w:iCs/>
                <w:color w:val="000000"/>
              </w:rPr>
              <w:t>Cefaleias</w:t>
            </w:r>
            <w:r w:rsidRPr="0062069D">
              <w:rPr>
                <w:rFonts w:ascii="Times New Roman" w:hAnsi="Times New Roman"/>
                <w:bCs/>
                <w:iCs/>
                <w:color w:val="000000"/>
                <w:vertAlign w:val="superscript"/>
              </w:rPr>
              <w:t>2</w:t>
            </w:r>
          </w:p>
        </w:tc>
      </w:tr>
      <w:tr w:rsidR="00FA7285" w:rsidRPr="0062069D" w14:paraId="38BB6690" w14:textId="77777777" w:rsidTr="009B32E2">
        <w:tc>
          <w:tcPr>
            <w:tcW w:w="2235" w:type="dxa"/>
          </w:tcPr>
          <w:p w14:paraId="718DEB31" w14:textId="77777777" w:rsidR="00FA7285" w:rsidRPr="0062069D" w:rsidRDefault="00FA7285"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Frequentes</w:t>
            </w:r>
          </w:p>
        </w:tc>
        <w:tc>
          <w:tcPr>
            <w:tcW w:w="7311" w:type="dxa"/>
          </w:tcPr>
          <w:p w14:paraId="6C84ABB0" w14:textId="77777777" w:rsidR="00FA7285" w:rsidRPr="0062069D" w:rsidRDefault="00FA7285" w:rsidP="00FA7285">
            <w:pPr>
              <w:spacing w:after="0" w:line="240" w:lineRule="auto"/>
              <w:rPr>
                <w:rFonts w:ascii="Times New Roman" w:hAnsi="Times New Roman"/>
                <w:bCs/>
                <w:iCs/>
                <w:color w:val="000000"/>
              </w:rPr>
            </w:pPr>
            <w:r w:rsidRPr="0062069D">
              <w:rPr>
                <w:rFonts w:ascii="Times New Roman" w:hAnsi="Times New Roman"/>
                <w:bCs/>
                <w:iCs/>
                <w:color w:val="000000"/>
              </w:rPr>
              <w:t>Tonturas, parestesias, perturbações do paladar, hipoestesia</w:t>
            </w:r>
          </w:p>
        </w:tc>
      </w:tr>
      <w:tr w:rsidR="00FA7285" w:rsidRPr="0062069D" w14:paraId="1C567EB0" w14:textId="77777777" w:rsidTr="00FA7285">
        <w:trPr>
          <w:trHeight w:val="199"/>
        </w:trPr>
        <w:tc>
          <w:tcPr>
            <w:tcW w:w="2235" w:type="dxa"/>
          </w:tcPr>
          <w:p w14:paraId="085A843F" w14:textId="77777777" w:rsidR="00FA7285" w:rsidRPr="0062069D" w:rsidRDefault="00FA7285"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Pouco frequentes</w:t>
            </w:r>
          </w:p>
        </w:tc>
        <w:tc>
          <w:tcPr>
            <w:tcW w:w="7311" w:type="dxa"/>
          </w:tcPr>
          <w:p w14:paraId="139027E0" w14:textId="77777777" w:rsidR="00FA7285" w:rsidRPr="0062069D" w:rsidRDefault="00FA7285" w:rsidP="00FA7285">
            <w:pPr>
              <w:spacing w:after="0" w:line="240" w:lineRule="auto"/>
              <w:rPr>
                <w:rFonts w:ascii="Times New Roman" w:hAnsi="Times New Roman"/>
                <w:bCs/>
                <w:iCs/>
                <w:color w:val="000000"/>
              </w:rPr>
            </w:pPr>
            <w:r w:rsidRPr="0062069D">
              <w:rPr>
                <w:rFonts w:ascii="Times New Roman" w:hAnsi="Times New Roman"/>
                <w:bCs/>
                <w:iCs/>
                <w:color w:val="000000"/>
              </w:rPr>
              <w:t>Enxaqueca, sonolência, síncope, neuropatia periférica, diminuição da memória, ciática, síndrome de perna dormente, tremor, hemorragia cerebral</w:t>
            </w:r>
          </w:p>
        </w:tc>
      </w:tr>
      <w:tr w:rsidR="00FA7285" w:rsidRPr="0062069D" w14:paraId="60F3C301" w14:textId="77777777" w:rsidTr="009B32E2">
        <w:tc>
          <w:tcPr>
            <w:tcW w:w="2235" w:type="dxa"/>
          </w:tcPr>
          <w:p w14:paraId="3D46F643" w14:textId="77777777" w:rsidR="00FA7285" w:rsidRPr="0062069D" w:rsidRDefault="00FA7285"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Raros</w:t>
            </w:r>
          </w:p>
        </w:tc>
        <w:tc>
          <w:tcPr>
            <w:tcW w:w="7311" w:type="dxa"/>
          </w:tcPr>
          <w:p w14:paraId="66623763" w14:textId="77777777" w:rsidR="00FA7285" w:rsidRPr="0062069D" w:rsidRDefault="00FA7285" w:rsidP="00936965">
            <w:pPr>
              <w:spacing w:after="0" w:line="240" w:lineRule="auto"/>
              <w:rPr>
                <w:rFonts w:ascii="Times New Roman" w:hAnsi="Times New Roman"/>
                <w:bCs/>
                <w:iCs/>
                <w:color w:val="000000"/>
              </w:rPr>
            </w:pPr>
            <w:r w:rsidRPr="0062069D">
              <w:rPr>
                <w:rFonts w:ascii="Times New Roman" w:hAnsi="Times New Roman"/>
                <w:bCs/>
                <w:iCs/>
                <w:color w:val="000000"/>
              </w:rPr>
              <w:t xml:space="preserve">Aumento da pressão </w:t>
            </w:r>
            <w:r w:rsidR="00936965" w:rsidRPr="0062069D">
              <w:rPr>
                <w:rFonts w:ascii="Times New Roman" w:hAnsi="Times New Roman"/>
                <w:bCs/>
                <w:iCs/>
                <w:color w:val="000000"/>
              </w:rPr>
              <w:t>intracraniana</w:t>
            </w:r>
            <w:r w:rsidRPr="0062069D">
              <w:rPr>
                <w:rFonts w:ascii="Times New Roman" w:hAnsi="Times New Roman"/>
                <w:bCs/>
                <w:iCs/>
                <w:color w:val="000000"/>
              </w:rPr>
              <w:t>, convulsões, neurite ótica</w:t>
            </w:r>
          </w:p>
        </w:tc>
      </w:tr>
      <w:tr w:rsidR="00C00B3B" w:rsidRPr="0062069D" w14:paraId="3173B31F" w14:textId="77777777" w:rsidTr="009B32E2">
        <w:tc>
          <w:tcPr>
            <w:tcW w:w="2235" w:type="dxa"/>
          </w:tcPr>
          <w:p w14:paraId="028CE8BD" w14:textId="77777777" w:rsidR="00C00B3B" w:rsidRPr="0062069D" w:rsidRDefault="00C00B3B" w:rsidP="00FA7285">
            <w:pPr>
              <w:tabs>
                <w:tab w:val="left" w:pos="567"/>
              </w:tabs>
              <w:spacing w:after="0" w:line="240" w:lineRule="auto"/>
              <w:rPr>
                <w:rFonts w:ascii="Times New Roman" w:hAnsi="Times New Roman"/>
                <w:i/>
                <w:color w:val="000000"/>
              </w:rPr>
            </w:pPr>
            <w:r w:rsidRPr="0062069D">
              <w:rPr>
                <w:rFonts w:ascii="Times New Roman" w:hAnsi="Times New Roman"/>
                <w:i/>
                <w:color w:val="000000"/>
              </w:rPr>
              <w:t>Desconhecido</w:t>
            </w:r>
          </w:p>
        </w:tc>
        <w:tc>
          <w:tcPr>
            <w:tcW w:w="7311" w:type="dxa"/>
          </w:tcPr>
          <w:p w14:paraId="72C9594C" w14:textId="77777777" w:rsidR="00C00B3B" w:rsidRPr="0062069D" w:rsidRDefault="00C00B3B" w:rsidP="00FA7285">
            <w:pPr>
              <w:spacing w:after="0" w:line="240" w:lineRule="auto"/>
              <w:rPr>
                <w:rFonts w:ascii="Times New Roman" w:hAnsi="Times New Roman"/>
                <w:bCs/>
                <w:iCs/>
                <w:color w:val="000000"/>
              </w:rPr>
            </w:pPr>
            <w:r w:rsidRPr="0062069D">
              <w:rPr>
                <w:rFonts w:ascii="Times New Roman" w:hAnsi="Times New Roman"/>
                <w:bCs/>
                <w:iCs/>
                <w:color w:val="000000"/>
              </w:rPr>
              <w:t>Edema cerebral*</w:t>
            </w:r>
          </w:p>
        </w:tc>
      </w:tr>
      <w:tr w:rsidR="00FA7285" w:rsidRPr="0062069D" w14:paraId="52DD40CB" w14:textId="77777777" w:rsidTr="009B32E2">
        <w:tc>
          <w:tcPr>
            <w:tcW w:w="9546" w:type="dxa"/>
            <w:gridSpan w:val="2"/>
          </w:tcPr>
          <w:p w14:paraId="3EAB7611" w14:textId="77777777" w:rsidR="00FA7285" w:rsidRPr="0062069D" w:rsidRDefault="00FA7285" w:rsidP="00FA7285">
            <w:pPr>
              <w:tabs>
                <w:tab w:val="left" w:pos="567"/>
              </w:tabs>
              <w:spacing w:after="0" w:line="240" w:lineRule="auto"/>
              <w:rPr>
                <w:rFonts w:ascii="Times New Roman" w:hAnsi="Times New Roman"/>
                <w:color w:val="000000"/>
              </w:rPr>
            </w:pPr>
            <w:r w:rsidRPr="0062069D">
              <w:rPr>
                <w:rFonts w:ascii="Times New Roman" w:hAnsi="Times New Roman"/>
                <w:b/>
                <w:color w:val="000000"/>
              </w:rPr>
              <w:t>Afeções oculares</w:t>
            </w:r>
          </w:p>
        </w:tc>
      </w:tr>
      <w:tr w:rsidR="00FA7285" w:rsidRPr="0062069D" w14:paraId="031D36F7" w14:textId="77777777" w:rsidTr="009B32E2">
        <w:tc>
          <w:tcPr>
            <w:tcW w:w="2235" w:type="dxa"/>
          </w:tcPr>
          <w:p w14:paraId="0D0B84B0" w14:textId="77777777" w:rsidR="00FA7285" w:rsidRPr="0062069D" w:rsidRDefault="00FA7285"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Frequentes</w:t>
            </w:r>
          </w:p>
        </w:tc>
        <w:tc>
          <w:tcPr>
            <w:tcW w:w="7311" w:type="dxa"/>
          </w:tcPr>
          <w:p w14:paraId="0DEE1EB8" w14:textId="77777777" w:rsidR="00FA7285" w:rsidRPr="0062069D" w:rsidRDefault="00FA7285" w:rsidP="00FA7285">
            <w:pPr>
              <w:spacing w:after="0" w:line="240" w:lineRule="auto"/>
              <w:rPr>
                <w:rFonts w:ascii="Times New Roman" w:hAnsi="Times New Roman"/>
                <w:bCs/>
                <w:iCs/>
                <w:color w:val="000000"/>
              </w:rPr>
            </w:pPr>
            <w:r w:rsidRPr="0062069D">
              <w:rPr>
                <w:rFonts w:ascii="Times New Roman" w:hAnsi="Times New Roman"/>
                <w:bCs/>
                <w:iCs/>
                <w:color w:val="000000"/>
              </w:rPr>
              <w:t>Edema da pálpebra, aumento da secreção de lágrimas, hemorragia conjuntival, conjuntivite, secura ocular, visão turva</w:t>
            </w:r>
          </w:p>
        </w:tc>
      </w:tr>
      <w:tr w:rsidR="00FA7285" w:rsidRPr="0062069D" w14:paraId="6449BCFF" w14:textId="77777777" w:rsidTr="009B32E2">
        <w:tc>
          <w:tcPr>
            <w:tcW w:w="2235" w:type="dxa"/>
          </w:tcPr>
          <w:p w14:paraId="12D2451A" w14:textId="77777777" w:rsidR="00FA7285" w:rsidRPr="0062069D" w:rsidRDefault="00FA7285"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Pouco frequentes</w:t>
            </w:r>
          </w:p>
        </w:tc>
        <w:tc>
          <w:tcPr>
            <w:tcW w:w="7311" w:type="dxa"/>
          </w:tcPr>
          <w:p w14:paraId="27B19FBC" w14:textId="77777777" w:rsidR="00FA7285" w:rsidRPr="0062069D" w:rsidRDefault="00FA7285" w:rsidP="00FA7285">
            <w:pPr>
              <w:spacing w:after="0" w:line="240" w:lineRule="auto"/>
              <w:rPr>
                <w:rFonts w:ascii="Times New Roman" w:hAnsi="Times New Roman"/>
                <w:bCs/>
                <w:iCs/>
                <w:color w:val="000000"/>
              </w:rPr>
            </w:pPr>
            <w:r w:rsidRPr="0062069D">
              <w:rPr>
                <w:rFonts w:ascii="Times New Roman" w:hAnsi="Times New Roman"/>
                <w:bCs/>
                <w:iCs/>
                <w:color w:val="000000"/>
              </w:rPr>
              <w:t>Irritação ocular, dor ocular, edema orbital, hemorragia esclerótica, hemorragia retinal, blefarite, edema macular</w:t>
            </w:r>
          </w:p>
        </w:tc>
      </w:tr>
      <w:tr w:rsidR="00FA7285" w:rsidRPr="0062069D" w14:paraId="464FC083" w14:textId="77777777" w:rsidTr="00FA7285">
        <w:trPr>
          <w:trHeight w:val="114"/>
        </w:trPr>
        <w:tc>
          <w:tcPr>
            <w:tcW w:w="2235" w:type="dxa"/>
          </w:tcPr>
          <w:p w14:paraId="7BE46A56" w14:textId="77777777" w:rsidR="00FA7285" w:rsidRPr="0062069D" w:rsidRDefault="00FA7285"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Raros</w:t>
            </w:r>
          </w:p>
        </w:tc>
        <w:tc>
          <w:tcPr>
            <w:tcW w:w="7311" w:type="dxa"/>
          </w:tcPr>
          <w:p w14:paraId="04D04E12" w14:textId="77777777" w:rsidR="00FA7285" w:rsidRPr="0062069D" w:rsidRDefault="00FA7285" w:rsidP="00FA7285">
            <w:pPr>
              <w:spacing w:after="0" w:line="240" w:lineRule="auto"/>
              <w:rPr>
                <w:rFonts w:ascii="Times New Roman" w:hAnsi="Times New Roman"/>
                <w:bCs/>
                <w:iCs/>
                <w:color w:val="000000"/>
              </w:rPr>
            </w:pPr>
            <w:r w:rsidRPr="0062069D">
              <w:rPr>
                <w:rFonts w:ascii="Times New Roman" w:hAnsi="Times New Roman"/>
                <w:bCs/>
                <w:iCs/>
                <w:color w:val="000000"/>
              </w:rPr>
              <w:t>Cataratas, glaucoma, papiloedema</w:t>
            </w:r>
          </w:p>
        </w:tc>
      </w:tr>
      <w:tr w:rsidR="00C00B3B" w:rsidRPr="0062069D" w14:paraId="6DCDD3EB" w14:textId="77777777" w:rsidTr="00FA7285">
        <w:trPr>
          <w:trHeight w:val="114"/>
        </w:trPr>
        <w:tc>
          <w:tcPr>
            <w:tcW w:w="2235" w:type="dxa"/>
          </w:tcPr>
          <w:p w14:paraId="7C992F5D" w14:textId="77777777" w:rsidR="00C00B3B" w:rsidRPr="0062069D" w:rsidRDefault="00C00B3B" w:rsidP="00FA7285">
            <w:pPr>
              <w:tabs>
                <w:tab w:val="left" w:pos="567"/>
              </w:tabs>
              <w:spacing w:after="0" w:line="240" w:lineRule="auto"/>
              <w:rPr>
                <w:rFonts w:ascii="Times New Roman" w:hAnsi="Times New Roman"/>
                <w:i/>
                <w:color w:val="000000"/>
              </w:rPr>
            </w:pPr>
            <w:r w:rsidRPr="0062069D">
              <w:rPr>
                <w:rFonts w:ascii="Times New Roman" w:hAnsi="Times New Roman"/>
                <w:i/>
                <w:color w:val="000000"/>
              </w:rPr>
              <w:t>Desconhecido</w:t>
            </w:r>
          </w:p>
        </w:tc>
        <w:tc>
          <w:tcPr>
            <w:tcW w:w="7311" w:type="dxa"/>
          </w:tcPr>
          <w:p w14:paraId="1BBAF175" w14:textId="77777777" w:rsidR="00C00B3B" w:rsidRPr="0062069D" w:rsidRDefault="00C00B3B" w:rsidP="00FA7285">
            <w:pPr>
              <w:spacing w:after="0" w:line="240" w:lineRule="auto"/>
              <w:rPr>
                <w:rFonts w:ascii="Times New Roman" w:hAnsi="Times New Roman"/>
                <w:bCs/>
                <w:iCs/>
                <w:color w:val="000000"/>
              </w:rPr>
            </w:pPr>
            <w:r w:rsidRPr="0062069D">
              <w:rPr>
                <w:rFonts w:ascii="Times New Roman" w:hAnsi="Times New Roman"/>
                <w:bCs/>
                <w:iCs/>
                <w:color w:val="000000"/>
              </w:rPr>
              <w:t>Hemorragia vítrea*</w:t>
            </w:r>
          </w:p>
        </w:tc>
      </w:tr>
      <w:tr w:rsidR="00FA7285" w:rsidRPr="0062069D" w14:paraId="38360CFC" w14:textId="77777777" w:rsidTr="009B32E2">
        <w:tc>
          <w:tcPr>
            <w:tcW w:w="9546" w:type="dxa"/>
            <w:gridSpan w:val="2"/>
          </w:tcPr>
          <w:p w14:paraId="0C47C3FA" w14:textId="77777777" w:rsidR="00FA7285" w:rsidRPr="0062069D" w:rsidRDefault="00FA7285" w:rsidP="00FA7285">
            <w:pPr>
              <w:tabs>
                <w:tab w:val="left" w:pos="567"/>
              </w:tabs>
              <w:spacing w:after="0" w:line="240" w:lineRule="auto"/>
              <w:rPr>
                <w:rFonts w:ascii="Times New Roman" w:hAnsi="Times New Roman"/>
                <w:color w:val="000000"/>
              </w:rPr>
            </w:pPr>
            <w:r w:rsidRPr="0062069D">
              <w:rPr>
                <w:rFonts w:ascii="Times New Roman" w:hAnsi="Times New Roman"/>
                <w:b/>
                <w:color w:val="000000"/>
              </w:rPr>
              <w:t>Afeções do ouvido e do labirinto</w:t>
            </w:r>
          </w:p>
        </w:tc>
      </w:tr>
      <w:tr w:rsidR="00FA7285" w:rsidRPr="0062069D" w14:paraId="446381B7" w14:textId="77777777" w:rsidTr="009B32E2">
        <w:tc>
          <w:tcPr>
            <w:tcW w:w="2235" w:type="dxa"/>
          </w:tcPr>
          <w:p w14:paraId="0C9CFE1C" w14:textId="77777777" w:rsidR="00FA7285" w:rsidRPr="0062069D" w:rsidRDefault="00FA7285"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Pouco frequentes</w:t>
            </w:r>
          </w:p>
        </w:tc>
        <w:tc>
          <w:tcPr>
            <w:tcW w:w="7311" w:type="dxa"/>
          </w:tcPr>
          <w:p w14:paraId="7DCD347C" w14:textId="77777777" w:rsidR="00FA7285" w:rsidRPr="0062069D" w:rsidRDefault="00FA7285" w:rsidP="00FA7285">
            <w:pPr>
              <w:spacing w:after="0" w:line="240" w:lineRule="auto"/>
              <w:rPr>
                <w:rFonts w:ascii="Times New Roman" w:hAnsi="Times New Roman"/>
                <w:color w:val="000000"/>
              </w:rPr>
            </w:pPr>
            <w:r w:rsidRPr="0062069D">
              <w:rPr>
                <w:rFonts w:ascii="Times New Roman" w:hAnsi="Times New Roman"/>
                <w:bCs/>
                <w:iCs/>
                <w:color w:val="000000"/>
              </w:rPr>
              <w:t>Vertigens, acufeno, perda de audição</w:t>
            </w:r>
          </w:p>
        </w:tc>
      </w:tr>
      <w:tr w:rsidR="00FA7285" w:rsidRPr="0062069D" w14:paraId="5C47BDC4" w14:textId="77777777" w:rsidTr="009B32E2">
        <w:tc>
          <w:tcPr>
            <w:tcW w:w="9546" w:type="dxa"/>
            <w:gridSpan w:val="2"/>
          </w:tcPr>
          <w:p w14:paraId="38742F4F" w14:textId="77777777" w:rsidR="00FA7285" w:rsidRPr="0062069D" w:rsidRDefault="00FA7285" w:rsidP="00FA7285">
            <w:pPr>
              <w:tabs>
                <w:tab w:val="left" w:pos="567"/>
              </w:tabs>
              <w:spacing w:after="0" w:line="240" w:lineRule="auto"/>
              <w:rPr>
                <w:rFonts w:ascii="Times New Roman" w:hAnsi="Times New Roman"/>
                <w:b/>
                <w:color w:val="000000"/>
              </w:rPr>
            </w:pPr>
            <w:r w:rsidRPr="0062069D">
              <w:rPr>
                <w:rFonts w:ascii="Times New Roman" w:hAnsi="Times New Roman"/>
                <w:b/>
                <w:color w:val="000000"/>
              </w:rPr>
              <w:t>Cardiopatias</w:t>
            </w:r>
          </w:p>
        </w:tc>
      </w:tr>
      <w:tr w:rsidR="00FA7285" w:rsidRPr="0062069D" w14:paraId="5921BDAE" w14:textId="77777777" w:rsidTr="009B32E2">
        <w:tc>
          <w:tcPr>
            <w:tcW w:w="2235" w:type="dxa"/>
          </w:tcPr>
          <w:p w14:paraId="474800C3" w14:textId="77777777" w:rsidR="00FA7285" w:rsidRPr="0062069D" w:rsidRDefault="00FA7285" w:rsidP="00FA7285">
            <w:pPr>
              <w:tabs>
                <w:tab w:val="left" w:pos="567"/>
              </w:tabs>
              <w:spacing w:after="0" w:line="240" w:lineRule="auto"/>
              <w:rPr>
                <w:rFonts w:ascii="Times New Roman" w:hAnsi="Times New Roman"/>
                <w:b/>
                <w:color w:val="000000"/>
              </w:rPr>
            </w:pPr>
            <w:r w:rsidRPr="0062069D">
              <w:rPr>
                <w:rFonts w:ascii="Times New Roman" w:hAnsi="Times New Roman"/>
                <w:bCs/>
                <w:i/>
                <w:iCs/>
                <w:color w:val="000000"/>
              </w:rPr>
              <w:t>Pouco frequentes</w:t>
            </w:r>
          </w:p>
        </w:tc>
        <w:tc>
          <w:tcPr>
            <w:tcW w:w="7311" w:type="dxa"/>
          </w:tcPr>
          <w:p w14:paraId="30521CA5" w14:textId="77777777" w:rsidR="00FA7285" w:rsidRPr="0062069D" w:rsidRDefault="00FA7285" w:rsidP="00FA7285">
            <w:pPr>
              <w:spacing w:after="0" w:line="240" w:lineRule="auto"/>
              <w:rPr>
                <w:rFonts w:ascii="Times New Roman" w:hAnsi="Times New Roman"/>
                <w:bCs/>
                <w:iCs/>
                <w:color w:val="000000"/>
              </w:rPr>
            </w:pPr>
            <w:r w:rsidRPr="0062069D">
              <w:rPr>
                <w:rFonts w:ascii="Times New Roman" w:hAnsi="Times New Roman"/>
                <w:bCs/>
                <w:iCs/>
                <w:color w:val="000000"/>
              </w:rPr>
              <w:t>Palpitações, taquicardia, insuficiência cardíaca congestiva</w:t>
            </w:r>
            <w:r w:rsidRPr="0062069D">
              <w:rPr>
                <w:rFonts w:ascii="Times New Roman" w:hAnsi="Times New Roman"/>
                <w:bCs/>
                <w:iCs/>
                <w:color w:val="000000"/>
                <w:vertAlign w:val="superscript"/>
              </w:rPr>
              <w:t>3</w:t>
            </w:r>
            <w:r w:rsidRPr="0062069D">
              <w:rPr>
                <w:rFonts w:ascii="Times New Roman" w:hAnsi="Times New Roman"/>
                <w:bCs/>
                <w:iCs/>
                <w:color w:val="000000"/>
              </w:rPr>
              <w:t>, edema pulmonar</w:t>
            </w:r>
          </w:p>
        </w:tc>
      </w:tr>
      <w:tr w:rsidR="00FA7285" w:rsidRPr="0062069D" w14:paraId="072974E8" w14:textId="77777777" w:rsidTr="009B32E2">
        <w:tc>
          <w:tcPr>
            <w:tcW w:w="2235" w:type="dxa"/>
          </w:tcPr>
          <w:p w14:paraId="7E76B0F2" w14:textId="77777777" w:rsidR="00FA7285" w:rsidRPr="0062069D" w:rsidRDefault="00FA7285" w:rsidP="00FA7285">
            <w:pPr>
              <w:tabs>
                <w:tab w:val="left" w:pos="567"/>
              </w:tabs>
              <w:spacing w:after="0" w:line="240" w:lineRule="auto"/>
              <w:rPr>
                <w:rFonts w:ascii="Times New Roman" w:hAnsi="Times New Roman"/>
                <w:b/>
                <w:color w:val="000000"/>
              </w:rPr>
            </w:pPr>
            <w:r w:rsidRPr="0062069D">
              <w:rPr>
                <w:rFonts w:ascii="Times New Roman" w:hAnsi="Times New Roman"/>
                <w:bCs/>
                <w:i/>
                <w:iCs/>
                <w:color w:val="000000"/>
              </w:rPr>
              <w:t>Raros</w:t>
            </w:r>
          </w:p>
        </w:tc>
        <w:tc>
          <w:tcPr>
            <w:tcW w:w="7311" w:type="dxa"/>
          </w:tcPr>
          <w:p w14:paraId="2A6F33F8" w14:textId="77777777" w:rsidR="00FA7285" w:rsidRPr="0062069D" w:rsidRDefault="00FA7285" w:rsidP="00FA7285">
            <w:pPr>
              <w:spacing w:after="0" w:line="240" w:lineRule="auto"/>
              <w:rPr>
                <w:rFonts w:ascii="Times New Roman" w:hAnsi="Times New Roman"/>
                <w:bCs/>
                <w:iCs/>
                <w:color w:val="000000"/>
              </w:rPr>
            </w:pPr>
            <w:r w:rsidRPr="0062069D">
              <w:rPr>
                <w:rFonts w:ascii="Times New Roman" w:hAnsi="Times New Roman"/>
                <w:bCs/>
                <w:iCs/>
                <w:color w:val="000000"/>
              </w:rPr>
              <w:t>Arritmia, fibrilhação auricular, paragem cardíaca, enfarte do miocárdio, angina de peito, derrame pericárdico</w:t>
            </w:r>
          </w:p>
        </w:tc>
      </w:tr>
      <w:tr w:rsidR="00F95AD7" w:rsidRPr="0062069D" w14:paraId="5BE08EA7" w14:textId="77777777" w:rsidTr="009B32E2">
        <w:tc>
          <w:tcPr>
            <w:tcW w:w="2235" w:type="dxa"/>
          </w:tcPr>
          <w:p w14:paraId="5C76AA84" w14:textId="77777777" w:rsidR="00F95AD7" w:rsidRPr="0062069D" w:rsidRDefault="00F95AD7" w:rsidP="00FA7285">
            <w:pPr>
              <w:tabs>
                <w:tab w:val="left" w:pos="567"/>
              </w:tabs>
              <w:spacing w:after="0" w:line="240" w:lineRule="auto"/>
              <w:rPr>
                <w:rFonts w:ascii="Times New Roman" w:hAnsi="Times New Roman"/>
                <w:bCs/>
                <w:i/>
                <w:iCs/>
                <w:color w:val="000000"/>
              </w:rPr>
            </w:pPr>
            <w:r w:rsidRPr="0062069D">
              <w:rPr>
                <w:rFonts w:ascii="Times New Roman" w:hAnsi="Times New Roman"/>
                <w:i/>
                <w:color w:val="000000"/>
              </w:rPr>
              <w:t>Desconhecido</w:t>
            </w:r>
          </w:p>
        </w:tc>
        <w:tc>
          <w:tcPr>
            <w:tcW w:w="7311" w:type="dxa"/>
          </w:tcPr>
          <w:p w14:paraId="4F7879AC" w14:textId="77777777" w:rsidR="00F95AD7" w:rsidRPr="0062069D" w:rsidRDefault="00F95AD7" w:rsidP="00FA7285">
            <w:pPr>
              <w:spacing w:after="0" w:line="240" w:lineRule="auto"/>
              <w:rPr>
                <w:rFonts w:ascii="Times New Roman" w:hAnsi="Times New Roman"/>
                <w:bCs/>
                <w:iCs/>
                <w:color w:val="000000"/>
              </w:rPr>
            </w:pPr>
            <w:r w:rsidRPr="0062069D">
              <w:rPr>
                <w:rFonts w:ascii="Times New Roman" w:hAnsi="Times New Roman"/>
                <w:bCs/>
                <w:iCs/>
                <w:color w:val="000000"/>
              </w:rPr>
              <w:t>Pericardite*, tamponamento cardíaco*</w:t>
            </w:r>
          </w:p>
        </w:tc>
      </w:tr>
      <w:tr w:rsidR="00F95AD7" w:rsidRPr="0062069D" w14:paraId="78DA41C5" w14:textId="77777777" w:rsidTr="009B32E2">
        <w:tc>
          <w:tcPr>
            <w:tcW w:w="9546" w:type="dxa"/>
            <w:gridSpan w:val="2"/>
          </w:tcPr>
          <w:p w14:paraId="50CD8E55" w14:textId="77777777" w:rsidR="00F95AD7" w:rsidRPr="0062069D" w:rsidRDefault="00F95AD7" w:rsidP="00FA7285">
            <w:pPr>
              <w:tabs>
                <w:tab w:val="left" w:pos="567"/>
              </w:tabs>
              <w:spacing w:after="0" w:line="240" w:lineRule="auto"/>
              <w:rPr>
                <w:rFonts w:ascii="Times New Roman" w:hAnsi="Times New Roman"/>
                <w:b/>
                <w:color w:val="000000"/>
              </w:rPr>
            </w:pPr>
            <w:r w:rsidRPr="0062069D">
              <w:rPr>
                <w:rFonts w:ascii="Times New Roman" w:hAnsi="Times New Roman"/>
                <w:b/>
                <w:color w:val="000000"/>
              </w:rPr>
              <w:lastRenderedPageBreak/>
              <w:t>Vasculopatias</w:t>
            </w:r>
            <w:r w:rsidRPr="0062069D">
              <w:rPr>
                <w:rFonts w:ascii="Times New Roman" w:hAnsi="Times New Roman"/>
                <w:b/>
                <w:color w:val="000000"/>
                <w:vertAlign w:val="superscript"/>
              </w:rPr>
              <w:t>4</w:t>
            </w:r>
          </w:p>
        </w:tc>
      </w:tr>
      <w:tr w:rsidR="00F95AD7" w:rsidRPr="0062069D" w14:paraId="3FCEC40B" w14:textId="77777777" w:rsidTr="009B32E2">
        <w:tc>
          <w:tcPr>
            <w:tcW w:w="2235" w:type="dxa"/>
          </w:tcPr>
          <w:p w14:paraId="681A1C2C" w14:textId="77777777" w:rsidR="00F95AD7" w:rsidRPr="0062069D" w:rsidRDefault="00F95AD7" w:rsidP="00FA7285">
            <w:pPr>
              <w:tabs>
                <w:tab w:val="left" w:pos="567"/>
              </w:tabs>
              <w:spacing w:after="0" w:line="240" w:lineRule="auto"/>
              <w:rPr>
                <w:rFonts w:ascii="Times New Roman" w:hAnsi="Times New Roman"/>
                <w:b/>
                <w:color w:val="000000"/>
              </w:rPr>
            </w:pPr>
            <w:r w:rsidRPr="0062069D">
              <w:rPr>
                <w:rFonts w:ascii="Times New Roman" w:hAnsi="Times New Roman"/>
                <w:i/>
                <w:color w:val="000000"/>
              </w:rPr>
              <w:t>Frequentes</w:t>
            </w:r>
          </w:p>
        </w:tc>
        <w:tc>
          <w:tcPr>
            <w:tcW w:w="7311" w:type="dxa"/>
          </w:tcPr>
          <w:p w14:paraId="4CB7BCB2" w14:textId="77777777" w:rsidR="00F95AD7" w:rsidRPr="0062069D" w:rsidRDefault="00F95AD7" w:rsidP="00FA7285">
            <w:pPr>
              <w:spacing w:after="0" w:line="240" w:lineRule="auto"/>
              <w:rPr>
                <w:rFonts w:ascii="Times New Roman" w:hAnsi="Times New Roman"/>
                <w:bCs/>
                <w:iCs/>
                <w:color w:val="000000"/>
              </w:rPr>
            </w:pPr>
            <w:r w:rsidRPr="0062069D">
              <w:rPr>
                <w:rFonts w:ascii="Times New Roman" w:hAnsi="Times New Roman"/>
                <w:bCs/>
                <w:iCs/>
                <w:color w:val="000000"/>
              </w:rPr>
              <w:t>Rubor, hemorragia</w:t>
            </w:r>
          </w:p>
        </w:tc>
      </w:tr>
      <w:tr w:rsidR="00F95AD7" w:rsidRPr="0062069D" w14:paraId="3976A8FD" w14:textId="77777777" w:rsidTr="009B32E2">
        <w:tc>
          <w:tcPr>
            <w:tcW w:w="2235" w:type="dxa"/>
          </w:tcPr>
          <w:p w14:paraId="7A43A97E" w14:textId="77777777" w:rsidR="00F95AD7" w:rsidRPr="0062069D" w:rsidRDefault="00F95AD7" w:rsidP="00FA7285">
            <w:pPr>
              <w:tabs>
                <w:tab w:val="left" w:pos="567"/>
              </w:tabs>
              <w:spacing w:after="0" w:line="240" w:lineRule="auto"/>
              <w:rPr>
                <w:rFonts w:ascii="Times New Roman" w:hAnsi="Times New Roman"/>
                <w:b/>
                <w:color w:val="000000"/>
              </w:rPr>
            </w:pPr>
            <w:r w:rsidRPr="0062069D">
              <w:rPr>
                <w:rFonts w:ascii="Times New Roman" w:hAnsi="Times New Roman"/>
                <w:i/>
                <w:color w:val="000000"/>
              </w:rPr>
              <w:t>Pouco frequentes</w:t>
            </w:r>
          </w:p>
        </w:tc>
        <w:tc>
          <w:tcPr>
            <w:tcW w:w="7311" w:type="dxa"/>
          </w:tcPr>
          <w:p w14:paraId="10CA3C44" w14:textId="77777777" w:rsidR="00F95AD7" w:rsidRPr="0062069D" w:rsidRDefault="00F95AD7" w:rsidP="00FA7285">
            <w:pPr>
              <w:spacing w:after="0" w:line="240" w:lineRule="auto"/>
              <w:rPr>
                <w:rFonts w:ascii="Times New Roman" w:hAnsi="Times New Roman"/>
                <w:bCs/>
                <w:iCs/>
                <w:color w:val="000000"/>
              </w:rPr>
            </w:pPr>
            <w:r w:rsidRPr="0062069D">
              <w:rPr>
                <w:rFonts w:ascii="Times New Roman" w:hAnsi="Times New Roman"/>
                <w:bCs/>
                <w:iCs/>
                <w:color w:val="000000"/>
              </w:rPr>
              <w:t>Hipertensão, hematoma, hematoma subdural, arrefecimento das extremidades, hipotensão, fenómeno de Raynaud</w:t>
            </w:r>
          </w:p>
        </w:tc>
      </w:tr>
      <w:tr w:rsidR="00F95AD7" w:rsidRPr="0062069D" w14:paraId="506E8908" w14:textId="77777777" w:rsidTr="00F95AD7">
        <w:tc>
          <w:tcPr>
            <w:tcW w:w="2235" w:type="dxa"/>
          </w:tcPr>
          <w:p w14:paraId="183DB2CD" w14:textId="77777777" w:rsidR="00F95AD7" w:rsidRPr="0062069D" w:rsidRDefault="00F95AD7" w:rsidP="00FA7285">
            <w:pPr>
              <w:tabs>
                <w:tab w:val="left" w:pos="567"/>
              </w:tabs>
              <w:spacing w:after="0" w:line="240" w:lineRule="auto"/>
              <w:rPr>
                <w:rFonts w:ascii="Times New Roman" w:hAnsi="Times New Roman"/>
                <w:b/>
                <w:color w:val="000000"/>
              </w:rPr>
            </w:pPr>
            <w:r w:rsidRPr="0062069D">
              <w:rPr>
                <w:rFonts w:ascii="Times New Roman" w:hAnsi="Times New Roman"/>
                <w:i/>
                <w:color w:val="000000"/>
              </w:rPr>
              <w:t>Desconhecido</w:t>
            </w:r>
          </w:p>
        </w:tc>
        <w:tc>
          <w:tcPr>
            <w:tcW w:w="7311" w:type="dxa"/>
          </w:tcPr>
          <w:p w14:paraId="1201217E" w14:textId="77777777" w:rsidR="00F95AD7" w:rsidRPr="0062069D" w:rsidRDefault="00F95AD7" w:rsidP="00FA7285">
            <w:pPr>
              <w:tabs>
                <w:tab w:val="left" w:pos="567"/>
              </w:tabs>
              <w:spacing w:after="0" w:line="240" w:lineRule="auto"/>
              <w:rPr>
                <w:rFonts w:ascii="Times New Roman" w:hAnsi="Times New Roman"/>
                <w:color w:val="000000"/>
              </w:rPr>
            </w:pPr>
            <w:r w:rsidRPr="0062069D">
              <w:rPr>
                <w:rFonts w:ascii="Times New Roman" w:hAnsi="Times New Roman"/>
                <w:color w:val="000000"/>
              </w:rPr>
              <w:t>Trombose/embolismo*</w:t>
            </w:r>
          </w:p>
        </w:tc>
      </w:tr>
      <w:tr w:rsidR="00F95AD7" w:rsidRPr="0062069D" w14:paraId="0089C094" w14:textId="77777777" w:rsidTr="009B32E2">
        <w:tc>
          <w:tcPr>
            <w:tcW w:w="9546" w:type="dxa"/>
            <w:gridSpan w:val="2"/>
          </w:tcPr>
          <w:p w14:paraId="3B8BE2D4" w14:textId="77777777" w:rsidR="00F95AD7" w:rsidRPr="0062069D" w:rsidRDefault="00F95AD7" w:rsidP="00FA7285">
            <w:pPr>
              <w:tabs>
                <w:tab w:val="left" w:pos="567"/>
              </w:tabs>
              <w:spacing w:after="0" w:line="240" w:lineRule="auto"/>
              <w:rPr>
                <w:rFonts w:ascii="Times New Roman" w:hAnsi="Times New Roman"/>
                <w:color w:val="000000"/>
              </w:rPr>
            </w:pPr>
            <w:r w:rsidRPr="0062069D">
              <w:rPr>
                <w:rFonts w:ascii="Times New Roman" w:hAnsi="Times New Roman"/>
                <w:b/>
                <w:color w:val="000000"/>
              </w:rPr>
              <w:t>Doenças respiratórias, torácicas e do mediastino</w:t>
            </w:r>
          </w:p>
        </w:tc>
      </w:tr>
      <w:tr w:rsidR="00F95AD7" w:rsidRPr="0062069D" w14:paraId="657E4039" w14:textId="77777777" w:rsidTr="009B32E2">
        <w:tc>
          <w:tcPr>
            <w:tcW w:w="2235" w:type="dxa"/>
          </w:tcPr>
          <w:p w14:paraId="3FAD8DE9" w14:textId="77777777" w:rsidR="00F95AD7" w:rsidRPr="0062069D" w:rsidRDefault="00F95AD7"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Frequentes</w:t>
            </w:r>
          </w:p>
        </w:tc>
        <w:tc>
          <w:tcPr>
            <w:tcW w:w="7311" w:type="dxa"/>
          </w:tcPr>
          <w:p w14:paraId="0029FA91" w14:textId="77777777" w:rsidR="00F95AD7" w:rsidRPr="0062069D" w:rsidRDefault="00F95AD7" w:rsidP="00FA7285">
            <w:pPr>
              <w:spacing w:after="0" w:line="240" w:lineRule="auto"/>
              <w:rPr>
                <w:rFonts w:ascii="Times New Roman" w:hAnsi="Times New Roman"/>
                <w:bCs/>
                <w:iCs/>
                <w:color w:val="000000"/>
              </w:rPr>
            </w:pPr>
            <w:r w:rsidRPr="0062069D">
              <w:rPr>
                <w:rFonts w:ascii="Times New Roman" w:hAnsi="Times New Roman"/>
                <w:bCs/>
                <w:iCs/>
                <w:color w:val="000000"/>
              </w:rPr>
              <w:t>Dispneia, epistaxe, tosse</w:t>
            </w:r>
          </w:p>
        </w:tc>
      </w:tr>
      <w:tr w:rsidR="00F95AD7" w:rsidRPr="0062069D" w14:paraId="2D5C2BBC" w14:textId="77777777" w:rsidTr="009B32E2">
        <w:tc>
          <w:tcPr>
            <w:tcW w:w="2235" w:type="dxa"/>
          </w:tcPr>
          <w:p w14:paraId="3772C9B6" w14:textId="77777777" w:rsidR="00F95AD7" w:rsidRPr="0062069D" w:rsidRDefault="00F95AD7"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Pouco frequentes</w:t>
            </w:r>
          </w:p>
        </w:tc>
        <w:tc>
          <w:tcPr>
            <w:tcW w:w="7311" w:type="dxa"/>
          </w:tcPr>
          <w:p w14:paraId="49B12EC6" w14:textId="77777777" w:rsidR="00F95AD7" w:rsidRPr="0062069D" w:rsidRDefault="00F95AD7" w:rsidP="00FA7285">
            <w:pPr>
              <w:spacing w:after="0" w:line="240" w:lineRule="auto"/>
              <w:rPr>
                <w:rFonts w:ascii="Times New Roman" w:hAnsi="Times New Roman"/>
                <w:bCs/>
                <w:iCs/>
                <w:color w:val="000000"/>
              </w:rPr>
            </w:pPr>
            <w:r w:rsidRPr="0062069D">
              <w:rPr>
                <w:rFonts w:ascii="Times New Roman" w:hAnsi="Times New Roman"/>
                <w:bCs/>
                <w:iCs/>
                <w:color w:val="000000"/>
              </w:rPr>
              <w:t>Derrame pleural</w:t>
            </w:r>
            <w:r w:rsidRPr="0062069D">
              <w:rPr>
                <w:rFonts w:ascii="Times New Roman" w:hAnsi="Times New Roman"/>
                <w:bCs/>
                <w:iCs/>
                <w:color w:val="000000"/>
                <w:vertAlign w:val="superscript"/>
              </w:rPr>
              <w:t>5</w:t>
            </w:r>
            <w:r w:rsidRPr="0062069D">
              <w:rPr>
                <w:rFonts w:ascii="Times New Roman" w:hAnsi="Times New Roman"/>
                <w:bCs/>
                <w:iCs/>
                <w:color w:val="000000"/>
              </w:rPr>
              <w:t>, dor faringolaríngea, faringite</w:t>
            </w:r>
          </w:p>
        </w:tc>
      </w:tr>
      <w:tr w:rsidR="00F95AD7" w:rsidRPr="0062069D" w14:paraId="0540430F" w14:textId="77777777" w:rsidTr="009B32E2">
        <w:tc>
          <w:tcPr>
            <w:tcW w:w="2235" w:type="dxa"/>
          </w:tcPr>
          <w:p w14:paraId="4406A1EA" w14:textId="77777777" w:rsidR="00F95AD7" w:rsidRPr="0062069D" w:rsidRDefault="00F95AD7"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Raros</w:t>
            </w:r>
          </w:p>
        </w:tc>
        <w:tc>
          <w:tcPr>
            <w:tcW w:w="7311" w:type="dxa"/>
          </w:tcPr>
          <w:p w14:paraId="4D7E66F2" w14:textId="77777777" w:rsidR="00F95AD7" w:rsidRPr="0062069D" w:rsidRDefault="00F95AD7" w:rsidP="00FA7285">
            <w:pPr>
              <w:spacing w:after="0" w:line="240" w:lineRule="auto"/>
              <w:rPr>
                <w:rFonts w:ascii="Times New Roman" w:hAnsi="Times New Roman"/>
                <w:bCs/>
                <w:iCs/>
                <w:color w:val="000000"/>
              </w:rPr>
            </w:pPr>
            <w:r w:rsidRPr="0062069D">
              <w:rPr>
                <w:rFonts w:ascii="Times New Roman" w:hAnsi="Times New Roman"/>
                <w:bCs/>
                <w:iCs/>
                <w:color w:val="000000"/>
              </w:rPr>
              <w:t>Dor pleurítica, fibrose pulmonar, hipertensão pulmonar, hemorragia pulmonar</w:t>
            </w:r>
          </w:p>
        </w:tc>
      </w:tr>
      <w:tr w:rsidR="001F2484" w:rsidRPr="0062069D" w14:paraId="30654D6E" w14:textId="77777777" w:rsidTr="009B32E2">
        <w:tc>
          <w:tcPr>
            <w:tcW w:w="2235" w:type="dxa"/>
          </w:tcPr>
          <w:p w14:paraId="0D595491" w14:textId="77777777" w:rsidR="001F2484" w:rsidRPr="0062069D" w:rsidRDefault="001F2484" w:rsidP="00FA7285">
            <w:pPr>
              <w:tabs>
                <w:tab w:val="left" w:pos="567"/>
              </w:tabs>
              <w:spacing w:after="0" w:line="240" w:lineRule="auto"/>
              <w:rPr>
                <w:rFonts w:ascii="Times New Roman" w:hAnsi="Times New Roman"/>
                <w:i/>
                <w:color w:val="000000"/>
              </w:rPr>
            </w:pPr>
            <w:r w:rsidRPr="0062069D">
              <w:rPr>
                <w:rFonts w:ascii="Times New Roman" w:hAnsi="Times New Roman"/>
                <w:i/>
                <w:color w:val="000000"/>
              </w:rPr>
              <w:t>Desconhecido</w:t>
            </w:r>
          </w:p>
        </w:tc>
        <w:tc>
          <w:tcPr>
            <w:tcW w:w="7311" w:type="dxa"/>
          </w:tcPr>
          <w:p w14:paraId="370E0868" w14:textId="77777777" w:rsidR="001F2484" w:rsidRPr="0062069D" w:rsidRDefault="001F2484" w:rsidP="00BC7F63">
            <w:pPr>
              <w:spacing w:after="0" w:line="240" w:lineRule="auto"/>
              <w:rPr>
                <w:rFonts w:ascii="Times New Roman" w:hAnsi="Times New Roman"/>
                <w:bCs/>
                <w:iCs/>
                <w:color w:val="000000"/>
              </w:rPr>
            </w:pPr>
            <w:r w:rsidRPr="0062069D">
              <w:rPr>
                <w:rFonts w:ascii="Times New Roman" w:hAnsi="Times New Roman"/>
                <w:bCs/>
                <w:iCs/>
                <w:color w:val="000000"/>
              </w:rPr>
              <w:t>Insuficiência respiratória aguda</w:t>
            </w:r>
            <w:r w:rsidRPr="0062069D">
              <w:rPr>
                <w:rFonts w:ascii="Times New Roman" w:hAnsi="Times New Roman"/>
                <w:bCs/>
                <w:iCs/>
                <w:color w:val="000000"/>
                <w:vertAlign w:val="superscript"/>
              </w:rPr>
              <w:t>1</w:t>
            </w:r>
            <w:r w:rsidR="00BC7F63" w:rsidRPr="0062069D">
              <w:rPr>
                <w:rFonts w:ascii="Times New Roman" w:hAnsi="Times New Roman"/>
                <w:bCs/>
                <w:iCs/>
                <w:color w:val="000000"/>
                <w:vertAlign w:val="superscript"/>
              </w:rPr>
              <w:t>1</w:t>
            </w:r>
            <w:r w:rsidRPr="0062069D">
              <w:rPr>
                <w:rFonts w:ascii="Times New Roman" w:hAnsi="Times New Roman"/>
                <w:bCs/>
                <w:iCs/>
                <w:color w:val="000000"/>
                <w:vertAlign w:val="superscript"/>
              </w:rPr>
              <w:t>*</w:t>
            </w:r>
            <w:r w:rsidRPr="0062069D">
              <w:rPr>
                <w:rFonts w:ascii="Times New Roman" w:hAnsi="Times New Roman"/>
                <w:bCs/>
                <w:iCs/>
                <w:color w:val="000000"/>
              </w:rPr>
              <w:t>, doença pulmonar intersticial*</w:t>
            </w:r>
          </w:p>
        </w:tc>
      </w:tr>
      <w:tr w:rsidR="00F95AD7" w:rsidRPr="0062069D" w14:paraId="0C4F7A96" w14:textId="77777777" w:rsidTr="009B32E2">
        <w:tc>
          <w:tcPr>
            <w:tcW w:w="9546" w:type="dxa"/>
            <w:gridSpan w:val="2"/>
          </w:tcPr>
          <w:p w14:paraId="39585206" w14:textId="77777777" w:rsidR="00F95AD7" w:rsidRPr="0062069D" w:rsidRDefault="00F95AD7" w:rsidP="00FA7285">
            <w:pPr>
              <w:tabs>
                <w:tab w:val="left" w:pos="567"/>
              </w:tabs>
              <w:spacing w:after="0" w:line="240" w:lineRule="auto"/>
              <w:rPr>
                <w:rFonts w:ascii="Times New Roman" w:hAnsi="Times New Roman"/>
                <w:color w:val="000000"/>
              </w:rPr>
            </w:pPr>
            <w:r w:rsidRPr="0062069D">
              <w:rPr>
                <w:rFonts w:ascii="Times New Roman" w:hAnsi="Times New Roman"/>
                <w:b/>
                <w:color w:val="000000"/>
              </w:rPr>
              <w:t>Doenças gastrointestinais</w:t>
            </w:r>
          </w:p>
        </w:tc>
      </w:tr>
      <w:tr w:rsidR="00F95AD7" w:rsidRPr="0062069D" w14:paraId="0E454BEE" w14:textId="77777777" w:rsidTr="009B32E2">
        <w:tc>
          <w:tcPr>
            <w:tcW w:w="2235" w:type="dxa"/>
          </w:tcPr>
          <w:p w14:paraId="601E8E21" w14:textId="77777777" w:rsidR="00F95AD7" w:rsidRPr="0062069D" w:rsidRDefault="00F95AD7"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Muito frequentes</w:t>
            </w:r>
          </w:p>
        </w:tc>
        <w:tc>
          <w:tcPr>
            <w:tcW w:w="7311" w:type="dxa"/>
          </w:tcPr>
          <w:p w14:paraId="0F3F6654" w14:textId="77777777" w:rsidR="00F95AD7" w:rsidRPr="0062069D" w:rsidRDefault="00F95AD7" w:rsidP="00FA7285">
            <w:pPr>
              <w:spacing w:after="0" w:line="240" w:lineRule="auto"/>
              <w:rPr>
                <w:rFonts w:ascii="Times New Roman" w:hAnsi="Times New Roman"/>
                <w:bCs/>
                <w:iCs/>
                <w:color w:val="000000"/>
              </w:rPr>
            </w:pPr>
            <w:r w:rsidRPr="0062069D">
              <w:rPr>
                <w:rFonts w:ascii="Times New Roman" w:hAnsi="Times New Roman"/>
                <w:bCs/>
                <w:iCs/>
                <w:color w:val="000000"/>
              </w:rPr>
              <w:t>Náuseas, diarreia, vómitos, dispepsia, dor abdominal</w:t>
            </w:r>
            <w:r w:rsidRPr="0062069D">
              <w:rPr>
                <w:rFonts w:ascii="Times New Roman" w:hAnsi="Times New Roman"/>
                <w:bCs/>
                <w:iCs/>
                <w:color w:val="000000"/>
                <w:vertAlign w:val="superscript"/>
              </w:rPr>
              <w:t>6</w:t>
            </w:r>
          </w:p>
        </w:tc>
      </w:tr>
      <w:tr w:rsidR="00F95AD7" w:rsidRPr="0062069D" w14:paraId="25A1F2EB" w14:textId="77777777" w:rsidTr="009B32E2">
        <w:tc>
          <w:tcPr>
            <w:tcW w:w="2235" w:type="dxa"/>
          </w:tcPr>
          <w:p w14:paraId="137EB1C5" w14:textId="77777777" w:rsidR="00F95AD7" w:rsidRPr="0062069D" w:rsidRDefault="00F95AD7"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Frequentes</w:t>
            </w:r>
          </w:p>
        </w:tc>
        <w:tc>
          <w:tcPr>
            <w:tcW w:w="7311" w:type="dxa"/>
          </w:tcPr>
          <w:p w14:paraId="7E7690E7" w14:textId="77777777" w:rsidR="00F95AD7" w:rsidRPr="0062069D" w:rsidRDefault="00F95AD7" w:rsidP="00FA7285">
            <w:pPr>
              <w:spacing w:after="0" w:line="240" w:lineRule="auto"/>
              <w:rPr>
                <w:rFonts w:ascii="Times New Roman" w:hAnsi="Times New Roman"/>
                <w:bCs/>
                <w:iCs/>
                <w:color w:val="000000"/>
              </w:rPr>
            </w:pPr>
            <w:r w:rsidRPr="0062069D">
              <w:rPr>
                <w:rFonts w:ascii="Times New Roman" w:hAnsi="Times New Roman"/>
                <w:bCs/>
                <w:iCs/>
                <w:color w:val="000000"/>
              </w:rPr>
              <w:t>Flatulência, distensão abdominal, refluxo gastroesofágico, obstipação, boca seca, gastrite</w:t>
            </w:r>
          </w:p>
        </w:tc>
      </w:tr>
      <w:tr w:rsidR="00F95AD7" w:rsidRPr="0062069D" w14:paraId="0D469114" w14:textId="77777777" w:rsidTr="009B32E2">
        <w:tc>
          <w:tcPr>
            <w:tcW w:w="2235" w:type="dxa"/>
          </w:tcPr>
          <w:p w14:paraId="50F0E4BB" w14:textId="77777777" w:rsidR="00F95AD7" w:rsidRPr="0062069D" w:rsidRDefault="00F95AD7"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Pouco frequentes</w:t>
            </w:r>
          </w:p>
        </w:tc>
        <w:tc>
          <w:tcPr>
            <w:tcW w:w="7311" w:type="dxa"/>
          </w:tcPr>
          <w:p w14:paraId="4483BF16" w14:textId="77777777" w:rsidR="00F95AD7" w:rsidRPr="0062069D" w:rsidRDefault="00F95AD7" w:rsidP="00FA7285">
            <w:pPr>
              <w:spacing w:after="0" w:line="240" w:lineRule="auto"/>
              <w:rPr>
                <w:rFonts w:ascii="Times New Roman" w:hAnsi="Times New Roman"/>
                <w:bCs/>
                <w:iCs/>
                <w:color w:val="000000"/>
              </w:rPr>
            </w:pPr>
            <w:r w:rsidRPr="0062069D">
              <w:rPr>
                <w:rFonts w:ascii="Times New Roman" w:hAnsi="Times New Roman"/>
                <w:bCs/>
                <w:iCs/>
                <w:color w:val="000000"/>
              </w:rPr>
              <w:t>Estomatite, ulceração oral, hemorragia gastrointestinal</w:t>
            </w:r>
            <w:r w:rsidRPr="0062069D">
              <w:rPr>
                <w:rFonts w:ascii="Times New Roman" w:hAnsi="Times New Roman"/>
                <w:bCs/>
                <w:iCs/>
                <w:color w:val="000000"/>
                <w:vertAlign w:val="superscript"/>
              </w:rPr>
              <w:t>7</w:t>
            </w:r>
            <w:r w:rsidRPr="0062069D">
              <w:rPr>
                <w:rFonts w:ascii="Times New Roman" w:hAnsi="Times New Roman"/>
                <w:bCs/>
                <w:iCs/>
                <w:color w:val="000000"/>
              </w:rPr>
              <w:t>, eructação, melenas, esofagite, ascite, úlcera gástrica, hematemese, xerostomia, disfagia, pancreatite</w:t>
            </w:r>
          </w:p>
        </w:tc>
      </w:tr>
      <w:tr w:rsidR="00F95AD7" w:rsidRPr="0062069D" w14:paraId="61CDC610" w14:textId="77777777" w:rsidTr="009B32E2">
        <w:tc>
          <w:tcPr>
            <w:tcW w:w="2235" w:type="dxa"/>
          </w:tcPr>
          <w:p w14:paraId="673856D3" w14:textId="77777777" w:rsidR="00F95AD7" w:rsidRPr="0062069D" w:rsidRDefault="00F95AD7"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Raros</w:t>
            </w:r>
          </w:p>
        </w:tc>
        <w:tc>
          <w:tcPr>
            <w:tcW w:w="7311" w:type="dxa"/>
          </w:tcPr>
          <w:p w14:paraId="7767BD15" w14:textId="77777777" w:rsidR="00F95AD7" w:rsidRPr="0062069D" w:rsidRDefault="00F95AD7" w:rsidP="00FA7285">
            <w:pPr>
              <w:spacing w:after="0" w:line="240" w:lineRule="auto"/>
              <w:rPr>
                <w:rFonts w:ascii="Times New Roman" w:hAnsi="Times New Roman"/>
                <w:bCs/>
                <w:iCs/>
                <w:color w:val="000000"/>
              </w:rPr>
            </w:pPr>
            <w:r w:rsidRPr="0062069D">
              <w:rPr>
                <w:rFonts w:ascii="Times New Roman" w:hAnsi="Times New Roman"/>
                <w:bCs/>
                <w:iCs/>
                <w:color w:val="000000"/>
              </w:rPr>
              <w:t>Colite, íleos, doença inflamatória intestina</w:t>
            </w:r>
            <w:r w:rsidR="005F5ED7" w:rsidRPr="0062069D">
              <w:rPr>
                <w:rFonts w:ascii="Times New Roman" w:hAnsi="Times New Roman"/>
                <w:bCs/>
                <w:iCs/>
                <w:color w:val="000000"/>
              </w:rPr>
              <w:t>l</w:t>
            </w:r>
          </w:p>
        </w:tc>
      </w:tr>
      <w:tr w:rsidR="00C52A29" w:rsidRPr="0062069D" w14:paraId="5903D9D1" w14:textId="77777777" w:rsidTr="00622654">
        <w:tc>
          <w:tcPr>
            <w:tcW w:w="2235" w:type="dxa"/>
          </w:tcPr>
          <w:p w14:paraId="2E344255" w14:textId="77777777" w:rsidR="00C52A29" w:rsidRPr="0062069D" w:rsidRDefault="00C52A29" w:rsidP="00FA7285">
            <w:pPr>
              <w:tabs>
                <w:tab w:val="left" w:pos="567"/>
              </w:tabs>
              <w:spacing w:after="0" w:line="240" w:lineRule="auto"/>
              <w:rPr>
                <w:rFonts w:ascii="Times New Roman" w:hAnsi="Times New Roman"/>
                <w:b/>
                <w:color w:val="000000"/>
              </w:rPr>
            </w:pPr>
            <w:r w:rsidRPr="0062069D">
              <w:rPr>
                <w:rFonts w:ascii="Times New Roman" w:hAnsi="Times New Roman"/>
                <w:i/>
                <w:color w:val="000000"/>
              </w:rPr>
              <w:t>Desconhecido</w:t>
            </w:r>
          </w:p>
        </w:tc>
        <w:tc>
          <w:tcPr>
            <w:tcW w:w="7311" w:type="dxa"/>
          </w:tcPr>
          <w:p w14:paraId="25E18DA6" w14:textId="77777777" w:rsidR="00C52A29" w:rsidRPr="0062069D" w:rsidRDefault="00C52A29" w:rsidP="00FA7285">
            <w:pPr>
              <w:tabs>
                <w:tab w:val="left" w:pos="567"/>
              </w:tabs>
              <w:spacing w:after="0" w:line="240" w:lineRule="auto"/>
              <w:rPr>
                <w:rFonts w:ascii="Times New Roman" w:hAnsi="Times New Roman"/>
                <w:b/>
                <w:color w:val="000000"/>
              </w:rPr>
            </w:pPr>
            <w:r w:rsidRPr="0062069D">
              <w:rPr>
                <w:rFonts w:ascii="Times New Roman" w:hAnsi="Times New Roman"/>
                <w:color w:val="000000"/>
              </w:rPr>
              <w:t>Obstrução intestinal/íleo</w:t>
            </w:r>
            <w:r w:rsidR="00706934" w:rsidRPr="0062069D">
              <w:rPr>
                <w:rFonts w:ascii="Times New Roman" w:hAnsi="Times New Roman"/>
                <w:color w:val="000000"/>
              </w:rPr>
              <w:t>s</w:t>
            </w:r>
            <w:r w:rsidRPr="0062069D">
              <w:rPr>
                <w:rFonts w:ascii="Times New Roman" w:hAnsi="Times New Roman"/>
                <w:color w:val="000000"/>
              </w:rPr>
              <w:t xml:space="preserve">*, perfuração gastrointestinal*, diverticulite*, ectasia vascular do antro gástrico </w:t>
            </w:r>
            <w:r w:rsidRPr="0062069D">
              <w:rPr>
                <w:rFonts w:ascii="Times New Roman" w:hAnsi="Times New Roman"/>
              </w:rPr>
              <w:t>(GAVE)*</w:t>
            </w:r>
          </w:p>
        </w:tc>
      </w:tr>
      <w:tr w:rsidR="00C52A29" w:rsidRPr="0062069D" w14:paraId="2D13F6E2" w14:textId="77777777" w:rsidTr="009B32E2">
        <w:tc>
          <w:tcPr>
            <w:tcW w:w="9546" w:type="dxa"/>
            <w:gridSpan w:val="2"/>
          </w:tcPr>
          <w:p w14:paraId="03C80FD4" w14:textId="77777777" w:rsidR="00C52A29" w:rsidRPr="0062069D" w:rsidRDefault="00C52A29" w:rsidP="00FA7285">
            <w:pPr>
              <w:tabs>
                <w:tab w:val="left" w:pos="567"/>
              </w:tabs>
              <w:spacing w:after="0" w:line="240" w:lineRule="auto"/>
              <w:rPr>
                <w:rFonts w:ascii="Times New Roman" w:hAnsi="Times New Roman"/>
                <w:b/>
                <w:color w:val="000000"/>
              </w:rPr>
            </w:pPr>
            <w:r w:rsidRPr="0062069D">
              <w:rPr>
                <w:rFonts w:ascii="Times New Roman" w:hAnsi="Times New Roman"/>
                <w:b/>
                <w:color w:val="000000"/>
              </w:rPr>
              <w:t>Afeções hepatobiliares</w:t>
            </w:r>
          </w:p>
        </w:tc>
      </w:tr>
      <w:tr w:rsidR="00C52A29" w:rsidRPr="0062069D" w14:paraId="3DB4E3F5" w14:textId="77777777" w:rsidTr="009B32E2">
        <w:tc>
          <w:tcPr>
            <w:tcW w:w="2235" w:type="dxa"/>
          </w:tcPr>
          <w:p w14:paraId="71F2FEC9" w14:textId="77777777" w:rsidR="00C52A29" w:rsidRPr="0062069D" w:rsidRDefault="00C52A29" w:rsidP="00FA7285">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Frequentes</w:t>
            </w:r>
          </w:p>
        </w:tc>
        <w:tc>
          <w:tcPr>
            <w:tcW w:w="7311" w:type="dxa"/>
          </w:tcPr>
          <w:p w14:paraId="12255830"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Aumento das enzimas hepáticas</w:t>
            </w:r>
          </w:p>
        </w:tc>
      </w:tr>
      <w:tr w:rsidR="00C52A29" w:rsidRPr="0062069D" w14:paraId="1A2FCF3C" w14:textId="77777777" w:rsidTr="009B32E2">
        <w:tc>
          <w:tcPr>
            <w:tcW w:w="2235" w:type="dxa"/>
          </w:tcPr>
          <w:p w14:paraId="5F9A0285" w14:textId="77777777" w:rsidR="00C52A29" w:rsidRPr="0062069D" w:rsidRDefault="00C52A29" w:rsidP="00FA7285">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Pouco frequentes</w:t>
            </w:r>
          </w:p>
        </w:tc>
        <w:tc>
          <w:tcPr>
            <w:tcW w:w="7311" w:type="dxa"/>
          </w:tcPr>
          <w:p w14:paraId="325FA453"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Hiperbilirrubinemia, hepatite, icterícia</w:t>
            </w:r>
          </w:p>
        </w:tc>
      </w:tr>
      <w:tr w:rsidR="00C52A29" w:rsidRPr="0062069D" w14:paraId="152B499E" w14:textId="77777777" w:rsidTr="009B32E2">
        <w:tc>
          <w:tcPr>
            <w:tcW w:w="2235" w:type="dxa"/>
          </w:tcPr>
          <w:p w14:paraId="372DE46C" w14:textId="77777777" w:rsidR="00C52A29" w:rsidRPr="0062069D" w:rsidRDefault="00C52A29" w:rsidP="00FA7285">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Raros</w:t>
            </w:r>
          </w:p>
        </w:tc>
        <w:tc>
          <w:tcPr>
            <w:tcW w:w="7311" w:type="dxa"/>
          </w:tcPr>
          <w:p w14:paraId="76A0E2D7"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Insuficiência hepática</w:t>
            </w:r>
            <w:r w:rsidRPr="0062069D">
              <w:rPr>
                <w:rFonts w:ascii="Times New Roman" w:hAnsi="Times New Roman"/>
                <w:bCs/>
                <w:iCs/>
                <w:color w:val="000000"/>
                <w:vertAlign w:val="superscript"/>
              </w:rPr>
              <w:t>8</w:t>
            </w:r>
            <w:r w:rsidRPr="0062069D">
              <w:rPr>
                <w:rFonts w:ascii="Times New Roman" w:hAnsi="Times New Roman"/>
                <w:bCs/>
                <w:iCs/>
                <w:color w:val="000000"/>
              </w:rPr>
              <w:t>, necrose hepática</w:t>
            </w:r>
          </w:p>
        </w:tc>
      </w:tr>
      <w:tr w:rsidR="00C52A29" w:rsidRPr="0062069D" w14:paraId="6CA86474" w14:textId="77777777" w:rsidTr="009B32E2">
        <w:tc>
          <w:tcPr>
            <w:tcW w:w="9546" w:type="dxa"/>
            <w:gridSpan w:val="2"/>
          </w:tcPr>
          <w:p w14:paraId="38B40173" w14:textId="77777777" w:rsidR="00C52A29" w:rsidRPr="0062069D" w:rsidRDefault="00C52A29" w:rsidP="00FA7285">
            <w:pPr>
              <w:tabs>
                <w:tab w:val="left" w:pos="567"/>
              </w:tabs>
              <w:spacing w:after="0" w:line="240" w:lineRule="auto"/>
              <w:rPr>
                <w:rFonts w:ascii="Times New Roman" w:hAnsi="Times New Roman"/>
                <w:color w:val="000000"/>
              </w:rPr>
            </w:pPr>
            <w:r w:rsidRPr="0062069D">
              <w:rPr>
                <w:rFonts w:ascii="Times New Roman" w:hAnsi="Times New Roman"/>
                <w:b/>
                <w:color w:val="000000"/>
              </w:rPr>
              <w:t>Afeções dos tecidos cutâneos e subcutâneos</w:t>
            </w:r>
          </w:p>
        </w:tc>
      </w:tr>
      <w:tr w:rsidR="00C52A29" w:rsidRPr="0062069D" w14:paraId="7FE8923B" w14:textId="77777777" w:rsidTr="009B32E2">
        <w:tc>
          <w:tcPr>
            <w:tcW w:w="2235" w:type="dxa"/>
          </w:tcPr>
          <w:p w14:paraId="1322A184" w14:textId="77777777" w:rsidR="00C52A29" w:rsidRPr="0062069D" w:rsidRDefault="00C52A29"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Muito frequentes</w:t>
            </w:r>
          </w:p>
        </w:tc>
        <w:tc>
          <w:tcPr>
            <w:tcW w:w="7311" w:type="dxa"/>
          </w:tcPr>
          <w:p w14:paraId="329B03AB"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Edema periorbitário, dermatite/eczema/erupções cutâneas</w:t>
            </w:r>
          </w:p>
        </w:tc>
      </w:tr>
      <w:tr w:rsidR="00C52A29" w:rsidRPr="0062069D" w14:paraId="41CE73B9" w14:textId="77777777" w:rsidTr="009B32E2">
        <w:tc>
          <w:tcPr>
            <w:tcW w:w="2235" w:type="dxa"/>
          </w:tcPr>
          <w:p w14:paraId="183EDCD8" w14:textId="77777777" w:rsidR="00C52A29" w:rsidRPr="0062069D" w:rsidRDefault="00C52A29"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Frequentes</w:t>
            </w:r>
          </w:p>
        </w:tc>
        <w:tc>
          <w:tcPr>
            <w:tcW w:w="7311" w:type="dxa"/>
          </w:tcPr>
          <w:p w14:paraId="3EAB043D"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Prurido, edema da face, pele seca, eritema, alop</w:t>
            </w:r>
            <w:r w:rsidR="000B09B1" w:rsidRPr="0062069D">
              <w:rPr>
                <w:rFonts w:ascii="Times New Roman" w:hAnsi="Times New Roman"/>
                <w:bCs/>
                <w:iCs/>
                <w:color w:val="000000"/>
              </w:rPr>
              <w:t>e</w:t>
            </w:r>
            <w:r w:rsidRPr="0062069D">
              <w:rPr>
                <w:rFonts w:ascii="Times New Roman" w:hAnsi="Times New Roman"/>
                <w:bCs/>
                <w:iCs/>
                <w:color w:val="000000"/>
              </w:rPr>
              <w:t>cia, suores noturnos, reações de fotossensibilidade</w:t>
            </w:r>
          </w:p>
        </w:tc>
      </w:tr>
      <w:tr w:rsidR="00C52A29" w:rsidRPr="0062069D" w14:paraId="2A20AA44" w14:textId="77777777" w:rsidTr="009B32E2">
        <w:tc>
          <w:tcPr>
            <w:tcW w:w="2235" w:type="dxa"/>
          </w:tcPr>
          <w:p w14:paraId="283A58B3" w14:textId="77777777" w:rsidR="00C52A29" w:rsidRPr="0062069D" w:rsidRDefault="00C52A29"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Pouco frequentes</w:t>
            </w:r>
          </w:p>
        </w:tc>
        <w:tc>
          <w:tcPr>
            <w:tcW w:w="7311" w:type="dxa"/>
          </w:tcPr>
          <w:p w14:paraId="6169925B"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Erupção cutânea pustular, contusão, aumento da sudação, urticária, equimose, aumento de tendência para hematomas, hipotricose, hipopigmentação da pele, dermatite exfoliativa, onicoclase, foliculitie, petéquias, psoríase, púrpura, hiperpigmentação cutânea, erupções bolhosas</w:t>
            </w:r>
          </w:p>
        </w:tc>
      </w:tr>
      <w:tr w:rsidR="00C52A29" w:rsidRPr="0062069D" w14:paraId="1E796DCD" w14:textId="77777777" w:rsidTr="009B32E2">
        <w:tc>
          <w:tcPr>
            <w:tcW w:w="2235" w:type="dxa"/>
          </w:tcPr>
          <w:p w14:paraId="4230BA2F" w14:textId="77777777" w:rsidR="00C52A29" w:rsidRPr="0062069D" w:rsidRDefault="00C52A29"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Raros</w:t>
            </w:r>
          </w:p>
        </w:tc>
        <w:tc>
          <w:tcPr>
            <w:tcW w:w="7311" w:type="dxa"/>
          </w:tcPr>
          <w:p w14:paraId="626381DA"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Dermatose neutrofílica febril aguda (síndrome de Sweet), descoloração das unhas, edema angioneurótico, erupção cutânea vesicular, eritema multiforme, vasculite leucocitoclástica, síndrome de Stevens-Johnson, pustulose exantematosa generalizada aguda (AGEP)</w:t>
            </w:r>
          </w:p>
        </w:tc>
      </w:tr>
      <w:tr w:rsidR="00425B85" w:rsidRPr="0062069D" w14:paraId="025B5D9D" w14:textId="77777777" w:rsidTr="00622654">
        <w:tc>
          <w:tcPr>
            <w:tcW w:w="2235" w:type="dxa"/>
          </w:tcPr>
          <w:p w14:paraId="337610A3" w14:textId="77777777" w:rsidR="00425B85" w:rsidRPr="0062069D" w:rsidRDefault="00425B85" w:rsidP="00FA7285">
            <w:pPr>
              <w:tabs>
                <w:tab w:val="left" w:pos="567"/>
              </w:tabs>
              <w:spacing w:after="0" w:line="240" w:lineRule="auto"/>
              <w:rPr>
                <w:rFonts w:ascii="Times New Roman" w:hAnsi="Times New Roman"/>
                <w:b/>
                <w:color w:val="000000"/>
              </w:rPr>
            </w:pPr>
            <w:r w:rsidRPr="0062069D">
              <w:rPr>
                <w:rFonts w:ascii="Times New Roman" w:hAnsi="Times New Roman"/>
                <w:i/>
                <w:color w:val="000000"/>
              </w:rPr>
              <w:t>Desconhecido</w:t>
            </w:r>
          </w:p>
        </w:tc>
        <w:tc>
          <w:tcPr>
            <w:tcW w:w="7311" w:type="dxa"/>
          </w:tcPr>
          <w:p w14:paraId="53691BC6" w14:textId="77777777" w:rsidR="00425B85" w:rsidRPr="0062069D" w:rsidRDefault="00A01C5E" w:rsidP="00FA7285">
            <w:pPr>
              <w:tabs>
                <w:tab w:val="left" w:pos="567"/>
              </w:tabs>
              <w:spacing w:after="0" w:line="240" w:lineRule="auto"/>
              <w:rPr>
                <w:rFonts w:ascii="Times New Roman" w:hAnsi="Times New Roman"/>
                <w:b/>
                <w:color w:val="000000"/>
              </w:rPr>
            </w:pPr>
            <w:r w:rsidRPr="0062069D">
              <w:rPr>
                <w:rFonts w:ascii="Times New Roman" w:hAnsi="Times New Roman"/>
                <w:iCs/>
                <w:color w:val="000000"/>
              </w:rPr>
              <w:t>Síndrome</w:t>
            </w:r>
            <w:r w:rsidRPr="0062069D">
              <w:rPr>
                <w:rFonts w:ascii="Times New Roman" w:hAnsi="Times New Roman"/>
                <w:bCs/>
                <w:iCs/>
                <w:color w:val="000000"/>
              </w:rPr>
              <w:t xml:space="preserve"> de </w:t>
            </w:r>
            <w:r w:rsidRPr="0062069D">
              <w:rPr>
                <w:rFonts w:ascii="Times New Roman" w:hAnsi="Times New Roman"/>
                <w:iCs/>
                <w:color w:val="000000"/>
              </w:rPr>
              <w:t>eritrodisestesia palmar</w:t>
            </w:r>
            <w:r w:rsidRPr="0062069D">
              <w:rPr>
                <w:rFonts w:ascii="Times New Roman" w:hAnsi="Times New Roman"/>
                <w:bCs/>
                <w:iCs/>
                <w:color w:val="000000"/>
              </w:rPr>
              <w:t>-</w:t>
            </w:r>
            <w:r w:rsidRPr="0062069D">
              <w:rPr>
                <w:rFonts w:ascii="Times New Roman" w:hAnsi="Times New Roman"/>
                <w:iCs/>
                <w:color w:val="000000"/>
              </w:rPr>
              <w:t>plantar*, queratose liquenóide*, líquen plano*, necrólise epidérmica tóxica*,  erupção cutânea medicamentosa com eosinofilia e sintomas sistémicos (DRESS)*</w:t>
            </w:r>
            <w:r w:rsidR="00FE6F6F" w:rsidRPr="0062069D">
              <w:rPr>
                <w:rFonts w:ascii="Times New Roman" w:hAnsi="Times New Roman"/>
                <w:iCs/>
                <w:color w:val="000000"/>
              </w:rPr>
              <w:t>, pseudoporfíria*</w:t>
            </w:r>
          </w:p>
        </w:tc>
      </w:tr>
      <w:tr w:rsidR="00C52A29" w:rsidRPr="0062069D" w14:paraId="098F5BA7" w14:textId="77777777" w:rsidTr="009B32E2">
        <w:tc>
          <w:tcPr>
            <w:tcW w:w="9546" w:type="dxa"/>
            <w:gridSpan w:val="2"/>
          </w:tcPr>
          <w:p w14:paraId="06230BFB" w14:textId="77777777" w:rsidR="00C52A29" w:rsidRPr="0062069D" w:rsidRDefault="00C52A29" w:rsidP="00FA7285">
            <w:pPr>
              <w:tabs>
                <w:tab w:val="left" w:pos="567"/>
              </w:tabs>
              <w:spacing w:after="0" w:line="240" w:lineRule="auto"/>
              <w:rPr>
                <w:rFonts w:ascii="Times New Roman" w:hAnsi="Times New Roman"/>
                <w:color w:val="000000"/>
              </w:rPr>
            </w:pPr>
            <w:r w:rsidRPr="0062069D">
              <w:rPr>
                <w:rFonts w:ascii="Times New Roman" w:hAnsi="Times New Roman"/>
                <w:b/>
                <w:color w:val="000000"/>
              </w:rPr>
              <w:t>Afeções musculoesqueléticas e dos tecidos conjuntivos</w:t>
            </w:r>
          </w:p>
        </w:tc>
      </w:tr>
      <w:tr w:rsidR="00C52A29" w:rsidRPr="0062069D" w14:paraId="50DB218D" w14:textId="77777777" w:rsidTr="009B32E2">
        <w:tc>
          <w:tcPr>
            <w:tcW w:w="2235" w:type="dxa"/>
          </w:tcPr>
          <w:p w14:paraId="5BBBDA5E" w14:textId="77777777" w:rsidR="00C52A29" w:rsidRPr="0062069D" w:rsidRDefault="00C52A29" w:rsidP="000B2D9B">
            <w:pPr>
              <w:tabs>
                <w:tab w:val="left" w:pos="567"/>
              </w:tabs>
              <w:spacing w:after="0" w:line="240" w:lineRule="auto"/>
              <w:rPr>
                <w:rFonts w:ascii="Times New Roman" w:hAnsi="Times New Roman"/>
                <w:i/>
                <w:color w:val="000000"/>
              </w:rPr>
            </w:pPr>
            <w:r w:rsidRPr="0062069D">
              <w:rPr>
                <w:rFonts w:ascii="Times New Roman" w:hAnsi="Times New Roman"/>
                <w:i/>
                <w:color w:val="000000"/>
              </w:rPr>
              <w:t>Muito frequentes</w:t>
            </w:r>
          </w:p>
        </w:tc>
        <w:tc>
          <w:tcPr>
            <w:tcW w:w="7311" w:type="dxa"/>
          </w:tcPr>
          <w:p w14:paraId="50B52862" w14:textId="77777777" w:rsidR="00C52A29" w:rsidRPr="0062069D" w:rsidRDefault="00C52A29" w:rsidP="00BC7F63">
            <w:pPr>
              <w:spacing w:after="0" w:line="240" w:lineRule="auto"/>
              <w:rPr>
                <w:rFonts w:ascii="Times New Roman" w:hAnsi="Times New Roman"/>
                <w:bCs/>
                <w:iCs/>
                <w:color w:val="000000"/>
              </w:rPr>
            </w:pPr>
            <w:r w:rsidRPr="0062069D">
              <w:rPr>
                <w:rFonts w:ascii="Times New Roman" w:hAnsi="Times New Roman"/>
                <w:bCs/>
                <w:iCs/>
                <w:color w:val="000000"/>
              </w:rPr>
              <w:t>Espasmos e cãibras musculares, dor musculoesquelética incluindo mialgia</w:t>
            </w:r>
            <w:r w:rsidR="00BC7F63" w:rsidRPr="0062069D">
              <w:rPr>
                <w:rFonts w:ascii="Times New Roman" w:hAnsi="Times New Roman"/>
                <w:bCs/>
                <w:iCs/>
                <w:color w:val="000000"/>
                <w:vertAlign w:val="superscript"/>
              </w:rPr>
              <w:t>9</w:t>
            </w:r>
            <w:r w:rsidRPr="0062069D">
              <w:rPr>
                <w:rFonts w:ascii="Times New Roman" w:hAnsi="Times New Roman"/>
                <w:bCs/>
                <w:iCs/>
                <w:color w:val="000000"/>
              </w:rPr>
              <w:t>, artralgia, dor óssea</w:t>
            </w:r>
            <w:r w:rsidR="00BC7F63" w:rsidRPr="0062069D">
              <w:rPr>
                <w:rFonts w:ascii="Times New Roman" w:hAnsi="Times New Roman"/>
                <w:bCs/>
                <w:iCs/>
                <w:color w:val="000000"/>
                <w:vertAlign w:val="superscript"/>
              </w:rPr>
              <w:t>10</w:t>
            </w:r>
          </w:p>
        </w:tc>
      </w:tr>
      <w:tr w:rsidR="00C52A29" w:rsidRPr="0062069D" w14:paraId="014F3668" w14:textId="77777777" w:rsidTr="009B32E2">
        <w:tc>
          <w:tcPr>
            <w:tcW w:w="2235" w:type="dxa"/>
          </w:tcPr>
          <w:p w14:paraId="01A2F1EC" w14:textId="77777777" w:rsidR="00C52A29" w:rsidRPr="0062069D" w:rsidRDefault="00C52A29" w:rsidP="000B2D9B">
            <w:pPr>
              <w:tabs>
                <w:tab w:val="left" w:pos="567"/>
              </w:tabs>
              <w:spacing w:after="0" w:line="240" w:lineRule="auto"/>
              <w:rPr>
                <w:rFonts w:ascii="Times New Roman" w:hAnsi="Times New Roman"/>
                <w:i/>
                <w:color w:val="000000"/>
              </w:rPr>
            </w:pPr>
            <w:r w:rsidRPr="0062069D">
              <w:rPr>
                <w:rFonts w:ascii="Times New Roman" w:hAnsi="Times New Roman"/>
                <w:i/>
                <w:color w:val="000000"/>
              </w:rPr>
              <w:t>Frequentes</w:t>
            </w:r>
          </w:p>
        </w:tc>
        <w:tc>
          <w:tcPr>
            <w:tcW w:w="7311" w:type="dxa"/>
          </w:tcPr>
          <w:p w14:paraId="63279A16"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Edema das articulações</w:t>
            </w:r>
          </w:p>
        </w:tc>
      </w:tr>
      <w:tr w:rsidR="00C52A29" w:rsidRPr="0062069D" w14:paraId="719B4239" w14:textId="77777777" w:rsidTr="00FA7285">
        <w:trPr>
          <w:trHeight w:val="70"/>
        </w:trPr>
        <w:tc>
          <w:tcPr>
            <w:tcW w:w="2235" w:type="dxa"/>
          </w:tcPr>
          <w:p w14:paraId="56E6EEC0" w14:textId="77777777" w:rsidR="00C52A29" w:rsidRPr="0062069D" w:rsidRDefault="00C52A29" w:rsidP="000B2D9B">
            <w:pPr>
              <w:tabs>
                <w:tab w:val="left" w:pos="567"/>
              </w:tabs>
              <w:spacing w:after="0" w:line="240" w:lineRule="auto"/>
              <w:rPr>
                <w:rFonts w:ascii="Times New Roman" w:hAnsi="Times New Roman"/>
                <w:i/>
                <w:color w:val="000000"/>
              </w:rPr>
            </w:pPr>
            <w:r w:rsidRPr="0062069D">
              <w:rPr>
                <w:rFonts w:ascii="Times New Roman" w:hAnsi="Times New Roman"/>
                <w:i/>
                <w:color w:val="000000"/>
              </w:rPr>
              <w:t>Pouco frequentes</w:t>
            </w:r>
          </w:p>
        </w:tc>
        <w:tc>
          <w:tcPr>
            <w:tcW w:w="7311" w:type="dxa"/>
          </w:tcPr>
          <w:p w14:paraId="746213B7"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Endurecimento muscular e articular</w:t>
            </w:r>
          </w:p>
        </w:tc>
      </w:tr>
      <w:tr w:rsidR="00C52A29" w:rsidRPr="0062069D" w14:paraId="70EE4A7F" w14:textId="77777777" w:rsidTr="009B32E2">
        <w:tc>
          <w:tcPr>
            <w:tcW w:w="2235" w:type="dxa"/>
          </w:tcPr>
          <w:p w14:paraId="6C487087" w14:textId="77777777" w:rsidR="00C52A29" w:rsidRPr="0062069D" w:rsidRDefault="00C52A29" w:rsidP="000B2D9B">
            <w:pPr>
              <w:tabs>
                <w:tab w:val="left" w:pos="567"/>
              </w:tabs>
              <w:spacing w:after="0" w:line="240" w:lineRule="auto"/>
              <w:rPr>
                <w:rFonts w:ascii="Times New Roman" w:hAnsi="Times New Roman"/>
                <w:i/>
                <w:color w:val="000000"/>
              </w:rPr>
            </w:pPr>
            <w:r w:rsidRPr="0062069D">
              <w:rPr>
                <w:rFonts w:ascii="Times New Roman" w:hAnsi="Times New Roman"/>
                <w:i/>
                <w:color w:val="000000"/>
              </w:rPr>
              <w:t>Raros</w:t>
            </w:r>
          </w:p>
        </w:tc>
        <w:tc>
          <w:tcPr>
            <w:tcW w:w="7311" w:type="dxa"/>
          </w:tcPr>
          <w:p w14:paraId="3211D392"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Fraqueza muscular, artrite, rabdomiólise/miopatia</w:t>
            </w:r>
          </w:p>
        </w:tc>
      </w:tr>
      <w:tr w:rsidR="00425B63" w:rsidRPr="0062069D" w14:paraId="7AC3ED79" w14:textId="77777777" w:rsidTr="00622654">
        <w:tc>
          <w:tcPr>
            <w:tcW w:w="2235" w:type="dxa"/>
          </w:tcPr>
          <w:p w14:paraId="00ACEEC4" w14:textId="77777777" w:rsidR="00425B63" w:rsidRPr="0062069D" w:rsidRDefault="00425B63" w:rsidP="00FA7285">
            <w:pPr>
              <w:tabs>
                <w:tab w:val="left" w:pos="567"/>
              </w:tabs>
              <w:spacing w:after="0" w:line="240" w:lineRule="auto"/>
              <w:rPr>
                <w:rFonts w:ascii="Times New Roman" w:hAnsi="Times New Roman"/>
                <w:i/>
                <w:color w:val="000000"/>
              </w:rPr>
            </w:pPr>
            <w:r w:rsidRPr="0062069D">
              <w:rPr>
                <w:rFonts w:ascii="Times New Roman" w:hAnsi="Times New Roman"/>
                <w:i/>
                <w:color w:val="000000"/>
              </w:rPr>
              <w:t>Desconhecido</w:t>
            </w:r>
          </w:p>
        </w:tc>
        <w:tc>
          <w:tcPr>
            <w:tcW w:w="7311" w:type="dxa"/>
          </w:tcPr>
          <w:p w14:paraId="055075CD" w14:textId="77777777" w:rsidR="00425B63" w:rsidRPr="0062069D" w:rsidRDefault="00425B63" w:rsidP="00FA7285">
            <w:pPr>
              <w:tabs>
                <w:tab w:val="left" w:pos="567"/>
              </w:tabs>
              <w:spacing w:after="0" w:line="240" w:lineRule="auto"/>
              <w:rPr>
                <w:rFonts w:ascii="Times New Roman" w:hAnsi="Times New Roman"/>
                <w:color w:val="000000"/>
              </w:rPr>
            </w:pPr>
            <w:r w:rsidRPr="0062069D">
              <w:rPr>
                <w:rFonts w:ascii="Times New Roman" w:hAnsi="Times New Roman"/>
                <w:color w:val="000000"/>
              </w:rPr>
              <w:t>Necrose avascular/</w:t>
            </w:r>
            <w:r w:rsidR="00A77946" w:rsidRPr="0062069D">
              <w:rPr>
                <w:rFonts w:ascii="Times New Roman" w:hAnsi="Times New Roman"/>
                <w:color w:val="000000"/>
              </w:rPr>
              <w:t xml:space="preserve">necrose da </w:t>
            </w:r>
            <w:r w:rsidRPr="0062069D">
              <w:rPr>
                <w:rFonts w:ascii="Times New Roman" w:hAnsi="Times New Roman"/>
                <w:color w:val="000000"/>
              </w:rPr>
              <w:t xml:space="preserve">anca*, </w:t>
            </w:r>
            <w:r w:rsidR="00C123E0" w:rsidRPr="0062069D">
              <w:rPr>
                <w:rFonts w:ascii="Times New Roman" w:hAnsi="Times New Roman"/>
                <w:color w:val="000000"/>
              </w:rPr>
              <w:t>atraso do crescimento em crianças*</w:t>
            </w:r>
          </w:p>
        </w:tc>
      </w:tr>
      <w:tr w:rsidR="00C52A29" w:rsidRPr="0062069D" w14:paraId="6D8BF227" w14:textId="77777777" w:rsidTr="009B32E2">
        <w:tc>
          <w:tcPr>
            <w:tcW w:w="9546" w:type="dxa"/>
            <w:gridSpan w:val="2"/>
          </w:tcPr>
          <w:p w14:paraId="497A228A" w14:textId="77777777" w:rsidR="00C52A29" w:rsidRPr="0062069D" w:rsidRDefault="00C52A29" w:rsidP="00FA7285">
            <w:pPr>
              <w:tabs>
                <w:tab w:val="left" w:pos="567"/>
              </w:tabs>
              <w:spacing w:after="0" w:line="240" w:lineRule="auto"/>
              <w:rPr>
                <w:rFonts w:ascii="Times New Roman" w:hAnsi="Times New Roman"/>
                <w:b/>
                <w:color w:val="000000"/>
              </w:rPr>
            </w:pPr>
            <w:r w:rsidRPr="0062069D">
              <w:rPr>
                <w:rFonts w:ascii="Times New Roman" w:hAnsi="Times New Roman"/>
                <w:b/>
                <w:color w:val="000000"/>
              </w:rPr>
              <w:t>Doenças renais e urinárias</w:t>
            </w:r>
          </w:p>
        </w:tc>
      </w:tr>
      <w:tr w:rsidR="00C52A29" w:rsidRPr="0062069D" w14:paraId="77179900" w14:textId="77777777" w:rsidTr="009B32E2">
        <w:tc>
          <w:tcPr>
            <w:tcW w:w="2235" w:type="dxa"/>
          </w:tcPr>
          <w:p w14:paraId="2CD5C332" w14:textId="77777777" w:rsidR="00C52A29" w:rsidRPr="0062069D" w:rsidRDefault="00C52A29" w:rsidP="00FA7285">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Pouco frequentes</w:t>
            </w:r>
          </w:p>
        </w:tc>
        <w:tc>
          <w:tcPr>
            <w:tcW w:w="7311" w:type="dxa"/>
          </w:tcPr>
          <w:p w14:paraId="1FAE26EA" w14:textId="77777777" w:rsidR="00C52A29" w:rsidRPr="0062069D" w:rsidRDefault="00C52A29" w:rsidP="00FA7285">
            <w:pPr>
              <w:tabs>
                <w:tab w:val="left" w:pos="567"/>
              </w:tabs>
              <w:spacing w:after="0" w:line="240" w:lineRule="auto"/>
              <w:rPr>
                <w:rFonts w:ascii="Times New Roman" w:hAnsi="Times New Roman"/>
                <w:bCs/>
                <w:i/>
                <w:iCs/>
                <w:color w:val="000000"/>
              </w:rPr>
            </w:pPr>
            <w:r w:rsidRPr="0062069D">
              <w:rPr>
                <w:rFonts w:ascii="Times New Roman" w:hAnsi="Times New Roman"/>
                <w:bCs/>
                <w:iCs/>
                <w:color w:val="000000"/>
              </w:rPr>
              <w:t>Dor renal, hematúria, insuficiência renal aguda, aumento da frequência urinária</w:t>
            </w:r>
          </w:p>
        </w:tc>
      </w:tr>
      <w:tr w:rsidR="00C123E0" w:rsidRPr="0062069D" w14:paraId="3F3A1989" w14:textId="77777777" w:rsidTr="00622654">
        <w:tc>
          <w:tcPr>
            <w:tcW w:w="2235" w:type="dxa"/>
          </w:tcPr>
          <w:p w14:paraId="5F558577" w14:textId="77777777" w:rsidR="00C123E0" w:rsidRPr="0062069D" w:rsidRDefault="00F1254D" w:rsidP="00FA7285">
            <w:pPr>
              <w:tabs>
                <w:tab w:val="left" w:pos="567"/>
              </w:tabs>
              <w:spacing w:after="0" w:line="240" w:lineRule="auto"/>
              <w:rPr>
                <w:rFonts w:ascii="Times New Roman" w:hAnsi="Times New Roman"/>
                <w:color w:val="000000"/>
              </w:rPr>
            </w:pPr>
            <w:r w:rsidRPr="0062069D">
              <w:rPr>
                <w:rFonts w:ascii="Times New Roman" w:hAnsi="Times New Roman"/>
                <w:i/>
                <w:color w:val="000000"/>
              </w:rPr>
              <w:t>Desconhecido</w:t>
            </w:r>
          </w:p>
        </w:tc>
        <w:tc>
          <w:tcPr>
            <w:tcW w:w="7311" w:type="dxa"/>
          </w:tcPr>
          <w:p w14:paraId="6EEE18CB" w14:textId="77777777" w:rsidR="00C123E0" w:rsidRPr="0062069D" w:rsidRDefault="00F1254D" w:rsidP="00FA7285">
            <w:pPr>
              <w:tabs>
                <w:tab w:val="left" w:pos="567"/>
              </w:tabs>
              <w:spacing w:after="0" w:line="240" w:lineRule="auto"/>
              <w:rPr>
                <w:rFonts w:ascii="Times New Roman" w:hAnsi="Times New Roman"/>
                <w:color w:val="000000"/>
              </w:rPr>
            </w:pPr>
            <w:r w:rsidRPr="0062069D">
              <w:rPr>
                <w:rFonts w:ascii="Times New Roman" w:hAnsi="Times New Roman"/>
                <w:color w:val="000000"/>
              </w:rPr>
              <w:t>Insuficiência renal crónica</w:t>
            </w:r>
          </w:p>
        </w:tc>
      </w:tr>
      <w:tr w:rsidR="00C52A29" w:rsidRPr="0062069D" w14:paraId="1816AEDE" w14:textId="77777777" w:rsidTr="009B32E2">
        <w:tc>
          <w:tcPr>
            <w:tcW w:w="9546" w:type="dxa"/>
            <w:gridSpan w:val="2"/>
          </w:tcPr>
          <w:p w14:paraId="32F264ED" w14:textId="77777777" w:rsidR="00C52A29" w:rsidRPr="0062069D" w:rsidRDefault="00C52A29" w:rsidP="00FA7285">
            <w:pPr>
              <w:tabs>
                <w:tab w:val="left" w:pos="567"/>
              </w:tabs>
              <w:spacing w:after="0" w:line="240" w:lineRule="auto"/>
              <w:rPr>
                <w:rFonts w:ascii="Times New Roman" w:hAnsi="Times New Roman"/>
                <w:b/>
                <w:color w:val="000000"/>
              </w:rPr>
            </w:pPr>
            <w:r w:rsidRPr="0062069D">
              <w:rPr>
                <w:rFonts w:ascii="Times New Roman" w:hAnsi="Times New Roman"/>
                <w:b/>
                <w:color w:val="000000"/>
              </w:rPr>
              <w:lastRenderedPageBreak/>
              <w:t xml:space="preserve">Doenças dos </w:t>
            </w:r>
            <w:r w:rsidR="004E46E5" w:rsidRPr="0062069D">
              <w:rPr>
                <w:rFonts w:ascii="Times New Roman" w:hAnsi="Times New Roman"/>
                <w:b/>
                <w:color w:val="000000"/>
              </w:rPr>
              <w:t>ó</w:t>
            </w:r>
            <w:r w:rsidRPr="0062069D">
              <w:rPr>
                <w:rFonts w:ascii="Times New Roman" w:hAnsi="Times New Roman"/>
                <w:b/>
                <w:color w:val="000000"/>
              </w:rPr>
              <w:t>rgãos genitais e da mama</w:t>
            </w:r>
          </w:p>
        </w:tc>
      </w:tr>
      <w:tr w:rsidR="00C52A29" w:rsidRPr="0062069D" w14:paraId="6B395CF9" w14:textId="77777777" w:rsidTr="009B32E2">
        <w:tc>
          <w:tcPr>
            <w:tcW w:w="2235" w:type="dxa"/>
          </w:tcPr>
          <w:p w14:paraId="393F3B2A" w14:textId="77777777" w:rsidR="00C52A29" w:rsidRPr="0062069D" w:rsidRDefault="00C52A29" w:rsidP="00FA7285">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Pouco frequentes</w:t>
            </w:r>
          </w:p>
        </w:tc>
        <w:tc>
          <w:tcPr>
            <w:tcW w:w="7311" w:type="dxa"/>
          </w:tcPr>
          <w:p w14:paraId="49CD7CCB"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Ginecomastia, disfunção eréctil, menorragia, menstruação irregular, disfunção sexual, dor nos mamilos, aumento da mama, edema escrotal</w:t>
            </w:r>
          </w:p>
        </w:tc>
      </w:tr>
      <w:tr w:rsidR="00C52A29" w:rsidRPr="0062069D" w14:paraId="72006217" w14:textId="77777777" w:rsidTr="009B32E2">
        <w:tc>
          <w:tcPr>
            <w:tcW w:w="2235" w:type="dxa"/>
          </w:tcPr>
          <w:p w14:paraId="12B0A582" w14:textId="77777777" w:rsidR="00C52A29" w:rsidRPr="0062069D" w:rsidRDefault="00C52A29" w:rsidP="00FA7285">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Raros</w:t>
            </w:r>
          </w:p>
        </w:tc>
        <w:tc>
          <w:tcPr>
            <w:tcW w:w="7311" w:type="dxa"/>
          </w:tcPr>
          <w:p w14:paraId="1DCA392E"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Corpo lúteo hemorrágico/ovário quístico hemorrágico</w:t>
            </w:r>
          </w:p>
        </w:tc>
      </w:tr>
      <w:tr w:rsidR="00C52A29" w:rsidRPr="0062069D" w14:paraId="469AFF22" w14:textId="77777777" w:rsidTr="009B32E2">
        <w:tc>
          <w:tcPr>
            <w:tcW w:w="9546" w:type="dxa"/>
            <w:gridSpan w:val="2"/>
          </w:tcPr>
          <w:p w14:paraId="13BFF808" w14:textId="77777777" w:rsidR="00C52A29" w:rsidRPr="0062069D" w:rsidRDefault="00C52A29" w:rsidP="00FA7285">
            <w:pPr>
              <w:tabs>
                <w:tab w:val="left" w:pos="567"/>
              </w:tabs>
              <w:spacing w:after="0" w:line="240" w:lineRule="auto"/>
              <w:rPr>
                <w:rFonts w:ascii="Times New Roman" w:hAnsi="Times New Roman"/>
                <w:color w:val="000000"/>
              </w:rPr>
            </w:pPr>
            <w:r w:rsidRPr="0062069D">
              <w:rPr>
                <w:rFonts w:ascii="Times New Roman" w:hAnsi="Times New Roman"/>
                <w:b/>
                <w:color w:val="000000"/>
              </w:rPr>
              <w:t>Perturbações gerais e alterações no local de administração</w:t>
            </w:r>
          </w:p>
        </w:tc>
      </w:tr>
      <w:tr w:rsidR="00C52A29" w:rsidRPr="0062069D" w14:paraId="31B1E58B" w14:textId="77777777" w:rsidTr="009B32E2">
        <w:tc>
          <w:tcPr>
            <w:tcW w:w="2235" w:type="dxa"/>
          </w:tcPr>
          <w:p w14:paraId="433A85FB" w14:textId="77777777" w:rsidR="00C52A29" w:rsidRPr="0062069D" w:rsidRDefault="00C52A29" w:rsidP="00FA7285">
            <w:pPr>
              <w:tabs>
                <w:tab w:val="left" w:pos="567"/>
              </w:tabs>
              <w:spacing w:after="0" w:line="240" w:lineRule="auto"/>
              <w:rPr>
                <w:rFonts w:ascii="Times New Roman" w:hAnsi="Times New Roman"/>
                <w:i/>
                <w:color w:val="000000"/>
              </w:rPr>
            </w:pPr>
            <w:r w:rsidRPr="0062069D">
              <w:rPr>
                <w:rFonts w:ascii="Times New Roman" w:hAnsi="Times New Roman"/>
                <w:i/>
                <w:color w:val="000000"/>
              </w:rPr>
              <w:t>Muito frequentes</w:t>
            </w:r>
          </w:p>
        </w:tc>
        <w:tc>
          <w:tcPr>
            <w:tcW w:w="7311" w:type="dxa"/>
          </w:tcPr>
          <w:p w14:paraId="3732C4BA"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Retenção de fluidos e edema, fadiga</w:t>
            </w:r>
          </w:p>
        </w:tc>
      </w:tr>
      <w:tr w:rsidR="00C52A29" w:rsidRPr="0062069D" w14:paraId="0F5F015D" w14:textId="77777777" w:rsidTr="009B32E2">
        <w:tc>
          <w:tcPr>
            <w:tcW w:w="2235" w:type="dxa"/>
          </w:tcPr>
          <w:p w14:paraId="10BFD466" w14:textId="77777777" w:rsidR="00C52A29" w:rsidRPr="0062069D" w:rsidRDefault="00C52A29" w:rsidP="00FA7285">
            <w:pPr>
              <w:tabs>
                <w:tab w:val="left" w:pos="567"/>
              </w:tabs>
              <w:spacing w:after="0" w:line="240" w:lineRule="auto"/>
              <w:rPr>
                <w:rFonts w:ascii="Times New Roman" w:hAnsi="Times New Roman"/>
                <w:i/>
                <w:color w:val="000000"/>
              </w:rPr>
            </w:pPr>
            <w:r w:rsidRPr="0062069D">
              <w:rPr>
                <w:rFonts w:ascii="Times New Roman" w:hAnsi="Times New Roman"/>
                <w:i/>
                <w:color w:val="000000"/>
              </w:rPr>
              <w:t>Frequentes</w:t>
            </w:r>
          </w:p>
        </w:tc>
        <w:tc>
          <w:tcPr>
            <w:tcW w:w="7311" w:type="dxa"/>
          </w:tcPr>
          <w:p w14:paraId="2A440ACC"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Fraqueza, pirexia, anasarca, arrepios, rigor</w:t>
            </w:r>
          </w:p>
        </w:tc>
      </w:tr>
      <w:tr w:rsidR="00C52A29" w:rsidRPr="0062069D" w14:paraId="1F22B749" w14:textId="77777777" w:rsidTr="009B32E2">
        <w:tc>
          <w:tcPr>
            <w:tcW w:w="2235" w:type="dxa"/>
          </w:tcPr>
          <w:p w14:paraId="4AC40AAD" w14:textId="77777777" w:rsidR="00C52A29" w:rsidRPr="0062069D" w:rsidRDefault="00C52A29" w:rsidP="00FA7285">
            <w:pPr>
              <w:tabs>
                <w:tab w:val="left" w:pos="567"/>
              </w:tabs>
              <w:spacing w:after="0" w:line="240" w:lineRule="auto"/>
              <w:rPr>
                <w:rFonts w:ascii="Times New Roman" w:hAnsi="Times New Roman"/>
                <w:i/>
                <w:color w:val="000000"/>
              </w:rPr>
            </w:pPr>
            <w:r w:rsidRPr="0062069D">
              <w:rPr>
                <w:rFonts w:ascii="Times New Roman" w:hAnsi="Times New Roman"/>
                <w:i/>
                <w:color w:val="000000"/>
              </w:rPr>
              <w:t>Pouco frequentes</w:t>
            </w:r>
          </w:p>
        </w:tc>
        <w:tc>
          <w:tcPr>
            <w:tcW w:w="7311" w:type="dxa"/>
          </w:tcPr>
          <w:p w14:paraId="5DDA6A09"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Dor no peito, mal-estar</w:t>
            </w:r>
          </w:p>
        </w:tc>
      </w:tr>
      <w:tr w:rsidR="00C52A29" w:rsidRPr="0062069D" w14:paraId="11A86AB1" w14:textId="77777777" w:rsidTr="009B32E2">
        <w:tc>
          <w:tcPr>
            <w:tcW w:w="9546" w:type="dxa"/>
            <w:gridSpan w:val="2"/>
          </w:tcPr>
          <w:p w14:paraId="11DE2119" w14:textId="77777777" w:rsidR="00C52A29" w:rsidRPr="0062069D" w:rsidRDefault="00C52A29" w:rsidP="00FA7285">
            <w:pPr>
              <w:tabs>
                <w:tab w:val="left" w:pos="567"/>
              </w:tabs>
              <w:spacing w:after="0" w:line="240" w:lineRule="auto"/>
              <w:rPr>
                <w:rFonts w:ascii="Times New Roman" w:hAnsi="Times New Roman"/>
                <w:b/>
                <w:bCs/>
                <w:color w:val="000000"/>
              </w:rPr>
            </w:pPr>
            <w:r w:rsidRPr="0062069D">
              <w:rPr>
                <w:rFonts w:ascii="Times New Roman" w:hAnsi="Times New Roman"/>
                <w:b/>
                <w:bCs/>
                <w:color w:val="000000"/>
              </w:rPr>
              <w:t>Exames complementares de diagnóstico</w:t>
            </w:r>
          </w:p>
        </w:tc>
      </w:tr>
      <w:tr w:rsidR="00C52A29" w:rsidRPr="0062069D" w14:paraId="161BC437" w14:textId="77777777" w:rsidTr="009B32E2">
        <w:tc>
          <w:tcPr>
            <w:tcW w:w="2235" w:type="dxa"/>
          </w:tcPr>
          <w:p w14:paraId="0511BB08" w14:textId="77777777" w:rsidR="00C52A29" w:rsidRPr="0062069D" w:rsidRDefault="00C52A29" w:rsidP="00FA7285">
            <w:pPr>
              <w:tabs>
                <w:tab w:val="left" w:pos="567"/>
              </w:tabs>
              <w:spacing w:after="0" w:line="240" w:lineRule="auto"/>
              <w:rPr>
                <w:rFonts w:ascii="Times New Roman" w:hAnsi="Times New Roman"/>
                <w:i/>
                <w:color w:val="000000"/>
              </w:rPr>
            </w:pPr>
            <w:r w:rsidRPr="0062069D">
              <w:rPr>
                <w:rFonts w:ascii="Times New Roman" w:hAnsi="Times New Roman"/>
                <w:i/>
                <w:color w:val="000000"/>
              </w:rPr>
              <w:t>Muito frequentes</w:t>
            </w:r>
          </w:p>
        </w:tc>
        <w:tc>
          <w:tcPr>
            <w:tcW w:w="7311" w:type="dxa"/>
          </w:tcPr>
          <w:p w14:paraId="1440D443"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Aumento de peso</w:t>
            </w:r>
          </w:p>
        </w:tc>
      </w:tr>
      <w:tr w:rsidR="00C52A29" w:rsidRPr="0062069D" w14:paraId="68F0532B" w14:textId="77777777" w:rsidTr="009B32E2">
        <w:tc>
          <w:tcPr>
            <w:tcW w:w="2235" w:type="dxa"/>
          </w:tcPr>
          <w:p w14:paraId="42433C76" w14:textId="77777777" w:rsidR="00C52A29" w:rsidRPr="0062069D" w:rsidRDefault="00C52A29" w:rsidP="00FA7285">
            <w:pPr>
              <w:tabs>
                <w:tab w:val="left" w:pos="567"/>
              </w:tabs>
              <w:spacing w:after="0" w:line="240" w:lineRule="auto"/>
              <w:rPr>
                <w:rFonts w:ascii="Times New Roman" w:hAnsi="Times New Roman"/>
                <w:i/>
                <w:color w:val="000000"/>
              </w:rPr>
            </w:pPr>
            <w:r w:rsidRPr="0062069D">
              <w:rPr>
                <w:rFonts w:ascii="Times New Roman" w:hAnsi="Times New Roman"/>
                <w:i/>
                <w:color w:val="000000"/>
              </w:rPr>
              <w:t>Frequentes</w:t>
            </w:r>
          </w:p>
        </w:tc>
        <w:tc>
          <w:tcPr>
            <w:tcW w:w="7311" w:type="dxa"/>
          </w:tcPr>
          <w:p w14:paraId="28734379"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Diminuição de peso</w:t>
            </w:r>
          </w:p>
        </w:tc>
      </w:tr>
      <w:tr w:rsidR="00C52A29" w:rsidRPr="0062069D" w14:paraId="022FCA9A" w14:textId="77777777" w:rsidTr="009B32E2">
        <w:tc>
          <w:tcPr>
            <w:tcW w:w="2235" w:type="dxa"/>
          </w:tcPr>
          <w:p w14:paraId="66B38D22" w14:textId="77777777" w:rsidR="00C52A29" w:rsidRPr="0062069D" w:rsidRDefault="00C52A29" w:rsidP="00FA7285">
            <w:pPr>
              <w:tabs>
                <w:tab w:val="left" w:pos="567"/>
              </w:tabs>
              <w:spacing w:after="0" w:line="240" w:lineRule="auto"/>
              <w:rPr>
                <w:rFonts w:ascii="Times New Roman" w:hAnsi="Times New Roman"/>
                <w:i/>
                <w:color w:val="000000"/>
              </w:rPr>
            </w:pPr>
            <w:r w:rsidRPr="0062069D">
              <w:rPr>
                <w:rFonts w:ascii="Times New Roman" w:hAnsi="Times New Roman"/>
                <w:i/>
                <w:color w:val="000000"/>
              </w:rPr>
              <w:t>Pouco frequentes</w:t>
            </w:r>
          </w:p>
        </w:tc>
        <w:tc>
          <w:tcPr>
            <w:tcW w:w="7311" w:type="dxa"/>
          </w:tcPr>
          <w:p w14:paraId="113A3C81"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Aumento dos níveis sanguíneos de creatinina, aumento dos níveis sanguíneos de creatinina fosfocinase, aumento dos níveis sanguíneos da lactato desidrogenase, aumento dos níveis sanguíneos da fosfatase alcalina</w:t>
            </w:r>
          </w:p>
        </w:tc>
      </w:tr>
      <w:tr w:rsidR="00C52A29" w:rsidRPr="0062069D" w14:paraId="29F4B5F2" w14:textId="77777777" w:rsidTr="009B32E2">
        <w:tc>
          <w:tcPr>
            <w:tcW w:w="2235" w:type="dxa"/>
          </w:tcPr>
          <w:p w14:paraId="7E7C3016" w14:textId="77777777" w:rsidR="00C52A29" w:rsidRPr="0062069D" w:rsidRDefault="00C52A29" w:rsidP="000B2D9B">
            <w:pPr>
              <w:tabs>
                <w:tab w:val="left" w:pos="567"/>
              </w:tabs>
              <w:spacing w:after="0" w:line="240" w:lineRule="auto"/>
              <w:rPr>
                <w:rFonts w:ascii="Times New Roman" w:hAnsi="Times New Roman"/>
                <w:i/>
                <w:color w:val="000000"/>
              </w:rPr>
            </w:pPr>
            <w:r w:rsidRPr="0062069D">
              <w:rPr>
                <w:rFonts w:ascii="Times New Roman" w:hAnsi="Times New Roman"/>
                <w:i/>
                <w:color w:val="000000"/>
              </w:rPr>
              <w:t>Raros</w:t>
            </w:r>
          </w:p>
        </w:tc>
        <w:tc>
          <w:tcPr>
            <w:tcW w:w="7311" w:type="dxa"/>
          </w:tcPr>
          <w:p w14:paraId="7D4DBA65" w14:textId="77777777" w:rsidR="00C52A29" w:rsidRPr="0062069D" w:rsidRDefault="00C52A29" w:rsidP="00FA7285">
            <w:pPr>
              <w:spacing w:after="0" w:line="240" w:lineRule="auto"/>
              <w:rPr>
                <w:rFonts w:ascii="Times New Roman" w:hAnsi="Times New Roman"/>
                <w:bCs/>
                <w:iCs/>
                <w:color w:val="000000"/>
              </w:rPr>
            </w:pPr>
            <w:r w:rsidRPr="0062069D">
              <w:rPr>
                <w:rFonts w:ascii="Times New Roman" w:hAnsi="Times New Roman"/>
                <w:bCs/>
                <w:iCs/>
                <w:color w:val="000000"/>
              </w:rPr>
              <w:t>Aumento dos níveis sanguíneos de amilase</w:t>
            </w:r>
          </w:p>
        </w:tc>
      </w:tr>
    </w:tbl>
    <w:p w14:paraId="2BF4C521" w14:textId="77777777" w:rsidR="00FF2AA7" w:rsidRPr="0062069D" w:rsidRDefault="00FF2AA7" w:rsidP="00FB2989">
      <w:pPr>
        <w:autoSpaceDE w:val="0"/>
        <w:autoSpaceDN w:val="0"/>
        <w:adjustRightInd w:val="0"/>
        <w:spacing w:after="0" w:line="240" w:lineRule="auto"/>
        <w:ind w:left="567" w:hanging="567"/>
        <w:rPr>
          <w:rFonts w:ascii="Times New Roman" w:eastAsia="Times New Roman" w:hAnsi="Times New Roman"/>
          <w:color w:val="000000"/>
          <w:lang w:eastAsia="ja-JP"/>
        </w:rPr>
      </w:pPr>
    </w:p>
    <w:p w14:paraId="683B5003" w14:textId="77777777" w:rsidR="00B15A66" w:rsidRPr="0062069D" w:rsidRDefault="00F31190" w:rsidP="00FB2989">
      <w:pPr>
        <w:autoSpaceDE w:val="0"/>
        <w:autoSpaceDN w:val="0"/>
        <w:adjustRightInd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w:t>
      </w:r>
      <w:r w:rsidRPr="0062069D">
        <w:rPr>
          <w:rFonts w:ascii="Times New Roman" w:eastAsia="Times New Roman" w:hAnsi="Times New Roman"/>
          <w:color w:val="000000"/>
          <w:lang w:eastAsia="ja-JP"/>
        </w:rPr>
        <w:tab/>
        <w:t xml:space="preserve">Estes tipos de reações foram </w:t>
      </w:r>
      <w:r w:rsidR="00103BCE" w:rsidRPr="0062069D">
        <w:rPr>
          <w:rFonts w:ascii="Times New Roman" w:eastAsia="Times New Roman" w:hAnsi="Times New Roman"/>
          <w:color w:val="000000"/>
          <w:lang w:eastAsia="ja-JP"/>
        </w:rPr>
        <w:t>notificadas</w:t>
      </w:r>
      <w:r w:rsidRPr="0062069D">
        <w:rPr>
          <w:rFonts w:ascii="Times New Roman" w:eastAsia="Times New Roman" w:hAnsi="Times New Roman"/>
          <w:color w:val="000000"/>
          <w:lang w:eastAsia="ja-JP"/>
        </w:rPr>
        <w:t xml:space="preserve"> principalmente </w:t>
      </w:r>
      <w:r w:rsidR="00735C19" w:rsidRPr="0062069D">
        <w:rPr>
          <w:rFonts w:ascii="Times New Roman" w:eastAsia="Times New Roman" w:hAnsi="Times New Roman"/>
          <w:color w:val="000000"/>
          <w:lang w:eastAsia="ja-JP"/>
        </w:rPr>
        <w:t xml:space="preserve">durante </w:t>
      </w:r>
      <w:r w:rsidRPr="0062069D">
        <w:rPr>
          <w:rFonts w:ascii="Times New Roman" w:eastAsia="Times New Roman" w:hAnsi="Times New Roman"/>
          <w:color w:val="000000"/>
          <w:lang w:eastAsia="ja-JP"/>
        </w:rPr>
        <w:t xml:space="preserve">a experiência pós-comercialização </w:t>
      </w:r>
      <w:r w:rsidR="00735C19" w:rsidRPr="0062069D">
        <w:rPr>
          <w:rFonts w:ascii="Times New Roman" w:eastAsia="Times New Roman" w:hAnsi="Times New Roman"/>
          <w:color w:val="000000"/>
          <w:lang w:eastAsia="ja-JP"/>
        </w:rPr>
        <w:t>de</w:t>
      </w:r>
      <w:r w:rsidRPr="0062069D">
        <w:rPr>
          <w:rFonts w:ascii="Times New Roman" w:eastAsia="Times New Roman" w:hAnsi="Times New Roman"/>
          <w:color w:val="000000"/>
          <w:lang w:eastAsia="ja-JP"/>
        </w:rPr>
        <w:t xml:space="preserve"> imatinib. </w:t>
      </w:r>
      <w:r w:rsidR="00735C19" w:rsidRPr="0062069D">
        <w:rPr>
          <w:rFonts w:ascii="Times New Roman" w:eastAsia="Times New Roman" w:hAnsi="Times New Roman"/>
          <w:color w:val="000000"/>
          <w:lang w:eastAsia="ja-JP"/>
        </w:rPr>
        <w:t>Estas incluem</w:t>
      </w:r>
      <w:r w:rsidRPr="0062069D">
        <w:rPr>
          <w:rFonts w:ascii="Times New Roman" w:eastAsia="Times New Roman" w:hAnsi="Times New Roman"/>
          <w:color w:val="000000"/>
          <w:lang w:eastAsia="ja-JP"/>
        </w:rPr>
        <w:t xml:space="preserve"> notificações espontâneas, bem como </w:t>
      </w:r>
      <w:r w:rsidR="00735C19" w:rsidRPr="0062069D">
        <w:rPr>
          <w:rFonts w:ascii="Times New Roman" w:eastAsia="Times New Roman" w:hAnsi="Times New Roman"/>
          <w:color w:val="000000"/>
          <w:lang w:eastAsia="ja-JP"/>
        </w:rPr>
        <w:t>efeitos</w:t>
      </w:r>
      <w:r w:rsidRPr="0062069D">
        <w:rPr>
          <w:rFonts w:ascii="Times New Roman" w:eastAsia="Times New Roman" w:hAnsi="Times New Roman"/>
          <w:color w:val="000000"/>
          <w:lang w:eastAsia="ja-JP"/>
        </w:rPr>
        <w:t xml:space="preserve"> adversos graves </w:t>
      </w:r>
      <w:r w:rsidR="00735C19" w:rsidRPr="0062069D">
        <w:rPr>
          <w:rFonts w:ascii="Times New Roman" w:eastAsia="Times New Roman" w:hAnsi="Times New Roman"/>
          <w:color w:val="000000"/>
          <w:lang w:eastAsia="ja-JP"/>
        </w:rPr>
        <w:t>em</w:t>
      </w:r>
      <w:r w:rsidRPr="0062069D">
        <w:rPr>
          <w:rFonts w:ascii="Times New Roman" w:eastAsia="Times New Roman" w:hAnsi="Times New Roman"/>
          <w:color w:val="000000"/>
          <w:lang w:eastAsia="ja-JP"/>
        </w:rPr>
        <w:t xml:space="preserve"> estudos </w:t>
      </w:r>
      <w:r w:rsidR="00627CCC" w:rsidRPr="0062069D">
        <w:rPr>
          <w:rFonts w:ascii="Times New Roman" w:eastAsia="Times New Roman" w:hAnsi="Times New Roman"/>
          <w:color w:val="000000"/>
          <w:lang w:eastAsia="ja-JP"/>
        </w:rPr>
        <w:t>a decorrer</w:t>
      </w:r>
      <w:r w:rsidRPr="0062069D">
        <w:rPr>
          <w:rFonts w:ascii="Times New Roman" w:eastAsia="Times New Roman" w:hAnsi="Times New Roman"/>
          <w:color w:val="000000"/>
          <w:lang w:eastAsia="ja-JP"/>
        </w:rPr>
        <w:t xml:space="preserve">, programas </w:t>
      </w:r>
      <w:r w:rsidR="00735C19" w:rsidRPr="0062069D">
        <w:rPr>
          <w:rFonts w:ascii="Times New Roman" w:eastAsia="Times New Roman" w:hAnsi="Times New Roman"/>
          <w:color w:val="000000"/>
          <w:lang w:eastAsia="ja-JP"/>
        </w:rPr>
        <w:t xml:space="preserve">de expansão </w:t>
      </w:r>
      <w:r w:rsidRPr="0062069D">
        <w:rPr>
          <w:rFonts w:ascii="Times New Roman" w:eastAsia="Times New Roman" w:hAnsi="Times New Roman"/>
          <w:color w:val="000000"/>
          <w:lang w:eastAsia="ja-JP"/>
        </w:rPr>
        <w:t xml:space="preserve">de acesso, estudos de farmacologia clínica e estudos exploratórios em indicações não aprovadas. </w:t>
      </w:r>
      <w:r w:rsidR="00735C19" w:rsidRPr="0062069D">
        <w:rPr>
          <w:rFonts w:ascii="Times New Roman" w:eastAsia="Times New Roman" w:hAnsi="Times New Roman"/>
          <w:color w:val="000000"/>
          <w:lang w:eastAsia="ja-JP"/>
        </w:rPr>
        <w:t>Como</w:t>
      </w:r>
      <w:r w:rsidRPr="0062069D">
        <w:rPr>
          <w:rFonts w:ascii="Times New Roman" w:eastAsia="Times New Roman" w:hAnsi="Times New Roman"/>
          <w:color w:val="000000"/>
          <w:lang w:eastAsia="ja-JP"/>
        </w:rPr>
        <w:t xml:space="preserve"> </w:t>
      </w:r>
      <w:r w:rsidR="00735C19" w:rsidRPr="0062069D">
        <w:rPr>
          <w:rFonts w:ascii="Times New Roman" w:eastAsia="Times New Roman" w:hAnsi="Times New Roman"/>
          <w:color w:val="000000"/>
          <w:lang w:eastAsia="ja-JP"/>
        </w:rPr>
        <w:t>estas reações são notificadas</w:t>
      </w:r>
      <w:r w:rsidRPr="0062069D">
        <w:rPr>
          <w:rFonts w:ascii="Times New Roman" w:eastAsia="Times New Roman" w:hAnsi="Times New Roman"/>
          <w:color w:val="000000"/>
          <w:lang w:eastAsia="ja-JP"/>
        </w:rPr>
        <w:t xml:space="preserve"> a partir de uma população de </w:t>
      </w:r>
      <w:r w:rsidR="00735C19" w:rsidRPr="0062069D">
        <w:rPr>
          <w:rFonts w:ascii="Times New Roman" w:eastAsia="Times New Roman" w:hAnsi="Times New Roman"/>
          <w:color w:val="000000"/>
          <w:lang w:eastAsia="ja-JP"/>
        </w:rPr>
        <w:t>dimensão</w:t>
      </w:r>
      <w:r w:rsidRPr="0062069D">
        <w:rPr>
          <w:rFonts w:ascii="Times New Roman" w:eastAsia="Times New Roman" w:hAnsi="Times New Roman"/>
          <w:color w:val="000000"/>
          <w:lang w:eastAsia="ja-JP"/>
        </w:rPr>
        <w:t xml:space="preserve"> incert</w:t>
      </w:r>
      <w:r w:rsidR="00735C19" w:rsidRPr="0062069D">
        <w:rPr>
          <w:rFonts w:ascii="Times New Roman" w:eastAsia="Times New Roman" w:hAnsi="Times New Roman"/>
          <w:color w:val="000000"/>
          <w:lang w:eastAsia="ja-JP"/>
        </w:rPr>
        <w:t>a</w:t>
      </w:r>
      <w:r w:rsidRPr="0062069D">
        <w:rPr>
          <w:rFonts w:ascii="Times New Roman" w:eastAsia="Times New Roman" w:hAnsi="Times New Roman"/>
          <w:color w:val="000000"/>
          <w:lang w:eastAsia="ja-JP"/>
        </w:rPr>
        <w:t xml:space="preserve">, nem sempre é possível estimar </w:t>
      </w:r>
      <w:r w:rsidR="00735C19" w:rsidRPr="0062069D">
        <w:rPr>
          <w:rFonts w:ascii="Times New Roman" w:eastAsia="Times New Roman" w:hAnsi="Times New Roman"/>
          <w:color w:val="000000"/>
          <w:lang w:eastAsia="ja-JP"/>
        </w:rPr>
        <w:t>de forma fiável</w:t>
      </w:r>
      <w:r w:rsidRPr="0062069D">
        <w:rPr>
          <w:rFonts w:ascii="Times New Roman" w:eastAsia="Times New Roman" w:hAnsi="Times New Roman"/>
          <w:color w:val="000000"/>
          <w:lang w:eastAsia="ja-JP"/>
        </w:rPr>
        <w:t xml:space="preserve"> a sua frequência ou estabelecer uma relação causal com a exposição </w:t>
      </w:r>
      <w:r w:rsidR="00735C19" w:rsidRPr="0062069D">
        <w:rPr>
          <w:rFonts w:ascii="Times New Roman" w:eastAsia="Times New Roman" w:hAnsi="Times New Roman"/>
          <w:color w:val="000000"/>
          <w:lang w:eastAsia="ja-JP"/>
        </w:rPr>
        <w:t xml:space="preserve">ao </w:t>
      </w:r>
      <w:r w:rsidRPr="0062069D">
        <w:rPr>
          <w:rFonts w:ascii="Times New Roman" w:eastAsia="Times New Roman" w:hAnsi="Times New Roman"/>
          <w:color w:val="000000"/>
          <w:lang w:eastAsia="ja-JP"/>
        </w:rPr>
        <w:t>imatinib.</w:t>
      </w:r>
    </w:p>
    <w:p w14:paraId="467978CD" w14:textId="77777777" w:rsidR="00FA7285" w:rsidRPr="0062069D" w:rsidRDefault="00FA7285" w:rsidP="00FA7285">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1</w:t>
      </w:r>
      <w:r w:rsidRPr="0062069D">
        <w:rPr>
          <w:rFonts w:ascii="Times New Roman" w:eastAsia="Times New Roman" w:hAnsi="Times New Roman"/>
          <w:color w:val="000000"/>
          <w:lang w:eastAsia="ja-JP"/>
        </w:rPr>
        <w:tab/>
        <w:t>Foi notificada mais frequentemente pneumonia em doentes com LMC transformada e em doentes com GIST.</w:t>
      </w:r>
    </w:p>
    <w:p w14:paraId="3D1C3806" w14:textId="77777777" w:rsidR="00FA7285" w:rsidRPr="0062069D" w:rsidRDefault="00FA7285" w:rsidP="00FA7285">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2</w:t>
      </w:r>
      <w:r w:rsidRPr="0062069D">
        <w:rPr>
          <w:rFonts w:ascii="Times New Roman" w:eastAsia="Times New Roman" w:hAnsi="Times New Roman"/>
          <w:color w:val="000000"/>
          <w:lang w:eastAsia="ja-JP"/>
        </w:rPr>
        <w:tab/>
        <w:t>As cefaleias foram mais frequentes em doentes com GIST.</w:t>
      </w:r>
    </w:p>
    <w:p w14:paraId="7E9E1910" w14:textId="77777777" w:rsidR="00FA7285" w:rsidRPr="0062069D" w:rsidRDefault="00FA7285" w:rsidP="00FA7285">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3</w:t>
      </w:r>
      <w:r w:rsidRPr="0062069D">
        <w:rPr>
          <w:rFonts w:ascii="Times New Roman" w:eastAsia="Times New Roman" w:hAnsi="Times New Roman"/>
          <w:color w:val="000000"/>
          <w:lang w:eastAsia="ja-JP"/>
        </w:rPr>
        <w:tab/>
        <w:t>Numa base de doente-ano, foram mais frequentemente observados acontecimentos cardíacos incluindo insuficiência cardíaca congestiva em doentes com LMC transformada do que em doentes com LMC crónica.</w:t>
      </w:r>
    </w:p>
    <w:p w14:paraId="123487AE" w14:textId="77777777" w:rsidR="00FA7285" w:rsidRPr="0062069D" w:rsidRDefault="00FA7285" w:rsidP="00FA7285">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4</w:t>
      </w:r>
      <w:r w:rsidRPr="0062069D">
        <w:rPr>
          <w:rFonts w:ascii="Times New Roman" w:eastAsia="Times New Roman" w:hAnsi="Times New Roman"/>
          <w:color w:val="000000"/>
          <w:lang w:eastAsia="ja-JP"/>
        </w:rPr>
        <w:tab/>
        <w:t>O rubor foi mais frequente em doentes com GIST e as hemorragias (hematomas, hemorragias) foram mais frequentes em doentes com GIST e com LMC transformada (LMC-AP e LMC-BC).</w:t>
      </w:r>
    </w:p>
    <w:p w14:paraId="0445E446" w14:textId="77777777" w:rsidR="00FA7285" w:rsidRPr="0062069D" w:rsidRDefault="00FA7285" w:rsidP="00FA7285">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5</w:t>
      </w:r>
      <w:r w:rsidRPr="0062069D">
        <w:rPr>
          <w:rFonts w:ascii="Times New Roman" w:eastAsia="Times New Roman" w:hAnsi="Times New Roman"/>
          <w:color w:val="000000"/>
          <w:lang w:eastAsia="ja-JP"/>
        </w:rPr>
        <w:tab/>
        <w:t>Foi notificado derrame pleural com maior frequência em doentes com GIST e em doentes com LMC transformada (LMC-AP e LMC-BC) do que em doentes com LMC crónica.</w:t>
      </w:r>
    </w:p>
    <w:p w14:paraId="0852FE8A" w14:textId="77777777" w:rsidR="00FA7285" w:rsidRPr="0062069D" w:rsidRDefault="00FA7285" w:rsidP="00FA7285">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6+7</w:t>
      </w:r>
      <w:r w:rsidRPr="0062069D">
        <w:rPr>
          <w:rFonts w:ascii="Times New Roman" w:eastAsia="Times New Roman" w:hAnsi="Times New Roman"/>
          <w:color w:val="000000"/>
          <w:lang w:eastAsia="ja-JP"/>
        </w:rPr>
        <w:tab/>
        <w:t>Dor abdominal e hemorragia gastrointestinal foram mais frequentemente observadas em doentes com GIST.</w:t>
      </w:r>
    </w:p>
    <w:p w14:paraId="72FBB4F1" w14:textId="77777777" w:rsidR="00FA7285" w:rsidRPr="0062069D" w:rsidRDefault="00FA7285" w:rsidP="00FA7285">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8</w:t>
      </w:r>
      <w:r w:rsidRPr="0062069D">
        <w:rPr>
          <w:rFonts w:ascii="Times New Roman" w:eastAsia="Times New Roman" w:hAnsi="Times New Roman"/>
          <w:color w:val="000000"/>
          <w:lang w:eastAsia="ja-JP"/>
        </w:rPr>
        <w:tab/>
        <w:t>Foram notificados alguns casos fatais de insuficiência hepática e de necrose hepática.</w:t>
      </w:r>
    </w:p>
    <w:p w14:paraId="3D598653" w14:textId="77777777" w:rsidR="00BC7F63" w:rsidRPr="0062069D" w:rsidRDefault="00BC7F63" w:rsidP="00FA7285">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9</w:t>
      </w:r>
      <w:r w:rsidRPr="0062069D">
        <w:rPr>
          <w:rFonts w:ascii="Times New Roman" w:eastAsia="Times New Roman" w:hAnsi="Times New Roman"/>
          <w:color w:val="000000"/>
          <w:lang w:eastAsia="ja-JP"/>
        </w:rPr>
        <w:tab/>
        <w:t>Após comercialização tem sido observada dor musculoesquelética durante o tratamento com imatinib ou após a interrupção do tratamento.</w:t>
      </w:r>
    </w:p>
    <w:p w14:paraId="2E82F2E6" w14:textId="77777777" w:rsidR="00FA7285" w:rsidRPr="0062069D" w:rsidRDefault="00BC7F63" w:rsidP="00FA7285">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10</w:t>
      </w:r>
      <w:r w:rsidR="00FA7285" w:rsidRPr="0062069D">
        <w:rPr>
          <w:rFonts w:ascii="Times New Roman" w:eastAsia="Times New Roman" w:hAnsi="Times New Roman"/>
          <w:color w:val="000000"/>
          <w:lang w:eastAsia="ja-JP"/>
        </w:rPr>
        <w:tab/>
        <w:t>Dor musculoesquelética e acontecimentos relacionados foram mais frequentemente observados em doentes com LMC do que em doentes com GIST.</w:t>
      </w:r>
    </w:p>
    <w:p w14:paraId="70AD25BD" w14:textId="77777777" w:rsidR="00FB2989" w:rsidRPr="0062069D" w:rsidRDefault="00BC7F63" w:rsidP="00FA7285">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11</w:t>
      </w:r>
      <w:r w:rsidR="00FB2989" w:rsidRPr="0062069D">
        <w:rPr>
          <w:rFonts w:ascii="Times New Roman" w:eastAsia="Times New Roman" w:hAnsi="Times New Roman"/>
          <w:color w:val="000000"/>
          <w:lang w:eastAsia="ja-JP"/>
        </w:rPr>
        <w:tab/>
      </w:r>
      <w:r w:rsidR="00FB2989" w:rsidRPr="0062069D">
        <w:rPr>
          <w:rFonts w:ascii="Times New Roman" w:hAnsi="Times New Roman"/>
        </w:rPr>
        <w:t>Foram notificados casos fatais, infeções graves, neutropenia grave e outras condições concomitantes graves em doentes com doença avançada</w:t>
      </w:r>
      <w:r w:rsidR="00FB2989" w:rsidRPr="0062069D">
        <w:rPr>
          <w:rFonts w:ascii="Times New Roman" w:eastAsia="Times New Roman" w:hAnsi="Times New Roman"/>
          <w:color w:val="000000"/>
          <w:lang w:eastAsia="ja-JP"/>
        </w:rPr>
        <w:t>.</w:t>
      </w:r>
    </w:p>
    <w:p w14:paraId="3D8DA8BD" w14:textId="77777777" w:rsidR="00470D48" w:rsidRPr="0062069D" w:rsidRDefault="00470D48" w:rsidP="00470D48">
      <w:pPr>
        <w:autoSpaceDE w:val="0"/>
        <w:autoSpaceDN w:val="0"/>
        <w:adjustRightInd w:val="0"/>
        <w:spacing w:after="0" w:line="240" w:lineRule="auto"/>
        <w:ind w:left="567" w:hanging="567"/>
        <w:rPr>
          <w:rFonts w:ascii="Times New Roman" w:hAnsi="Times New Roman"/>
        </w:rPr>
      </w:pPr>
    </w:p>
    <w:p w14:paraId="7E8F35D8" w14:textId="77777777" w:rsidR="00493C64" w:rsidRPr="0062069D" w:rsidRDefault="00493C64" w:rsidP="00493C6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Alterações nos testes laboratoriais:</w:t>
      </w:r>
    </w:p>
    <w:p w14:paraId="5711A1D8" w14:textId="77777777" w:rsidR="00493C64" w:rsidRPr="0062069D" w:rsidRDefault="00493C64" w:rsidP="00493C64">
      <w:pPr>
        <w:autoSpaceDE w:val="0"/>
        <w:autoSpaceDN w:val="0"/>
        <w:adjustRightInd w:val="0"/>
        <w:spacing w:after="0" w:line="240" w:lineRule="auto"/>
        <w:rPr>
          <w:rFonts w:ascii="Times New Roman" w:hAnsi="Times New Roman"/>
          <w:i/>
        </w:rPr>
      </w:pPr>
      <w:r w:rsidRPr="0062069D">
        <w:rPr>
          <w:rFonts w:ascii="Times New Roman" w:hAnsi="Times New Roman"/>
          <w:i/>
        </w:rPr>
        <w:t>Hematológicas</w:t>
      </w:r>
    </w:p>
    <w:p w14:paraId="5A7AB768" w14:textId="77777777" w:rsidR="00493C64" w:rsidRPr="0062069D" w:rsidRDefault="00493C64" w:rsidP="00493C64">
      <w:pPr>
        <w:autoSpaceDE w:val="0"/>
        <w:autoSpaceDN w:val="0"/>
        <w:adjustRightInd w:val="0"/>
        <w:spacing w:after="0" w:line="240" w:lineRule="auto"/>
        <w:rPr>
          <w:rFonts w:ascii="Times New Roman" w:hAnsi="Times New Roman"/>
        </w:rPr>
      </w:pPr>
      <w:r w:rsidRPr="0062069D">
        <w:rPr>
          <w:rFonts w:ascii="Times New Roman" w:hAnsi="Times New Roman"/>
        </w:rPr>
        <w:t xml:space="preserve">Em doentes com LMC, as citopenias, particularmente neutropenia e trombocitopenia, foram um resultado consistente em todos os estudos, sugerindo uma frequência superior em doses elevadas </w:t>
      </w:r>
      <w:r w:rsidRPr="00AE5A92">
        <w:rPr>
          <w:rFonts w:ascii="Times New Roman" w:hAnsi="Times New Roman"/>
          <w:color w:val="000000"/>
        </w:rPr>
        <w:sym w:font="Symbol" w:char="F0B3"/>
      </w:r>
      <w:r w:rsidRPr="00AE5A92">
        <w:rPr>
          <w:rFonts w:ascii="Times New Roman" w:hAnsi="Times New Roman"/>
        </w:rPr>
        <w:t xml:space="preserve"> 750 mg (estudo de fase I). No entanto, a ocorrência de citopenias também foi claramente dependente da fase da doença. Em doentes em crise blástica e em fase acelerada, a frequê</w:t>
      </w:r>
      <w:r w:rsidR="0081296B" w:rsidRPr="00AE5A92">
        <w:rPr>
          <w:rFonts w:ascii="Times New Roman" w:hAnsi="Times New Roman"/>
        </w:rPr>
        <w:t>ncia de neutropenias (ANC &lt; 1,0 x </w:t>
      </w:r>
      <w:r w:rsidRPr="00AE5A92">
        <w:rPr>
          <w:rFonts w:ascii="Times New Roman" w:hAnsi="Times New Roman"/>
        </w:rPr>
        <w:t>10</w:t>
      </w:r>
      <w:r w:rsidRPr="00AE5A92">
        <w:rPr>
          <w:rFonts w:ascii="Times New Roman" w:hAnsi="Times New Roman"/>
          <w:vertAlign w:val="superscript"/>
        </w:rPr>
        <w:t>9</w:t>
      </w:r>
      <w:r w:rsidRPr="00AE5A92">
        <w:rPr>
          <w:rFonts w:ascii="Times New Roman" w:hAnsi="Times New Roman"/>
        </w:rPr>
        <w:t>/</w:t>
      </w:r>
      <w:r w:rsidR="00EF2351" w:rsidRPr="00AE5A92">
        <w:rPr>
          <w:rFonts w:ascii="Times New Roman" w:hAnsi="Times New Roman"/>
        </w:rPr>
        <w:t>L</w:t>
      </w:r>
      <w:r w:rsidRPr="0062069D">
        <w:rPr>
          <w:rFonts w:ascii="Times New Roman" w:hAnsi="Times New Roman"/>
        </w:rPr>
        <w:t>) e trombocitopenias (contagem de plaquetas &lt; 50 x 10</w:t>
      </w:r>
      <w:r w:rsidRPr="0062069D">
        <w:rPr>
          <w:rFonts w:ascii="Times New Roman" w:hAnsi="Times New Roman"/>
          <w:vertAlign w:val="superscript"/>
        </w:rPr>
        <w:t>9</w:t>
      </w:r>
      <w:r w:rsidRPr="0062069D">
        <w:rPr>
          <w:rFonts w:ascii="Times New Roman" w:hAnsi="Times New Roman"/>
        </w:rPr>
        <w:t>/</w:t>
      </w:r>
      <w:r w:rsidR="00EF2351" w:rsidRPr="0062069D">
        <w:rPr>
          <w:rFonts w:ascii="Times New Roman" w:hAnsi="Times New Roman"/>
        </w:rPr>
        <w:t>L</w:t>
      </w:r>
      <w:r w:rsidRPr="0062069D">
        <w:rPr>
          <w:rFonts w:ascii="Times New Roman" w:hAnsi="Times New Roman"/>
        </w:rPr>
        <w:t>) de grau 3 ou 4 foi 4 a 6 vezes superior (59–64% e 44–63% para a neutropenia e trombocitopenia, respetivamente), comparativamente a doentes diagnosticados de novo com LMC em fase crónica (16,7% para a neutropenia e 8,9% para a trombocitopenia). Em doentes diagnosticados de novo com LMC em fase crónica, foram observadas neutropenia (ANC &lt; 0,5 x 10</w:t>
      </w:r>
      <w:r w:rsidRPr="0062069D">
        <w:rPr>
          <w:rFonts w:ascii="Times New Roman" w:hAnsi="Times New Roman"/>
          <w:vertAlign w:val="superscript"/>
        </w:rPr>
        <w:t>9</w:t>
      </w:r>
      <w:r w:rsidRPr="0062069D">
        <w:rPr>
          <w:rFonts w:ascii="Times New Roman" w:hAnsi="Times New Roman"/>
        </w:rPr>
        <w:t>/</w:t>
      </w:r>
      <w:r w:rsidR="00EF2351" w:rsidRPr="0062069D">
        <w:rPr>
          <w:rFonts w:ascii="Times New Roman" w:hAnsi="Times New Roman"/>
        </w:rPr>
        <w:t>L</w:t>
      </w:r>
      <w:r w:rsidRPr="0062069D">
        <w:rPr>
          <w:rFonts w:ascii="Times New Roman" w:hAnsi="Times New Roman"/>
        </w:rPr>
        <w:t>) e trombocitopenia (contagem de plaquetas &lt; 10 x 10</w:t>
      </w:r>
      <w:r w:rsidRPr="0062069D">
        <w:rPr>
          <w:rFonts w:ascii="Times New Roman" w:hAnsi="Times New Roman"/>
          <w:vertAlign w:val="superscript"/>
        </w:rPr>
        <w:t>9</w:t>
      </w:r>
      <w:r w:rsidRPr="0062069D">
        <w:rPr>
          <w:rFonts w:ascii="Times New Roman" w:hAnsi="Times New Roman"/>
        </w:rPr>
        <w:t>/</w:t>
      </w:r>
      <w:r w:rsidR="0028138E" w:rsidRPr="0062069D">
        <w:rPr>
          <w:rFonts w:ascii="Times New Roman" w:hAnsi="Times New Roman"/>
        </w:rPr>
        <w:t>L</w:t>
      </w:r>
      <w:r w:rsidRPr="0062069D">
        <w:rPr>
          <w:rFonts w:ascii="Times New Roman" w:hAnsi="Times New Roman"/>
        </w:rPr>
        <w:t xml:space="preserve">) de grau 4 em 3,6% e &lt; 1% dos doentes, respetivamente. A duração média dos episódios neutropénicos e trombocitopénicos variou, geralmente, entre 2 a 3 semanas e entre 3 a 4 semanas, respetivamente. Estes efeitos podem ser tratados, habitualmente, quer com uma redução da dose, quer com uma interrupção do tratamento com </w:t>
      </w:r>
      <w:r w:rsidR="000C2C5E" w:rsidRPr="0062069D">
        <w:rPr>
          <w:rFonts w:ascii="Times New Roman" w:hAnsi="Times New Roman"/>
        </w:rPr>
        <w:t xml:space="preserve">imatinib </w:t>
      </w:r>
      <w:r w:rsidRPr="0062069D">
        <w:rPr>
          <w:rFonts w:ascii="Times New Roman" w:hAnsi="Times New Roman"/>
        </w:rPr>
        <w:t>mas podem, em casos raros, levar a interrupção permanente do tratamento. Em doentes pediátricos com LMC as toxicidades observadas mais frequentemente foram as citopenias de grau 3 ou 4 envolvendo neutropenia, trombocitopenia e anemia. Estas ocorreram geralmente durante os primeiros meses de tratamento.</w:t>
      </w:r>
    </w:p>
    <w:p w14:paraId="30DAE5C0" w14:textId="77777777" w:rsidR="00493C64" w:rsidRPr="0062069D" w:rsidRDefault="00493C64" w:rsidP="00493C64">
      <w:pPr>
        <w:autoSpaceDE w:val="0"/>
        <w:autoSpaceDN w:val="0"/>
        <w:adjustRightInd w:val="0"/>
        <w:spacing w:after="0" w:line="240" w:lineRule="auto"/>
        <w:rPr>
          <w:rFonts w:ascii="Times New Roman" w:hAnsi="Times New Roman"/>
        </w:rPr>
      </w:pPr>
    </w:p>
    <w:p w14:paraId="58ACCFD7" w14:textId="77777777" w:rsidR="00493C64" w:rsidRPr="0062069D" w:rsidRDefault="00493C64" w:rsidP="000D6B17">
      <w:pPr>
        <w:autoSpaceDE w:val="0"/>
        <w:autoSpaceDN w:val="0"/>
        <w:adjustRightInd w:val="0"/>
        <w:spacing w:after="0" w:line="240" w:lineRule="auto"/>
        <w:rPr>
          <w:rFonts w:ascii="Times New Roman" w:hAnsi="Times New Roman"/>
        </w:rPr>
      </w:pPr>
      <w:r w:rsidRPr="0062069D">
        <w:rPr>
          <w:rFonts w:ascii="Times New Roman" w:hAnsi="Times New Roman"/>
        </w:rPr>
        <w:t>No estudo em doentes com GIST metastáticos e/ou irressecáveis, foi notificada anemia de grau 3 e 4 em 5,4% e 0,7% dos doentes, respetivamente, a qual poderá ter estado relacionada com hemorragia gastrintestinal ou intratumoral em pelo menos alguns destes doentes. Ocorreu neutropenia de grau 3 e 4 em 7,5% e 2,7% dos doentes, respetivamente, e trombocitopenia de grau 3 em 0,7% dos doentes. Nenhum doente desenvolveu trombocitopenia de grau 4. A diminuição do número de glóbulos brancos e de neutrófilos ocorreu principalmente durante as primeiras seis semanas de terapêutica, após o que os valores se mantiveram relativamente estáveis.</w:t>
      </w:r>
    </w:p>
    <w:p w14:paraId="78AE43D1" w14:textId="77777777" w:rsidR="00493C64" w:rsidRPr="0062069D" w:rsidRDefault="00493C64" w:rsidP="00493C64">
      <w:pPr>
        <w:autoSpaceDE w:val="0"/>
        <w:autoSpaceDN w:val="0"/>
        <w:adjustRightInd w:val="0"/>
        <w:spacing w:after="0" w:line="240" w:lineRule="auto"/>
        <w:rPr>
          <w:rFonts w:ascii="Times New Roman" w:hAnsi="Times New Roman"/>
        </w:rPr>
      </w:pPr>
    </w:p>
    <w:p w14:paraId="506CAB86" w14:textId="77777777" w:rsidR="00493C64" w:rsidRPr="0062069D" w:rsidRDefault="00493C64" w:rsidP="00493C64">
      <w:pPr>
        <w:autoSpaceDE w:val="0"/>
        <w:autoSpaceDN w:val="0"/>
        <w:adjustRightInd w:val="0"/>
        <w:spacing w:after="0" w:line="240" w:lineRule="auto"/>
        <w:rPr>
          <w:rFonts w:ascii="Times New Roman" w:hAnsi="Times New Roman"/>
          <w:i/>
        </w:rPr>
      </w:pPr>
      <w:r w:rsidRPr="0062069D">
        <w:rPr>
          <w:rFonts w:ascii="Times New Roman" w:hAnsi="Times New Roman"/>
          <w:i/>
        </w:rPr>
        <w:t>Parâmetros bioquímicos</w:t>
      </w:r>
    </w:p>
    <w:p w14:paraId="73FD2498" w14:textId="77777777" w:rsidR="00493C64" w:rsidRPr="0062069D" w:rsidRDefault="00493C64" w:rsidP="00493C64">
      <w:pPr>
        <w:autoSpaceDE w:val="0"/>
        <w:autoSpaceDN w:val="0"/>
        <w:adjustRightInd w:val="0"/>
        <w:spacing w:after="0" w:line="240" w:lineRule="auto"/>
        <w:rPr>
          <w:rFonts w:ascii="Times New Roman" w:hAnsi="Times New Roman"/>
        </w:rPr>
      </w:pPr>
      <w:r w:rsidRPr="0062069D">
        <w:rPr>
          <w:rFonts w:ascii="Times New Roman" w:hAnsi="Times New Roman"/>
        </w:rPr>
        <w:t>A ocorrência de elevação grave das transaminases (&lt; 5%) ou da bilirrubina (&lt; 1%) foi observada em doentes com LMC e foi geralmente controlada com redução da dose ou interrupção do tratamento (a duração mediana destes episódios foi de, aproximadamente, uma semana). O tratamento foi interrompido permanentemente devido a alterações laboratorias nos testes da função hepática em menos de 1% dos doentes com LMC. Nos doentes com GIST (estudo B2222), observou-se 6,8% casos de elevação da ALT (alaninatransaminase) de grau 3 ou 4 e 4,8% casos de elevação da AST (aspartato transaminase) de grau 3 ou 4. A elevação da bilirrubina foi inferior a 3%.</w:t>
      </w:r>
    </w:p>
    <w:p w14:paraId="5171D128" w14:textId="77777777" w:rsidR="00493C64" w:rsidRPr="0062069D" w:rsidRDefault="00493C64" w:rsidP="00493C64">
      <w:pPr>
        <w:autoSpaceDE w:val="0"/>
        <w:autoSpaceDN w:val="0"/>
        <w:adjustRightInd w:val="0"/>
        <w:spacing w:after="0" w:line="240" w:lineRule="auto"/>
        <w:rPr>
          <w:rFonts w:ascii="Times New Roman" w:hAnsi="Times New Roman"/>
        </w:rPr>
      </w:pPr>
    </w:p>
    <w:p w14:paraId="1671C1C7" w14:textId="77777777" w:rsidR="00D85F1D" w:rsidRPr="0062069D" w:rsidRDefault="00493C64" w:rsidP="00493C64">
      <w:pPr>
        <w:autoSpaceDE w:val="0"/>
        <w:autoSpaceDN w:val="0"/>
        <w:adjustRightInd w:val="0"/>
        <w:spacing w:after="0" w:line="240" w:lineRule="auto"/>
        <w:rPr>
          <w:rFonts w:ascii="Times New Roman" w:hAnsi="Times New Roman"/>
        </w:rPr>
      </w:pPr>
      <w:r w:rsidRPr="0062069D">
        <w:rPr>
          <w:rFonts w:ascii="Times New Roman" w:hAnsi="Times New Roman"/>
        </w:rPr>
        <w:t>Ocorreram casos de hepatite citolítica e colestática e de insuficiência hepática; alguns deles fatais, inclu</w:t>
      </w:r>
      <w:r w:rsidR="004E46E5" w:rsidRPr="0062069D">
        <w:rPr>
          <w:rFonts w:ascii="Times New Roman" w:hAnsi="Times New Roman"/>
        </w:rPr>
        <w:t>i</w:t>
      </w:r>
      <w:r w:rsidRPr="0062069D">
        <w:rPr>
          <w:rFonts w:ascii="Times New Roman" w:hAnsi="Times New Roman"/>
        </w:rPr>
        <w:t>ndo um doente numa dose elevada de paracetamol.</w:t>
      </w:r>
    </w:p>
    <w:p w14:paraId="2523A565" w14:textId="77777777" w:rsidR="00493C64" w:rsidRPr="0062069D" w:rsidRDefault="00493C64" w:rsidP="00493C64">
      <w:pPr>
        <w:autoSpaceDE w:val="0"/>
        <w:autoSpaceDN w:val="0"/>
        <w:adjustRightInd w:val="0"/>
        <w:spacing w:after="0" w:line="240" w:lineRule="auto"/>
        <w:rPr>
          <w:rFonts w:ascii="Times New Roman" w:hAnsi="Times New Roman"/>
        </w:rPr>
      </w:pPr>
    </w:p>
    <w:p w14:paraId="638CCCB6" w14:textId="77777777" w:rsidR="00792F87" w:rsidRPr="0062069D" w:rsidRDefault="00792F87" w:rsidP="00DF4A53">
      <w:pPr>
        <w:keepNext/>
        <w:widowControl w:val="0"/>
        <w:spacing w:after="0" w:line="240" w:lineRule="auto"/>
        <w:rPr>
          <w:rFonts w:ascii="Times New Roman" w:hAnsi="Times New Roman"/>
          <w:u w:val="single"/>
        </w:rPr>
      </w:pPr>
      <w:r w:rsidRPr="0062069D">
        <w:rPr>
          <w:rFonts w:ascii="Times New Roman" w:hAnsi="Times New Roman"/>
          <w:u w:val="single"/>
        </w:rPr>
        <w:t>Descrição de reações adversas selecionadas</w:t>
      </w:r>
    </w:p>
    <w:p w14:paraId="2B9644B9" w14:textId="77777777" w:rsidR="00792F87" w:rsidRPr="0062069D" w:rsidRDefault="00792F87" w:rsidP="00DF4A53">
      <w:pPr>
        <w:keepNext/>
        <w:widowControl w:val="0"/>
        <w:spacing w:after="0" w:line="240" w:lineRule="auto"/>
        <w:rPr>
          <w:rFonts w:ascii="Times New Roman" w:hAnsi="Times New Roman"/>
          <w:i/>
          <w:u w:val="single"/>
        </w:rPr>
      </w:pPr>
      <w:r w:rsidRPr="0062069D">
        <w:rPr>
          <w:rFonts w:ascii="Times New Roman" w:hAnsi="Times New Roman"/>
          <w:i/>
          <w:u w:val="single"/>
        </w:rPr>
        <w:t>Reativação da Hepatite B</w:t>
      </w:r>
    </w:p>
    <w:p w14:paraId="3ED7488C" w14:textId="77777777" w:rsidR="00792F87" w:rsidRPr="0062069D" w:rsidRDefault="00792F87" w:rsidP="00DF4A53">
      <w:pPr>
        <w:widowControl w:val="0"/>
        <w:suppressAutoHyphens/>
        <w:spacing w:after="0" w:line="240" w:lineRule="auto"/>
        <w:rPr>
          <w:rFonts w:ascii="Times New Roman" w:hAnsi="Times New Roman"/>
        </w:rPr>
      </w:pPr>
      <w:r w:rsidRPr="0062069D">
        <w:rPr>
          <w:rFonts w:ascii="Times New Roman" w:hAnsi="Times New Roman"/>
        </w:rPr>
        <w:t>Foi notificada a reativação da Hepatite B associada a ITC BCR-ABL. Alguns destes casos resultaram em insuficiência hepática aguda ou hepatite fulminante levando ao transplante do fígado ou à morte (ver secção 4.4).</w:t>
      </w:r>
    </w:p>
    <w:p w14:paraId="6406E671" w14:textId="77777777" w:rsidR="00792F87" w:rsidRPr="0062069D" w:rsidRDefault="00792F87" w:rsidP="00493C64">
      <w:pPr>
        <w:autoSpaceDE w:val="0"/>
        <w:autoSpaceDN w:val="0"/>
        <w:adjustRightInd w:val="0"/>
        <w:spacing w:after="0" w:line="240" w:lineRule="auto"/>
        <w:rPr>
          <w:rFonts w:ascii="Times New Roman" w:hAnsi="Times New Roman"/>
        </w:rPr>
      </w:pPr>
    </w:p>
    <w:p w14:paraId="77C3771B" w14:textId="77777777" w:rsidR="009753D2" w:rsidRPr="0062069D" w:rsidRDefault="00226D78" w:rsidP="009753D2">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Notificação de suspeitas de reações adversas</w:t>
      </w:r>
    </w:p>
    <w:p w14:paraId="20BD42E4" w14:textId="77777777" w:rsidR="0058100C" w:rsidRPr="00AE5A92" w:rsidRDefault="009753D2" w:rsidP="0058100C">
      <w:pPr>
        <w:autoSpaceDE w:val="0"/>
        <w:autoSpaceDN w:val="0"/>
        <w:adjustRightInd w:val="0"/>
        <w:spacing w:after="0" w:line="240" w:lineRule="auto"/>
        <w:rPr>
          <w:rFonts w:ascii="Times New Roman" w:hAnsi="Times New Roman"/>
        </w:rPr>
      </w:pPr>
      <w:r w:rsidRPr="0062069D">
        <w:rPr>
          <w:rFonts w:ascii="Times New Roman" w:hAnsi="Times New Roman"/>
        </w:rPr>
        <w:t xml:space="preserve">A notificação de suspeitas de reações adversas após a autorização do medicamento é importante, uma vez que permite uma monitorização contínua da relação benefício-risco do medicamento. Pede-se aos profissionais de saúde que notifiquem quaisquer suspeitas de reações adversas </w:t>
      </w:r>
      <w:r w:rsidR="0027671C" w:rsidRPr="0062069D">
        <w:rPr>
          <w:rFonts w:ascii="Times New Roman" w:hAnsi="Times New Roman"/>
        </w:rPr>
        <w:t xml:space="preserve">através do sistema nacional de notificação mencionado no </w:t>
      </w:r>
      <w:hyperlink r:id="rId10" w:history="1">
        <w:r w:rsidR="00243F99" w:rsidRPr="00AE5A92">
          <w:rPr>
            <w:rStyle w:val="Hyperlink"/>
            <w:rFonts w:ascii="Times New Roman" w:hAnsi="Times New Roman"/>
          </w:rPr>
          <w:t>Apêndice V</w:t>
        </w:r>
      </w:hyperlink>
      <w:r w:rsidR="0027671C" w:rsidRPr="00AE5A92">
        <w:rPr>
          <w:rFonts w:ascii="Times New Roman" w:hAnsi="Times New Roman"/>
        </w:rPr>
        <w:t>.</w:t>
      </w:r>
    </w:p>
    <w:p w14:paraId="17BBF6E1" w14:textId="77777777" w:rsidR="009753D2" w:rsidRPr="00AE5A92" w:rsidRDefault="009753D2" w:rsidP="009753D2">
      <w:pPr>
        <w:autoSpaceDE w:val="0"/>
        <w:autoSpaceDN w:val="0"/>
        <w:adjustRightInd w:val="0"/>
        <w:spacing w:after="0" w:line="240" w:lineRule="auto"/>
        <w:rPr>
          <w:rFonts w:ascii="Times New Roman" w:hAnsi="Times New Roman"/>
        </w:rPr>
      </w:pPr>
    </w:p>
    <w:p w14:paraId="20FAC53F" w14:textId="77777777" w:rsidR="00D85F1D" w:rsidRPr="00AE5A92" w:rsidRDefault="00D85F1D" w:rsidP="00D85F1D">
      <w:pPr>
        <w:autoSpaceDE w:val="0"/>
        <w:autoSpaceDN w:val="0"/>
        <w:adjustRightInd w:val="0"/>
        <w:spacing w:after="0" w:line="240" w:lineRule="auto"/>
        <w:rPr>
          <w:rFonts w:ascii="Times New Roman" w:hAnsi="Times New Roman"/>
          <w:b/>
          <w:bCs/>
        </w:rPr>
      </w:pPr>
      <w:r w:rsidRPr="00AE5A92">
        <w:rPr>
          <w:rFonts w:ascii="Times New Roman" w:hAnsi="Times New Roman"/>
          <w:b/>
          <w:bCs/>
        </w:rPr>
        <w:t>4.9</w:t>
      </w:r>
      <w:r w:rsidRPr="00AE5A92">
        <w:rPr>
          <w:rFonts w:ascii="Times New Roman" w:hAnsi="Times New Roman"/>
          <w:b/>
          <w:bCs/>
        </w:rPr>
        <w:tab/>
      </w:r>
      <w:r w:rsidR="00493C64" w:rsidRPr="00AE5A92">
        <w:rPr>
          <w:rFonts w:ascii="Times New Roman" w:hAnsi="Times New Roman"/>
          <w:b/>
          <w:bCs/>
        </w:rPr>
        <w:t>Sobredosagem</w:t>
      </w:r>
    </w:p>
    <w:p w14:paraId="4F6DBB82" w14:textId="77777777" w:rsidR="00D85F1D" w:rsidRPr="00AE5A92" w:rsidRDefault="00D85F1D" w:rsidP="00D85F1D">
      <w:pPr>
        <w:autoSpaceDE w:val="0"/>
        <w:autoSpaceDN w:val="0"/>
        <w:adjustRightInd w:val="0"/>
        <w:spacing w:after="0" w:line="240" w:lineRule="auto"/>
        <w:rPr>
          <w:rFonts w:ascii="Times New Roman" w:hAnsi="Times New Roman"/>
          <w:bCs/>
        </w:rPr>
      </w:pPr>
    </w:p>
    <w:p w14:paraId="3FBF37DA" w14:textId="77777777" w:rsidR="00493C64" w:rsidRPr="0062069D" w:rsidRDefault="00493C64" w:rsidP="00493C64">
      <w:pPr>
        <w:autoSpaceDE w:val="0"/>
        <w:autoSpaceDN w:val="0"/>
        <w:adjustRightInd w:val="0"/>
        <w:spacing w:after="0" w:line="240" w:lineRule="auto"/>
        <w:rPr>
          <w:rFonts w:ascii="Times New Roman" w:hAnsi="Times New Roman"/>
        </w:rPr>
      </w:pPr>
      <w:r w:rsidRPr="0062069D">
        <w:rPr>
          <w:rFonts w:ascii="Times New Roman" w:hAnsi="Times New Roman"/>
        </w:rPr>
        <w:t>A experiência com doses superiores à dose terapêutica recomendada é limitada. Foram notificados casos isolados de sobredosagem com imatinib, espontaneamente e na literatura. Na eventualidade de sobredosagem, o doente deve ser observado e ser-lhe administrado tratamento sintomático adequado. Geralmente o resultado relatado nestes casos é de “melhoria” ou “recuperação”. Foram notificados os seguintes acontecimentos com intervalos de dosagem diferentes:</w:t>
      </w:r>
    </w:p>
    <w:p w14:paraId="25CE86EE" w14:textId="77777777" w:rsidR="00493C64" w:rsidRPr="0062069D" w:rsidRDefault="00493C64" w:rsidP="00493C64">
      <w:pPr>
        <w:autoSpaceDE w:val="0"/>
        <w:autoSpaceDN w:val="0"/>
        <w:adjustRightInd w:val="0"/>
        <w:spacing w:after="0" w:line="240" w:lineRule="auto"/>
        <w:rPr>
          <w:rFonts w:ascii="Times New Roman" w:hAnsi="Times New Roman"/>
        </w:rPr>
      </w:pPr>
    </w:p>
    <w:p w14:paraId="7F1B1F0A" w14:textId="77777777" w:rsidR="00493C64" w:rsidRPr="0062069D" w:rsidRDefault="00493C64" w:rsidP="00493C6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População adulta</w:t>
      </w:r>
    </w:p>
    <w:p w14:paraId="4E82C6E1" w14:textId="77777777" w:rsidR="00493C64" w:rsidRPr="0062069D" w:rsidRDefault="00493C64" w:rsidP="00493C64">
      <w:pPr>
        <w:autoSpaceDE w:val="0"/>
        <w:autoSpaceDN w:val="0"/>
        <w:adjustRightInd w:val="0"/>
        <w:spacing w:after="0" w:line="240" w:lineRule="auto"/>
        <w:rPr>
          <w:rFonts w:ascii="Times New Roman" w:hAnsi="Times New Roman"/>
        </w:rPr>
      </w:pPr>
      <w:r w:rsidRPr="0062069D">
        <w:rPr>
          <w:rFonts w:ascii="Times New Roman" w:hAnsi="Times New Roman"/>
        </w:rPr>
        <w:t>1200 a 1600</w:t>
      </w:r>
      <w:r w:rsidR="000E455D" w:rsidRPr="0062069D">
        <w:rPr>
          <w:rFonts w:ascii="Times New Roman" w:hAnsi="Times New Roman"/>
        </w:rPr>
        <w:t> </w:t>
      </w:r>
      <w:r w:rsidRPr="0062069D">
        <w:rPr>
          <w:rFonts w:ascii="Times New Roman" w:hAnsi="Times New Roman"/>
        </w:rPr>
        <w:t>mg (duração variável entre 1 a 10 dias): Náuseas, vómitos, diarreia, erupção cutânea, eritema, edema, tumefação, fadiga, espasmos musculares, trombocitopenia, pancitopenia, dor abdominal, cefaleias, diminuição do apetite.</w:t>
      </w:r>
    </w:p>
    <w:p w14:paraId="0A149682" w14:textId="77777777" w:rsidR="00493C64" w:rsidRPr="0062069D" w:rsidRDefault="00493C64" w:rsidP="00493C64">
      <w:pPr>
        <w:autoSpaceDE w:val="0"/>
        <w:autoSpaceDN w:val="0"/>
        <w:adjustRightInd w:val="0"/>
        <w:spacing w:after="0" w:line="240" w:lineRule="auto"/>
        <w:rPr>
          <w:rFonts w:ascii="Times New Roman" w:hAnsi="Times New Roman"/>
        </w:rPr>
      </w:pPr>
      <w:r w:rsidRPr="0062069D">
        <w:rPr>
          <w:rFonts w:ascii="Times New Roman" w:hAnsi="Times New Roman"/>
        </w:rPr>
        <w:t>1800 a 3200</w:t>
      </w:r>
      <w:r w:rsidR="000E455D" w:rsidRPr="0062069D">
        <w:rPr>
          <w:rFonts w:ascii="Times New Roman" w:hAnsi="Times New Roman"/>
        </w:rPr>
        <w:t> </w:t>
      </w:r>
      <w:r w:rsidRPr="0062069D">
        <w:rPr>
          <w:rFonts w:ascii="Times New Roman" w:hAnsi="Times New Roman"/>
        </w:rPr>
        <w:t>mg (num máximo de 3200</w:t>
      </w:r>
      <w:r w:rsidR="000E455D" w:rsidRPr="0062069D">
        <w:rPr>
          <w:rFonts w:ascii="Times New Roman" w:hAnsi="Times New Roman"/>
        </w:rPr>
        <w:t> mg diárias durante 6 </w:t>
      </w:r>
      <w:r w:rsidRPr="0062069D">
        <w:rPr>
          <w:rFonts w:ascii="Times New Roman" w:hAnsi="Times New Roman"/>
        </w:rPr>
        <w:t>dias): Fraqueza, mialgia, creatinina fosfoquinase aumentada, bilirrubina aumentada, dor gastrointestinal.</w:t>
      </w:r>
    </w:p>
    <w:p w14:paraId="52DEBADD" w14:textId="77777777" w:rsidR="00493C64" w:rsidRPr="0062069D" w:rsidRDefault="00493C64" w:rsidP="00493C64">
      <w:pPr>
        <w:autoSpaceDE w:val="0"/>
        <w:autoSpaceDN w:val="0"/>
        <w:adjustRightInd w:val="0"/>
        <w:spacing w:after="0" w:line="240" w:lineRule="auto"/>
        <w:rPr>
          <w:rFonts w:ascii="Times New Roman" w:hAnsi="Times New Roman"/>
        </w:rPr>
      </w:pPr>
      <w:r w:rsidRPr="0062069D">
        <w:rPr>
          <w:rFonts w:ascii="Times New Roman" w:hAnsi="Times New Roman"/>
        </w:rPr>
        <w:t>6400</w:t>
      </w:r>
      <w:r w:rsidR="00C750D6" w:rsidRPr="0062069D">
        <w:rPr>
          <w:rFonts w:ascii="Times New Roman" w:hAnsi="Times New Roman"/>
        </w:rPr>
        <w:t> </w:t>
      </w:r>
      <w:r w:rsidRPr="0062069D">
        <w:rPr>
          <w:rFonts w:ascii="Times New Roman" w:hAnsi="Times New Roman"/>
        </w:rPr>
        <w:t>mg (dose única): Foi notificado na literatura um caso de um doente que sofreu náuseas, vómitos, dor abdominal, pirexia, tumefação da face, diminuição da contagem de neutrófilos, transaminases aumentadas.</w:t>
      </w:r>
    </w:p>
    <w:p w14:paraId="45B38E9F" w14:textId="77777777" w:rsidR="00493C64" w:rsidRPr="0062069D" w:rsidRDefault="00493C64" w:rsidP="00493C64">
      <w:pPr>
        <w:autoSpaceDE w:val="0"/>
        <w:autoSpaceDN w:val="0"/>
        <w:adjustRightInd w:val="0"/>
        <w:spacing w:after="0" w:line="240" w:lineRule="auto"/>
        <w:rPr>
          <w:rFonts w:ascii="Times New Roman" w:hAnsi="Times New Roman"/>
        </w:rPr>
      </w:pPr>
      <w:r w:rsidRPr="0062069D">
        <w:rPr>
          <w:rFonts w:ascii="Times New Roman" w:hAnsi="Times New Roman"/>
        </w:rPr>
        <w:t>8 a 10</w:t>
      </w:r>
      <w:r w:rsidR="000E455D" w:rsidRPr="0062069D">
        <w:rPr>
          <w:rFonts w:ascii="Times New Roman" w:hAnsi="Times New Roman"/>
        </w:rPr>
        <w:t> </w:t>
      </w:r>
      <w:r w:rsidRPr="0062069D">
        <w:rPr>
          <w:rFonts w:ascii="Times New Roman" w:hAnsi="Times New Roman"/>
        </w:rPr>
        <w:t>g (dose única): Foram notificados vómitos e dor gastrointestinal.</w:t>
      </w:r>
    </w:p>
    <w:p w14:paraId="1473378A" w14:textId="77777777" w:rsidR="00493C64" w:rsidRPr="0062069D" w:rsidRDefault="00493C64" w:rsidP="00493C64">
      <w:pPr>
        <w:autoSpaceDE w:val="0"/>
        <w:autoSpaceDN w:val="0"/>
        <w:adjustRightInd w:val="0"/>
        <w:spacing w:after="0" w:line="240" w:lineRule="auto"/>
        <w:rPr>
          <w:rFonts w:ascii="Times New Roman" w:hAnsi="Times New Roman"/>
        </w:rPr>
      </w:pPr>
    </w:p>
    <w:p w14:paraId="23267171" w14:textId="77777777" w:rsidR="00493C64" w:rsidRPr="0062069D" w:rsidRDefault="00493C64" w:rsidP="00493C6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População pediátrica</w:t>
      </w:r>
    </w:p>
    <w:p w14:paraId="14DABA65" w14:textId="77777777" w:rsidR="00493C64" w:rsidRPr="0062069D" w:rsidRDefault="00493C64" w:rsidP="00493C64">
      <w:pPr>
        <w:autoSpaceDE w:val="0"/>
        <w:autoSpaceDN w:val="0"/>
        <w:adjustRightInd w:val="0"/>
        <w:spacing w:after="0" w:line="240" w:lineRule="auto"/>
        <w:rPr>
          <w:rFonts w:ascii="Times New Roman" w:hAnsi="Times New Roman"/>
        </w:rPr>
      </w:pPr>
      <w:r w:rsidRPr="0062069D">
        <w:rPr>
          <w:rFonts w:ascii="Times New Roman" w:hAnsi="Times New Roman"/>
        </w:rPr>
        <w:t>Um rapaz de 3 anos de idade exposto a uma dose única de 400</w:t>
      </w:r>
      <w:r w:rsidR="000E455D" w:rsidRPr="0062069D">
        <w:rPr>
          <w:rFonts w:ascii="Times New Roman" w:hAnsi="Times New Roman"/>
        </w:rPr>
        <w:t> </w:t>
      </w:r>
      <w:r w:rsidRPr="0062069D">
        <w:rPr>
          <w:rFonts w:ascii="Times New Roman" w:hAnsi="Times New Roman"/>
        </w:rPr>
        <w:t>mg sofreu vómitos, diarreia e anorexia, e outro rapaz de 3 anos de idade exposto a uma dose única de 980</w:t>
      </w:r>
      <w:r w:rsidR="000E455D" w:rsidRPr="0062069D">
        <w:rPr>
          <w:rFonts w:ascii="Times New Roman" w:hAnsi="Times New Roman"/>
        </w:rPr>
        <w:t> </w:t>
      </w:r>
      <w:r w:rsidRPr="0062069D">
        <w:rPr>
          <w:rFonts w:ascii="Times New Roman" w:hAnsi="Times New Roman"/>
        </w:rPr>
        <w:t>mg sofreu diminuição da contagem de glóbulos brancos e diarreia.</w:t>
      </w:r>
    </w:p>
    <w:p w14:paraId="262D6CF7" w14:textId="77777777" w:rsidR="00493C64" w:rsidRPr="0062069D" w:rsidRDefault="00493C64" w:rsidP="00493C64">
      <w:pPr>
        <w:autoSpaceDE w:val="0"/>
        <w:autoSpaceDN w:val="0"/>
        <w:adjustRightInd w:val="0"/>
        <w:spacing w:after="0" w:line="240" w:lineRule="auto"/>
        <w:rPr>
          <w:rFonts w:ascii="Times New Roman" w:hAnsi="Times New Roman"/>
        </w:rPr>
      </w:pPr>
    </w:p>
    <w:p w14:paraId="37BA0304" w14:textId="77777777" w:rsidR="00D85F1D" w:rsidRPr="0062069D" w:rsidRDefault="00493C64" w:rsidP="00493C64">
      <w:pPr>
        <w:autoSpaceDE w:val="0"/>
        <w:autoSpaceDN w:val="0"/>
        <w:adjustRightInd w:val="0"/>
        <w:spacing w:after="0" w:line="240" w:lineRule="auto"/>
        <w:rPr>
          <w:rFonts w:ascii="Times New Roman" w:hAnsi="Times New Roman"/>
        </w:rPr>
      </w:pPr>
      <w:r w:rsidRPr="0062069D">
        <w:rPr>
          <w:rFonts w:ascii="Times New Roman" w:hAnsi="Times New Roman"/>
        </w:rPr>
        <w:t>Em caso de sobredosagem, deve ser administrado tratamento de suporte adequado devendo manter-se o doente em observação.</w:t>
      </w:r>
    </w:p>
    <w:p w14:paraId="76128EA3" w14:textId="77777777" w:rsidR="00D85F1D" w:rsidRPr="0062069D" w:rsidRDefault="00D85F1D">
      <w:pPr>
        <w:autoSpaceDE w:val="0"/>
        <w:autoSpaceDN w:val="0"/>
        <w:adjustRightInd w:val="0"/>
        <w:spacing w:after="0" w:line="240" w:lineRule="auto"/>
        <w:rPr>
          <w:rFonts w:ascii="Times New Roman" w:hAnsi="Times New Roman"/>
        </w:rPr>
      </w:pPr>
    </w:p>
    <w:p w14:paraId="40F6E96B" w14:textId="77777777" w:rsidR="000D6A6F" w:rsidRPr="0062069D" w:rsidRDefault="000D6A6F">
      <w:pPr>
        <w:autoSpaceDE w:val="0"/>
        <w:autoSpaceDN w:val="0"/>
        <w:adjustRightInd w:val="0"/>
        <w:spacing w:after="0" w:line="240" w:lineRule="auto"/>
        <w:rPr>
          <w:rFonts w:ascii="Times New Roman" w:hAnsi="Times New Roman"/>
        </w:rPr>
      </w:pPr>
    </w:p>
    <w:p w14:paraId="5B657E6B" w14:textId="77777777" w:rsidR="00493C64" w:rsidRPr="0062069D" w:rsidRDefault="00D85F1D" w:rsidP="00493C64">
      <w:pPr>
        <w:autoSpaceDE w:val="0"/>
        <w:autoSpaceDN w:val="0"/>
        <w:adjustRightInd w:val="0"/>
        <w:spacing w:after="0" w:line="240" w:lineRule="auto"/>
        <w:rPr>
          <w:rFonts w:ascii="Times New Roman" w:hAnsi="Times New Roman"/>
          <w:b/>
          <w:bCs/>
        </w:rPr>
      </w:pPr>
      <w:r w:rsidRPr="0062069D">
        <w:rPr>
          <w:rFonts w:ascii="Times New Roman" w:hAnsi="Times New Roman"/>
          <w:b/>
          <w:bCs/>
        </w:rPr>
        <w:t>5.</w:t>
      </w:r>
      <w:r w:rsidRPr="0062069D">
        <w:rPr>
          <w:rFonts w:ascii="Times New Roman" w:hAnsi="Times New Roman"/>
          <w:b/>
          <w:bCs/>
        </w:rPr>
        <w:tab/>
      </w:r>
      <w:r w:rsidR="00493C64" w:rsidRPr="0062069D">
        <w:rPr>
          <w:rFonts w:ascii="Times New Roman" w:hAnsi="Times New Roman"/>
          <w:b/>
          <w:bCs/>
        </w:rPr>
        <w:t>PROPRIEDADES FARMACOLÓGICAS</w:t>
      </w:r>
    </w:p>
    <w:p w14:paraId="5FAFB2D3" w14:textId="77777777" w:rsidR="00493C64" w:rsidRPr="0062069D" w:rsidRDefault="00493C64" w:rsidP="00493C64">
      <w:pPr>
        <w:autoSpaceDE w:val="0"/>
        <w:autoSpaceDN w:val="0"/>
        <w:adjustRightInd w:val="0"/>
        <w:spacing w:after="0" w:line="240" w:lineRule="auto"/>
        <w:rPr>
          <w:rFonts w:ascii="Times New Roman" w:hAnsi="Times New Roman"/>
          <w:b/>
          <w:bCs/>
        </w:rPr>
      </w:pPr>
    </w:p>
    <w:p w14:paraId="726C2E54" w14:textId="77777777" w:rsidR="00D85F1D" w:rsidRPr="0062069D" w:rsidRDefault="00493C64" w:rsidP="00493C64">
      <w:pPr>
        <w:autoSpaceDE w:val="0"/>
        <w:autoSpaceDN w:val="0"/>
        <w:adjustRightInd w:val="0"/>
        <w:spacing w:after="0" w:line="240" w:lineRule="auto"/>
        <w:rPr>
          <w:rFonts w:ascii="Times New Roman" w:hAnsi="Times New Roman"/>
          <w:b/>
          <w:bCs/>
        </w:rPr>
      </w:pPr>
      <w:r w:rsidRPr="0062069D">
        <w:rPr>
          <w:rFonts w:ascii="Times New Roman" w:hAnsi="Times New Roman"/>
          <w:b/>
          <w:bCs/>
        </w:rPr>
        <w:t>5.1</w:t>
      </w:r>
      <w:r w:rsidRPr="0062069D">
        <w:rPr>
          <w:rFonts w:ascii="Times New Roman" w:hAnsi="Times New Roman"/>
          <w:b/>
          <w:bCs/>
        </w:rPr>
        <w:tab/>
        <w:t>Propriedades farmacodinâmicas</w:t>
      </w:r>
    </w:p>
    <w:p w14:paraId="3B3A3903" w14:textId="77777777" w:rsidR="00493C64" w:rsidRPr="0062069D" w:rsidRDefault="00493C64" w:rsidP="00493C64">
      <w:pPr>
        <w:autoSpaceDE w:val="0"/>
        <w:autoSpaceDN w:val="0"/>
        <w:adjustRightInd w:val="0"/>
        <w:spacing w:after="0" w:line="240" w:lineRule="auto"/>
        <w:rPr>
          <w:rFonts w:ascii="Times New Roman" w:hAnsi="Times New Roman"/>
          <w:bCs/>
        </w:rPr>
      </w:pPr>
    </w:p>
    <w:p w14:paraId="43AA0287" w14:textId="77777777" w:rsidR="00E030B0" w:rsidRPr="0062069D" w:rsidRDefault="00493C64" w:rsidP="00E030B0">
      <w:pPr>
        <w:autoSpaceDE w:val="0"/>
        <w:autoSpaceDN w:val="0"/>
        <w:adjustRightInd w:val="0"/>
        <w:spacing w:after="0" w:line="240" w:lineRule="auto"/>
        <w:rPr>
          <w:rFonts w:ascii="Times New Roman" w:hAnsi="Times New Roman"/>
        </w:rPr>
      </w:pPr>
      <w:r w:rsidRPr="0062069D">
        <w:rPr>
          <w:rFonts w:ascii="Times New Roman" w:hAnsi="Times New Roman"/>
        </w:rPr>
        <w:t>Grupo farmacoterapêutico:</w:t>
      </w:r>
      <w:r w:rsidR="005C23C3" w:rsidRPr="0062069D">
        <w:rPr>
          <w:rFonts w:ascii="Times New Roman" w:hAnsi="Times New Roman"/>
        </w:rPr>
        <w:t xml:space="preserve"> agentes antineoplásicos,</w:t>
      </w:r>
      <w:r w:rsidRPr="0062069D">
        <w:rPr>
          <w:rFonts w:ascii="Times New Roman" w:hAnsi="Times New Roman"/>
        </w:rPr>
        <w:t xml:space="preserve"> inibidor da proteína </w:t>
      </w:r>
      <w:r w:rsidR="005C23C3" w:rsidRPr="0062069D">
        <w:rPr>
          <w:rFonts w:ascii="Times New Roman" w:hAnsi="Times New Roman"/>
        </w:rPr>
        <w:t>c</w:t>
      </w:r>
      <w:r w:rsidRPr="0062069D">
        <w:rPr>
          <w:rFonts w:ascii="Times New Roman" w:hAnsi="Times New Roman"/>
        </w:rPr>
        <w:t>inase, código ATC: L01XE01</w:t>
      </w:r>
    </w:p>
    <w:p w14:paraId="6C2FD819" w14:textId="77777777" w:rsidR="00493C64" w:rsidRPr="0062069D" w:rsidRDefault="00493C64" w:rsidP="00E030B0">
      <w:pPr>
        <w:autoSpaceDE w:val="0"/>
        <w:autoSpaceDN w:val="0"/>
        <w:adjustRightInd w:val="0"/>
        <w:spacing w:after="0" w:line="240" w:lineRule="auto"/>
        <w:rPr>
          <w:rFonts w:ascii="Times New Roman" w:hAnsi="Times New Roman"/>
        </w:rPr>
      </w:pPr>
    </w:p>
    <w:p w14:paraId="028215DF" w14:textId="77777777" w:rsidR="00493C64" w:rsidRPr="0062069D" w:rsidRDefault="00493C64" w:rsidP="00493C6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Mecanismo de ação</w:t>
      </w:r>
    </w:p>
    <w:p w14:paraId="538DB6F2" w14:textId="77777777" w:rsidR="00493C64" w:rsidRPr="0062069D" w:rsidRDefault="00493C64" w:rsidP="00493C64">
      <w:pPr>
        <w:autoSpaceDE w:val="0"/>
        <w:autoSpaceDN w:val="0"/>
        <w:adjustRightInd w:val="0"/>
        <w:spacing w:after="0" w:line="240" w:lineRule="auto"/>
        <w:rPr>
          <w:rFonts w:ascii="Times New Roman" w:hAnsi="Times New Roman"/>
        </w:rPr>
      </w:pPr>
      <w:r w:rsidRPr="0062069D">
        <w:rPr>
          <w:rFonts w:ascii="Times New Roman" w:hAnsi="Times New Roman"/>
        </w:rPr>
        <w:t>O imatinib é uma pequena molécula inibidora da proteína tirosinacinase que inibe potentemente a atividade tirosinacinase Bcr-Abl, bem como vários recetores com atividade tirosinacinase (TK): Kit, recetor para o fator das células germinativas (SCF) codificado pelo proto-oncogene c-Kit, os recetores do domínio de discoidina (DDR1 e DDR2), recetor do fator estimulador de colónias (CSF-1R) e recetores do fator de crescimento derivado das plaquetas alfa e beta (PDGFR-alfa e PDGFR-beta). O imatinib pode também inibir as vias celulares mediadas pela ativação destes recetores com atividade tirosinacinase.</w:t>
      </w:r>
    </w:p>
    <w:p w14:paraId="7EB03ED3" w14:textId="77777777" w:rsidR="00493C64" w:rsidRPr="0062069D" w:rsidRDefault="00493C64" w:rsidP="00493C64">
      <w:pPr>
        <w:autoSpaceDE w:val="0"/>
        <w:autoSpaceDN w:val="0"/>
        <w:adjustRightInd w:val="0"/>
        <w:spacing w:after="0" w:line="240" w:lineRule="auto"/>
        <w:rPr>
          <w:rFonts w:ascii="Times New Roman" w:hAnsi="Times New Roman"/>
          <w:u w:val="single"/>
        </w:rPr>
      </w:pPr>
    </w:p>
    <w:p w14:paraId="4A671E7C" w14:textId="77777777" w:rsidR="00493C64" w:rsidRPr="0062069D" w:rsidRDefault="00493C64" w:rsidP="00493C6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Efeitos farmacodinâmicos</w:t>
      </w:r>
    </w:p>
    <w:p w14:paraId="7109625F" w14:textId="77777777" w:rsidR="00493C64" w:rsidRPr="0062069D" w:rsidRDefault="00493C64" w:rsidP="00493C64">
      <w:pPr>
        <w:autoSpaceDE w:val="0"/>
        <w:autoSpaceDN w:val="0"/>
        <w:adjustRightInd w:val="0"/>
        <w:spacing w:after="0" w:line="240" w:lineRule="auto"/>
        <w:rPr>
          <w:rFonts w:ascii="Times New Roman" w:hAnsi="Times New Roman"/>
        </w:rPr>
      </w:pPr>
      <w:r w:rsidRPr="0062069D">
        <w:rPr>
          <w:rFonts w:ascii="Times New Roman" w:hAnsi="Times New Roman"/>
        </w:rPr>
        <w:t xml:space="preserve">O imatinib é um inibidor da proteína tirosinacinase que inibe potentemente a tirosinacinase Bcr-Abl aos níveis </w:t>
      </w:r>
      <w:r w:rsidRPr="0062069D">
        <w:rPr>
          <w:rFonts w:ascii="Times New Roman" w:hAnsi="Times New Roman"/>
          <w:i/>
        </w:rPr>
        <w:t>in vitro</w:t>
      </w:r>
      <w:r w:rsidRPr="0062069D">
        <w:rPr>
          <w:rFonts w:ascii="Times New Roman" w:hAnsi="Times New Roman"/>
        </w:rPr>
        <w:t>, celular e in vivo. O composto inibe seletivamente a proliferação e induz a apoptose nas linhagens celulares bcr-abl positivas bem como em células leucémicas frescas de doentes com LMC positiva para o cromossoma Filadélfia e leucemia linfoblástica aguda (LLA).</w:t>
      </w:r>
    </w:p>
    <w:p w14:paraId="100FC2DC" w14:textId="77777777" w:rsidR="00493C64" w:rsidRPr="0062069D" w:rsidRDefault="00493C64" w:rsidP="00493C64">
      <w:pPr>
        <w:autoSpaceDE w:val="0"/>
        <w:autoSpaceDN w:val="0"/>
        <w:adjustRightInd w:val="0"/>
        <w:spacing w:after="0" w:line="240" w:lineRule="auto"/>
        <w:rPr>
          <w:rFonts w:ascii="Times New Roman" w:hAnsi="Times New Roman"/>
        </w:rPr>
      </w:pPr>
    </w:p>
    <w:p w14:paraId="47B33E93" w14:textId="77777777" w:rsidR="00E030B0" w:rsidRPr="0062069D" w:rsidRDefault="00493C64" w:rsidP="00493C64">
      <w:pPr>
        <w:autoSpaceDE w:val="0"/>
        <w:autoSpaceDN w:val="0"/>
        <w:adjustRightInd w:val="0"/>
        <w:spacing w:after="0" w:line="240" w:lineRule="auto"/>
        <w:rPr>
          <w:rFonts w:ascii="Times New Roman" w:hAnsi="Times New Roman"/>
        </w:rPr>
      </w:pPr>
      <w:r w:rsidRPr="0062069D">
        <w:rPr>
          <w:rFonts w:ascii="Times New Roman" w:hAnsi="Times New Roman"/>
          <w:i/>
        </w:rPr>
        <w:t>In vivo,</w:t>
      </w:r>
      <w:r w:rsidRPr="0062069D">
        <w:rPr>
          <w:rFonts w:ascii="Times New Roman" w:hAnsi="Times New Roman"/>
        </w:rPr>
        <w:t xml:space="preserve"> o composto mostra atividade anti-tumoral como um agente único em modelos animais usando células tumorais bcr-abl positivas.</w:t>
      </w:r>
    </w:p>
    <w:p w14:paraId="42746046" w14:textId="77777777" w:rsidR="00B04B72" w:rsidRPr="0062069D" w:rsidRDefault="00B04B72" w:rsidP="00493C64">
      <w:pPr>
        <w:autoSpaceDE w:val="0"/>
        <w:autoSpaceDN w:val="0"/>
        <w:adjustRightInd w:val="0"/>
        <w:spacing w:after="0" w:line="240" w:lineRule="auto"/>
        <w:rPr>
          <w:rFonts w:ascii="Times New Roman" w:hAnsi="Times New Roman"/>
        </w:rPr>
      </w:pPr>
    </w:p>
    <w:p w14:paraId="059E333A" w14:textId="77777777" w:rsidR="00B04B72" w:rsidRPr="0062069D" w:rsidRDefault="00B04B72" w:rsidP="00493C64">
      <w:pPr>
        <w:autoSpaceDE w:val="0"/>
        <w:autoSpaceDN w:val="0"/>
        <w:adjustRightInd w:val="0"/>
        <w:spacing w:after="0" w:line="240" w:lineRule="auto"/>
        <w:rPr>
          <w:rFonts w:ascii="Times New Roman" w:hAnsi="Times New Roman"/>
        </w:rPr>
      </w:pPr>
      <w:r w:rsidRPr="0062069D">
        <w:rPr>
          <w:rFonts w:ascii="Times New Roman" w:hAnsi="Times New Roman"/>
        </w:rPr>
        <w:t>O imatinib é também um inibidor dos recetores da tirosinacinase para o fator de crescimento derivado das plaquetas (PDGF), PDGF-R</w:t>
      </w:r>
      <w:r w:rsidR="00192E01" w:rsidRPr="0062069D">
        <w:rPr>
          <w:rFonts w:ascii="Times New Roman" w:hAnsi="Times New Roman"/>
        </w:rPr>
        <w:t>,</w:t>
      </w:r>
      <w:r w:rsidRPr="0062069D">
        <w:rPr>
          <w:rFonts w:ascii="Times New Roman" w:hAnsi="Times New Roman"/>
        </w:rPr>
        <w:t xml:space="preserve"> e inibe os efeitos celulares mediados pelos PDGF e SCF. A ativação constitutiva do recetor de PDGF ou das proteínas tirosina cinase Abl como consequência da fusão de diversas </w:t>
      </w:r>
      <w:r w:rsidR="00505FB8" w:rsidRPr="0062069D">
        <w:rPr>
          <w:rFonts w:ascii="Times New Roman" w:hAnsi="Times New Roman"/>
        </w:rPr>
        <w:t xml:space="preserve">proteínas </w:t>
      </w:r>
      <w:r w:rsidRPr="0062069D">
        <w:rPr>
          <w:rFonts w:ascii="Times New Roman" w:hAnsi="Times New Roman"/>
        </w:rPr>
        <w:t xml:space="preserve">conjugadas ou da produção constitutiva de PDGF </w:t>
      </w:r>
      <w:r w:rsidR="001658B8" w:rsidRPr="0062069D">
        <w:rPr>
          <w:rFonts w:ascii="Times New Roman" w:hAnsi="Times New Roman"/>
        </w:rPr>
        <w:t xml:space="preserve">têm </w:t>
      </w:r>
      <w:r w:rsidRPr="0062069D">
        <w:rPr>
          <w:rFonts w:ascii="Times New Roman" w:hAnsi="Times New Roman"/>
        </w:rPr>
        <w:t>sido implicadas na patogénese de MDS/MPD, síndrome hipereosinofílica avançada/leucemia eosinofílica crónica e DFSP. O imatinib inibe a sinalização e a proliferação de células desencadeada pela desregulação do PDGFR e da atividade da cinase Abl.</w:t>
      </w:r>
    </w:p>
    <w:p w14:paraId="211FEAB9" w14:textId="77777777" w:rsidR="00493C64" w:rsidRPr="0062069D" w:rsidRDefault="00493C64" w:rsidP="00493C64">
      <w:pPr>
        <w:autoSpaceDE w:val="0"/>
        <w:autoSpaceDN w:val="0"/>
        <w:adjustRightInd w:val="0"/>
        <w:spacing w:after="0" w:line="240" w:lineRule="auto"/>
        <w:rPr>
          <w:rFonts w:ascii="Times New Roman" w:hAnsi="Times New Roman"/>
        </w:rPr>
      </w:pPr>
    </w:p>
    <w:p w14:paraId="607C8CF4" w14:textId="77777777" w:rsidR="00493C64" w:rsidRPr="0062069D" w:rsidRDefault="00493C64" w:rsidP="00493C6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Estudos clínicos na leucemia mieloide crónica</w:t>
      </w:r>
    </w:p>
    <w:p w14:paraId="25384D00" w14:textId="77777777" w:rsidR="00493C64" w:rsidRPr="0062069D" w:rsidRDefault="00493C64" w:rsidP="000D6B17">
      <w:pPr>
        <w:autoSpaceDE w:val="0"/>
        <w:autoSpaceDN w:val="0"/>
        <w:adjustRightInd w:val="0"/>
        <w:spacing w:after="0" w:line="240" w:lineRule="auto"/>
        <w:rPr>
          <w:rFonts w:ascii="Times New Roman" w:hAnsi="Times New Roman"/>
        </w:rPr>
      </w:pPr>
      <w:r w:rsidRPr="0062069D">
        <w:rPr>
          <w:rFonts w:ascii="Times New Roman" w:hAnsi="Times New Roman"/>
        </w:rPr>
        <w:t>A eficácia de imatinib baseia-se em taxas de resposta hematológica e citogenética globais e na sobrevivência sem progressão da doença. Não há ensaios clínicos controlados demonstrativos de benefício clínico, tal como melhoria nos sintomas relacionados com a doença ou aumento da sobrevivência.</w:t>
      </w:r>
    </w:p>
    <w:p w14:paraId="7BEEC31A" w14:textId="77777777" w:rsidR="00493C64" w:rsidRPr="0062069D" w:rsidRDefault="00493C64" w:rsidP="000D6B17">
      <w:pPr>
        <w:autoSpaceDE w:val="0"/>
        <w:autoSpaceDN w:val="0"/>
        <w:adjustRightInd w:val="0"/>
        <w:spacing w:after="0" w:line="240" w:lineRule="auto"/>
        <w:rPr>
          <w:rFonts w:ascii="Times New Roman" w:hAnsi="Times New Roman"/>
        </w:rPr>
      </w:pPr>
    </w:p>
    <w:p w14:paraId="11BFAEF0" w14:textId="77777777" w:rsidR="00493C64" w:rsidRPr="0062069D" w:rsidRDefault="00493C64" w:rsidP="000D6B17">
      <w:pPr>
        <w:widowControl w:val="0"/>
        <w:suppressAutoHyphens/>
        <w:spacing w:after="0" w:line="240" w:lineRule="auto"/>
        <w:rPr>
          <w:rFonts w:ascii="Times New Roman" w:hAnsi="Times New Roman"/>
        </w:rPr>
      </w:pPr>
      <w:r w:rsidRPr="0062069D">
        <w:rPr>
          <w:rFonts w:ascii="Times New Roman" w:hAnsi="Times New Roman"/>
        </w:rPr>
        <w:t>Foi realizado um grande estudo internacional, aberto, não controlado, de fase II em doentes com LMC positiva para o cromossoma Filadélfia (Ph+) com LMC numa fase crítica blástica da doença. Além disso, foram tratadas crianças</w:t>
      </w:r>
      <w:r w:rsidR="0028138E" w:rsidRPr="0062069D">
        <w:rPr>
          <w:rFonts w:ascii="Times New Roman" w:hAnsi="Times New Roman"/>
        </w:rPr>
        <w:t xml:space="preserve"> </w:t>
      </w:r>
      <w:r w:rsidRPr="0062069D">
        <w:rPr>
          <w:rFonts w:ascii="Times New Roman" w:hAnsi="Times New Roman"/>
        </w:rPr>
        <w:t>em dois ensaios de fase I (em doentes com LMC ou leucemia aguda Ph+) e uma num ensaio de fase II.</w:t>
      </w:r>
    </w:p>
    <w:p w14:paraId="01A6F5A6" w14:textId="77777777" w:rsidR="00493C64" w:rsidRPr="0062069D" w:rsidRDefault="00493C64" w:rsidP="000D6B17">
      <w:pPr>
        <w:widowControl w:val="0"/>
        <w:suppressAutoHyphens/>
        <w:spacing w:after="0" w:line="240" w:lineRule="auto"/>
        <w:rPr>
          <w:rFonts w:ascii="Times New Roman" w:hAnsi="Times New Roman"/>
        </w:rPr>
      </w:pPr>
    </w:p>
    <w:p w14:paraId="7D2A8737" w14:textId="77777777" w:rsidR="00E030B0" w:rsidRPr="0062069D" w:rsidRDefault="00493C64" w:rsidP="008F65B1">
      <w:pPr>
        <w:widowControl w:val="0"/>
        <w:suppressAutoHyphens/>
        <w:spacing w:after="0" w:line="240" w:lineRule="auto"/>
        <w:rPr>
          <w:rFonts w:ascii="Times New Roman" w:hAnsi="Times New Roman"/>
          <w:color w:val="000000"/>
        </w:rPr>
      </w:pPr>
      <w:r w:rsidRPr="0062069D">
        <w:rPr>
          <w:rFonts w:ascii="Times New Roman" w:hAnsi="Times New Roman"/>
        </w:rPr>
        <w:t>No estudo clínico, 38% dos doentes tinham ≥ 60 anos de idade e 12% dos doentes tinham ≥ 70</w:t>
      </w:r>
      <w:r w:rsidR="00FF2CA5" w:rsidRPr="0062069D">
        <w:rPr>
          <w:rFonts w:ascii="Times New Roman" w:hAnsi="Times New Roman"/>
        </w:rPr>
        <w:t> </w:t>
      </w:r>
      <w:r w:rsidRPr="0062069D">
        <w:rPr>
          <w:rFonts w:ascii="Times New Roman" w:hAnsi="Times New Roman"/>
        </w:rPr>
        <w:t>anos de idade.</w:t>
      </w:r>
    </w:p>
    <w:p w14:paraId="639245BC" w14:textId="77777777" w:rsidR="00FE6F6F" w:rsidRPr="0062069D" w:rsidRDefault="00FE6F6F" w:rsidP="00B27270">
      <w:pPr>
        <w:widowControl w:val="0"/>
        <w:suppressAutoHyphens/>
        <w:spacing w:after="0" w:line="240" w:lineRule="auto"/>
        <w:rPr>
          <w:rStyle w:val="EndnoteTextChar"/>
          <w:rFonts w:ascii="Times New Roman" w:hAnsi="Times New Roman"/>
          <w:color w:val="000000"/>
        </w:rPr>
      </w:pPr>
    </w:p>
    <w:p w14:paraId="7D8A334E" w14:textId="77777777" w:rsidR="00C06356" w:rsidRPr="0062069D" w:rsidRDefault="00C06356" w:rsidP="00C06356">
      <w:pPr>
        <w:autoSpaceDE w:val="0"/>
        <w:autoSpaceDN w:val="0"/>
        <w:adjustRightInd w:val="0"/>
        <w:spacing w:after="0" w:line="240" w:lineRule="auto"/>
        <w:rPr>
          <w:rFonts w:ascii="Times New Roman" w:hAnsi="Times New Roman"/>
        </w:rPr>
      </w:pPr>
      <w:r w:rsidRPr="0062069D">
        <w:rPr>
          <w:rFonts w:ascii="Times New Roman" w:hAnsi="Times New Roman"/>
          <w:i/>
        </w:rPr>
        <w:t>Crise blástica mieloide:</w:t>
      </w:r>
      <w:r w:rsidRPr="0062069D">
        <w:rPr>
          <w:rFonts w:ascii="Times New Roman" w:hAnsi="Times New Roman"/>
        </w:rPr>
        <w:t xml:space="preserve"> foram admitidos 260 doentes com crise blástica mieloide. 95 (37%) tinham feito quimioterapia prévia para o tratamento da fase acelerada ou da crise blástica (“doentes pré-tratados”) enquanto que 165 (63%) não a fizeram (“doentes não tratados”). Os primeiros 37 doentes iniciaram com 400</w:t>
      </w:r>
      <w:r w:rsidR="00FF2CA5" w:rsidRPr="0062069D">
        <w:rPr>
          <w:rFonts w:ascii="Times New Roman" w:hAnsi="Times New Roman"/>
        </w:rPr>
        <w:t> </w:t>
      </w:r>
      <w:r w:rsidRPr="0062069D">
        <w:rPr>
          <w:rFonts w:ascii="Times New Roman" w:hAnsi="Times New Roman"/>
        </w:rPr>
        <w:t>mg, o protocolo foi corrigido subsequentemente para permitir a administração de doses mais elevadas e os restantes 223 doentes iniciaram com 600</w:t>
      </w:r>
      <w:r w:rsidR="000E455D" w:rsidRPr="0062069D">
        <w:rPr>
          <w:rFonts w:ascii="Times New Roman" w:hAnsi="Times New Roman"/>
        </w:rPr>
        <w:t> </w:t>
      </w:r>
      <w:r w:rsidRPr="0062069D">
        <w:rPr>
          <w:rFonts w:ascii="Times New Roman" w:hAnsi="Times New Roman"/>
        </w:rPr>
        <w:t>mg.</w:t>
      </w:r>
    </w:p>
    <w:p w14:paraId="39DF3AC3" w14:textId="77777777" w:rsidR="00C06356" w:rsidRPr="0062069D" w:rsidRDefault="00C06356" w:rsidP="00C06356">
      <w:pPr>
        <w:autoSpaceDE w:val="0"/>
        <w:autoSpaceDN w:val="0"/>
        <w:adjustRightInd w:val="0"/>
        <w:spacing w:after="0" w:line="240" w:lineRule="auto"/>
        <w:rPr>
          <w:rFonts w:ascii="Times New Roman" w:hAnsi="Times New Roman"/>
        </w:rPr>
      </w:pPr>
    </w:p>
    <w:p w14:paraId="43DE1565" w14:textId="77777777" w:rsidR="00C06356" w:rsidRPr="0062069D" w:rsidRDefault="00C06356" w:rsidP="00C06356">
      <w:pPr>
        <w:autoSpaceDE w:val="0"/>
        <w:autoSpaceDN w:val="0"/>
        <w:adjustRightInd w:val="0"/>
        <w:spacing w:after="0" w:line="240" w:lineRule="auto"/>
        <w:rPr>
          <w:rFonts w:ascii="Times New Roman" w:hAnsi="Times New Roman"/>
        </w:rPr>
      </w:pPr>
      <w:r w:rsidRPr="0062069D">
        <w:rPr>
          <w:rFonts w:ascii="Times New Roman" w:hAnsi="Times New Roman"/>
        </w:rPr>
        <w:t xml:space="preserve">A variável primária de eficácia foi a taxa de resposta hematológica, notificada como resposta hematológica completa, não evidência de leucemia (isto é, </w:t>
      </w:r>
      <w:r w:rsidR="008D22A4" w:rsidRPr="0062069D">
        <w:rPr>
          <w:rFonts w:ascii="Times New Roman" w:hAnsi="Times New Roman"/>
        </w:rPr>
        <w:t>ausência de blastos na medula e no sangue, mas sem uma recuperação total do sangue periférico como para as respostas completas)</w:t>
      </w:r>
      <w:r w:rsidRPr="0062069D">
        <w:rPr>
          <w:rFonts w:ascii="Times New Roman" w:hAnsi="Times New Roman"/>
        </w:rPr>
        <w:t>, ou retorno à LMC em fase crónica. Neste estudo, 31% dos doentes atingiram uma resposta hematológica (36% não tratados anteriormente e 22% em doentes tratados anteriormente)</w:t>
      </w:r>
      <w:r w:rsidR="000464F3" w:rsidRPr="0062069D">
        <w:rPr>
          <w:rFonts w:ascii="Times New Roman" w:hAnsi="Times New Roman"/>
        </w:rPr>
        <w:t xml:space="preserve"> (Tabela </w:t>
      </w:r>
      <w:r w:rsidR="003F3C39" w:rsidRPr="0062069D">
        <w:rPr>
          <w:rFonts w:ascii="Times New Roman" w:hAnsi="Times New Roman"/>
        </w:rPr>
        <w:t>2</w:t>
      </w:r>
      <w:r w:rsidR="000464F3" w:rsidRPr="0062069D">
        <w:rPr>
          <w:rFonts w:ascii="Times New Roman" w:hAnsi="Times New Roman"/>
        </w:rPr>
        <w:t>)</w:t>
      </w:r>
      <w:r w:rsidRPr="0062069D">
        <w:rPr>
          <w:rFonts w:ascii="Times New Roman" w:hAnsi="Times New Roman"/>
        </w:rPr>
        <w:t>. A taxa de resposta também foi mais eleva</w:t>
      </w:r>
      <w:r w:rsidR="000E455D" w:rsidRPr="0062069D">
        <w:rPr>
          <w:rFonts w:ascii="Times New Roman" w:hAnsi="Times New Roman"/>
        </w:rPr>
        <w:t>da nos doentes tratados com 600 </w:t>
      </w:r>
      <w:r w:rsidRPr="0062069D">
        <w:rPr>
          <w:rFonts w:ascii="Times New Roman" w:hAnsi="Times New Roman"/>
        </w:rPr>
        <w:t xml:space="preserve">mg (33%) quando comparados </w:t>
      </w:r>
      <w:r w:rsidR="000E455D" w:rsidRPr="0062069D">
        <w:rPr>
          <w:rFonts w:ascii="Times New Roman" w:hAnsi="Times New Roman"/>
        </w:rPr>
        <w:t>com os doentes tratados com 400 </w:t>
      </w:r>
      <w:r w:rsidRPr="0062069D">
        <w:rPr>
          <w:rFonts w:ascii="Times New Roman" w:hAnsi="Times New Roman"/>
        </w:rPr>
        <w:t>mg (16%, p=0,0220). A estimativa atual da sobrevivência média dos doentes não tratados e tratados anteriormente foi 7,7 e 4,7 meses, respetivamente.</w:t>
      </w:r>
    </w:p>
    <w:p w14:paraId="39E79344" w14:textId="77777777" w:rsidR="00C06356" w:rsidRPr="0062069D" w:rsidRDefault="00C06356" w:rsidP="00C06356">
      <w:pPr>
        <w:autoSpaceDE w:val="0"/>
        <w:autoSpaceDN w:val="0"/>
        <w:adjustRightInd w:val="0"/>
        <w:spacing w:after="0" w:line="240" w:lineRule="auto"/>
        <w:rPr>
          <w:rFonts w:ascii="Times New Roman" w:hAnsi="Times New Roman"/>
        </w:rPr>
      </w:pPr>
    </w:p>
    <w:p w14:paraId="04096DCD" w14:textId="77777777" w:rsidR="00C06356" w:rsidRPr="0062069D" w:rsidRDefault="00C06356" w:rsidP="00C06356">
      <w:pPr>
        <w:autoSpaceDE w:val="0"/>
        <w:autoSpaceDN w:val="0"/>
        <w:adjustRightInd w:val="0"/>
        <w:spacing w:after="0" w:line="240" w:lineRule="auto"/>
        <w:rPr>
          <w:rFonts w:ascii="Times New Roman" w:hAnsi="Times New Roman"/>
        </w:rPr>
      </w:pPr>
      <w:r w:rsidRPr="0062069D">
        <w:rPr>
          <w:rFonts w:ascii="Times New Roman" w:hAnsi="Times New Roman"/>
          <w:i/>
        </w:rPr>
        <w:t>Crise blástica linfoide:</w:t>
      </w:r>
      <w:r w:rsidRPr="0062069D">
        <w:rPr>
          <w:rFonts w:ascii="Times New Roman" w:hAnsi="Times New Roman"/>
        </w:rPr>
        <w:t xml:space="preserve"> o número de doentes incluídos nos estudos de fase I foi limitado (n=10). A taxa de resposta hematológica foi de 70% com uma duração de 2–3 meses.</w:t>
      </w:r>
    </w:p>
    <w:p w14:paraId="78C5F9A2" w14:textId="77777777" w:rsidR="00C06356" w:rsidRPr="0062069D" w:rsidRDefault="00C06356" w:rsidP="00C06356">
      <w:pPr>
        <w:autoSpaceDE w:val="0"/>
        <w:autoSpaceDN w:val="0"/>
        <w:adjustRightInd w:val="0"/>
        <w:spacing w:after="0" w:line="240" w:lineRule="auto"/>
        <w:rPr>
          <w:rFonts w:ascii="Times New Roman" w:hAnsi="Times New Roman"/>
          <w:b/>
        </w:rPr>
      </w:pPr>
    </w:p>
    <w:p w14:paraId="5E06A37A" w14:textId="77777777" w:rsidR="00411B91" w:rsidRPr="0062069D" w:rsidRDefault="00C06356" w:rsidP="00C06356">
      <w:pPr>
        <w:autoSpaceDE w:val="0"/>
        <w:autoSpaceDN w:val="0"/>
        <w:adjustRightInd w:val="0"/>
        <w:spacing w:after="0" w:line="240" w:lineRule="auto"/>
        <w:rPr>
          <w:rFonts w:ascii="Times New Roman" w:hAnsi="Times New Roman"/>
          <w:b/>
          <w:highlight w:val="yellow"/>
        </w:rPr>
      </w:pPr>
      <w:r w:rsidRPr="0062069D">
        <w:rPr>
          <w:rFonts w:ascii="Times New Roman" w:hAnsi="Times New Roman"/>
          <w:b/>
        </w:rPr>
        <w:t xml:space="preserve">Tabela </w:t>
      </w:r>
      <w:r w:rsidR="003F3C39" w:rsidRPr="0062069D">
        <w:rPr>
          <w:rFonts w:ascii="Times New Roman" w:hAnsi="Times New Roman"/>
          <w:b/>
        </w:rPr>
        <w:t>2</w:t>
      </w:r>
      <w:r w:rsidRPr="0062069D">
        <w:rPr>
          <w:rFonts w:ascii="Times New Roman" w:hAnsi="Times New Roman"/>
          <w:b/>
        </w:rPr>
        <w:tab/>
        <w:t>Resposta em estudo na LMC em adultos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5244"/>
      </w:tblGrid>
      <w:tr w:rsidR="000E455D" w:rsidRPr="0062069D" w14:paraId="32A33FC0" w14:textId="77777777" w:rsidTr="000E455D">
        <w:trPr>
          <w:trHeight w:val="1039"/>
        </w:trPr>
        <w:tc>
          <w:tcPr>
            <w:tcW w:w="3936" w:type="dxa"/>
          </w:tcPr>
          <w:p w14:paraId="3FBA6140" w14:textId="77777777" w:rsidR="000E455D" w:rsidRPr="0062069D" w:rsidRDefault="000E455D" w:rsidP="008D22A4">
            <w:pPr>
              <w:widowControl w:val="0"/>
              <w:suppressAutoHyphens/>
              <w:spacing w:after="0" w:line="240" w:lineRule="auto"/>
              <w:rPr>
                <w:rFonts w:ascii="Times New Roman" w:hAnsi="Times New Roman"/>
                <w:color w:val="000000"/>
              </w:rPr>
            </w:pPr>
          </w:p>
        </w:tc>
        <w:tc>
          <w:tcPr>
            <w:tcW w:w="5244" w:type="dxa"/>
          </w:tcPr>
          <w:p w14:paraId="6C31BD99" w14:textId="77777777" w:rsidR="000E455D" w:rsidRPr="0062069D" w:rsidRDefault="000E455D" w:rsidP="008D22A4">
            <w:pPr>
              <w:widowControl w:val="0"/>
              <w:suppressAutoHyphens/>
              <w:spacing w:after="0" w:line="240" w:lineRule="auto"/>
              <w:ind w:left="-108" w:right="-154"/>
              <w:jc w:val="center"/>
              <w:rPr>
                <w:rFonts w:ascii="Times New Roman" w:hAnsi="Times New Roman"/>
                <w:color w:val="000000"/>
              </w:rPr>
            </w:pPr>
            <w:r w:rsidRPr="0062069D">
              <w:rPr>
                <w:rFonts w:ascii="Times New Roman" w:hAnsi="Times New Roman"/>
                <w:color w:val="000000"/>
              </w:rPr>
              <w:t>Estudo 0102</w:t>
            </w:r>
          </w:p>
          <w:p w14:paraId="4B437F42" w14:textId="77777777" w:rsidR="000E455D" w:rsidRPr="0062069D" w:rsidRDefault="000E455D" w:rsidP="008D22A4">
            <w:pPr>
              <w:widowControl w:val="0"/>
              <w:suppressAutoHyphens/>
              <w:spacing w:after="0" w:line="240" w:lineRule="auto"/>
              <w:ind w:left="-108" w:right="-154"/>
              <w:jc w:val="center"/>
              <w:rPr>
                <w:rFonts w:ascii="Times New Roman" w:hAnsi="Times New Roman"/>
                <w:color w:val="000000"/>
              </w:rPr>
            </w:pPr>
            <w:r w:rsidRPr="0062069D">
              <w:rPr>
                <w:rFonts w:ascii="Times New Roman" w:hAnsi="Times New Roman"/>
                <w:color w:val="000000"/>
              </w:rPr>
              <w:t>Dados aos 38 meses</w:t>
            </w:r>
          </w:p>
          <w:p w14:paraId="7775D75F" w14:textId="77777777" w:rsidR="000E455D" w:rsidRPr="0062069D" w:rsidRDefault="000E455D" w:rsidP="008D22A4">
            <w:pPr>
              <w:widowControl w:val="0"/>
              <w:suppressAutoHyphens/>
              <w:spacing w:after="0" w:line="240" w:lineRule="auto"/>
              <w:ind w:left="-108" w:right="-154"/>
              <w:jc w:val="center"/>
              <w:rPr>
                <w:rFonts w:ascii="Times New Roman" w:hAnsi="Times New Roman"/>
                <w:color w:val="000000"/>
              </w:rPr>
            </w:pPr>
            <w:r w:rsidRPr="0062069D">
              <w:rPr>
                <w:rFonts w:ascii="Times New Roman" w:hAnsi="Times New Roman"/>
                <w:color w:val="000000"/>
              </w:rPr>
              <w:t>Crise blástica mieloide</w:t>
            </w:r>
          </w:p>
          <w:p w14:paraId="7ED453E4" w14:textId="77777777" w:rsidR="000E455D" w:rsidRPr="0062069D" w:rsidRDefault="000E455D" w:rsidP="008D22A4">
            <w:pPr>
              <w:widowControl w:val="0"/>
              <w:suppressAutoHyphens/>
              <w:ind w:left="-108" w:right="-154"/>
              <w:jc w:val="center"/>
              <w:rPr>
                <w:rFonts w:ascii="Times New Roman" w:hAnsi="Times New Roman"/>
                <w:color w:val="000000"/>
              </w:rPr>
            </w:pPr>
            <w:r w:rsidRPr="0062069D">
              <w:rPr>
                <w:rFonts w:ascii="Times New Roman" w:hAnsi="Times New Roman"/>
                <w:color w:val="000000"/>
              </w:rPr>
              <w:t>(n=260)</w:t>
            </w:r>
          </w:p>
        </w:tc>
      </w:tr>
      <w:tr w:rsidR="008D22A4" w:rsidRPr="0062069D" w14:paraId="6C7DCFB4" w14:textId="77777777" w:rsidTr="008D22A4">
        <w:tc>
          <w:tcPr>
            <w:tcW w:w="9180" w:type="dxa"/>
            <w:gridSpan w:val="2"/>
          </w:tcPr>
          <w:p w14:paraId="3BD16E36" w14:textId="77777777" w:rsidR="008D22A4" w:rsidRPr="0062069D" w:rsidRDefault="008D22A4" w:rsidP="008D22A4">
            <w:pPr>
              <w:widowControl w:val="0"/>
              <w:suppressAutoHyphens/>
              <w:spacing w:after="0" w:line="240" w:lineRule="auto"/>
              <w:ind w:left="-108"/>
              <w:jc w:val="center"/>
              <w:rPr>
                <w:rFonts w:ascii="Times New Roman" w:hAnsi="Times New Roman"/>
                <w:color w:val="000000"/>
              </w:rPr>
            </w:pPr>
            <w:r w:rsidRPr="0062069D">
              <w:rPr>
                <w:rFonts w:ascii="Times New Roman" w:hAnsi="Times New Roman"/>
                <w:color w:val="000000"/>
              </w:rPr>
              <w:t xml:space="preserve">                                                                % de doentes (IC</w:t>
            </w:r>
            <w:r w:rsidRPr="0062069D">
              <w:rPr>
                <w:rFonts w:ascii="Times New Roman" w:hAnsi="Times New Roman"/>
                <w:color w:val="000000"/>
                <w:vertAlign w:val="subscript"/>
              </w:rPr>
              <w:t>95%</w:t>
            </w:r>
            <w:r w:rsidRPr="0062069D">
              <w:rPr>
                <w:rFonts w:ascii="Times New Roman" w:hAnsi="Times New Roman"/>
                <w:color w:val="000000"/>
              </w:rPr>
              <w:t>)</w:t>
            </w:r>
          </w:p>
        </w:tc>
      </w:tr>
      <w:tr w:rsidR="008D22A4" w:rsidRPr="0062069D" w14:paraId="45A13A95" w14:textId="77777777" w:rsidTr="008D22A4">
        <w:tc>
          <w:tcPr>
            <w:tcW w:w="3936" w:type="dxa"/>
          </w:tcPr>
          <w:p w14:paraId="31960E2C" w14:textId="77777777" w:rsidR="008D22A4" w:rsidRPr="0062069D" w:rsidRDefault="008D22A4" w:rsidP="008D22A4">
            <w:pPr>
              <w:widowControl w:val="0"/>
              <w:suppressAutoHyphens/>
              <w:spacing w:after="0" w:line="240" w:lineRule="auto"/>
              <w:ind w:right="-108"/>
              <w:rPr>
                <w:rFonts w:ascii="Times New Roman" w:hAnsi="Times New Roman"/>
                <w:color w:val="000000"/>
                <w:vertAlign w:val="superscript"/>
              </w:rPr>
            </w:pPr>
            <w:r w:rsidRPr="0062069D">
              <w:rPr>
                <w:rFonts w:ascii="Times New Roman" w:hAnsi="Times New Roman"/>
                <w:color w:val="000000"/>
              </w:rPr>
              <w:t>Resposta hematológica</w:t>
            </w:r>
            <w:r w:rsidRPr="0062069D">
              <w:rPr>
                <w:rFonts w:ascii="Times New Roman" w:hAnsi="Times New Roman"/>
                <w:color w:val="000000"/>
                <w:vertAlign w:val="superscript"/>
              </w:rPr>
              <w:t>1</w:t>
            </w:r>
          </w:p>
          <w:p w14:paraId="64AA8978" w14:textId="77777777" w:rsidR="008D22A4" w:rsidRPr="0062069D" w:rsidRDefault="00F92174" w:rsidP="00AE60AB">
            <w:pPr>
              <w:pStyle w:val="Textkrper-Zeileneinzug"/>
              <w:widowControl w:val="0"/>
              <w:ind w:left="540" w:right="-108" w:hanging="398"/>
              <w:rPr>
                <w:color w:val="000000"/>
                <w:szCs w:val="22"/>
                <w:lang w:eastAsia="en-US"/>
              </w:rPr>
            </w:pPr>
            <w:r w:rsidRPr="0062069D">
              <w:rPr>
                <w:color w:val="000000"/>
                <w:szCs w:val="22"/>
                <w:lang w:eastAsia="en-US"/>
              </w:rPr>
              <w:tab/>
            </w:r>
            <w:r w:rsidR="008D22A4" w:rsidRPr="0062069D">
              <w:rPr>
                <w:color w:val="000000"/>
                <w:szCs w:val="22"/>
                <w:lang w:eastAsia="en-US"/>
              </w:rPr>
              <w:t>Resposta hematológica completa (RHC)</w:t>
            </w:r>
          </w:p>
          <w:p w14:paraId="7D68B87A" w14:textId="77777777" w:rsidR="008D22A4" w:rsidRPr="0062069D" w:rsidRDefault="00F92174" w:rsidP="008D22A4">
            <w:pPr>
              <w:widowControl w:val="0"/>
              <w:suppressAutoHyphens/>
              <w:spacing w:after="0" w:line="240" w:lineRule="auto"/>
              <w:ind w:left="142" w:right="-108"/>
              <w:rPr>
                <w:rFonts w:ascii="Times New Roman" w:hAnsi="Times New Roman"/>
                <w:color w:val="000000"/>
              </w:rPr>
            </w:pPr>
            <w:r w:rsidRPr="0062069D">
              <w:rPr>
                <w:rFonts w:ascii="Times New Roman" w:hAnsi="Times New Roman"/>
                <w:color w:val="000000"/>
              </w:rPr>
              <w:tab/>
            </w:r>
            <w:r w:rsidR="008D22A4" w:rsidRPr="0062069D">
              <w:rPr>
                <w:rFonts w:ascii="Times New Roman" w:hAnsi="Times New Roman"/>
                <w:color w:val="000000"/>
              </w:rPr>
              <w:t>Não evidência de leucemia (NEL)</w:t>
            </w:r>
          </w:p>
          <w:p w14:paraId="357A1223" w14:textId="77777777" w:rsidR="008D22A4" w:rsidRPr="0062069D" w:rsidRDefault="00F92174" w:rsidP="008D22A4">
            <w:pPr>
              <w:widowControl w:val="0"/>
              <w:suppressAutoHyphens/>
              <w:spacing w:after="0" w:line="240" w:lineRule="auto"/>
              <w:ind w:left="142" w:right="-108"/>
              <w:rPr>
                <w:rFonts w:ascii="Times New Roman" w:hAnsi="Times New Roman"/>
                <w:color w:val="000000"/>
              </w:rPr>
            </w:pPr>
            <w:r w:rsidRPr="0062069D">
              <w:rPr>
                <w:rFonts w:ascii="Times New Roman" w:hAnsi="Times New Roman"/>
                <w:color w:val="000000"/>
              </w:rPr>
              <w:tab/>
            </w:r>
            <w:r w:rsidR="008D22A4" w:rsidRPr="0062069D">
              <w:rPr>
                <w:rFonts w:ascii="Times New Roman" w:hAnsi="Times New Roman"/>
                <w:color w:val="000000"/>
              </w:rPr>
              <w:t>Retorno à fase crónica (RFC)</w:t>
            </w:r>
          </w:p>
        </w:tc>
        <w:tc>
          <w:tcPr>
            <w:tcW w:w="5244" w:type="dxa"/>
          </w:tcPr>
          <w:p w14:paraId="27169F42" w14:textId="77777777" w:rsidR="008D22A4" w:rsidRPr="0062069D" w:rsidRDefault="008D22A4" w:rsidP="008D22A4">
            <w:pPr>
              <w:widowControl w:val="0"/>
              <w:suppressAutoHyphens/>
              <w:spacing w:after="0" w:line="240" w:lineRule="auto"/>
              <w:ind w:left="-108" w:right="-154"/>
              <w:jc w:val="center"/>
              <w:rPr>
                <w:rFonts w:ascii="Times New Roman" w:hAnsi="Times New Roman"/>
                <w:color w:val="000000"/>
              </w:rPr>
            </w:pPr>
            <w:r w:rsidRPr="0062069D">
              <w:rPr>
                <w:rFonts w:ascii="Times New Roman" w:hAnsi="Times New Roman"/>
                <w:color w:val="000000"/>
              </w:rPr>
              <w:t>31% (25,2–36,8)</w:t>
            </w:r>
          </w:p>
          <w:p w14:paraId="29E878F3" w14:textId="77777777" w:rsidR="008D22A4" w:rsidRPr="0062069D" w:rsidRDefault="008D22A4" w:rsidP="008D22A4">
            <w:pPr>
              <w:widowControl w:val="0"/>
              <w:suppressAutoHyphens/>
              <w:spacing w:after="0" w:line="240" w:lineRule="auto"/>
              <w:ind w:left="-108" w:right="-154"/>
              <w:jc w:val="center"/>
              <w:rPr>
                <w:rFonts w:ascii="Times New Roman" w:hAnsi="Times New Roman"/>
                <w:color w:val="000000"/>
              </w:rPr>
            </w:pPr>
            <w:r w:rsidRPr="0062069D">
              <w:rPr>
                <w:rFonts w:ascii="Times New Roman" w:hAnsi="Times New Roman"/>
                <w:color w:val="000000"/>
              </w:rPr>
              <w:t>8%</w:t>
            </w:r>
          </w:p>
          <w:p w14:paraId="5674D12D" w14:textId="77777777" w:rsidR="008D22A4" w:rsidRPr="0062069D" w:rsidRDefault="008D22A4" w:rsidP="008D22A4">
            <w:pPr>
              <w:widowControl w:val="0"/>
              <w:suppressAutoHyphens/>
              <w:spacing w:after="0" w:line="240" w:lineRule="auto"/>
              <w:ind w:left="-108" w:right="-154"/>
              <w:jc w:val="center"/>
              <w:rPr>
                <w:rFonts w:ascii="Times New Roman" w:hAnsi="Times New Roman"/>
                <w:color w:val="000000"/>
              </w:rPr>
            </w:pPr>
          </w:p>
          <w:p w14:paraId="5A898F73" w14:textId="77777777" w:rsidR="008D22A4" w:rsidRPr="0062069D" w:rsidRDefault="008D22A4" w:rsidP="008D22A4">
            <w:pPr>
              <w:widowControl w:val="0"/>
              <w:suppressAutoHyphens/>
              <w:spacing w:after="0" w:line="240" w:lineRule="auto"/>
              <w:ind w:left="-108" w:right="-154"/>
              <w:jc w:val="center"/>
              <w:rPr>
                <w:rFonts w:ascii="Times New Roman" w:hAnsi="Times New Roman"/>
                <w:color w:val="000000"/>
              </w:rPr>
            </w:pPr>
            <w:r w:rsidRPr="0062069D">
              <w:rPr>
                <w:rFonts w:ascii="Times New Roman" w:hAnsi="Times New Roman"/>
                <w:color w:val="000000"/>
              </w:rPr>
              <w:t>5%</w:t>
            </w:r>
          </w:p>
          <w:p w14:paraId="6A512264" w14:textId="77777777" w:rsidR="008D22A4" w:rsidRPr="0062069D" w:rsidRDefault="008D22A4" w:rsidP="008D22A4">
            <w:pPr>
              <w:widowControl w:val="0"/>
              <w:suppressAutoHyphens/>
              <w:spacing w:after="0" w:line="240" w:lineRule="auto"/>
              <w:ind w:left="-108" w:right="-154"/>
              <w:jc w:val="center"/>
              <w:rPr>
                <w:rFonts w:ascii="Times New Roman" w:hAnsi="Times New Roman"/>
                <w:color w:val="000000"/>
              </w:rPr>
            </w:pPr>
            <w:r w:rsidRPr="0062069D">
              <w:rPr>
                <w:rFonts w:ascii="Times New Roman" w:hAnsi="Times New Roman"/>
                <w:color w:val="000000"/>
              </w:rPr>
              <w:t>18%</w:t>
            </w:r>
          </w:p>
        </w:tc>
      </w:tr>
      <w:tr w:rsidR="008D22A4" w:rsidRPr="0062069D" w14:paraId="1FDD67C2" w14:textId="77777777" w:rsidTr="008D22A4">
        <w:tc>
          <w:tcPr>
            <w:tcW w:w="3936" w:type="dxa"/>
          </w:tcPr>
          <w:p w14:paraId="55514151" w14:textId="77777777" w:rsidR="008D22A4" w:rsidRPr="0062069D" w:rsidRDefault="008D22A4" w:rsidP="008D22A4">
            <w:pPr>
              <w:widowControl w:val="0"/>
              <w:suppressAutoHyphens/>
              <w:spacing w:after="0" w:line="240" w:lineRule="auto"/>
              <w:ind w:right="-108"/>
              <w:rPr>
                <w:rFonts w:ascii="Times New Roman" w:hAnsi="Times New Roman"/>
                <w:color w:val="000000"/>
                <w:vertAlign w:val="superscript"/>
              </w:rPr>
            </w:pPr>
            <w:r w:rsidRPr="0062069D">
              <w:rPr>
                <w:rFonts w:ascii="Times New Roman" w:hAnsi="Times New Roman"/>
                <w:color w:val="000000"/>
              </w:rPr>
              <w:t xml:space="preserve">Resposta citogenética </w:t>
            </w:r>
            <w:r w:rsidRPr="0062069D">
              <w:rPr>
                <w:rFonts w:ascii="Times New Roman" w:hAnsi="Times New Roman"/>
                <w:i/>
                <w:iCs/>
                <w:color w:val="000000"/>
              </w:rPr>
              <w:t>major</w:t>
            </w:r>
            <w:r w:rsidRPr="0062069D">
              <w:rPr>
                <w:rFonts w:ascii="Times New Roman" w:hAnsi="Times New Roman"/>
                <w:color w:val="000000"/>
                <w:vertAlign w:val="superscript"/>
              </w:rPr>
              <w:t>2</w:t>
            </w:r>
          </w:p>
          <w:p w14:paraId="29439C70" w14:textId="77777777" w:rsidR="008D22A4" w:rsidRPr="0062069D" w:rsidRDefault="008D22A4" w:rsidP="008D22A4">
            <w:pPr>
              <w:widowControl w:val="0"/>
              <w:suppressAutoHyphens/>
              <w:spacing w:after="0" w:line="240" w:lineRule="auto"/>
              <w:ind w:right="-108"/>
              <w:rPr>
                <w:rFonts w:ascii="Times New Roman" w:hAnsi="Times New Roman"/>
                <w:color w:val="000000"/>
              </w:rPr>
            </w:pPr>
            <w:r w:rsidRPr="0062069D">
              <w:rPr>
                <w:rFonts w:ascii="Times New Roman" w:hAnsi="Times New Roman"/>
                <w:color w:val="000000"/>
              </w:rPr>
              <w:tab/>
              <w:t>Completa</w:t>
            </w:r>
          </w:p>
          <w:p w14:paraId="21D550A0" w14:textId="77777777" w:rsidR="008D22A4" w:rsidRPr="00AE5A92" w:rsidRDefault="008D22A4" w:rsidP="008D22A4">
            <w:pPr>
              <w:widowControl w:val="0"/>
              <w:suppressAutoHyphens/>
              <w:spacing w:after="0" w:line="240" w:lineRule="auto"/>
              <w:ind w:right="-108"/>
              <w:rPr>
                <w:rFonts w:ascii="Times New Roman" w:hAnsi="Times New Roman"/>
                <w:color w:val="000000"/>
              </w:rPr>
            </w:pPr>
            <w:r w:rsidRPr="0062069D">
              <w:rPr>
                <w:rFonts w:ascii="Times New Roman" w:hAnsi="Times New Roman"/>
                <w:color w:val="000000"/>
              </w:rPr>
              <w:tab/>
              <w:t>(Confirmada</w:t>
            </w:r>
            <w:r w:rsidRPr="0062069D">
              <w:rPr>
                <w:rFonts w:ascii="Times New Roman" w:hAnsi="Times New Roman"/>
                <w:color w:val="000000"/>
                <w:vertAlign w:val="superscript"/>
              </w:rPr>
              <w:t>3</w:t>
            </w:r>
            <w:r w:rsidRPr="0062069D">
              <w:rPr>
                <w:rFonts w:ascii="Times New Roman" w:hAnsi="Times New Roman"/>
                <w:color w:val="000000"/>
              </w:rPr>
              <w:t xml:space="preserve">) </w:t>
            </w:r>
            <w:r w:rsidRPr="00AE5A92">
              <w:rPr>
                <w:rFonts w:ascii="Times New Roman" w:hAnsi="Times New Roman"/>
                <w:color w:val="000000"/>
              </w:rPr>
              <w:sym w:font="Symbol" w:char="F05B"/>
            </w:r>
            <w:r w:rsidRPr="00AE5A92">
              <w:rPr>
                <w:rFonts w:ascii="Times New Roman" w:hAnsi="Times New Roman"/>
                <w:color w:val="000000"/>
              </w:rPr>
              <w:t>IC 95%</w:t>
            </w:r>
            <w:r w:rsidRPr="00AE5A92">
              <w:rPr>
                <w:rFonts w:ascii="Times New Roman" w:hAnsi="Times New Roman"/>
                <w:color w:val="000000"/>
              </w:rPr>
              <w:sym w:font="Symbol" w:char="F05D"/>
            </w:r>
          </w:p>
          <w:p w14:paraId="0F82DF19" w14:textId="77777777" w:rsidR="008D22A4" w:rsidRPr="00AE5A92" w:rsidRDefault="008D22A4" w:rsidP="008D22A4">
            <w:pPr>
              <w:widowControl w:val="0"/>
              <w:suppressAutoHyphens/>
              <w:spacing w:after="0" w:line="240" w:lineRule="auto"/>
              <w:ind w:right="-108"/>
              <w:rPr>
                <w:rFonts w:ascii="Times New Roman" w:hAnsi="Times New Roman"/>
                <w:color w:val="000000"/>
              </w:rPr>
            </w:pPr>
            <w:r w:rsidRPr="00AE5A92">
              <w:rPr>
                <w:rFonts w:ascii="Times New Roman" w:hAnsi="Times New Roman"/>
                <w:color w:val="000000"/>
              </w:rPr>
              <w:tab/>
              <w:t>Parcial</w:t>
            </w:r>
          </w:p>
        </w:tc>
        <w:tc>
          <w:tcPr>
            <w:tcW w:w="5244" w:type="dxa"/>
          </w:tcPr>
          <w:p w14:paraId="2AB574CF" w14:textId="77777777" w:rsidR="008D22A4" w:rsidRPr="00AE5A92" w:rsidRDefault="008D22A4" w:rsidP="008D22A4">
            <w:pPr>
              <w:widowControl w:val="0"/>
              <w:suppressAutoHyphens/>
              <w:spacing w:after="0" w:line="240" w:lineRule="auto"/>
              <w:ind w:left="-108" w:right="-154"/>
              <w:jc w:val="center"/>
              <w:rPr>
                <w:rFonts w:ascii="Times New Roman" w:hAnsi="Times New Roman"/>
                <w:color w:val="000000"/>
              </w:rPr>
            </w:pPr>
            <w:r w:rsidRPr="00AE5A92">
              <w:rPr>
                <w:rFonts w:ascii="Times New Roman" w:hAnsi="Times New Roman"/>
                <w:color w:val="000000"/>
              </w:rPr>
              <w:t>15% (11,2–20,4)</w:t>
            </w:r>
          </w:p>
          <w:p w14:paraId="0E4F01EB" w14:textId="77777777" w:rsidR="008D22A4" w:rsidRPr="00AE5A92" w:rsidRDefault="008D22A4" w:rsidP="008D22A4">
            <w:pPr>
              <w:widowControl w:val="0"/>
              <w:suppressAutoHyphens/>
              <w:spacing w:after="0" w:line="240" w:lineRule="auto"/>
              <w:ind w:left="-108" w:right="-154"/>
              <w:jc w:val="center"/>
              <w:rPr>
                <w:rFonts w:ascii="Times New Roman" w:hAnsi="Times New Roman"/>
                <w:color w:val="000000"/>
              </w:rPr>
            </w:pPr>
            <w:r w:rsidRPr="00AE5A92">
              <w:rPr>
                <w:rFonts w:ascii="Times New Roman" w:hAnsi="Times New Roman"/>
                <w:color w:val="000000"/>
              </w:rPr>
              <w:t>7%</w:t>
            </w:r>
          </w:p>
          <w:p w14:paraId="08094A40" w14:textId="77777777" w:rsidR="008D22A4" w:rsidRPr="00AE5A92" w:rsidRDefault="008D22A4" w:rsidP="008D22A4">
            <w:pPr>
              <w:widowControl w:val="0"/>
              <w:suppressAutoHyphens/>
              <w:spacing w:after="0" w:line="240" w:lineRule="auto"/>
              <w:ind w:left="-108" w:right="-154"/>
              <w:jc w:val="center"/>
              <w:rPr>
                <w:rFonts w:ascii="Times New Roman" w:hAnsi="Times New Roman"/>
                <w:color w:val="000000"/>
              </w:rPr>
            </w:pPr>
            <w:r w:rsidRPr="00AE5A92">
              <w:rPr>
                <w:rFonts w:ascii="Times New Roman" w:hAnsi="Times New Roman"/>
                <w:color w:val="000000"/>
              </w:rPr>
              <w:t xml:space="preserve">(2%) </w:t>
            </w:r>
            <w:r w:rsidRPr="00AE5A92">
              <w:rPr>
                <w:rFonts w:ascii="Times New Roman" w:hAnsi="Times New Roman"/>
                <w:color w:val="000000"/>
              </w:rPr>
              <w:sym w:font="Symbol" w:char="F05B"/>
            </w:r>
            <w:r w:rsidRPr="00AE5A92">
              <w:rPr>
                <w:rFonts w:ascii="Times New Roman" w:hAnsi="Times New Roman"/>
                <w:color w:val="000000"/>
              </w:rPr>
              <w:t>0,6–4,4</w:t>
            </w:r>
            <w:r w:rsidRPr="00AE5A92">
              <w:rPr>
                <w:rFonts w:ascii="Times New Roman" w:hAnsi="Times New Roman"/>
                <w:color w:val="000000"/>
              </w:rPr>
              <w:sym w:font="Symbol" w:char="F05D"/>
            </w:r>
          </w:p>
          <w:p w14:paraId="67721D5D" w14:textId="77777777" w:rsidR="008D22A4" w:rsidRPr="00AE5A92" w:rsidRDefault="008D22A4" w:rsidP="008D22A4">
            <w:pPr>
              <w:widowControl w:val="0"/>
              <w:suppressAutoHyphens/>
              <w:spacing w:after="0" w:line="240" w:lineRule="auto"/>
              <w:ind w:left="-108" w:right="-154"/>
              <w:jc w:val="center"/>
              <w:rPr>
                <w:rFonts w:ascii="Times New Roman" w:hAnsi="Times New Roman"/>
                <w:color w:val="000000"/>
              </w:rPr>
            </w:pPr>
            <w:r w:rsidRPr="00AE5A92">
              <w:rPr>
                <w:rFonts w:ascii="Times New Roman" w:hAnsi="Times New Roman"/>
                <w:color w:val="000000"/>
              </w:rPr>
              <w:t>8%</w:t>
            </w:r>
          </w:p>
        </w:tc>
      </w:tr>
      <w:tr w:rsidR="008D22A4" w:rsidRPr="0062069D" w14:paraId="4A53BA71" w14:textId="77777777" w:rsidTr="008D22A4">
        <w:tc>
          <w:tcPr>
            <w:tcW w:w="9180" w:type="dxa"/>
            <w:gridSpan w:val="2"/>
          </w:tcPr>
          <w:p w14:paraId="0BE23155" w14:textId="77777777" w:rsidR="008D22A4" w:rsidRPr="00AE5A92" w:rsidRDefault="008D22A4" w:rsidP="008D22A4">
            <w:pPr>
              <w:widowControl w:val="0"/>
              <w:suppressAutoHyphens/>
              <w:spacing w:after="0" w:line="240" w:lineRule="auto"/>
              <w:rPr>
                <w:rFonts w:ascii="Times New Roman" w:hAnsi="Times New Roman"/>
                <w:color w:val="000000"/>
              </w:rPr>
            </w:pPr>
            <w:r w:rsidRPr="0062069D">
              <w:rPr>
                <w:rFonts w:ascii="Times New Roman" w:hAnsi="Times New Roman"/>
                <w:b/>
                <w:color w:val="000000"/>
                <w:vertAlign w:val="superscript"/>
              </w:rPr>
              <w:t>1</w:t>
            </w:r>
            <w:r w:rsidRPr="0062069D">
              <w:rPr>
                <w:rFonts w:ascii="Times New Roman" w:hAnsi="Times New Roman"/>
                <w:b/>
                <w:color w:val="000000"/>
              </w:rPr>
              <w:t>Critérios para a resposta hematológica (todas as respostas a ser confirmadas após</w:t>
            </w:r>
            <w:r w:rsidR="005C23C3" w:rsidRPr="0062069D">
              <w:rPr>
                <w:rFonts w:ascii="Times New Roman" w:hAnsi="Times New Roman"/>
                <w:b/>
                <w:color w:val="000000"/>
              </w:rPr>
              <w:t xml:space="preserve"> </w:t>
            </w:r>
            <w:r w:rsidRPr="00AE5A92">
              <w:rPr>
                <w:rFonts w:ascii="Times New Roman" w:hAnsi="Times New Roman"/>
                <w:b/>
                <w:color w:val="000000"/>
              </w:rPr>
              <w:sym w:font="Symbol" w:char="F0B3"/>
            </w:r>
            <w:r w:rsidRPr="00AE5A92">
              <w:rPr>
                <w:rFonts w:ascii="Times New Roman" w:hAnsi="Times New Roman"/>
                <w:b/>
                <w:color w:val="000000"/>
              </w:rPr>
              <w:t> 4 semanas):</w:t>
            </w:r>
          </w:p>
          <w:p w14:paraId="7F8B31AA" w14:textId="77777777" w:rsidR="008D22A4" w:rsidRPr="00AE5A92" w:rsidRDefault="008D22A4" w:rsidP="008D22A4">
            <w:pPr>
              <w:widowControl w:val="0"/>
              <w:suppressAutoHyphens/>
              <w:spacing w:after="0" w:line="240" w:lineRule="auto"/>
              <w:ind w:left="709" w:hanging="709"/>
              <w:rPr>
                <w:rFonts w:ascii="Times New Roman" w:hAnsi="Times New Roman"/>
                <w:color w:val="000000"/>
              </w:rPr>
            </w:pPr>
            <w:r w:rsidRPr="00AE5A92">
              <w:rPr>
                <w:rFonts w:ascii="Times New Roman" w:hAnsi="Times New Roman"/>
                <w:color w:val="000000"/>
              </w:rPr>
              <w:t>CHR:</w:t>
            </w:r>
            <w:r w:rsidRPr="00AE5A92">
              <w:rPr>
                <w:rFonts w:ascii="Times New Roman" w:hAnsi="Times New Roman"/>
                <w:color w:val="000000"/>
              </w:rPr>
              <w:tab/>
              <w:t xml:space="preserve">No estudo 0102 [ANC </w:t>
            </w:r>
            <w:r w:rsidRPr="00AE5A92">
              <w:rPr>
                <w:rFonts w:ascii="Times New Roman" w:hAnsi="Times New Roman"/>
                <w:color w:val="000000"/>
              </w:rPr>
              <w:sym w:font="Symbol" w:char="F0B3"/>
            </w:r>
            <w:r w:rsidRPr="00AE5A92">
              <w:rPr>
                <w:rFonts w:ascii="Times New Roman" w:hAnsi="Times New Roman"/>
                <w:color w:val="000000"/>
              </w:rPr>
              <w:t> 1,5 x 10</w:t>
            </w:r>
            <w:r w:rsidRPr="00AE5A92">
              <w:rPr>
                <w:rFonts w:ascii="Times New Roman" w:hAnsi="Times New Roman"/>
                <w:color w:val="000000"/>
                <w:vertAlign w:val="superscript"/>
              </w:rPr>
              <w:t>9</w:t>
            </w:r>
            <w:r w:rsidRPr="00AE5A92">
              <w:rPr>
                <w:rFonts w:ascii="Times New Roman" w:hAnsi="Times New Roman"/>
                <w:color w:val="000000"/>
              </w:rPr>
              <w:t>/</w:t>
            </w:r>
            <w:r w:rsidR="0028138E" w:rsidRPr="00AE5A92">
              <w:rPr>
                <w:rFonts w:ascii="Times New Roman" w:hAnsi="Times New Roman"/>
                <w:color w:val="000000"/>
              </w:rPr>
              <w:t>L</w:t>
            </w:r>
            <w:r w:rsidRPr="00AE5A92">
              <w:rPr>
                <w:rFonts w:ascii="Times New Roman" w:hAnsi="Times New Roman"/>
                <w:color w:val="000000"/>
              </w:rPr>
              <w:t xml:space="preserve">, plaquetas </w:t>
            </w:r>
            <w:r w:rsidRPr="00AE5A92">
              <w:rPr>
                <w:rFonts w:ascii="Times New Roman" w:hAnsi="Times New Roman"/>
                <w:color w:val="000000"/>
              </w:rPr>
              <w:sym w:font="Symbol" w:char="F0B3"/>
            </w:r>
            <w:r w:rsidRPr="00AE5A92">
              <w:rPr>
                <w:rFonts w:ascii="Times New Roman" w:hAnsi="Times New Roman"/>
                <w:color w:val="000000"/>
              </w:rPr>
              <w:t> 100 x 10</w:t>
            </w:r>
            <w:r w:rsidRPr="00AE5A92">
              <w:rPr>
                <w:rFonts w:ascii="Times New Roman" w:hAnsi="Times New Roman"/>
                <w:color w:val="000000"/>
                <w:vertAlign w:val="superscript"/>
              </w:rPr>
              <w:t>9</w:t>
            </w:r>
            <w:r w:rsidRPr="00AE5A92">
              <w:rPr>
                <w:rFonts w:ascii="Times New Roman" w:hAnsi="Times New Roman"/>
                <w:color w:val="000000"/>
              </w:rPr>
              <w:t>/</w:t>
            </w:r>
            <w:r w:rsidR="0028138E" w:rsidRPr="00AE5A92">
              <w:rPr>
                <w:rFonts w:ascii="Times New Roman" w:hAnsi="Times New Roman"/>
                <w:color w:val="000000"/>
              </w:rPr>
              <w:t>L</w:t>
            </w:r>
            <w:r w:rsidRPr="00AE5A92">
              <w:rPr>
                <w:rFonts w:ascii="Times New Roman" w:hAnsi="Times New Roman"/>
                <w:color w:val="000000"/>
              </w:rPr>
              <w:t>, ausência de blastos no sangue, blastos da MO &lt; 5%, ausência de doença extramedular</w:t>
            </w:r>
            <w:r w:rsidRPr="00AE5A92">
              <w:rPr>
                <w:rFonts w:ascii="Times New Roman" w:hAnsi="Times New Roman"/>
                <w:color w:val="000000"/>
              </w:rPr>
              <w:sym w:font="Symbol" w:char="F05D"/>
            </w:r>
          </w:p>
          <w:p w14:paraId="19FD31E8" w14:textId="77777777" w:rsidR="008D22A4" w:rsidRPr="00AE5A92" w:rsidRDefault="008D22A4" w:rsidP="008D22A4">
            <w:pPr>
              <w:widowControl w:val="0"/>
              <w:suppressAutoHyphens/>
              <w:spacing w:after="0" w:line="240" w:lineRule="auto"/>
              <w:ind w:left="709" w:hanging="709"/>
              <w:rPr>
                <w:rFonts w:ascii="Times New Roman" w:hAnsi="Times New Roman"/>
                <w:color w:val="000000"/>
              </w:rPr>
            </w:pPr>
            <w:r w:rsidRPr="00AE5A92">
              <w:rPr>
                <w:rFonts w:ascii="Times New Roman" w:hAnsi="Times New Roman"/>
                <w:color w:val="000000"/>
              </w:rPr>
              <w:t>NEL:</w:t>
            </w:r>
            <w:r w:rsidRPr="00AE5A92">
              <w:rPr>
                <w:rFonts w:ascii="Times New Roman" w:hAnsi="Times New Roman"/>
                <w:color w:val="000000"/>
              </w:rPr>
              <w:tab/>
              <w:t xml:space="preserve">Mesmos critérios que a CHR mas ANC </w:t>
            </w:r>
            <w:r w:rsidRPr="00AE5A92">
              <w:rPr>
                <w:rFonts w:ascii="Times New Roman" w:hAnsi="Times New Roman"/>
                <w:color w:val="000000"/>
              </w:rPr>
              <w:sym w:font="Symbol" w:char="F0B3"/>
            </w:r>
            <w:r w:rsidRPr="00AE5A92">
              <w:rPr>
                <w:rFonts w:ascii="Times New Roman" w:hAnsi="Times New Roman"/>
                <w:color w:val="000000"/>
              </w:rPr>
              <w:t> 1 x 10</w:t>
            </w:r>
            <w:r w:rsidRPr="00AE5A92">
              <w:rPr>
                <w:rFonts w:ascii="Times New Roman" w:hAnsi="Times New Roman"/>
                <w:color w:val="000000"/>
                <w:vertAlign w:val="superscript"/>
              </w:rPr>
              <w:t>9</w:t>
            </w:r>
            <w:r w:rsidRPr="00AE5A92">
              <w:rPr>
                <w:rFonts w:ascii="Times New Roman" w:hAnsi="Times New Roman"/>
                <w:color w:val="000000"/>
              </w:rPr>
              <w:t>/</w:t>
            </w:r>
            <w:r w:rsidR="0028138E" w:rsidRPr="00AE5A92">
              <w:rPr>
                <w:rFonts w:ascii="Times New Roman" w:hAnsi="Times New Roman"/>
                <w:color w:val="000000"/>
              </w:rPr>
              <w:t xml:space="preserve">L </w:t>
            </w:r>
            <w:r w:rsidRPr="00AE5A92">
              <w:rPr>
                <w:rFonts w:ascii="Times New Roman" w:hAnsi="Times New Roman"/>
                <w:color w:val="000000"/>
              </w:rPr>
              <w:t xml:space="preserve">e plaquetas </w:t>
            </w:r>
            <w:r w:rsidRPr="00AE5A92">
              <w:rPr>
                <w:rFonts w:ascii="Times New Roman" w:hAnsi="Times New Roman"/>
                <w:color w:val="000000"/>
              </w:rPr>
              <w:sym w:font="Symbol" w:char="F0B3"/>
            </w:r>
            <w:r w:rsidRPr="00AE5A92">
              <w:rPr>
                <w:rFonts w:ascii="Times New Roman" w:hAnsi="Times New Roman"/>
                <w:color w:val="000000"/>
              </w:rPr>
              <w:t> 20 x 10</w:t>
            </w:r>
            <w:r w:rsidRPr="00AE5A92">
              <w:rPr>
                <w:rFonts w:ascii="Times New Roman" w:hAnsi="Times New Roman"/>
                <w:color w:val="000000"/>
                <w:vertAlign w:val="superscript"/>
              </w:rPr>
              <w:t>9</w:t>
            </w:r>
            <w:r w:rsidRPr="00AE5A92">
              <w:rPr>
                <w:rFonts w:ascii="Times New Roman" w:hAnsi="Times New Roman"/>
                <w:color w:val="000000"/>
              </w:rPr>
              <w:t>/</w:t>
            </w:r>
            <w:r w:rsidR="0028138E" w:rsidRPr="00AE5A92">
              <w:rPr>
                <w:rFonts w:ascii="Times New Roman" w:hAnsi="Times New Roman"/>
                <w:color w:val="000000"/>
              </w:rPr>
              <w:t xml:space="preserve">L </w:t>
            </w:r>
          </w:p>
          <w:p w14:paraId="21706188" w14:textId="77777777" w:rsidR="008D22A4" w:rsidRPr="00AE5A92" w:rsidRDefault="008D22A4" w:rsidP="008D22A4">
            <w:pPr>
              <w:widowControl w:val="0"/>
              <w:suppressAutoHyphens/>
              <w:spacing w:after="0" w:line="240" w:lineRule="auto"/>
              <w:ind w:left="709" w:hanging="709"/>
              <w:rPr>
                <w:rFonts w:ascii="Times New Roman" w:hAnsi="Times New Roman"/>
                <w:color w:val="000000"/>
              </w:rPr>
            </w:pPr>
            <w:r w:rsidRPr="00AE5A92">
              <w:rPr>
                <w:rFonts w:ascii="Times New Roman" w:hAnsi="Times New Roman"/>
                <w:color w:val="000000"/>
              </w:rPr>
              <w:t>RTC:</w:t>
            </w:r>
            <w:r w:rsidRPr="00AE5A92">
              <w:rPr>
                <w:rFonts w:ascii="Times New Roman" w:hAnsi="Times New Roman"/>
                <w:color w:val="000000"/>
              </w:rPr>
              <w:tab/>
              <w:t>&lt; 15% blastos MO e SP, &lt; 30% blastos+promielócitos na MO e SP, &lt; 20% basófilos no SP, ausência de doença extramedular para além da esplénica e hepática.</w:t>
            </w:r>
          </w:p>
          <w:p w14:paraId="6F5A667C" w14:textId="77777777" w:rsidR="008D22A4" w:rsidRPr="0062069D" w:rsidRDefault="008D22A4" w:rsidP="008D22A4">
            <w:pPr>
              <w:widowControl w:val="0"/>
              <w:suppressAutoHyphens/>
              <w:spacing w:after="0" w:line="240" w:lineRule="auto"/>
              <w:ind w:left="709" w:hanging="709"/>
              <w:rPr>
                <w:rFonts w:ascii="Times New Roman" w:hAnsi="Times New Roman"/>
                <w:color w:val="000000"/>
              </w:rPr>
            </w:pPr>
            <w:r w:rsidRPr="0062069D">
              <w:rPr>
                <w:rFonts w:ascii="Times New Roman" w:hAnsi="Times New Roman"/>
                <w:color w:val="000000"/>
              </w:rPr>
              <w:t>MO = medula óssea, SP = sangue periférico</w:t>
            </w:r>
          </w:p>
          <w:p w14:paraId="7A1A9935" w14:textId="77777777" w:rsidR="008D22A4" w:rsidRPr="0062069D" w:rsidRDefault="008D22A4" w:rsidP="008D22A4">
            <w:pPr>
              <w:widowControl w:val="0"/>
              <w:suppressAutoHyphens/>
              <w:spacing w:after="0" w:line="240" w:lineRule="auto"/>
              <w:ind w:left="709" w:hanging="709"/>
              <w:rPr>
                <w:rFonts w:ascii="Times New Roman" w:hAnsi="Times New Roman"/>
                <w:color w:val="000000"/>
              </w:rPr>
            </w:pPr>
            <w:r w:rsidRPr="0062069D">
              <w:rPr>
                <w:rFonts w:ascii="Times New Roman" w:hAnsi="Times New Roman"/>
                <w:b/>
                <w:color w:val="000000"/>
                <w:vertAlign w:val="superscript"/>
              </w:rPr>
              <w:t>2</w:t>
            </w:r>
            <w:r w:rsidRPr="0062069D">
              <w:rPr>
                <w:rFonts w:ascii="Times New Roman" w:hAnsi="Times New Roman"/>
                <w:b/>
                <w:color w:val="000000"/>
              </w:rPr>
              <w:t>Critérios para a resposta citogenética:</w:t>
            </w:r>
          </w:p>
          <w:p w14:paraId="69747153" w14:textId="77777777" w:rsidR="008D22A4" w:rsidRPr="0062069D" w:rsidRDefault="008D22A4" w:rsidP="008D22A4">
            <w:pPr>
              <w:widowControl w:val="0"/>
              <w:suppressAutoHyphens/>
              <w:spacing w:after="0" w:line="240" w:lineRule="auto"/>
              <w:rPr>
                <w:rFonts w:ascii="Times New Roman" w:hAnsi="Times New Roman"/>
                <w:color w:val="000000"/>
              </w:rPr>
            </w:pPr>
            <w:r w:rsidRPr="0062069D">
              <w:rPr>
                <w:rFonts w:ascii="Times New Roman" w:hAnsi="Times New Roman"/>
                <w:color w:val="000000"/>
              </w:rPr>
              <w:t xml:space="preserve">Uma resposta </w:t>
            </w:r>
            <w:r w:rsidRPr="0062069D">
              <w:rPr>
                <w:rFonts w:ascii="Times New Roman" w:hAnsi="Times New Roman"/>
                <w:i/>
                <w:iCs/>
                <w:color w:val="000000"/>
              </w:rPr>
              <w:t>major</w:t>
            </w:r>
            <w:r w:rsidRPr="0062069D">
              <w:rPr>
                <w:rFonts w:ascii="Times New Roman" w:hAnsi="Times New Roman"/>
                <w:color w:val="000000"/>
              </w:rPr>
              <w:t xml:space="preserve"> combina as respostas completa e parcial: completa (0% metafases Ph+), parcial (1–35%).</w:t>
            </w:r>
          </w:p>
          <w:p w14:paraId="332C6CB9" w14:textId="77777777" w:rsidR="008D22A4" w:rsidRPr="0062069D" w:rsidRDefault="008D22A4" w:rsidP="008D22A4">
            <w:pPr>
              <w:widowControl w:val="0"/>
              <w:suppressAutoHyphens/>
              <w:spacing w:after="0" w:line="240" w:lineRule="auto"/>
              <w:rPr>
                <w:rFonts w:ascii="Times New Roman" w:hAnsi="Times New Roman"/>
                <w:color w:val="000000"/>
              </w:rPr>
            </w:pPr>
            <w:r w:rsidRPr="0062069D">
              <w:rPr>
                <w:rFonts w:ascii="Times New Roman" w:hAnsi="Times New Roman"/>
                <w:color w:val="000000"/>
                <w:vertAlign w:val="superscript"/>
              </w:rPr>
              <w:t>3</w:t>
            </w:r>
            <w:r w:rsidRPr="0062069D">
              <w:rPr>
                <w:rFonts w:ascii="Times New Roman" w:hAnsi="Times New Roman"/>
                <w:color w:val="000000"/>
              </w:rPr>
              <w:t xml:space="preserve"> Resposta citogenética completa confirmada através de segunda avaliação citogenética da medula óssea, realizada pelo menos um mês após o estudo inicial na medula óssea.</w:t>
            </w:r>
          </w:p>
        </w:tc>
      </w:tr>
    </w:tbl>
    <w:p w14:paraId="09245499" w14:textId="77777777" w:rsidR="008D22A4" w:rsidRPr="0062069D" w:rsidRDefault="008D22A4" w:rsidP="008D22A4">
      <w:pPr>
        <w:autoSpaceDE w:val="0"/>
        <w:autoSpaceDN w:val="0"/>
        <w:adjustRightInd w:val="0"/>
        <w:spacing w:after="0" w:line="240" w:lineRule="auto"/>
        <w:rPr>
          <w:rFonts w:ascii="Times New Roman" w:hAnsi="Times New Roman"/>
          <w:b/>
          <w:highlight w:val="yellow"/>
        </w:rPr>
      </w:pPr>
    </w:p>
    <w:p w14:paraId="51CE395D" w14:textId="77777777" w:rsidR="00E030B0" w:rsidRPr="0062069D" w:rsidRDefault="00493C64" w:rsidP="00E030B0">
      <w:pPr>
        <w:autoSpaceDE w:val="0"/>
        <w:autoSpaceDN w:val="0"/>
        <w:adjustRightInd w:val="0"/>
        <w:spacing w:after="0" w:line="240" w:lineRule="auto"/>
        <w:rPr>
          <w:rFonts w:ascii="Times New Roman" w:hAnsi="Times New Roman"/>
          <w:i/>
          <w:iCs/>
        </w:rPr>
      </w:pPr>
      <w:r w:rsidRPr="0062069D">
        <w:rPr>
          <w:rFonts w:ascii="Times New Roman" w:hAnsi="Times New Roman"/>
          <w:i/>
          <w:iCs/>
        </w:rPr>
        <w:t xml:space="preserve">Doentes pediátricos: </w:t>
      </w:r>
      <w:r w:rsidRPr="0062069D">
        <w:rPr>
          <w:rFonts w:ascii="Times New Roman" w:hAnsi="Times New Roman"/>
          <w:iCs/>
        </w:rPr>
        <w:t>foram incluídos um total de 26 doentes pediátricos de idade inferior a 18</w:t>
      </w:r>
      <w:r w:rsidR="00FF2CA5" w:rsidRPr="0062069D">
        <w:rPr>
          <w:rFonts w:ascii="Times New Roman" w:hAnsi="Times New Roman"/>
          <w:iCs/>
        </w:rPr>
        <w:t> </w:t>
      </w:r>
      <w:r w:rsidRPr="0062069D">
        <w:rPr>
          <w:rFonts w:ascii="Times New Roman" w:hAnsi="Times New Roman"/>
          <w:iCs/>
        </w:rPr>
        <w:t xml:space="preserve">anos, com LMC em fase crónica (n=11) ou LMC em fase de crise blástica ou com leucemia aguda Ph+ (n=15), num ensaio de fase I de determinação de dose. Esta população de doentes teve tratamento prévio intenso, pois 46% tinham sido sujeitos a transplante de medula óssea e 73% tinham feito multiquimioterapia. Os doentes foram tratados com </w:t>
      </w:r>
      <w:r w:rsidR="000464F3" w:rsidRPr="0062069D">
        <w:rPr>
          <w:rFonts w:ascii="Times New Roman" w:hAnsi="Times New Roman"/>
          <w:iCs/>
        </w:rPr>
        <w:t xml:space="preserve">imatinib </w:t>
      </w:r>
      <w:r w:rsidRPr="0062069D">
        <w:rPr>
          <w:rFonts w:ascii="Times New Roman" w:hAnsi="Times New Roman"/>
          <w:iCs/>
        </w:rPr>
        <w:t>em doses de 260 mg/m</w:t>
      </w:r>
      <w:r w:rsidRPr="0062069D">
        <w:rPr>
          <w:rFonts w:ascii="Times New Roman" w:hAnsi="Times New Roman"/>
          <w:iCs/>
          <w:vertAlign w:val="superscript"/>
        </w:rPr>
        <w:t>2</w:t>
      </w:r>
      <w:r w:rsidRPr="0062069D">
        <w:rPr>
          <w:rFonts w:ascii="Times New Roman" w:hAnsi="Times New Roman"/>
          <w:iCs/>
        </w:rPr>
        <w:t xml:space="preserve"> por dia (n=5), 340 mg/m</w:t>
      </w:r>
      <w:r w:rsidRPr="0062069D">
        <w:rPr>
          <w:rFonts w:ascii="Times New Roman" w:hAnsi="Times New Roman"/>
          <w:iCs/>
          <w:vertAlign w:val="superscript"/>
        </w:rPr>
        <w:t>2</w:t>
      </w:r>
      <w:r w:rsidRPr="0062069D">
        <w:rPr>
          <w:rFonts w:ascii="Times New Roman" w:hAnsi="Times New Roman"/>
          <w:iCs/>
        </w:rPr>
        <w:t xml:space="preserve"> por dia (n=9), 440</w:t>
      </w:r>
      <w:r w:rsidR="00FF2CA5" w:rsidRPr="0062069D">
        <w:rPr>
          <w:rFonts w:ascii="Times New Roman" w:hAnsi="Times New Roman"/>
          <w:iCs/>
        </w:rPr>
        <w:t> </w:t>
      </w:r>
      <w:r w:rsidRPr="0062069D">
        <w:rPr>
          <w:rFonts w:ascii="Times New Roman" w:hAnsi="Times New Roman"/>
          <w:iCs/>
        </w:rPr>
        <w:t>mg/m</w:t>
      </w:r>
      <w:r w:rsidRPr="0062069D">
        <w:rPr>
          <w:rFonts w:ascii="Times New Roman" w:hAnsi="Times New Roman"/>
          <w:iCs/>
          <w:vertAlign w:val="superscript"/>
        </w:rPr>
        <w:t>2</w:t>
      </w:r>
      <w:r w:rsidRPr="0062069D">
        <w:rPr>
          <w:rFonts w:ascii="Times New Roman" w:hAnsi="Times New Roman"/>
          <w:iCs/>
        </w:rPr>
        <w:t xml:space="preserve"> por dia (n=7) e 570 mg/m</w:t>
      </w:r>
      <w:r w:rsidRPr="0062069D">
        <w:rPr>
          <w:rFonts w:ascii="Times New Roman" w:hAnsi="Times New Roman"/>
          <w:iCs/>
          <w:vertAlign w:val="superscript"/>
        </w:rPr>
        <w:t>2</w:t>
      </w:r>
      <w:r w:rsidRPr="0062069D">
        <w:rPr>
          <w:rFonts w:ascii="Times New Roman" w:hAnsi="Times New Roman"/>
          <w:iCs/>
        </w:rPr>
        <w:t xml:space="preserve"> por dia (n=5). De entre 9 doentes com LMC em fase crónica e resultados relativos à resposta citogenética disponíveis, 4 (44%) e 3 (33%) atingiram resposta citogenética completa e parcial, respetivamente, com uma taxa de MCyR de 77%.</w:t>
      </w:r>
    </w:p>
    <w:p w14:paraId="6F7B7F12" w14:textId="77777777" w:rsidR="00493C64" w:rsidRPr="0062069D" w:rsidRDefault="00493C64" w:rsidP="00E030B0">
      <w:pPr>
        <w:autoSpaceDE w:val="0"/>
        <w:autoSpaceDN w:val="0"/>
        <w:adjustRightInd w:val="0"/>
        <w:spacing w:after="0" w:line="240" w:lineRule="auto"/>
        <w:rPr>
          <w:rFonts w:ascii="Times New Roman" w:hAnsi="Times New Roman"/>
          <w:highlight w:val="yellow"/>
        </w:rPr>
      </w:pPr>
    </w:p>
    <w:p w14:paraId="6FC6D105" w14:textId="77777777" w:rsidR="00493C64" w:rsidRPr="0062069D" w:rsidRDefault="00493C64" w:rsidP="00493C64">
      <w:pPr>
        <w:autoSpaceDE w:val="0"/>
        <w:autoSpaceDN w:val="0"/>
        <w:adjustRightInd w:val="0"/>
        <w:spacing w:after="0" w:line="240" w:lineRule="auto"/>
        <w:rPr>
          <w:rFonts w:ascii="Times New Roman" w:hAnsi="Times New Roman"/>
        </w:rPr>
      </w:pPr>
      <w:r w:rsidRPr="0062069D">
        <w:rPr>
          <w:rFonts w:ascii="Times New Roman" w:hAnsi="Times New Roman"/>
        </w:rPr>
        <w:t xml:space="preserve">Um total de 51 doentes pediátricos diagnosticados de novo com LMC e com LMC em fase crónica não tratada foram </w:t>
      </w:r>
      <w:r w:rsidR="004E46E5" w:rsidRPr="0062069D">
        <w:rPr>
          <w:rFonts w:ascii="Times New Roman" w:hAnsi="Times New Roman"/>
        </w:rPr>
        <w:t xml:space="preserve">incluídos </w:t>
      </w:r>
      <w:r w:rsidRPr="0062069D">
        <w:rPr>
          <w:rFonts w:ascii="Times New Roman" w:hAnsi="Times New Roman"/>
        </w:rPr>
        <w:t>num ensaio multicêntrico de fase II, aberto, com braço único. Os doentes foram tratados com imatinib em doses de 340 mg/m</w:t>
      </w:r>
      <w:r w:rsidRPr="0062069D">
        <w:rPr>
          <w:rFonts w:ascii="Times New Roman" w:hAnsi="Times New Roman"/>
          <w:vertAlign w:val="superscript"/>
        </w:rPr>
        <w:t>2</w:t>
      </w:r>
      <w:r w:rsidRPr="0062069D">
        <w:rPr>
          <w:rFonts w:ascii="Times New Roman" w:hAnsi="Times New Roman"/>
        </w:rPr>
        <w:t xml:space="preserve"> por dia, sem interrupções na ausência de toxicidade condicionada pela dose. O tratamento com imatinib induz uma resposta rápida em doentes pediátricos diagnosticados de novo com LMC com uma CHR de 78% após 8 semanas de tratamento. A taxa elevada de CHR é acompanhada pelo desenvolvimento de uma resposta citogenética completa (CCyR) de 65% a qual é comparável com os resultados observados nos adultos. Adicionalmente, a resposta citogenética parcial (PCyR) foi observada em 16% para uma MCyR de 81%. A maioria dos doentes que atingiram uma CCyR desenvolveram a CCyR entre 3 a 10 meses com uma mediana de tempo de resposta, baseado na estimativa de Kaplan-Meier, de 5,6 meses.</w:t>
      </w:r>
    </w:p>
    <w:p w14:paraId="394D93D8" w14:textId="77777777" w:rsidR="00493C64" w:rsidRPr="0062069D" w:rsidRDefault="00493C64" w:rsidP="00493C64">
      <w:pPr>
        <w:autoSpaceDE w:val="0"/>
        <w:autoSpaceDN w:val="0"/>
        <w:adjustRightInd w:val="0"/>
        <w:spacing w:after="0" w:line="240" w:lineRule="auto"/>
        <w:rPr>
          <w:rFonts w:ascii="Times New Roman" w:hAnsi="Times New Roman"/>
        </w:rPr>
      </w:pPr>
    </w:p>
    <w:p w14:paraId="702D9604" w14:textId="77777777" w:rsidR="00677E11" w:rsidRPr="0062069D" w:rsidRDefault="00493C64" w:rsidP="00493C64">
      <w:pPr>
        <w:autoSpaceDE w:val="0"/>
        <w:autoSpaceDN w:val="0"/>
        <w:adjustRightInd w:val="0"/>
        <w:spacing w:after="0" w:line="240" w:lineRule="auto"/>
        <w:rPr>
          <w:rFonts w:ascii="Times New Roman" w:hAnsi="Times New Roman"/>
        </w:rPr>
      </w:pPr>
      <w:r w:rsidRPr="0062069D">
        <w:rPr>
          <w:rFonts w:ascii="Times New Roman" w:hAnsi="Times New Roman"/>
        </w:rPr>
        <w:t>A Agência Europeia de Medicamentos dispensou a obrigação de apresentação dos resultados dos estudos com imatinib em todos os sub-grupos da população pediátrica com leucemia mieloide crónica cromossoma de Filadélfia (translocação bcr-abl) positiva (ver secção 4.2 para informação sobre utilização pediátrica).</w:t>
      </w:r>
    </w:p>
    <w:p w14:paraId="1FE0FB69" w14:textId="77777777" w:rsidR="0039749C" w:rsidRPr="0062069D" w:rsidRDefault="0039749C" w:rsidP="00493C64">
      <w:pPr>
        <w:autoSpaceDE w:val="0"/>
        <w:autoSpaceDN w:val="0"/>
        <w:adjustRightInd w:val="0"/>
        <w:spacing w:after="0" w:line="240" w:lineRule="auto"/>
        <w:rPr>
          <w:rFonts w:ascii="Times New Roman" w:hAnsi="Times New Roman"/>
        </w:rPr>
      </w:pPr>
    </w:p>
    <w:p w14:paraId="1519AA9D" w14:textId="77777777" w:rsidR="0039749C" w:rsidRPr="0062069D" w:rsidRDefault="00A359A7" w:rsidP="0039749C">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Ensaios clínicos em LLA Ph+</w:t>
      </w:r>
    </w:p>
    <w:p w14:paraId="14B2F6BF" w14:textId="77777777" w:rsidR="0039749C" w:rsidRPr="0062069D" w:rsidRDefault="00A359A7" w:rsidP="0039749C">
      <w:pPr>
        <w:autoSpaceDE w:val="0"/>
        <w:autoSpaceDN w:val="0"/>
        <w:adjustRightInd w:val="0"/>
        <w:spacing w:after="0" w:line="240" w:lineRule="auto"/>
        <w:rPr>
          <w:rFonts w:ascii="Times New Roman" w:hAnsi="Times New Roman"/>
        </w:rPr>
      </w:pPr>
      <w:r w:rsidRPr="0062069D">
        <w:rPr>
          <w:rFonts w:ascii="Times New Roman" w:hAnsi="Times New Roman"/>
          <w:i/>
        </w:rPr>
        <w:t>LLA Ph+ diagnosticado de novo:</w:t>
      </w:r>
      <w:r w:rsidR="0039749C" w:rsidRPr="0062069D">
        <w:rPr>
          <w:rFonts w:ascii="Times New Roman" w:hAnsi="Times New Roman"/>
        </w:rPr>
        <w:t xml:space="preserve"> Num estudo controlado (ADE10) de imatinib versus a quimioterapia de indução em 55 doentes diagnosticados de novo, com 55 anos ou mais, o imatinib utilizado em monoterapia induziu uma taxa de resposta hematológica significativamente maior que a quimioterapia (96,3% vs 50%; p=0,0001). Quando o tratamento de salvação com imatinib foi administrado em doentes que não responderam ou que responderam pouco à quimioterapia, resultou que em 9 doentes (81,8%) num total de 11 alcançaram uma resposta hematológica completa. Este efeito clínico foi associado a uma redução mais elevada das transcrições bcr-abl em doentes tratados com imatinib comparativamente com o braço da quimioterapia após 2 semanas de tratamento (p=0,02). Todos os doentes receberam imatinib e quimioterapia de consolidação (ver Tabela </w:t>
      </w:r>
      <w:r w:rsidR="001D0019" w:rsidRPr="0062069D">
        <w:rPr>
          <w:rFonts w:ascii="Times New Roman" w:hAnsi="Times New Roman"/>
        </w:rPr>
        <w:t>3</w:t>
      </w:r>
      <w:r w:rsidR="0039749C" w:rsidRPr="0062069D">
        <w:rPr>
          <w:rFonts w:ascii="Times New Roman" w:hAnsi="Times New Roman"/>
        </w:rPr>
        <w:t>) após indução e os níveis de transcrições bcr-abl foram idênticos nos dois braços na 8ª semana. Como previsto com base no desenho do estudo, não se observaram diferenças na duração de remissão, sobrevivência livre de doença e sobrevivência global, contudo os doentes com resposta molecular completa e permanecendo na doença residual mínima obtiveram melhores resultados tanto na duração de remissão (p=0,01) como na sobrevivência sem doença (p=0,02).</w:t>
      </w:r>
    </w:p>
    <w:p w14:paraId="30B0A939" w14:textId="77777777" w:rsidR="00805DFD" w:rsidRPr="0062069D" w:rsidRDefault="00805DFD" w:rsidP="0039749C">
      <w:pPr>
        <w:autoSpaceDE w:val="0"/>
        <w:autoSpaceDN w:val="0"/>
        <w:adjustRightInd w:val="0"/>
        <w:spacing w:after="0" w:line="240" w:lineRule="auto"/>
        <w:rPr>
          <w:rFonts w:ascii="Times New Roman" w:hAnsi="Times New Roman"/>
        </w:rPr>
      </w:pPr>
    </w:p>
    <w:p w14:paraId="0458AD27" w14:textId="77777777" w:rsidR="00805DFD" w:rsidRPr="0062069D" w:rsidRDefault="0039749C" w:rsidP="0039749C">
      <w:pPr>
        <w:autoSpaceDE w:val="0"/>
        <w:autoSpaceDN w:val="0"/>
        <w:adjustRightInd w:val="0"/>
        <w:spacing w:after="0" w:line="240" w:lineRule="auto"/>
        <w:rPr>
          <w:rFonts w:ascii="Times New Roman" w:hAnsi="Times New Roman"/>
        </w:rPr>
      </w:pPr>
      <w:r w:rsidRPr="0062069D">
        <w:rPr>
          <w:rFonts w:ascii="Times New Roman" w:hAnsi="Times New Roman"/>
        </w:rPr>
        <w:t xml:space="preserve">Os resultados observados numa população de 211 doentes LLA Ph+ diagnosticados de novo em quatro ensaios clínicos não controlados (AAU02, ADE04, AJP01 e AUS01) são consistentes com os resultados acima descritos. </w:t>
      </w:r>
    </w:p>
    <w:p w14:paraId="58F7628B" w14:textId="77777777" w:rsidR="0039749C" w:rsidRPr="0062069D" w:rsidRDefault="0039749C" w:rsidP="0039749C">
      <w:pPr>
        <w:autoSpaceDE w:val="0"/>
        <w:autoSpaceDN w:val="0"/>
        <w:adjustRightInd w:val="0"/>
        <w:spacing w:after="0" w:line="240" w:lineRule="auto"/>
        <w:rPr>
          <w:rFonts w:ascii="Times New Roman" w:hAnsi="Times New Roman"/>
        </w:rPr>
      </w:pPr>
      <w:r w:rsidRPr="0062069D">
        <w:rPr>
          <w:rFonts w:ascii="Times New Roman" w:hAnsi="Times New Roman"/>
        </w:rPr>
        <w:t xml:space="preserve">O imatinib em associação com a quimioterapia de indução (ver Tabela </w:t>
      </w:r>
      <w:r w:rsidR="001D0019" w:rsidRPr="0062069D">
        <w:rPr>
          <w:rFonts w:ascii="Times New Roman" w:hAnsi="Times New Roman"/>
        </w:rPr>
        <w:t>3</w:t>
      </w:r>
      <w:r w:rsidRPr="0062069D">
        <w:rPr>
          <w:rFonts w:ascii="Times New Roman" w:hAnsi="Times New Roman"/>
        </w:rPr>
        <w:t>) originou uma taxa de resposta hematológica completa de 93% (147 de 158 doentes avaliados) e uma taxa de resposta citogénica major de 90% (19 em 21 doentes avaliados). A taxa de resposta molecular completa foi de 48% (49 de 102 doentes avaliados). A sobrevivência livre de doença (DFS) e a sobrevivência global (OS) excedeu constantemente 1 ano e foi superior ao controlo histórico (DFS p&lt;0,001, OS p&lt;0,0001) em 2 estudos (AJP01 e AUS01).</w:t>
      </w:r>
    </w:p>
    <w:p w14:paraId="258C633C" w14:textId="77777777" w:rsidR="0039749C" w:rsidRPr="0062069D" w:rsidRDefault="0039749C" w:rsidP="0039749C">
      <w:pPr>
        <w:autoSpaceDE w:val="0"/>
        <w:autoSpaceDN w:val="0"/>
        <w:adjustRightInd w:val="0"/>
        <w:spacing w:after="0" w:line="240" w:lineRule="auto"/>
        <w:rPr>
          <w:rFonts w:ascii="Times New Roman" w:hAnsi="Times New Roman"/>
        </w:rPr>
      </w:pPr>
    </w:p>
    <w:p w14:paraId="15C7CE7D" w14:textId="77777777" w:rsidR="0039749C" w:rsidRPr="0062069D" w:rsidRDefault="00A359A7" w:rsidP="0039749C">
      <w:pPr>
        <w:autoSpaceDE w:val="0"/>
        <w:autoSpaceDN w:val="0"/>
        <w:adjustRightInd w:val="0"/>
        <w:spacing w:after="0" w:line="240" w:lineRule="auto"/>
        <w:rPr>
          <w:rFonts w:ascii="Times New Roman" w:hAnsi="Times New Roman"/>
          <w:b/>
        </w:rPr>
      </w:pPr>
      <w:r w:rsidRPr="0062069D">
        <w:rPr>
          <w:rFonts w:ascii="Times New Roman" w:hAnsi="Times New Roman"/>
          <w:b/>
        </w:rPr>
        <w:t xml:space="preserve">Tabela </w:t>
      </w:r>
      <w:r w:rsidR="001D0019" w:rsidRPr="0062069D">
        <w:rPr>
          <w:rFonts w:ascii="Times New Roman" w:hAnsi="Times New Roman"/>
          <w:b/>
        </w:rPr>
        <w:t xml:space="preserve">3 </w:t>
      </w:r>
      <w:r w:rsidRPr="0062069D">
        <w:rPr>
          <w:rFonts w:ascii="Times New Roman" w:hAnsi="Times New Roman"/>
          <w:b/>
        </w:rPr>
        <w:t>Regimes de quimioterapia utilizados em associação com imatinib</w:t>
      </w:r>
    </w:p>
    <w:p w14:paraId="2D495526" w14:textId="77777777" w:rsidR="00493C64" w:rsidRPr="0062069D" w:rsidRDefault="00493C64" w:rsidP="00493C64">
      <w:pPr>
        <w:autoSpaceDE w:val="0"/>
        <w:autoSpaceDN w:val="0"/>
        <w:adjustRightInd w:val="0"/>
        <w:spacing w:after="0" w:line="240" w:lineRule="auto"/>
        <w:rPr>
          <w:rFonts w:ascii="Times New Roman" w:hAnsi="Times New Roman"/>
        </w:rPr>
      </w:pPr>
    </w:p>
    <w:tbl>
      <w:tblPr>
        <w:tblW w:w="0" w:type="auto"/>
        <w:tblInd w:w="119" w:type="dxa"/>
        <w:tblLayout w:type="fixed"/>
        <w:tblCellMar>
          <w:left w:w="0" w:type="dxa"/>
          <w:right w:w="0" w:type="dxa"/>
        </w:tblCellMar>
        <w:tblLook w:val="0000" w:firstRow="0" w:lastRow="0" w:firstColumn="0" w:lastColumn="0" w:noHBand="0" w:noVBand="0"/>
      </w:tblPr>
      <w:tblGrid>
        <w:gridCol w:w="2575"/>
        <w:gridCol w:w="90"/>
        <w:gridCol w:w="6005"/>
      </w:tblGrid>
      <w:tr w:rsidR="00805DFD" w:rsidRPr="0062069D" w14:paraId="4A43FC61" w14:textId="77777777" w:rsidTr="00622654">
        <w:trPr>
          <w:trHeight w:hRule="exact" w:val="315"/>
        </w:trPr>
        <w:tc>
          <w:tcPr>
            <w:tcW w:w="8670" w:type="dxa"/>
            <w:gridSpan w:val="3"/>
            <w:tcBorders>
              <w:top w:val="nil"/>
              <w:left w:val="nil"/>
              <w:bottom w:val="single" w:sz="4" w:space="0" w:color="000000"/>
              <w:right w:val="nil"/>
            </w:tcBorders>
          </w:tcPr>
          <w:p w14:paraId="71544E12" w14:textId="77777777" w:rsidR="00805DFD" w:rsidRPr="0062069D" w:rsidRDefault="00805DFD">
            <w:pPr>
              <w:autoSpaceDE w:val="0"/>
              <w:autoSpaceDN w:val="0"/>
              <w:adjustRightInd w:val="0"/>
              <w:spacing w:after="0" w:line="240" w:lineRule="auto"/>
              <w:ind w:left="108" w:right="-20"/>
              <w:rPr>
                <w:rFonts w:ascii="Times New Roman" w:hAnsi="Times New Roman"/>
                <w:sz w:val="24"/>
                <w:szCs w:val="24"/>
              </w:rPr>
            </w:pPr>
            <w:r w:rsidRPr="0062069D">
              <w:rPr>
                <w:rFonts w:ascii="Times New Roman" w:hAnsi="Times New Roman"/>
                <w:b/>
                <w:bCs/>
                <w:spacing w:val="-1"/>
              </w:rPr>
              <w:t>E</w:t>
            </w:r>
            <w:r w:rsidRPr="0062069D">
              <w:rPr>
                <w:rFonts w:ascii="Times New Roman" w:hAnsi="Times New Roman"/>
                <w:b/>
                <w:bCs/>
              </w:rPr>
              <w:t>s</w:t>
            </w:r>
            <w:r w:rsidRPr="0062069D">
              <w:rPr>
                <w:rFonts w:ascii="Times New Roman" w:hAnsi="Times New Roman"/>
                <w:b/>
                <w:bCs/>
                <w:spacing w:val="1"/>
              </w:rPr>
              <w:t>t</w:t>
            </w:r>
            <w:r w:rsidRPr="0062069D">
              <w:rPr>
                <w:rFonts w:ascii="Times New Roman" w:hAnsi="Times New Roman"/>
                <w:b/>
                <w:bCs/>
              </w:rPr>
              <w:t>u</w:t>
            </w:r>
            <w:r w:rsidRPr="0062069D">
              <w:rPr>
                <w:rFonts w:ascii="Times New Roman" w:hAnsi="Times New Roman"/>
                <w:b/>
                <w:bCs/>
                <w:spacing w:val="-1"/>
              </w:rPr>
              <w:t>d</w:t>
            </w:r>
            <w:r w:rsidRPr="0062069D">
              <w:rPr>
                <w:rFonts w:ascii="Times New Roman" w:hAnsi="Times New Roman"/>
                <w:b/>
                <w:bCs/>
              </w:rPr>
              <w:t xml:space="preserve">o </w:t>
            </w:r>
            <w:r w:rsidRPr="0062069D">
              <w:rPr>
                <w:rFonts w:ascii="Times New Roman" w:hAnsi="Times New Roman"/>
                <w:b/>
                <w:bCs/>
                <w:spacing w:val="-1"/>
              </w:rPr>
              <w:t>ADE</w:t>
            </w:r>
            <w:r w:rsidRPr="0062069D">
              <w:rPr>
                <w:rFonts w:ascii="Times New Roman" w:hAnsi="Times New Roman"/>
                <w:b/>
                <w:bCs/>
              </w:rPr>
              <w:t>10</w:t>
            </w:r>
          </w:p>
        </w:tc>
      </w:tr>
      <w:tr w:rsidR="00805DFD" w:rsidRPr="0062069D" w14:paraId="494CF9A3" w14:textId="77777777" w:rsidTr="00622654">
        <w:trPr>
          <w:trHeight w:hRule="exact" w:val="967"/>
        </w:trPr>
        <w:tc>
          <w:tcPr>
            <w:tcW w:w="2575" w:type="dxa"/>
            <w:tcBorders>
              <w:top w:val="nil"/>
              <w:left w:val="nil"/>
              <w:bottom w:val="single" w:sz="4" w:space="0" w:color="000000"/>
              <w:right w:val="nil"/>
            </w:tcBorders>
          </w:tcPr>
          <w:p w14:paraId="2D35E82F" w14:textId="77777777" w:rsidR="00805DFD" w:rsidRPr="0062069D" w:rsidRDefault="00805DFD">
            <w:pPr>
              <w:autoSpaceDE w:val="0"/>
              <w:autoSpaceDN w:val="0"/>
              <w:adjustRightInd w:val="0"/>
              <w:spacing w:before="31" w:after="0" w:line="240" w:lineRule="auto"/>
              <w:ind w:left="108" w:right="-20"/>
              <w:rPr>
                <w:rFonts w:ascii="Times New Roman" w:hAnsi="Times New Roman"/>
                <w:sz w:val="24"/>
                <w:szCs w:val="24"/>
              </w:rPr>
            </w:pPr>
            <w:r w:rsidRPr="0062069D">
              <w:rPr>
                <w:rFonts w:ascii="Times New Roman" w:hAnsi="Times New Roman"/>
              </w:rPr>
              <w:t>Pr</w:t>
            </w:r>
            <w:r w:rsidRPr="0062069D">
              <w:rPr>
                <w:rFonts w:ascii="Times New Roman" w:hAnsi="Times New Roman"/>
                <w:spacing w:val="1"/>
              </w:rPr>
              <w:t>é</w:t>
            </w:r>
            <w:r w:rsidRPr="0062069D">
              <w:rPr>
                <w:rFonts w:ascii="Times New Roman" w:hAnsi="Times New Roman"/>
                <w:spacing w:val="-4"/>
              </w:rPr>
              <w:t>-</w:t>
            </w:r>
            <w:r w:rsidRPr="0062069D">
              <w:rPr>
                <w:rFonts w:ascii="Times New Roman" w:hAnsi="Times New Roman"/>
                <w:spacing w:val="1"/>
              </w:rPr>
              <w:t>f</w:t>
            </w:r>
            <w:r w:rsidRPr="0062069D">
              <w:rPr>
                <w:rFonts w:ascii="Times New Roman" w:hAnsi="Times New Roman"/>
              </w:rPr>
              <w:t>a</w:t>
            </w:r>
            <w:r w:rsidRPr="0062069D">
              <w:rPr>
                <w:rFonts w:ascii="Times New Roman" w:hAnsi="Times New Roman"/>
                <w:spacing w:val="1"/>
              </w:rPr>
              <w:t>s</w:t>
            </w:r>
            <w:r w:rsidRPr="0062069D">
              <w:rPr>
                <w:rFonts w:ascii="Times New Roman" w:hAnsi="Times New Roman"/>
              </w:rPr>
              <w:t>e</w:t>
            </w:r>
          </w:p>
        </w:tc>
        <w:tc>
          <w:tcPr>
            <w:tcW w:w="6095" w:type="dxa"/>
            <w:gridSpan w:val="2"/>
            <w:tcBorders>
              <w:top w:val="single" w:sz="4" w:space="0" w:color="000000"/>
              <w:left w:val="nil"/>
              <w:bottom w:val="single" w:sz="4" w:space="0" w:color="000000"/>
              <w:right w:val="nil"/>
            </w:tcBorders>
          </w:tcPr>
          <w:p w14:paraId="08192FD7" w14:textId="77777777" w:rsidR="00805DFD" w:rsidRPr="0062069D" w:rsidRDefault="00A359A7">
            <w:pPr>
              <w:autoSpaceDE w:val="0"/>
              <w:autoSpaceDN w:val="0"/>
              <w:adjustRightInd w:val="0"/>
              <w:spacing w:before="5" w:after="0" w:line="286" w:lineRule="auto"/>
              <w:ind w:left="40" w:right="1854"/>
              <w:rPr>
                <w:rFonts w:ascii="Times New Roman" w:hAnsi="Times New Roman"/>
                <w:sz w:val="24"/>
                <w:szCs w:val="24"/>
              </w:rPr>
            </w:pPr>
            <w:r w:rsidRPr="0062069D">
              <w:rPr>
                <w:rFonts w:ascii="Times New Roman" w:hAnsi="Times New Roman"/>
                <w:spacing w:val="-1"/>
              </w:rPr>
              <w:t>D</w:t>
            </w:r>
            <w:r w:rsidRPr="0062069D">
              <w:rPr>
                <w:rFonts w:ascii="Times New Roman" w:hAnsi="Times New Roman"/>
              </w:rPr>
              <w:t>EX</w:t>
            </w:r>
            <w:r w:rsidRPr="0062069D">
              <w:rPr>
                <w:rFonts w:ascii="Times New Roman" w:hAnsi="Times New Roman"/>
                <w:spacing w:val="1"/>
              </w:rPr>
              <w:t xml:space="preserve"> </w:t>
            </w:r>
            <w:r w:rsidRPr="0062069D">
              <w:rPr>
                <w:rFonts w:ascii="Times New Roman" w:hAnsi="Times New Roman"/>
              </w:rPr>
              <w:t xml:space="preserve">10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rPr>
              <w:t>o</w:t>
            </w:r>
            <w:r w:rsidRPr="0062069D">
              <w:rPr>
                <w:rFonts w:ascii="Times New Roman" w:hAnsi="Times New Roman"/>
                <w:spacing w:val="1"/>
              </w:rPr>
              <w:t>r</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1</w:t>
            </w:r>
            <w:r w:rsidRPr="0062069D">
              <w:rPr>
                <w:rFonts w:ascii="Times New Roman" w:hAnsi="Times New Roman"/>
                <w:spacing w:val="-4"/>
              </w:rPr>
              <w:t>-</w:t>
            </w:r>
            <w:r w:rsidRPr="0062069D">
              <w:rPr>
                <w:rFonts w:ascii="Times New Roman" w:hAnsi="Times New Roman"/>
              </w:rPr>
              <w:t xml:space="preserve">5; </w:t>
            </w:r>
            <w:r w:rsidRPr="0062069D">
              <w:rPr>
                <w:rFonts w:ascii="Times New Roman" w:hAnsi="Times New Roman"/>
                <w:spacing w:val="-1"/>
              </w:rPr>
              <w:t>C</w:t>
            </w:r>
            <w:r w:rsidRPr="0062069D">
              <w:rPr>
                <w:rFonts w:ascii="Times New Roman" w:hAnsi="Times New Roman"/>
              </w:rPr>
              <w:t xml:space="preserve">P 200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1"/>
              </w:rPr>
              <w:t xml:space="preserve"> </w:t>
            </w:r>
            <w:r w:rsidRPr="0062069D">
              <w:rPr>
                <w:rFonts w:ascii="Times New Roman" w:hAnsi="Times New Roman"/>
              </w:rPr>
              <w:t>3, 4, 5; M</w:t>
            </w:r>
            <w:r w:rsidRPr="0062069D">
              <w:rPr>
                <w:rFonts w:ascii="Times New Roman" w:hAnsi="Times New Roman"/>
                <w:spacing w:val="2"/>
              </w:rPr>
              <w:t>T</w:t>
            </w:r>
            <w:r w:rsidRPr="0062069D">
              <w:rPr>
                <w:rFonts w:ascii="Times New Roman" w:hAnsi="Times New Roman"/>
              </w:rPr>
              <w:t>X</w:t>
            </w:r>
            <w:r w:rsidRPr="0062069D">
              <w:rPr>
                <w:rFonts w:ascii="Times New Roman" w:hAnsi="Times New Roman"/>
                <w:spacing w:val="1"/>
              </w:rPr>
              <w:t xml:space="preserve"> </w:t>
            </w:r>
            <w:r w:rsidRPr="0062069D">
              <w:rPr>
                <w:rFonts w:ascii="Times New Roman" w:hAnsi="Times New Roman"/>
              </w:rPr>
              <w:t>12</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rPr>
              <w:t>g</w:t>
            </w:r>
            <w:r w:rsidRPr="0062069D">
              <w:rPr>
                <w:rFonts w:ascii="Times New Roman" w:hAnsi="Times New Roman"/>
                <w:spacing w:val="-2"/>
              </w:rPr>
              <w:t xml:space="preserve"> </w:t>
            </w:r>
            <w:r w:rsidRPr="0062069D">
              <w:rPr>
                <w:rFonts w:ascii="Times New Roman" w:hAnsi="Times New Roman"/>
                <w:spacing w:val="1"/>
              </w:rPr>
              <w:t>i</w:t>
            </w:r>
            <w:r w:rsidRPr="0062069D">
              <w:rPr>
                <w:rFonts w:ascii="Times New Roman" w:hAnsi="Times New Roman"/>
              </w:rPr>
              <w:t>n</w:t>
            </w:r>
            <w:r w:rsidRPr="0062069D">
              <w:rPr>
                <w:rFonts w:ascii="Times New Roman" w:hAnsi="Times New Roman"/>
                <w:spacing w:val="1"/>
              </w:rPr>
              <w:t>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e</w:t>
            </w:r>
            <w:r w:rsidRPr="0062069D">
              <w:rPr>
                <w:rFonts w:ascii="Times New Roman" w:hAnsi="Times New Roman"/>
                <w:spacing w:val="1"/>
              </w:rPr>
              <w:t>c</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w:t>
            </w:r>
            <w:r w:rsidRPr="0062069D">
              <w:rPr>
                <w:rFonts w:ascii="Times New Roman" w:hAnsi="Times New Roman"/>
                <w:spacing w:val="2"/>
              </w:rPr>
              <w:t xml:space="preserve"> </w:t>
            </w:r>
            <w:r w:rsidRPr="0062069D">
              <w:rPr>
                <w:rFonts w:ascii="Times New Roman" w:hAnsi="Times New Roman"/>
              </w:rPr>
              <w:t>1</w:t>
            </w:r>
          </w:p>
        </w:tc>
      </w:tr>
      <w:tr w:rsidR="00805DFD" w:rsidRPr="0062069D" w14:paraId="27406A9B" w14:textId="77777777" w:rsidTr="00622654">
        <w:trPr>
          <w:trHeight w:hRule="exact" w:val="1606"/>
        </w:trPr>
        <w:tc>
          <w:tcPr>
            <w:tcW w:w="2575" w:type="dxa"/>
            <w:tcBorders>
              <w:top w:val="single" w:sz="4" w:space="0" w:color="000000"/>
              <w:left w:val="nil"/>
              <w:bottom w:val="single" w:sz="4" w:space="0" w:color="000000"/>
              <w:right w:val="nil"/>
            </w:tcBorders>
          </w:tcPr>
          <w:p w14:paraId="2911B457" w14:textId="77777777" w:rsidR="00805DFD" w:rsidRPr="0062069D" w:rsidRDefault="00805DFD">
            <w:pPr>
              <w:autoSpaceDE w:val="0"/>
              <w:autoSpaceDN w:val="0"/>
              <w:adjustRightInd w:val="0"/>
              <w:spacing w:before="41" w:after="0" w:line="240" w:lineRule="auto"/>
              <w:ind w:left="108" w:right="-20"/>
              <w:rPr>
                <w:rFonts w:ascii="Times New Roman" w:hAnsi="Times New Roman"/>
                <w:sz w:val="24"/>
                <w:szCs w:val="24"/>
              </w:rPr>
            </w:pPr>
            <w:r w:rsidRPr="0062069D">
              <w:rPr>
                <w:rFonts w:ascii="Times New Roman" w:hAnsi="Times New Roman"/>
                <w:spacing w:val="-1"/>
              </w:rPr>
              <w:t>R</w:t>
            </w:r>
            <w:r w:rsidRPr="0062069D">
              <w:rPr>
                <w:rFonts w:ascii="Times New Roman" w:hAnsi="Times New Roman"/>
              </w:rPr>
              <w:t>e</w:t>
            </w:r>
            <w:r w:rsidRPr="0062069D">
              <w:rPr>
                <w:rFonts w:ascii="Times New Roman" w:hAnsi="Times New Roman"/>
                <w:spacing w:val="-3"/>
              </w:rPr>
              <w:t>m</w:t>
            </w:r>
            <w:r w:rsidRPr="0062069D">
              <w:rPr>
                <w:rFonts w:ascii="Times New Roman" w:hAnsi="Times New Roman"/>
                <w:spacing w:val="1"/>
              </w:rPr>
              <w:t>i</w:t>
            </w:r>
            <w:r w:rsidRPr="0062069D">
              <w:rPr>
                <w:rFonts w:ascii="Times New Roman" w:hAnsi="Times New Roman"/>
              </w:rPr>
              <w:t>s</w:t>
            </w:r>
            <w:r w:rsidRPr="0062069D">
              <w:rPr>
                <w:rFonts w:ascii="Times New Roman" w:hAnsi="Times New Roman"/>
                <w:spacing w:val="1"/>
              </w:rPr>
              <w:t>s</w:t>
            </w:r>
            <w:r w:rsidRPr="0062069D">
              <w:rPr>
                <w:rFonts w:ascii="Times New Roman" w:hAnsi="Times New Roman"/>
              </w:rPr>
              <w:t>ão de</w:t>
            </w:r>
            <w:r w:rsidRPr="0062069D">
              <w:rPr>
                <w:rFonts w:ascii="Times New Roman" w:hAnsi="Times New Roman"/>
                <w:spacing w:val="1"/>
              </w:rPr>
              <w:t xml:space="preserve"> i</w:t>
            </w:r>
            <w:r w:rsidRPr="0062069D">
              <w:rPr>
                <w:rFonts w:ascii="Times New Roman" w:hAnsi="Times New Roman"/>
              </w:rPr>
              <w:t>nduç</w:t>
            </w:r>
            <w:r w:rsidRPr="0062069D">
              <w:rPr>
                <w:rFonts w:ascii="Times New Roman" w:hAnsi="Times New Roman"/>
                <w:spacing w:val="1"/>
              </w:rPr>
              <w:t>ã</w:t>
            </w:r>
            <w:r w:rsidRPr="0062069D">
              <w:rPr>
                <w:rFonts w:ascii="Times New Roman" w:hAnsi="Times New Roman"/>
              </w:rPr>
              <w:t>o</w:t>
            </w:r>
          </w:p>
        </w:tc>
        <w:tc>
          <w:tcPr>
            <w:tcW w:w="6095" w:type="dxa"/>
            <w:gridSpan w:val="2"/>
            <w:tcBorders>
              <w:top w:val="single" w:sz="4" w:space="0" w:color="000000"/>
              <w:left w:val="nil"/>
              <w:bottom w:val="single" w:sz="4" w:space="0" w:color="000000"/>
              <w:right w:val="nil"/>
            </w:tcBorders>
          </w:tcPr>
          <w:p w14:paraId="27402415" w14:textId="77777777" w:rsidR="00805DFD" w:rsidRPr="0062069D" w:rsidRDefault="00A359A7">
            <w:pPr>
              <w:autoSpaceDE w:val="0"/>
              <w:autoSpaceDN w:val="0"/>
              <w:adjustRightInd w:val="0"/>
              <w:spacing w:before="15" w:after="0" w:line="297" w:lineRule="auto"/>
              <w:ind w:left="40" w:right="1358"/>
              <w:rPr>
                <w:rFonts w:ascii="Times New Roman" w:hAnsi="Times New Roman"/>
              </w:rPr>
            </w:pPr>
            <w:r w:rsidRPr="0062069D">
              <w:rPr>
                <w:rFonts w:ascii="Times New Roman" w:hAnsi="Times New Roman"/>
                <w:spacing w:val="-1"/>
              </w:rPr>
              <w:t>D</w:t>
            </w:r>
            <w:r w:rsidRPr="0062069D">
              <w:rPr>
                <w:rFonts w:ascii="Times New Roman" w:hAnsi="Times New Roman"/>
              </w:rPr>
              <w:t>EX</w:t>
            </w:r>
            <w:r w:rsidRPr="0062069D">
              <w:rPr>
                <w:rFonts w:ascii="Times New Roman" w:hAnsi="Times New Roman"/>
                <w:spacing w:val="1"/>
              </w:rPr>
              <w:t xml:space="preserve"> </w:t>
            </w:r>
            <w:r w:rsidRPr="0062069D">
              <w:rPr>
                <w:rFonts w:ascii="Times New Roman" w:hAnsi="Times New Roman"/>
              </w:rPr>
              <w:t xml:space="preserve">10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rPr>
              <w:t>o</w:t>
            </w:r>
            <w:r w:rsidRPr="0062069D">
              <w:rPr>
                <w:rFonts w:ascii="Times New Roman" w:hAnsi="Times New Roman"/>
                <w:spacing w:val="1"/>
              </w:rPr>
              <w:t>r</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6</w:t>
            </w:r>
            <w:r w:rsidRPr="0062069D">
              <w:rPr>
                <w:rFonts w:ascii="Times New Roman" w:hAnsi="Times New Roman"/>
                <w:spacing w:val="-4"/>
              </w:rPr>
              <w:t>-</w:t>
            </w:r>
            <w:r w:rsidRPr="0062069D">
              <w:rPr>
                <w:rFonts w:ascii="Times New Roman" w:hAnsi="Times New Roman"/>
              </w:rPr>
              <w:t>7, 13</w:t>
            </w:r>
            <w:r w:rsidRPr="0062069D">
              <w:rPr>
                <w:rFonts w:ascii="Times New Roman" w:hAnsi="Times New Roman"/>
                <w:spacing w:val="-4"/>
              </w:rPr>
              <w:t>-</w:t>
            </w:r>
            <w:r w:rsidRPr="0062069D">
              <w:rPr>
                <w:rFonts w:ascii="Times New Roman" w:hAnsi="Times New Roman"/>
              </w:rPr>
              <w:t xml:space="preserve">16; </w:t>
            </w:r>
            <w:r w:rsidRPr="0062069D">
              <w:rPr>
                <w:rFonts w:ascii="Times New Roman" w:hAnsi="Times New Roman"/>
                <w:spacing w:val="1"/>
              </w:rPr>
              <w:t>V</w:t>
            </w:r>
            <w:r w:rsidRPr="0062069D">
              <w:rPr>
                <w:rFonts w:ascii="Times New Roman" w:hAnsi="Times New Roman"/>
                <w:spacing w:val="-1"/>
              </w:rPr>
              <w:t>C</w:t>
            </w:r>
            <w:r w:rsidRPr="0062069D">
              <w:rPr>
                <w:rFonts w:ascii="Times New Roman" w:hAnsi="Times New Roman"/>
              </w:rPr>
              <w:t>R</w:t>
            </w:r>
            <w:r w:rsidRPr="0062069D">
              <w:rPr>
                <w:rFonts w:ascii="Times New Roman" w:hAnsi="Times New Roman"/>
                <w:spacing w:val="-1"/>
              </w:rPr>
              <w:t xml:space="preserve"> </w:t>
            </w:r>
            <w:r w:rsidRPr="0062069D">
              <w:rPr>
                <w:rFonts w:ascii="Times New Roman" w:hAnsi="Times New Roman"/>
              </w:rPr>
              <w:t xml:space="preserve">1 </w:t>
            </w:r>
            <w:r w:rsidRPr="0062069D">
              <w:rPr>
                <w:rFonts w:ascii="Times New Roman" w:hAnsi="Times New Roman"/>
                <w:spacing w:val="-4"/>
              </w:rPr>
              <w:t>m</w:t>
            </w:r>
            <w:r w:rsidRPr="0062069D">
              <w:rPr>
                <w:rFonts w:ascii="Times New Roman" w:hAnsi="Times New Roman"/>
              </w:rPr>
              <w:t>g</w:t>
            </w:r>
            <w:r w:rsidRPr="0062069D">
              <w:rPr>
                <w:rFonts w:ascii="Times New Roman" w:hAnsi="Times New Roman"/>
                <w:spacing w:val="-2"/>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1"/>
              </w:rPr>
              <w:t xml:space="preserve"> </w:t>
            </w:r>
            <w:r w:rsidRPr="0062069D">
              <w:rPr>
                <w:rFonts w:ascii="Times New Roman" w:hAnsi="Times New Roman"/>
              </w:rPr>
              <w:t>7, 14;</w:t>
            </w:r>
          </w:p>
          <w:p w14:paraId="62B4EF20" w14:textId="77777777" w:rsidR="00805DFD" w:rsidRPr="0062069D" w:rsidRDefault="00A359A7">
            <w:pPr>
              <w:autoSpaceDE w:val="0"/>
              <w:autoSpaceDN w:val="0"/>
              <w:adjustRightInd w:val="0"/>
              <w:spacing w:after="0" w:line="261" w:lineRule="exact"/>
              <w:ind w:left="40" w:right="-20"/>
              <w:rPr>
                <w:rFonts w:ascii="Times New Roman" w:hAnsi="Times New Roman"/>
              </w:rPr>
            </w:pPr>
            <w:r w:rsidRPr="0062069D">
              <w:rPr>
                <w:rFonts w:ascii="Times New Roman" w:hAnsi="Times New Roman"/>
                <w:spacing w:val="-4"/>
              </w:rPr>
              <w:t>I</w:t>
            </w:r>
            <w:r w:rsidRPr="0062069D">
              <w:rPr>
                <w:rFonts w:ascii="Times New Roman" w:hAnsi="Times New Roman"/>
                <w:spacing w:val="-1"/>
              </w:rPr>
              <w:t>D</w:t>
            </w:r>
            <w:r w:rsidRPr="0062069D">
              <w:rPr>
                <w:rFonts w:ascii="Times New Roman" w:hAnsi="Times New Roman"/>
              </w:rPr>
              <w:t>A</w:t>
            </w:r>
            <w:r w:rsidRPr="0062069D">
              <w:rPr>
                <w:rFonts w:ascii="Times New Roman" w:hAnsi="Times New Roman"/>
                <w:spacing w:val="-1"/>
              </w:rPr>
              <w:t xml:space="preserve"> </w:t>
            </w:r>
            <w:r w:rsidRPr="0062069D">
              <w:rPr>
                <w:rFonts w:ascii="Times New Roman" w:hAnsi="Times New Roman"/>
              </w:rPr>
              <w:t xml:space="preserve">8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xml:space="preserve">. </w:t>
            </w:r>
            <w:r w:rsidRPr="0062069D">
              <w:rPr>
                <w:rFonts w:ascii="Times New Roman" w:hAnsi="Times New Roman"/>
                <w:spacing w:val="1"/>
              </w:rPr>
              <w:t>(</w:t>
            </w:r>
            <w:r w:rsidRPr="0062069D">
              <w:rPr>
                <w:rFonts w:ascii="Times New Roman" w:hAnsi="Times New Roman"/>
              </w:rPr>
              <w:t>0.5</w:t>
            </w:r>
            <w:r w:rsidRPr="0062069D">
              <w:rPr>
                <w:rFonts w:ascii="Times New Roman" w:hAnsi="Times New Roman"/>
                <w:spacing w:val="1"/>
              </w:rPr>
              <w:t xml:space="preserve"> </w:t>
            </w:r>
            <w:r w:rsidRPr="0062069D">
              <w:rPr>
                <w:rFonts w:ascii="Times New Roman" w:hAnsi="Times New Roman"/>
              </w:rPr>
              <w:t>h</w:t>
            </w:r>
            <w:r w:rsidRPr="0062069D">
              <w:rPr>
                <w:rFonts w:ascii="Times New Roman" w:hAnsi="Times New Roman"/>
                <w:spacing w:val="1"/>
              </w:rPr>
              <w:t>)</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7, 8, 14, 15;</w:t>
            </w:r>
          </w:p>
          <w:p w14:paraId="524692FD" w14:textId="77777777" w:rsidR="00805DFD" w:rsidRPr="0062069D" w:rsidRDefault="00A359A7">
            <w:pPr>
              <w:autoSpaceDE w:val="0"/>
              <w:autoSpaceDN w:val="0"/>
              <w:adjustRightInd w:val="0"/>
              <w:spacing w:before="41" w:after="0" w:line="240" w:lineRule="auto"/>
              <w:ind w:left="40" w:right="-20"/>
              <w:rPr>
                <w:rFonts w:ascii="Times New Roman" w:hAnsi="Times New Roman"/>
              </w:rPr>
            </w:pPr>
            <w:r w:rsidRPr="0062069D">
              <w:rPr>
                <w:rFonts w:ascii="Times New Roman" w:hAnsi="Times New Roman"/>
                <w:spacing w:val="-1"/>
              </w:rPr>
              <w:t>C</w:t>
            </w:r>
            <w:r w:rsidRPr="0062069D">
              <w:rPr>
                <w:rFonts w:ascii="Times New Roman" w:hAnsi="Times New Roman"/>
              </w:rPr>
              <w:t xml:space="preserve">P 500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w:t>
            </w:r>
            <w:r w:rsidRPr="0062069D">
              <w:rPr>
                <w:rFonts w:ascii="Times New Roman" w:hAnsi="Times New Roman"/>
                <w:spacing w:val="1"/>
              </w:rPr>
              <w:t>(</w:t>
            </w:r>
            <w:r w:rsidRPr="0062069D">
              <w:rPr>
                <w:rFonts w:ascii="Times New Roman" w:hAnsi="Times New Roman"/>
              </w:rPr>
              <w:t>1</w:t>
            </w:r>
            <w:r w:rsidRPr="0062069D">
              <w:rPr>
                <w:rFonts w:ascii="Times New Roman" w:hAnsi="Times New Roman"/>
                <w:spacing w:val="1"/>
              </w:rPr>
              <w:t xml:space="preserve"> </w:t>
            </w:r>
            <w:r w:rsidRPr="0062069D">
              <w:rPr>
                <w:rFonts w:ascii="Times New Roman" w:hAnsi="Times New Roman"/>
              </w:rPr>
              <w:t>h)</w:t>
            </w:r>
            <w:r w:rsidRPr="0062069D">
              <w:rPr>
                <w:rFonts w:ascii="Times New Roman" w:hAnsi="Times New Roman"/>
                <w:spacing w:val="1"/>
              </w:rPr>
              <w:t xml:space="preserve"> </w:t>
            </w:r>
            <w:r w:rsidRPr="0062069D">
              <w:rPr>
                <w:rFonts w:ascii="Times New Roman" w:hAnsi="Times New Roman"/>
              </w:rPr>
              <w:t>d</w:t>
            </w:r>
            <w:r w:rsidRPr="0062069D">
              <w:rPr>
                <w:rFonts w:ascii="Times New Roman" w:hAnsi="Times New Roman"/>
                <w:spacing w:val="1"/>
              </w:rPr>
              <w:t>i</w:t>
            </w:r>
            <w:r w:rsidRPr="0062069D">
              <w:rPr>
                <w:rFonts w:ascii="Times New Roman" w:hAnsi="Times New Roman"/>
              </w:rPr>
              <w:t>a</w:t>
            </w:r>
            <w:r w:rsidRPr="0062069D">
              <w:rPr>
                <w:rFonts w:ascii="Times New Roman" w:hAnsi="Times New Roman"/>
                <w:spacing w:val="1"/>
              </w:rPr>
              <w:t xml:space="preserve"> </w:t>
            </w:r>
            <w:r w:rsidRPr="0062069D">
              <w:rPr>
                <w:rFonts w:ascii="Times New Roman" w:hAnsi="Times New Roman"/>
              </w:rPr>
              <w:t>1;</w:t>
            </w:r>
          </w:p>
          <w:p w14:paraId="7881D11E" w14:textId="77777777" w:rsidR="00805DFD" w:rsidRPr="0062069D" w:rsidRDefault="00A359A7">
            <w:pPr>
              <w:autoSpaceDE w:val="0"/>
              <w:autoSpaceDN w:val="0"/>
              <w:adjustRightInd w:val="0"/>
              <w:spacing w:before="41" w:after="0" w:line="240" w:lineRule="auto"/>
              <w:ind w:left="40" w:right="-20"/>
              <w:rPr>
                <w:rFonts w:ascii="Times New Roman" w:hAnsi="Times New Roman"/>
                <w:sz w:val="24"/>
                <w:szCs w:val="24"/>
              </w:rPr>
            </w:pPr>
            <w:r w:rsidRPr="0062069D">
              <w:rPr>
                <w:rFonts w:ascii="Times New Roman" w:hAnsi="Times New Roman"/>
                <w:spacing w:val="-1"/>
              </w:rPr>
              <w:t>A</w:t>
            </w:r>
            <w:r w:rsidRPr="0062069D">
              <w:rPr>
                <w:rFonts w:ascii="Times New Roman" w:hAnsi="Times New Roman"/>
                <w:spacing w:val="1"/>
              </w:rPr>
              <w:t>ra</w:t>
            </w:r>
            <w:r w:rsidRPr="0062069D">
              <w:rPr>
                <w:rFonts w:ascii="Times New Roman" w:hAnsi="Times New Roman"/>
                <w:spacing w:val="-4"/>
              </w:rPr>
              <w:t>-</w:t>
            </w:r>
            <w:r w:rsidRPr="0062069D">
              <w:rPr>
                <w:rFonts w:ascii="Times New Roman" w:hAnsi="Times New Roman"/>
              </w:rPr>
              <w:t>C</w:t>
            </w:r>
            <w:r w:rsidRPr="0062069D">
              <w:rPr>
                <w:rFonts w:ascii="Times New Roman" w:hAnsi="Times New Roman"/>
                <w:spacing w:val="-1"/>
              </w:rPr>
              <w:t xml:space="preserve"> </w:t>
            </w:r>
            <w:r w:rsidRPr="0062069D">
              <w:rPr>
                <w:rFonts w:ascii="Times New Roman" w:hAnsi="Times New Roman"/>
              </w:rPr>
              <w:t xml:space="preserve">60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1"/>
              </w:rPr>
              <w:t xml:space="preserve"> </w:t>
            </w:r>
            <w:r w:rsidRPr="0062069D">
              <w:rPr>
                <w:rFonts w:ascii="Times New Roman" w:hAnsi="Times New Roman"/>
              </w:rPr>
              <w:t>22</w:t>
            </w:r>
            <w:r w:rsidRPr="0062069D">
              <w:rPr>
                <w:rFonts w:ascii="Times New Roman" w:hAnsi="Times New Roman"/>
                <w:spacing w:val="-4"/>
              </w:rPr>
              <w:t>-</w:t>
            </w:r>
            <w:r w:rsidRPr="0062069D">
              <w:rPr>
                <w:rFonts w:ascii="Times New Roman" w:hAnsi="Times New Roman"/>
              </w:rPr>
              <w:t>25, 29</w:t>
            </w:r>
            <w:r w:rsidRPr="0062069D">
              <w:rPr>
                <w:rFonts w:ascii="Times New Roman" w:hAnsi="Times New Roman"/>
                <w:spacing w:val="-4"/>
              </w:rPr>
              <w:t>-</w:t>
            </w:r>
            <w:r w:rsidRPr="0062069D">
              <w:rPr>
                <w:rFonts w:ascii="Times New Roman" w:hAnsi="Times New Roman"/>
              </w:rPr>
              <w:t>32</w:t>
            </w:r>
          </w:p>
        </w:tc>
      </w:tr>
      <w:tr w:rsidR="00805DFD" w:rsidRPr="0062069D" w14:paraId="166C427E" w14:textId="77777777" w:rsidTr="00622654">
        <w:trPr>
          <w:trHeight w:hRule="exact" w:val="648"/>
        </w:trPr>
        <w:tc>
          <w:tcPr>
            <w:tcW w:w="2575" w:type="dxa"/>
            <w:tcBorders>
              <w:top w:val="single" w:sz="4" w:space="0" w:color="000000"/>
              <w:left w:val="nil"/>
              <w:bottom w:val="single" w:sz="4" w:space="0" w:color="000000"/>
              <w:right w:val="nil"/>
            </w:tcBorders>
          </w:tcPr>
          <w:p w14:paraId="6D4675C7" w14:textId="77777777" w:rsidR="00805DFD" w:rsidRPr="0062069D" w:rsidRDefault="00A359A7">
            <w:pPr>
              <w:autoSpaceDE w:val="0"/>
              <w:autoSpaceDN w:val="0"/>
              <w:adjustRightInd w:val="0"/>
              <w:spacing w:before="41" w:after="0" w:line="245" w:lineRule="auto"/>
              <w:ind w:left="108" w:right="181"/>
              <w:rPr>
                <w:rFonts w:ascii="Times New Roman" w:hAnsi="Times New Roman"/>
                <w:sz w:val="24"/>
                <w:szCs w:val="24"/>
              </w:rPr>
            </w:pPr>
            <w:r w:rsidRPr="0062069D">
              <w:rPr>
                <w:rFonts w:ascii="Times New Roman" w:hAnsi="Times New Roman"/>
                <w:spacing w:val="2"/>
              </w:rPr>
              <w:t>T</w:t>
            </w:r>
            <w:r w:rsidRPr="0062069D">
              <w:rPr>
                <w:rFonts w:ascii="Times New Roman" w:hAnsi="Times New Roman"/>
                <w:spacing w:val="1"/>
              </w:rPr>
              <w: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a</w:t>
            </w:r>
            <w:r w:rsidRPr="0062069D">
              <w:rPr>
                <w:rFonts w:ascii="Times New Roman" w:hAnsi="Times New Roman"/>
                <w:spacing w:val="-3"/>
              </w:rPr>
              <w:t>m</w:t>
            </w:r>
            <w:r w:rsidRPr="0062069D">
              <w:rPr>
                <w:rFonts w:ascii="Times New Roman" w:hAnsi="Times New Roman"/>
              </w:rPr>
              <w:t>en</w:t>
            </w:r>
            <w:r w:rsidRPr="0062069D">
              <w:rPr>
                <w:rFonts w:ascii="Times New Roman" w:hAnsi="Times New Roman"/>
                <w:spacing w:val="1"/>
              </w:rPr>
              <w:t>t</w:t>
            </w:r>
            <w:r w:rsidRPr="0062069D">
              <w:rPr>
                <w:rFonts w:ascii="Times New Roman" w:hAnsi="Times New Roman"/>
              </w:rPr>
              <w:t>o de con</w:t>
            </w:r>
            <w:r w:rsidRPr="0062069D">
              <w:rPr>
                <w:rFonts w:ascii="Times New Roman" w:hAnsi="Times New Roman"/>
                <w:spacing w:val="1"/>
              </w:rPr>
              <w:t>s</w:t>
            </w:r>
            <w:r w:rsidRPr="0062069D">
              <w:rPr>
                <w:rFonts w:ascii="Times New Roman" w:hAnsi="Times New Roman"/>
              </w:rPr>
              <w:t>o</w:t>
            </w:r>
            <w:r w:rsidRPr="0062069D">
              <w:rPr>
                <w:rFonts w:ascii="Times New Roman" w:hAnsi="Times New Roman"/>
                <w:spacing w:val="1"/>
              </w:rPr>
              <w:t>li</w:t>
            </w:r>
            <w:r w:rsidRPr="0062069D">
              <w:rPr>
                <w:rFonts w:ascii="Times New Roman" w:hAnsi="Times New Roman"/>
              </w:rPr>
              <w:t>da</w:t>
            </w:r>
            <w:r w:rsidRPr="0062069D">
              <w:rPr>
                <w:rFonts w:ascii="Times New Roman" w:hAnsi="Times New Roman"/>
                <w:spacing w:val="1"/>
              </w:rPr>
              <w:t>ç</w:t>
            </w:r>
            <w:r w:rsidRPr="0062069D">
              <w:rPr>
                <w:rFonts w:ascii="Times New Roman" w:hAnsi="Times New Roman"/>
              </w:rPr>
              <w:t xml:space="preserve">ão </w:t>
            </w:r>
            <w:r w:rsidRPr="0062069D">
              <w:rPr>
                <w:rFonts w:ascii="Times New Roman" w:hAnsi="Times New Roman"/>
                <w:spacing w:val="-4"/>
              </w:rPr>
              <w:t>I</w:t>
            </w:r>
            <w:r w:rsidRPr="0062069D">
              <w:rPr>
                <w:rFonts w:ascii="Times New Roman" w:hAnsi="Times New Roman"/>
              </w:rPr>
              <w:t xml:space="preserve">, </w:t>
            </w:r>
            <w:r w:rsidRPr="0062069D">
              <w:rPr>
                <w:rFonts w:ascii="Times New Roman" w:hAnsi="Times New Roman"/>
                <w:spacing w:val="-4"/>
              </w:rPr>
              <w:t>III</w:t>
            </w:r>
            <w:r w:rsidRPr="0062069D">
              <w:rPr>
                <w:rFonts w:ascii="Times New Roman" w:hAnsi="Times New Roman"/>
              </w:rPr>
              <w:t>, V</w:t>
            </w:r>
          </w:p>
        </w:tc>
        <w:tc>
          <w:tcPr>
            <w:tcW w:w="6095" w:type="dxa"/>
            <w:gridSpan w:val="2"/>
            <w:tcBorders>
              <w:top w:val="single" w:sz="4" w:space="0" w:color="000000"/>
              <w:left w:val="nil"/>
              <w:bottom w:val="single" w:sz="4" w:space="0" w:color="000000"/>
              <w:right w:val="nil"/>
            </w:tcBorders>
          </w:tcPr>
          <w:p w14:paraId="43213958" w14:textId="77777777" w:rsidR="00805DFD" w:rsidRPr="0062069D" w:rsidRDefault="00A359A7">
            <w:pPr>
              <w:autoSpaceDE w:val="0"/>
              <w:autoSpaceDN w:val="0"/>
              <w:adjustRightInd w:val="0"/>
              <w:spacing w:before="15" w:after="0" w:line="240" w:lineRule="auto"/>
              <w:ind w:left="40" w:right="-20"/>
              <w:rPr>
                <w:rFonts w:ascii="Times New Roman" w:hAnsi="Times New Roman"/>
              </w:rPr>
            </w:pPr>
            <w:r w:rsidRPr="0062069D">
              <w:rPr>
                <w:rFonts w:ascii="Times New Roman" w:hAnsi="Times New Roman"/>
              </w:rPr>
              <w:t>M</w:t>
            </w:r>
            <w:r w:rsidRPr="0062069D">
              <w:rPr>
                <w:rFonts w:ascii="Times New Roman" w:hAnsi="Times New Roman"/>
                <w:spacing w:val="2"/>
              </w:rPr>
              <w:t>T</w:t>
            </w:r>
            <w:r w:rsidRPr="0062069D">
              <w:rPr>
                <w:rFonts w:ascii="Times New Roman" w:hAnsi="Times New Roman"/>
              </w:rPr>
              <w:t>X</w:t>
            </w:r>
            <w:r w:rsidRPr="0062069D">
              <w:rPr>
                <w:rFonts w:ascii="Times New Roman" w:hAnsi="Times New Roman"/>
                <w:spacing w:val="1"/>
              </w:rPr>
              <w:t xml:space="preserve"> </w:t>
            </w:r>
            <w:r w:rsidRPr="0062069D">
              <w:rPr>
                <w:rFonts w:ascii="Times New Roman" w:hAnsi="Times New Roman"/>
              </w:rPr>
              <w:t>500</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xml:space="preserve">. </w:t>
            </w:r>
            <w:r w:rsidRPr="0062069D">
              <w:rPr>
                <w:rFonts w:ascii="Times New Roman" w:hAnsi="Times New Roman"/>
                <w:spacing w:val="1"/>
              </w:rPr>
              <w:t>(</w:t>
            </w:r>
            <w:r w:rsidRPr="0062069D">
              <w:rPr>
                <w:rFonts w:ascii="Times New Roman" w:hAnsi="Times New Roman"/>
              </w:rPr>
              <w:t>24</w:t>
            </w:r>
            <w:r w:rsidRPr="0062069D">
              <w:rPr>
                <w:rFonts w:ascii="Times New Roman" w:hAnsi="Times New Roman"/>
                <w:spacing w:val="1"/>
              </w:rPr>
              <w:t xml:space="preserve"> </w:t>
            </w:r>
            <w:r w:rsidRPr="0062069D">
              <w:rPr>
                <w:rFonts w:ascii="Times New Roman" w:hAnsi="Times New Roman"/>
              </w:rPr>
              <w:t>h</w:t>
            </w:r>
            <w:r w:rsidRPr="0062069D">
              <w:rPr>
                <w:rFonts w:ascii="Times New Roman" w:hAnsi="Times New Roman"/>
                <w:spacing w:val="1"/>
              </w:rPr>
              <w:t>)</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1, 15;</w:t>
            </w:r>
          </w:p>
          <w:p w14:paraId="6CA1CE17" w14:textId="77777777" w:rsidR="00805DFD" w:rsidRPr="0062069D" w:rsidRDefault="00A359A7">
            <w:pPr>
              <w:autoSpaceDE w:val="0"/>
              <w:autoSpaceDN w:val="0"/>
              <w:adjustRightInd w:val="0"/>
              <w:spacing w:before="41" w:after="0" w:line="240" w:lineRule="auto"/>
              <w:ind w:left="40" w:right="-20"/>
              <w:rPr>
                <w:rFonts w:ascii="Times New Roman" w:hAnsi="Times New Roman"/>
                <w:sz w:val="24"/>
                <w:szCs w:val="24"/>
              </w:rPr>
            </w:pPr>
            <w:r w:rsidRPr="0062069D">
              <w:rPr>
                <w:rFonts w:ascii="Times New Roman" w:hAnsi="Times New Roman"/>
              </w:rPr>
              <w:t>6</w:t>
            </w:r>
            <w:r w:rsidRPr="0062069D">
              <w:rPr>
                <w:rFonts w:ascii="Times New Roman" w:hAnsi="Times New Roman"/>
                <w:spacing w:val="-4"/>
              </w:rPr>
              <w:t>-</w:t>
            </w:r>
            <w:r w:rsidRPr="0062069D">
              <w:rPr>
                <w:rFonts w:ascii="Times New Roman" w:hAnsi="Times New Roman"/>
              </w:rPr>
              <w:t xml:space="preserve">MP 25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rPr>
              <w:t>o</w:t>
            </w:r>
            <w:r w:rsidRPr="0062069D">
              <w:rPr>
                <w:rFonts w:ascii="Times New Roman" w:hAnsi="Times New Roman"/>
                <w:spacing w:val="1"/>
              </w:rPr>
              <w:t>r</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1</w:t>
            </w:r>
            <w:r w:rsidRPr="0062069D">
              <w:rPr>
                <w:rFonts w:ascii="Times New Roman" w:hAnsi="Times New Roman"/>
                <w:spacing w:val="-4"/>
              </w:rPr>
              <w:t>-</w:t>
            </w:r>
            <w:r w:rsidRPr="0062069D">
              <w:rPr>
                <w:rFonts w:ascii="Times New Roman" w:hAnsi="Times New Roman"/>
              </w:rPr>
              <w:t>20</w:t>
            </w:r>
          </w:p>
        </w:tc>
      </w:tr>
      <w:tr w:rsidR="00805DFD" w:rsidRPr="0062069D" w14:paraId="323ED1C0" w14:textId="77777777" w:rsidTr="00622654">
        <w:trPr>
          <w:trHeight w:hRule="exact" w:val="648"/>
        </w:trPr>
        <w:tc>
          <w:tcPr>
            <w:tcW w:w="2575" w:type="dxa"/>
            <w:tcBorders>
              <w:top w:val="single" w:sz="4" w:space="0" w:color="000000"/>
              <w:left w:val="nil"/>
              <w:bottom w:val="single" w:sz="4" w:space="0" w:color="000000"/>
              <w:right w:val="nil"/>
            </w:tcBorders>
          </w:tcPr>
          <w:p w14:paraId="523F923F" w14:textId="77777777" w:rsidR="00805DFD" w:rsidRPr="0062069D" w:rsidRDefault="00A359A7">
            <w:pPr>
              <w:autoSpaceDE w:val="0"/>
              <w:autoSpaceDN w:val="0"/>
              <w:adjustRightInd w:val="0"/>
              <w:spacing w:before="41" w:after="0" w:line="245" w:lineRule="auto"/>
              <w:ind w:left="108" w:right="361"/>
              <w:rPr>
                <w:rFonts w:ascii="Times New Roman" w:hAnsi="Times New Roman"/>
                <w:sz w:val="24"/>
                <w:szCs w:val="24"/>
              </w:rPr>
            </w:pPr>
            <w:r w:rsidRPr="0062069D">
              <w:rPr>
                <w:rFonts w:ascii="Times New Roman" w:hAnsi="Times New Roman"/>
                <w:spacing w:val="2"/>
              </w:rPr>
              <w:t>T</w:t>
            </w:r>
            <w:r w:rsidRPr="0062069D">
              <w:rPr>
                <w:rFonts w:ascii="Times New Roman" w:hAnsi="Times New Roman"/>
                <w:spacing w:val="1"/>
              </w:rPr>
              <w: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a</w:t>
            </w:r>
            <w:r w:rsidRPr="0062069D">
              <w:rPr>
                <w:rFonts w:ascii="Times New Roman" w:hAnsi="Times New Roman"/>
                <w:spacing w:val="-3"/>
              </w:rPr>
              <w:t>m</w:t>
            </w:r>
            <w:r w:rsidRPr="0062069D">
              <w:rPr>
                <w:rFonts w:ascii="Times New Roman" w:hAnsi="Times New Roman"/>
              </w:rPr>
              <w:t>en</w:t>
            </w:r>
            <w:r w:rsidRPr="0062069D">
              <w:rPr>
                <w:rFonts w:ascii="Times New Roman" w:hAnsi="Times New Roman"/>
                <w:spacing w:val="1"/>
              </w:rPr>
              <w:t>t</w:t>
            </w:r>
            <w:r w:rsidRPr="0062069D">
              <w:rPr>
                <w:rFonts w:ascii="Times New Roman" w:hAnsi="Times New Roman"/>
              </w:rPr>
              <w:t>o de con</w:t>
            </w:r>
            <w:r w:rsidRPr="0062069D">
              <w:rPr>
                <w:rFonts w:ascii="Times New Roman" w:hAnsi="Times New Roman"/>
                <w:spacing w:val="1"/>
              </w:rPr>
              <w:t>s</w:t>
            </w:r>
            <w:r w:rsidRPr="0062069D">
              <w:rPr>
                <w:rFonts w:ascii="Times New Roman" w:hAnsi="Times New Roman"/>
              </w:rPr>
              <w:t>o</w:t>
            </w:r>
            <w:r w:rsidRPr="0062069D">
              <w:rPr>
                <w:rFonts w:ascii="Times New Roman" w:hAnsi="Times New Roman"/>
                <w:spacing w:val="1"/>
              </w:rPr>
              <w:t>li</w:t>
            </w:r>
            <w:r w:rsidRPr="0062069D">
              <w:rPr>
                <w:rFonts w:ascii="Times New Roman" w:hAnsi="Times New Roman"/>
              </w:rPr>
              <w:t>da</w:t>
            </w:r>
            <w:r w:rsidRPr="0062069D">
              <w:rPr>
                <w:rFonts w:ascii="Times New Roman" w:hAnsi="Times New Roman"/>
                <w:spacing w:val="1"/>
              </w:rPr>
              <w:t>ç</w:t>
            </w:r>
            <w:r w:rsidRPr="0062069D">
              <w:rPr>
                <w:rFonts w:ascii="Times New Roman" w:hAnsi="Times New Roman"/>
              </w:rPr>
              <w:t xml:space="preserve">ão </w:t>
            </w:r>
            <w:r w:rsidRPr="0062069D">
              <w:rPr>
                <w:rFonts w:ascii="Times New Roman" w:hAnsi="Times New Roman"/>
                <w:spacing w:val="-4"/>
              </w:rPr>
              <w:t>II</w:t>
            </w:r>
            <w:r w:rsidRPr="0062069D">
              <w:rPr>
                <w:rFonts w:ascii="Times New Roman" w:hAnsi="Times New Roman"/>
              </w:rPr>
              <w:t xml:space="preserve">, </w:t>
            </w:r>
            <w:r w:rsidRPr="0062069D">
              <w:rPr>
                <w:rFonts w:ascii="Times New Roman" w:hAnsi="Times New Roman"/>
                <w:spacing w:val="-4"/>
              </w:rPr>
              <w:t>I</w:t>
            </w:r>
            <w:r w:rsidRPr="0062069D">
              <w:rPr>
                <w:rFonts w:ascii="Times New Roman" w:hAnsi="Times New Roman"/>
              </w:rPr>
              <w:t>V</w:t>
            </w:r>
          </w:p>
        </w:tc>
        <w:tc>
          <w:tcPr>
            <w:tcW w:w="6095" w:type="dxa"/>
            <w:gridSpan w:val="2"/>
            <w:tcBorders>
              <w:top w:val="single" w:sz="4" w:space="0" w:color="000000"/>
              <w:left w:val="nil"/>
              <w:bottom w:val="single" w:sz="4" w:space="0" w:color="000000"/>
              <w:right w:val="nil"/>
            </w:tcBorders>
          </w:tcPr>
          <w:p w14:paraId="6BDA56BF" w14:textId="77777777" w:rsidR="00805DFD" w:rsidRPr="0062069D" w:rsidRDefault="00A359A7">
            <w:pPr>
              <w:autoSpaceDE w:val="0"/>
              <w:autoSpaceDN w:val="0"/>
              <w:adjustRightInd w:val="0"/>
              <w:spacing w:before="15" w:after="0" w:line="275" w:lineRule="auto"/>
              <w:ind w:left="40" w:right="1467"/>
              <w:rPr>
                <w:rFonts w:ascii="Times New Roman" w:hAnsi="Times New Roman"/>
                <w:sz w:val="24"/>
                <w:szCs w:val="24"/>
              </w:rPr>
            </w:pPr>
            <w:r w:rsidRPr="0062069D">
              <w:rPr>
                <w:rFonts w:ascii="Times New Roman" w:hAnsi="Times New Roman"/>
                <w:spacing w:val="-1"/>
              </w:rPr>
              <w:t>A</w:t>
            </w:r>
            <w:r w:rsidRPr="0062069D">
              <w:rPr>
                <w:rFonts w:ascii="Times New Roman" w:hAnsi="Times New Roman"/>
                <w:spacing w:val="1"/>
              </w:rPr>
              <w:t>ra</w:t>
            </w:r>
            <w:r w:rsidRPr="0062069D">
              <w:rPr>
                <w:rFonts w:ascii="Times New Roman" w:hAnsi="Times New Roman"/>
                <w:spacing w:val="-4"/>
              </w:rPr>
              <w:t>-</w:t>
            </w:r>
            <w:r w:rsidRPr="0062069D">
              <w:rPr>
                <w:rFonts w:ascii="Times New Roman" w:hAnsi="Times New Roman"/>
              </w:rPr>
              <w:t>C</w:t>
            </w:r>
            <w:r w:rsidRPr="0062069D">
              <w:rPr>
                <w:rFonts w:ascii="Times New Roman" w:hAnsi="Times New Roman"/>
                <w:spacing w:val="-1"/>
              </w:rPr>
              <w:t xml:space="preserve"> </w:t>
            </w:r>
            <w:r w:rsidRPr="0062069D">
              <w:rPr>
                <w:rFonts w:ascii="Times New Roman" w:hAnsi="Times New Roman"/>
              </w:rPr>
              <w:t xml:space="preserve">75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xml:space="preserve">. </w:t>
            </w:r>
            <w:r w:rsidRPr="0062069D">
              <w:rPr>
                <w:rFonts w:ascii="Times New Roman" w:hAnsi="Times New Roman"/>
                <w:spacing w:val="1"/>
              </w:rPr>
              <w:t>(</w:t>
            </w:r>
            <w:r w:rsidRPr="0062069D">
              <w:rPr>
                <w:rFonts w:ascii="Times New Roman" w:hAnsi="Times New Roman"/>
              </w:rPr>
              <w:t>1</w:t>
            </w:r>
            <w:r w:rsidRPr="0062069D">
              <w:rPr>
                <w:rFonts w:ascii="Times New Roman" w:hAnsi="Times New Roman"/>
                <w:spacing w:val="1"/>
              </w:rPr>
              <w:t xml:space="preserve"> </w:t>
            </w:r>
            <w:r w:rsidRPr="0062069D">
              <w:rPr>
                <w:rFonts w:ascii="Times New Roman" w:hAnsi="Times New Roman"/>
              </w:rPr>
              <w:t>h</w:t>
            </w:r>
            <w:r w:rsidRPr="0062069D">
              <w:rPr>
                <w:rFonts w:ascii="Times New Roman" w:hAnsi="Times New Roman"/>
                <w:spacing w:val="1"/>
              </w:rPr>
              <w:t>)</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1</w:t>
            </w:r>
            <w:r w:rsidRPr="0062069D">
              <w:rPr>
                <w:rFonts w:ascii="Times New Roman" w:hAnsi="Times New Roman"/>
                <w:spacing w:val="-4"/>
              </w:rPr>
              <w:t>-</w:t>
            </w:r>
            <w:r w:rsidRPr="0062069D">
              <w:rPr>
                <w:rFonts w:ascii="Times New Roman" w:hAnsi="Times New Roman"/>
              </w:rPr>
              <w:t xml:space="preserve">5; </w:t>
            </w:r>
            <w:r w:rsidRPr="0062069D">
              <w:rPr>
                <w:rFonts w:ascii="Times New Roman" w:hAnsi="Times New Roman"/>
                <w:spacing w:val="1"/>
              </w:rPr>
              <w:t>V</w:t>
            </w:r>
            <w:r w:rsidRPr="0062069D">
              <w:rPr>
                <w:rFonts w:ascii="Times New Roman" w:hAnsi="Times New Roman"/>
              </w:rPr>
              <w:t>M26 60</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xml:space="preserve">. </w:t>
            </w:r>
            <w:r w:rsidRPr="0062069D">
              <w:rPr>
                <w:rFonts w:ascii="Times New Roman" w:hAnsi="Times New Roman"/>
                <w:spacing w:val="1"/>
              </w:rPr>
              <w:t>(</w:t>
            </w:r>
            <w:r w:rsidRPr="0062069D">
              <w:rPr>
                <w:rFonts w:ascii="Times New Roman" w:hAnsi="Times New Roman"/>
              </w:rPr>
              <w:t>1</w:t>
            </w:r>
            <w:r w:rsidRPr="0062069D">
              <w:rPr>
                <w:rFonts w:ascii="Times New Roman" w:hAnsi="Times New Roman"/>
                <w:spacing w:val="1"/>
              </w:rPr>
              <w:t xml:space="preserve"> </w:t>
            </w:r>
            <w:r w:rsidRPr="0062069D">
              <w:rPr>
                <w:rFonts w:ascii="Times New Roman" w:hAnsi="Times New Roman"/>
              </w:rPr>
              <w:t>h</w:t>
            </w:r>
            <w:r w:rsidRPr="0062069D">
              <w:rPr>
                <w:rFonts w:ascii="Times New Roman" w:hAnsi="Times New Roman"/>
                <w:spacing w:val="1"/>
              </w:rPr>
              <w:t>)</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1</w:t>
            </w:r>
            <w:r w:rsidRPr="0062069D">
              <w:rPr>
                <w:rFonts w:ascii="Times New Roman" w:hAnsi="Times New Roman"/>
                <w:spacing w:val="-4"/>
              </w:rPr>
              <w:t>-</w:t>
            </w:r>
            <w:r w:rsidRPr="0062069D">
              <w:rPr>
                <w:rFonts w:ascii="Times New Roman" w:hAnsi="Times New Roman"/>
              </w:rPr>
              <w:t>5</w:t>
            </w:r>
          </w:p>
        </w:tc>
      </w:tr>
      <w:tr w:rsidR="00805DFD" w:rsidRPr="0062069D" w14:paraId="69FF8893" w14:textId="77777777" w:rsidTr="00622654">
        <w:trPr>
          <w:trHeight w:hRule="exact" w:val="329"/>
        </w:trPr>
        <w:tc>
          <w:tcPr>
            <w:tcW w:w="8670" w:type="dxa"/>
            <w:gridSpan w:val="3"/>
            <w:tcBorders>
              <w:top w:val="single" w:sz="4" w:space="0" w:color="000000"/>
              <w:left w:val="nil"/>
              <w:bottom w:val="single" w:sz="4" w:space="0" w:color="000000"/>
              <w:right w:val="nil"/>
            </w:tcBorders>
          </w:tcPr>
          <w:p w14:paraId="2F019009" w14:textId="77777777" w:rsidR="00805DFD" w:rsidRPr="0062069D" w:rsidRDefault="00805DFD">
            <w:pPr>
              <w:autoSpaceDE w:val="0"/>
              <w:autoSpaceDN w:val="0"/>
              <w:adjustRightInd w:val="0"/>
              <w:spacing w:before="45" w:after="0" w:line="240" w:lineRule="auto"/>
              <w:ind w:left="108" w:right="-20"/>
              <w:rPr>
                <w:rFonts w:ascii="Times New Roman" w:hAnsi="Times New Roman"/>
                <w:sz w:val="24"/>
                <w:szCs w:val="24"/>
              </w:rPr>
            </w:pPr>
            <w:r w:rsidRPr="0062069D">
              <w:rPr>
                <w:rFonts w:ascii="Times New Roman" w:hAnsi="Times New Roman"/>
                <w:b/>
                <w:bCs/>
                <w:spacing w:val="-1"/>
              </w:rPr>
              <w:t>E</w:t>
            </w:r>
            <w:r w:rsidRPr="0062069D">
              <w:rPr>
                <w:rFonts w:ascii="Times New Roman" w:hAnsi="Times New Roman"/>
                <w:b/>
                <w:bCs/>
              </w:rPr>
              <w:t>s</w:t>
            </w:r>
            <w:r w:rsidRPr="0062069D">
              <w:rPr>
                <w:rFonts w:ascii="Times New Roman" w:hAnsi="Times New Roman"/>
                <w:b/>
                <w:bCs/>
                <w:spacing w:val="1"/>
              </w:rPr>
              <w:t>t</w:t>
            </w:r>
            <w:r w:rsidRPr="0062069D">
              <w:rPr>
                <w:rFonts w:ascii="Times New Roman" w:hAnsi="Times New Roman"/>
                <w:b/>
                <w:bCs/>
              </w:rPr>
              <w:t>u</w:t>
            </w:r>
            <w:r w:rsidRPr="0062069D">
              <w:rPr>
                <w:rFonts w:ascii="Times New Roman" w:hAnsi="Times New Roman"/>
                <w:b/>
                <w:bCs/>
                <w:spacing w:val="-1"/>
              </w:rPr>
              <w:t>d</w:t>
            </w:r>
            <w:r w:rsidRPr="0062069D">
              <w:rPr>
                <w:rFonts w:ascii="Times New Roman" w:hAnsi="Times New Roman"/>
                <w:b/>
                <w:bCs/>
              </w:rPr>
              <w:t xml:space="preserve">o </w:t>
            </w:r>
            <w:r w:rsidRPr="0062069D">
              <w:rPr>
                <w:rFonts w:ascii="Times New Roman" w:hAnsi="Times New Roman"/>
                <w:b/>
                <w:bCs/>
                <w:spacing w:val="-1"/>
              </w:rPr>
              <w:t>AAU</w:t>
            </w:r>
            <w:r w:rsidRPr="0062069D">
              <w:rPr>
                <w:rFonts w:ascii="Times New Roman" w:hAnsi="Times New Roman"/>
                <w:b/>
                <w:bCs/>
              </w:rPr>
              <w:t>02</w:t>
            </w:r>
          </w:p>
        </w:tc>
      </w:tr>
      <w:tr w:rsidR="00805DFD" w:rsidRPr="0062069D" w14:paraId="154A9E45" w14:textId="77777777" w:rsidTr="00622654">
        <w:trPr>
          <w:trHeight w:hRule="exact" w:val="2564"/>
        </w:trPr>
        <w:tc>
          <w:tcPr>
            <w:tcW w:w="2575" w:type="dxa"/>
            <w:tcBorders>
              <w:top w:val="single" w:sz="4" w:space="0" w:color="000000"/>
              <w:left w:val="nil"/>
              <w:bottom w:val="single" w:sz="4" w:space="0" w:color="000000"/>
              <w:right w:val="nil"/>
            </w:tcBorders>
          </w:tcPr>
          <w:p w14:paraId="0B277168" w14:textId="77777777" w:rsidR="00805DFD" w:rsidRPr="0062069D" w:rsidRDefault="00A359A7">
            <w:pPr>
              <w:autoSpaceDE w:val="0"/>
              <w:autoSpaceDN w:val="0"/>
              <w:adjustRightInd w:val="0"/>
              <w:spacing w:before="41" w:after="0" w:line="245" w:lineRule="auto"/>
              <w:ind w:left="108" w:right="527"/>
              <w:rPr>
                <w:rFonts w:ascii="Times New Roman" w:hAnsi="Times New Roman"/>
                <w:sz w:val="24"/>
                <w:szCs w:val="24"/>
              </w:rPr>
            </w:pPr>
            <w:r w:rsidRPr="0062069D">
              <w:rPr>
                <w:rFonts w:ascii="Times New Roman" w:hAnsi="Times New Roman"/>
                <w:spacing w:val="2"/>
              </w:rPr>
              <w:t>T</w:t>
            </w:r>
            <w:r w:rsidRPr="0062069D">
              <w:rPr>
                <w:rFonts w:ascii="Times New Roman" w:hAnsi="Times New Roman"/>
                <w:spacing w:val="1"/>
              </w:rPr>
              <w: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a</w:t>
            </w:r>
            <w:r w:rsidRPr="0062069D">
              <w:rPr>
                <w:rFonts w:ascii="Times New Roman" w:hAnsi="Times New Roman"/>
                <w:spacing w:val="-3"/>
              </w:rPr>
              <w:t>m</w:t>
            </w:r>
            <w:r w:rsidRPr="0062069D">
              <w:rPr>
                <w:rFonts w:ascii="Times New Roman" w:hAnsi="Times New Roman"/>
              </w:rPr>
              <w:t>en</w:t>
            </w:r>
            <w:r w:rsidRPr="0062069D">
              <w:rPr>
                <w:rFonts w:ascii="Times New Roman" w:hAnsi="Times New Roman"/>
                <w:spacing w:val="1"/>
              </w:rPr>
              <w:t>t</w:t>
            </w:r>
            <w:r w:rsidRPr="0062069D">
              <w:rPr>
                <w:rFonts w:ascii="Times New Roman" w:hAnsi="Times New Roman"/>
              </w:rPr>
              <w:t xml:space="preserve">o de </w:t>
            </w:r>
            <w:r w:rsidRPr="0062069D">
              <w:rPr>
                <w:rFonts w:ascii="Times New Roman" w:hAnsi="Times New Roman"/>
                <w:spacing w:val="1"/>
              </w:rPr>
              <w:t>i</w:t>
            </w:r>
            <w:r w:rsidRPr="0062069D">
              <w:rPr>
                <w:rFonts w:ascii="Times New Roman" w:hAnsi="Times New Roman"/>
              </w:rPr>
              <w:t>nduç</w:t>
            </w:r>
            <w:r w:rsidRPr="0062069D">
              <w:rPr>
                <w:rFonts w:ascii="Times New Roman" w:hAnsi="Times New Roman"/>
                <w:spacing w:val="1"/>
              </w:rPr>
              <w:t>ã</w:t>
            </w:r>
            <w:r w:rsidRPr="0062069D">
              <w:rPr>
                <w:rFonts w:ascii="Times New Roman" w:hAnsi="Times New Roman"/>
              </w:rPr>
              <w:t xml:space="preserve">o </w:t>
            </w:r>
            <w:r w:rsidRPr="0062069D">
              <w:rPr>
                <w:rFonts w:ascii="Times New Roman" w:hAnsi="Times New Roman"/>
                <w:spacing w:val="1"/>
              </w:rPr>
              <w:t>(</w:t>
            </w:r>
            <w:r w:rsidRPr="0062069D">
              <w:rPr>
                <w:rFonts w:ascii="Times New Roman" w:hAnsi="Times New Roman"/>
                <w:i/>
                <w:iCs/>
              </w:rPr>
              <w:t xml:space="preserve">de novo </w:t>
            </w:r>
            <w:r w:rsidRPr="0062069D">
              <w:rPr>
                <w:rFonts w:ascii="Times New Roman" w:hAnsi="Times New Roman"/>
              </w:rPr>
              <w:t>L</w:t>
            </w:r>
            <w:r w:rsidRPr="0062069D">
              <w:rPr>
                <w:rFonts w:ascii="Times New Roman" w:hAnsi="Times New Roman"/>
                <w:spacing w:val="-1"/>
              </w:rPr>
              <w:t>L</w:t>
            </w:r>
            <w:r w:rsidRPr="0062069D">
              <w:rPr>
                <w:rFonts w:ascii="Times New Roman" w:hAnsi="Times New Roman"/>
              </w:rPr>
              <w:t>A</w:t>
            </w:r>
            <w:r w:rsidRPr="0062069D">
              <w:rPr>
                <w:rFonts w:ascii="Times New Roman" w:hAnsi="Times New Roman"/>
                <w:spacing w:val="-1"/>
              </w:rPr>
              <w:t xml:space="preserve"> </w:t>
            </w:r>
            <w:r w:rsidRPr="0062069D">
              <w:rPr>
                <w:rFonts w:ascii="Times New Roman" w:hAnsi="Times New Roman"/>
              </w:rPr>
              <w:t>Ph+)</w:t>
            </w:r>
          </w:p>
        </w:tc>
        <w:tc>
          <w:tcPr>
            <w:tcW w:w="6095" w:type="dxa"/>
            <w:gridSpan w:val="2"/>
            <w:tcBorders>
              <w:top w:val="single" w:sz="4" w:space="0" w:color="000000"/>
              <w:left w:val="nil"/>
              <w:bottom w:val="single" w:sz="4" w:space="0" w:color="000000"/>
              <w:right w:val="nil"/>
            </w:tcBorders>
          </w:tcPr>
          <w:p w14:paraId="03365BE1" w14:textId="77777777" w:rsidR="00805DFD" w:rsidRPr="0062069D" w:rsidRDefault="00A359A7">
            <w:pPr>
              <w:autoSpaceDE w:val="0"/>
              <w:autoSpaceDN w:val="0"/>
              <w:adjustRightInd w:val="0"/>
              <w:spacing w:before="15" w:after="0" w:line="297" w:lineRule="auto"/>
              <w:ind w:left="40" w:right="487"/>
              <w:rPr>
                <w:rFonts w:ascii="Times New Roman" w:hAnsi="Times New Roman"/>
              </w:rPr>
            </w:pPr>
            <w:r w:rsidRPr="0062069D">
              <w:rPr>
                <w:rFonts w:ascii="Times New Roman" w:hAnsi="Times New Roman"/>
                <w:spacing w:val="-1"/>
              </w:rPr>
              <w:t>D</w:t>
            </w:r>
            <w:r w:rsidRPr="0062069D">
              <w:rPr>
                <w:rFonts w:ascii="Times New Roman" w:hAnsi="Times New Roman"/>
              </w:rPr>
              <w:t>auno</w:t>
            </w:r>
            <w:r w:rsidRPr="0062069D">
              <w:rPr>
                <w:rFonts w:ascii="Times New Roman" w:hAnsi="Times New Roman"/>
                <w:spacing w:val="1"/>
              </w:rPr>
              <w:t>rr</w:t>
            </w:r>
            <w:r w:rsidRPr="0062069D">
              <w:rPr>
                <w:rFonts w:ascii="Times New Roman" w:hAnsi="Times New Roman"/>
              </w:rPr>
              <w:t>ub</w:t>
            </w:r>
            <w:r w:rsidRPr="0062069D">
              <w:rPr>
                <w:rFonts w:ascii="Times New Roman" w:hAnsi="Times New Roman"/>
                <w:spacing w:val="1"/>
              </w:rPr>
              <w:t>i</w:t>
            </w:r>
            <w:r w:rsidRPr="0062069D">
              <w:rPr>
                <w:rFonts w:ascii="Times New Roman" w:hAnsi="Times New Roman"/>
              </w:rPr>
              <w:t>c</w:t>
            </w:r>
            <w:r w:rsidRPr="0062069D">
              <w:rPr>
                <w:rFonts w:ascii="Times New Roman" w:hAnsi="Times New Roman"/>
                <w:spacing w:val="1"/>
              </w:rPr>
              <w:t>i</w:t>
            </w:r>
            <w:r w:rsidRPr="0062069D">
              <w:rPr>
                <w:rFonts w:ascii="Times New Roman" w:hAnsi="Times New Roman"/>
              </w:rPr>
              <w:t>na 30</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1</w:t>
            </w:r>
            <w:r w:rsidRPr="0062069D">
              <w:rPr>
                <w:rFonts w:ascii="Times New Roman" w:hAnsi="Times New Roman"/>
                <w:spacing w:val="-4"/>
              </w:rPr>
              <w:t>-</w:t>
            </w:r>
            <w:r w:rsidRPr="0062069D">
              <w:rPr>
                <w:rFonts w:ascii="Times New Roman" w:hAnsi="Times New Roman"/>
              </w:rPr>
              <w:t>3, 15</w:t>
            </w:r>
            <w:r w:rsidRPr="0062069D">
              <w:rPr>
                <w:rFonts w:ascii="Times New Roman" w:hAnsi="Times New Roman"/>
                <w:spacing w:val="-4"/>
              </w:rPr>
              <w:t>-</w:t>
            </w:r>
            <w:r w:rsidRPr="0062069D">
              <w:rPr>
                <w:rFonts w:ascii="Times New Roman" w:hAnsi="Times New Roman"/>
              </w:rPr>
              <w:t xml:space="preserve">16; </w:t>
            </w:r>
            <w:r w:rsidRPr="0062069D">
              <w:rPr>
                <w:rFonts w:ascii="Times New Roman" w:hAnsi="Times New Roman"/>
                <w:spacing w:val="1"/>
              </w:rPr>
              <w:t>V</w:t>
            </w:r>
            <w:r w:rsidRPr="0062069D">
              <w:rPr>
                <w:rFonts w:ascii="Times New Roman" w:hAnsi="Times New Roman"/>
                <w:spacing w:val="-1"/>
              </w:rPr>
              <w:t>C</w:t>
            </w:r>
            <w:r w:rsidRPr="0062069D">
              <w:rPr>
                <w:rFonts w:ascii="Times New Roman" w:hAnsi="Times New Roman"/>
              </w:rPr>
              <w:t>R</w:t>
            </w:r>
            <w:r w:rsidRPr="0062069D">
              <w:rPr>
                <w:rFonts w:ascii="Times New Roman" w:hAnsi="Times New Roman"/>
                <w:spacing w:val="-1"/>
              </w:rPr>
              <w:t xml:space="preserve"> </w:t>
            </w:r>
            <w:r w:rsidRPr="0062069D">
              <w:rPr>
                <w:rFonts w:ascii="Times New Roman" w:hAnsi="Times New Roman"/>
              </w:rPr>
              <w:t xml:space="preserve">2 </w:t>
            </w:r>
            <w:r w:rsidRPr="0062069D">
              <w:rPr>
                <w:rFonts w:ascii="Times New Roman" w:hAnsi="Times New Roman"/>
                <w:spacing w:val="-4"/>
              </w:rPr>
              <w:t>m</w:t>
            </w:r>
            <w:r w:rsidRPr="0062069D">
              <w:rPr>
                <w:rFonts w:ascii="Times New Roman" w:hAnsi="Times New Roman"/>
              </w:rPr>
              <w:t>g</w:t>
            </w:r>
            <w:r w:rsidRPr="0062069D">
              <w:rPr>
                <w:rFonts w:ascii="Times New Roman" w:hAnsi="Times New Roman"/>
                <w:spacing w:val="-2"/>
              </w:rPr>
              <w:t xml:space="preserve"> </w:t>
            </w:r>
            <w:r w:rsidRPr="0062069D">
              <w:rPr>
                <w:rFonts w:ascii="Times New Roman" w:hAnsi="Times New Roman"/>
              </w:rPr>
              <w:t>dose</w:t>
            </w:r>
            <w:r w:rsidRPr="0062069D">
              <w:rPr>
                <w:rFonts w:ascii="Times New Roman" w:hAnsi="Times New Roman"/>
                <w:spacing w:val="1"/>
              </w:rPr>
              <w:t xml:space="preserve"> t</w:t>
            </w:r>
            <w:r w:rsidRPr="0062069D">
              <w:rPr>
                <w:rFonts w:ascii="Times New Roman" w:hAnsi="Times New Roman"/>
              </w:rPr>
              <w:t>o</w:t>
            </w:r>
            <w:r w:rsidRPr="0062069D">
              <w:rPr>
                <w:rFonts w:ascii="Times New Roman" w:hAnsi="Times New Roman"/>
                <w:spacing w:val="1"/>
              </w:rPr>
              <w:t>t</w:t>
            </w:r>
            <w:r w:rsidRPr="0062069D">
              <w:rPr>
                <w:rFonts w:ascii="Times New Roman" w:hAnsi="Times New Roman"/>
              </w:rPr>
              <w:t>al</w:t>
            </w:r>
            <w:r w:rsidRPr="0062069D">
              <w:rPr>
                <w:rFonts w:ascii="Times New Roman" w:hAnsi="Times New Roman"/>
                <w:spacing w:val="1"/>
              </w:rPr>
              <w:t xml:space="preserve"> </w:t>
            </w:r>
            <w:r w:rsidRPr="0062069D">
              <w:rPr>
                <w:rFonts w:ascii="Times New Roman" w:hAnsi="Times New Roman"/>
                <w:spacing w:val="2"/>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1, 8, 15, 22;</w:t>
            </w:r>
          </w:p>
          <w:p w14:paraId="576F89F3" w14:textId="77777777" w:rsidR="00805DFD" w:rsidRPr="0062069D" w:rsidRDefault="00A359A7">
            <w:pPr>
              <w:autoSpaceDE w:val="0"/>
              <w:autoSpaceDN w:val="0"/>
              <w:adjustRightInd w:val="0"/>
              <w:spacing w:after="0" w:line="261" w:lineRule="exact"/>
              <w:ind w:left="40" w:right="-20"/>
              <w:rPr>
                <w:rFonts w:ascii="Times New Roman" w:hAnsi="Times New Roman"/>
              </w:rPr>
            </w:pPr>
            <w:r w:rsidRPr="0062069D">
              <w:rPr>
                <w:rFonts w:ascii="Times New Roman" w:hAnsi="Times New Roman"/>
                <w:spacing w:val="-1"/>
              </w:rPr>
              <w:t>C</w:t>
            </w:r>
            <w:r w:rsidRPr="0062069D">
              <w:rPr>
                <w:rFonts w:ascii="Times New Roman" w:hAnsi="Times New Roman"/>
              </w:rPr>
              <w:t xml:space="preserve">P 750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1"/>
              </w:rPr>
              <w:t xml:space="preserve"> </w:t>
            </w:r>
            <w:r w:rsidRPr="0062069D">
              <w:rPr>
                <w:rFonts w:ascii="Times New Roman" w:hAnsi="Times New Roman"/>
              </w:rPr>
              <w:t>1, 8;</w:t>
            </w:r>
          </w:p>
          <w:p w14:paraId="6D0C067E" w14:textId="77777777" w:rsidR="00805DFD" w:rsidRPr="0062069D" w:rsidRDefault="00A359A7">
            <w:pPr>
              <w:autoSpaceDE w:val="0"/>
              <w:autoSpaceDN w:val="0"/>
              <w:adjustRightInd w:val="0"/>
              <w:spacing w:before="41" w:after="0" w:line="275" w:lineRule="auto"/>
              <w:ind w:left="40" w:right="824"/>
              <w:rPr>
                <w:rFonts w:ascii="Times New Roman" w:hAnsi="Times New Roman"/>
              </w:rPr>
            </w:pPr>
            <w:r w:rsidRPr="0062069D">
              <w:rPr>
                <w:rFonts w:ascii="Times New Roman" w:hAnsi="Times New Roman"/>
              </w:rPr>
              <w:t>P</w:t>
            </w:r>
            <w:r w:rsidRPr="0062069D">
              <w:rPr>
                <w:rFonts w:ascii="Times New Roman" w:hAnsi="Times New Roman"/>
                <w:spacing w:val="1"/>
              </w:rPr>
              <w:t>r</w:t>
            </w:r>
            <w:r w:rsidRPr="0062069D">
              <w:rPr>
                <w:rFonts w:ascii="Times New Roman" w:hAnsi="Times New Roman"/>
              </w:rPr>
              <w:t>edn</w:t>
            </w:r>
            <w:r w:rsidRPr="0062069D">
              <w:rPr>
                <w:rFonts w:ascii="Times New Roman" w:hAnsi="Times New Roman"/>
                <w:spacing w:val="1"/>
              </w:rPr>
              <w:t>i</w:t>
            </w:r>
            <w:r w:rsidRPr="0062069D">
              <w:rPr>
                <w:rFonts w:ascii="Times New Roman" w:hAnsi="Times New Roman"/>
              </w:rPr>
              <w:t>sona</w:t>
            </w:r>
            <w:r w:rsidRPr="0062069D">
              <w:rPr>
                <w:rFonts w:ascii="Times New Roman" w:hAnsi="Times New Roman"/>
                <w:spacing w:val="1"/>
              </w:rPr>
              <w:t xml:space="preserve"> </w:t>
            </w:r>
            <w:r w:rsidRPr="0062069D">
              <w:rPr>
                <w:rFonts w:ascii="Times New Roman" w:hAnsi="Times New Roman"/>
              </w:rPr>
              <w:t>60</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rPr>
              <w:t>o</w:t>
            </w:r>
            <w:r w:rsidRPr="0062069D">
              <w:rPr>
                <w:rFonts w:ascii="Times New Roman" w:hAnsi="Times New Roman"/>
                <w:spacing w:val="1"/>
              </w:rPr>
              <w:t>r</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1</w:t>
            </w:r>
            <w:r w:rsidRPr="0062069D">
              <w:rPr>
                <w:rFonts w:ascii="Times New Roman" w:hAnsi="Times New Roman"/>
                <w:spacing w:val="-4"/>
              </w:rPr>
              <w:t>-</w:t>
            </w:r>
            <w:r w:rsidRPr="0062069D">
              <w:rPr>
                <w:rFonts w:ascii="Times New Roman" w:hAnsi="Times New Roman"/>
              </w:rPr>
              <w:t>7, 15</w:t>
            </w:r>
            <w:r w:rsidRPr="0062069D">
              <w:rPr>
                <w:rFonts w:ascii="Times New Roman" w:hAnsi="Times New Roman"/>
                <w:spacing w:val="-4"/>
              </w:rPr>
              <w:t>-</w:t>
            </w:r>
            <w:r w:rsidRPr="0062069D">
              <w:rPr>
                <w:rFonts w:ascii="Times New Roman" w:hAnsi="Times New Roman"/>
              </w:rPr>
              <w:t xml:space="preserve">21; </w:t>
            </w:r>
            <w:r w:rsidRPr="0062069D">
              <w:rPr>
                <w:rFonts w:ascii="Times New Roman" w:hAnsi="Times New Roman"/>
                <w:spacing w:val="-4"/>
              </w:rPr>
              <w:t>I</w:t>
            </w:r>
            <w:r w:rsidRPr="0062069D">
              <w:rPr>
                <w:rFonts w:ascii="Times New Roman" w:hAnsi="Times New Roman"/>
                <w:spacing w:val="-1"/>
              </w:rPr>
              <w:t>D</w:t>
            </w:r>
            <w:r w:rsidRPr="0062069D">
              <w:rPr>
                <w:rFonts w:ascii="Times New Roman" w:hAnsi="Times New Roman"/>
              </w:rPr>
              <w:t>A</w:t>
            </w:r>
            <w:r w:rsidRPr="0062069D">
              <w:rPr>
                <w:rFonts w:ascii="Times New Roman" w:hAnsi="Times New Roman"/>
                <w:spacing w:val="-1"/>
              </w:rPr>
              <w:t xml:space="preserve"> </w:t>
            </w:r>
            <w:r w:rsidRPr="0062069D">
              <w:rPr>
                <w:rFonts w:ascii="Times New Roman" w:hAnsi="Times New Roman"/>
              </w:rPr>
              <w:t xml:space="preserve">9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rPr>
              <w:t>o</w:t>
            </w:r>
            <w:r w:rsidRPr="0062069D">
              <w:rPr>
                <w:rFonts w:ascii="Times New Roman" w:hAnsi="Times New Roman"/>
                <w:spacing w:val="1"/>
              </w:rPr>
              <w:t>r</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1"/>
              </w:rPr>
              <w:t xml:space="preserve"> 1</w:t>
            </w:r>
            <w:r w:rsidRPr="0062069D">
              <w:rPr>
                <w:rFonts w:ascii="Times New Roman" w:hAnsi="Times New Roman"/>
                <w:spacing w:val="-4"/>
              </w:rPr>
              <w:t>-</w:t>
            </w:r>
            <w:r w:rsidRPr="0062069D">
              <w:rPr>
                <w:rFonts w:ascii="Times New Roman" w:hAnsi="Times New Roman"/>
              </w:rPr>
              <w:t>28;</w:t>
            </w:r>
          </w:p>
          <w:p w14:paraId="0162111B" w14:textId="77777777" w:rsidR="00805DFD" w:rsidRPr="0062069D" w:rsidRDefault="00A359A7">
            <w:pPr>
              <w:autoSpaceDE w:val="0"/>
              <w:autoSpaceDN w:val="0"/>
              <w:adjustRightInd w:val="0"/>
              <w:spacing w:before="26" w:after="0" w:line="302" w:lineRule="auto"/>
              <w:ind w:left="40" w:right="1001"/>
              <w:rPr>
                <w:rFonts w:ascii="Times New Roman" w:hAnsi="Times New Roman"/>
              </w:rPr>
            </w:pPr>
            <w:r w:rsidRPr="0062069D">
              <w:rPr>
                <w:rFonts w:ascii="Times New Roman" w:hAnsi="Times New Roman"/>
              </w:rPr>
              <w:t>M</w:t>
            </w:r>
            <w:r w:rsidRPr="0062069D">
              <w:rPr>
                <w:rFonts w:ascii="Times New Roman" w:hAnsi="Times New Roman"/>
                <w:spacing w:val="2"/>
              </w:rPr>
              <w:t>T</w:t>
            </w:r>
            <w:r w:rsidRPr="0062069D">
              <w:rPr>
                <w:rFonts w:ascii="Times New Roman" w:hAnsi="Times New Roman"/>
              </w:rPr>
              <w:t>X</w:t>
            </w:r>
            <w:r w:rsidRPr="0062069D">
              <w:rPr>
                <w:rFonts w:ascii="Times New Roman" w:hAnsi="Times New Roman"/>
                <w:spacing w:val="1"/>
              </w:rPr>
              <w:t xml:space="preserve"> </w:t>
            </w:r>
            <w:r w:rsidRPr="0062069D">
              <w:rPr>
                <w:rFonts w:ascii="Times New Roman" w:hAnsi="Times New Roman"/>
              </w:rPr>
              <w:t>15</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rPr>
              <w:t>g</w:t>
            </w:r>
            <w:r w:rsidRPr="0062069D">
              <w:rPr>
                <w:rFonts w:ascii="Times New Roman" w:hAnsi="Times New Roman"/>
                <w:spacing w:val="-2"/>
              </w:rPr>
              <w:t xml:space="preserve"> </w:t>
            </w:r>
            <w:r w:rsidRPr="0062069D">
              <w:rPr>
                <w:rFonts w:ascii="Times New Roman" w:hAnsi="Times New Roman"/>
                <w:spacing w:val="1"/>
              </w:rPr>
              <w:t>i</w:t>
            </w:r>
            <w:r w:rsidRPr="0062069D">
              <w:rPr>
                <w:rFonts w:ascii="Times New Roman" w:hAnsi="Times New Roman"/>
              </w:rPr>
              <w:t>n</w:t>
            </w:r>
            <w:r w:rsidRPr="0062069D">
              <w:rPr>
                <w:rFonts w:ascii="Times New Roman" w:hAnsi="Times New Roman"/>
                <w:spacing w:val="1"/>
              </w:rPr>
              <w:t>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e</w:t>
            </w:r>
            <w:r w:rsidRPr="0062069D">
              <w:rPr>
                <w:rFonts w:ascii="Times New Roman" w:hAnsi="Times New Roman"/>
                <w:spacing w:val="1"/>
              </w:rPr>
              <w:t>c</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3"/>
              </w:rPr>
              <w:t xml:space="preserve"> </w:t>
            </w:r>
            <w:r w:rsidRPr="0062069D">
              <w:rPr>
                <w:rFonts w:ascii="Times New Roman" w:hAnsi="Times New Roman"/>
              </w:rPr>
              <w:t xml:space="preserve">1, 8, 15, 22; </w:t>
            </w:r>
            <w:r w:rsidRPr="0062069D">
              <w:rPr>
                <w:rFonts w:ascii="Times New Roman" w:hAnsi="Times New Roman"/>
                <w:spacing w:val="-1"/>
              </w:rPr>
              <w:t>A</w:t>
            </w:r>
            <w:r w:rsidRPr="0062069D">
              <w:rPr>
                <w:rFonts w:ascii="Times New Roman" w:hAnsi="Times New Roman"/>
                <w:spacing w:val="1"/>
              </w:rPr>
              <w:t>ra</w:t>
            </w:r>
            <w:r w:rsidRPr="0062069D">
              <w:rPr>
                <w:rFonts w:ascii="Times New Roman" w:hAnsi="Times New Roman"/>
                <w:spacing w:val="-4"/>
              </w:rPr>
              <w:t>-</w:t>
            </w:r>
            <w:r w:rsidRPr="0062069D">
              <w:rPr>
                <w:rFonts w:ascii="Times New Roman" w:hAnsi="Times New Roman"/>
              </w:rPr>
              <w:t>C</w:t>
            </w:r>
            <w:r w:rsidRPr="0062069D">
              <w:rPr>
                <w:rFonts w:ascii="Times New Roman" w:hAnsi="Times New Roman"/>
                <w:spacing w:val="-1"/>
              </w:rPr>
              <w:t xml:space="preserve"> </w:t>
            </w:r>
            <w:r w:rsidRPr="0062069D">
              <w:rPr>
                <w:rFonts w:ascii="Times New Roman" w:hAnsi="Times New Roman"/>
              </w:rPr>
              <w:t xml:space="preserve">40 </w:t>
            </w:r>
            <w:r w:rsidRPr="0062069D">
              <w:rPr>
                <w:rFonts w:ascii="Times New Roman" w:hAnsi="Times New Roman"/>
                <w:spacing w:val="-4"/>
              </w:rPr>
              <w:t>m</w:t>
            </w:r>
            <w:r w:rsidRPr="0062069D">
              <w:rPr>
                <w:rFonts w:ascii="Times New Roman" w:hAnsi="Times New Roman"/>
              </w:rPr>
              <w:t>g</w:t>
            </w:r>
            <w:r w:rsidRPr="0062069D">
              <w:rPr>
                <w:rFonts w:ascii="Times New Roman" w:hAnsi="Times New Roman"/>
                <w:spacing w:val="-2"/>
              </w:rPr>
              <w:t xml:space="preserve"> </w:t>
            </w:r>
            <w:r w:rsidRPr="0062069D">
              <w:rPr>
                <w:rFonts w:ascii="Times New Roman" w:hAnsi="Times New Roman"/>
                <w:spacing w:val="1"/>
              </w:rPr>
              <w:t>i</w:t>
            </w:r>
            <w:r w:rsidRPr="0062069D">
              <w:rPr>
                <w:rFonts w:ascii="Times New Roman" w:hAnsi="Times New Roman"/>
              </w:rPr>
              <w:t>n</w:t>
            </w:r>
            <w:r w:rsidRPr="0062069D">
              <w:rPr>
                <w:rFonts w:ascii="Times New Roman" w:hAnsi="Times New Roman"/>
                <w:spacing w:val="1"/>
              </w:rPr>
              <w:t>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e</w:t>
            </w:r>
            <w:r w:rsidRPr="0062069D">
              <w:rPr>
                <w:rFonts w:ascii="Times New Roman" w:hAnsi="Times New Roman"/>
                <w:spacing w:val="1"/>
              </w:rPr>
              <w:t>c</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3"/>
              </w:rPr>
              <w:t xml:space="preserve"> </w:t>
            </w:r>
            <w:r w:rsidRPr="0062069D">
              <w:rPr>
                <w:rFonts w:ascii="Times New Roman" w:hAnsi="Times New Roman"/>
              </w:rPr>
              <w:t>1, 8, 15, 22;</w:t>
            </w:r>
          </w:p>
          <w:p w14:paraId="2A36D9B4" w14:textId="77777777" w:rsidR="00805DFD" w:rsidRPr="0062069D" w:rsidRDefault="00805DFD">
            <w:pPr>
              <w:autoSpaceDE w:val="0"/>
              <w:autoSpaceDN w:val="0"/>
              <w:adjustRightInd w:val="0"/>
              <w:spacing w:before="2" w:after="0" w:line="240" w:lineRule="auto"/>
              <w:ind w:left="40" w:right="-20"/>
              <w:rPr>
                <w:rFonts w:ascii="Times New Roman" w:hAnsi="Times New Roman"/>
                <w:sz w:val="24"/>
                <w:szCs w:val="24"/>
              </w:rPr>
            </w:pPr>
            <w:r w:rsidRPr="0062069D">
              <w:rPr>
                <w:rFonts w:ascii="Times New Roman" w:hAnsi="Times New Roman"/>
              </w:rPr>
              <w:t>Me</w:t>
            </w:r>
            <w:r w:rsidRPr="0062069D">
              <w:rPr>
                <w:rFonts w:ascii="Times New Roman" w:hAnsi="Times New Roman"/>
                <w:spacing w:val="1"/>
              </w:rPr>
              <w:t>til</w:t>
            </w:r>
            <w:r w:rsidRPr="0062069D">
              <w:rPr>
                <w:rFonts w:ascii="Times New Roman" w:hAnsi="Times New Roman"/>
              </w:rPr>
              <w:t>p</w:t>
            </w:r>
            <w:r w:rsidRPr="0062069D">
              <w:rPr>
                <w:rFonts w:ascii="Times New Roman" w:hAnsi="Times New Roman"/>
                <w:spacing w:val="1"/>
              </w:rPr>
              <w:t>r</w:t>
            </w:r>
            <w:r w:rsidRPr="0062069D">
              <w:rPr>
                <w:rFonts w:ascii="Times New Roman" w:hAnsi="Times New Roman"/>
              </w:rPr>
              <w:t>edn</w:t>
            </w:r>
            <w:r w:rsidRPr="0062069D">
              <w:rPr>
                <w:rFonts w:ascii="Times New Roman" w:hAnsi="Times New Roman"/>
                <w:spacing w:val="1"/>
              </w:rPr>
              <w:t>i</w:t>
            </w:r>
            <w:r w:rsidRPr="0062069D">
              <w:rPr>
                <w:rFonts w:ascii="Times New Roman" w:hAnsi="Times New Roman"/>
              </w:rPr>
              <w:t>so</w:t>
            </w:r>
            <w:r w:rsidRPr="0062069D">
              <w:rPr>
                <w:rFonts w:ascii="Times New Roman" w:hAnsi="Times New Roman"/>
                <w:spacing w:val="1"/>
              </w:rPr>
              <w:t>l</w:t>
            </w:r>
            <w:r w:rsidRPr="0062069D">
              <w:rPr>
                <w:rFonts w:ascii="Times New Roman" w:hAnsi="Times New Roman"/>
              </w:rPr>
              <w:t>ona 40</w:t>
            </w:r>
            <w:r w:rsidRPr="0062069D">
              <w:rPr>
                <w:rFonts w:ascii="Times New Roman" w:hAnsi="Times New Roman"/>
                <w:spacing w:val="2"/>
              </w:rPr>
              <w:t xml:space="preserve"> </w:t>
            </w:r>
            <w:r w:rsidRPr="0062069D">
              <w:rPr>
                <w:rFonts w:ascii="Times New Roman" w:hAnsi="Times New Roman"/>
                <w:spacing w:val="-4"/>
              </w:rPr>
              <w:t>m</w:t>
            </w:r>
            <w:r w:rsidRPr="0062069D">
              <w:rPr>
                <w:rFonts w:ascii="Times New Roman" w:hAnsi="Times New Roman"/>
              </w:rPr>
              <w:t>g</w:t>
            </w:r>
            <w:r w:rsidRPr="0062069D">
              <w:rPr>
                <w:rFonts w:ascii="Times New Roman" w:hAnsi="Times New Roman"/>
                <w:spacing w:val="-2"/>
              </w:rPr>
              <w:t xml:space="preserve"> </w:t>
            </w:r>
            <w:r w:rsidRPr="0062069D">
              <w:rPr>
                <w:rFonts w:ascii="Times New Roman" w:hAnsi="Times New Roman"/>
                <w:spacing w:val="1"/>
              </w:rPr>
              <w:t>i</w:t>
            </w:r>
            <w:r w:rsidRPr="0062069D">
              <w:rPr>
                <w:rFonts w:ascii="Times New Roman" w:hAnsi="Times New Roman"/>
              </w:rPr>
              <w:t>n</w:t>
            </w:r>
            <w:r w:rsidRPr="0062069D">
              <w:rPr>
                <w:rFonts w:ascii="Times New Roman" w:hAnsi="Times New Roman"/>
                <w:spacing w:val="1"/>
              </w:rPr>
              <w:t>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e</w:t>
            </w:r>
            <w:r w:rsidRPr="0062069D">
              <w:rPr>
                <w:rFonts w:ascii="Times New Roman" w:hAnsi="Times New Roman"/>
                <w:spacing w:val="1"/>
              </w:rPr>
              <w:t>c</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3"/>
              </w:rPr>
              <w:t xml:space="preserve"> </w:t>
            </w:r>
            <w:r w:rsidRPr="0062069D">
              <w:rPr>
                <w:rFonts w:ascii="Times New Roman" w:hAnsi="Times New Roman"/>
              </w:rPr>
              <w:t>1, 8, 15, 22</w:t>
            </w:r>
          </w:p>
        </w:tc>
      </w:tr>
      <w:tr w:rsidR="00805DFD" w:rsidRPr="0062069D" w14:paraId="5F4C3343" w14:textId="77777777" w:rsidTr="00622654">
        <w:trPr>
          <w:trHeight w:hRule="exact" w:val="1286"/>
        </w:trPr>
        <w:tc>
          <w:tcPr>
            <w:tcW w:w="2575" w:type="dxa"/>
            <w:tcBorders>
              <w:top w:val="single" w:sz="4" w:space="0" w:color="000000"/>
              <w:left w:val="nil"/>
              <w:bottom w:val="nil"/>
              <w:right w:val="nil"/>
            </w:tcBorders>
          </w:tcPr>
          <w:p w14:paraId="6AA66DCE" w14:textId="77777777" w:rsidR="00805DFD" w:rsidRPr="0062069D" w:rsidRDefault="00A359A7">
            <w:pPr>
              <w:autoSpaceDE w:val="0"/>
              <w:autoSpaceDN w:val="0"/>
              <w:adjustRightInd w:val="0"/>
              <w:spacing w:before="41" w:after="0" w:line="245" w:lineRule="auto"/>
              <w:ind w:left="108" w:right="508"/>
              <w:rPr>
                <w:rFonts w:ascii="Times New Roman" w:hAnsi="Times New Roman"/>
                <w:sz w:val="24"/>
                <w:szCs w:val="24"/>
              </w:rPr>
            </w:pPr>
            <w:r w:rsidRPr="0062069D">
              <w:rPr>
                <w:rFonts w:ascii="Times New Roman" w:hAnsi="Times New Roman"/>
                <w:spacing w:val="-1"/>
              </w:rPr>
              <w:t>C</w:t>
            </w:r>
            <w:r w:rsidRPr="0062069D">
              <w:rPr>
                <w:rFonts w:ascii="Times New Roman" w:hAnsi="Times New Roman"/>
              </w:rPr>
              <w:t>onso</w:t>
            </w:r>
            <w:r w:rsidRPr="0062069D">
              <w:rPr>
                <w:rFonts w:ascii="Times New Roman" w:hAnsi="Times New Roman"/>
                <w:spacing w:val="1"/>
              </w:rPr>
              <w:t>li</w:t>
            </w:r>
            <w:r w:rsidRPr="0062069D">
              <w:rPr>
                <w:rFonts w:ascii="Times New Roman" w:hAnsi="Times New Roman"/>
              </w:rPr>
              <w:t>da</w:t>
            </w:r>
            <w:r w:rsidRPr="0062069D">
              <w:rPr>
                <w:rFonts w:ascii="Times New Roman" w:hAnsi="Times New Roman"/>
                <w:spacing w:val="1"/>
              </w:rPr>
              <w:t>ç</w:t>
            </w:r>
            <w:r w:rsidRPr="0062069D">
              <w:rPr>
                <w:rFonts w:ascii="Times New Roman" w:hAnsi="Times New Roman"/>
              </w:rPr>
              <w:t xml:space="preserve">ão </w:t>
            </w:r>
            <w:r w:rsidRPr="0062069D">
              <w:rPr>
                <w:rFonts w:ascii="Times New Roman" w:hAnsi="Times New Roman"/>
                <w:spacing w:val="2"/>
              </w:rPr>
              <w:t>(</w:t>
            </w:r>
            <w:r w:rsidRPr="0062069D">
              <w:rPr>
                <w:rFonts w:ascii="Times New Roman" w:hAnsi="Times New Roman"/>
                <w:i/>
                <w:iCs/>
              </w:rPr>
              <w:t xml:space="preserve">de novo </w:t>
            </w:r>
            <w:r w:rsidRPr="0062069D">
              <w:rPr>
                <w:rFonts w:ascii="Times New Roman" w:hAnsi="Times New Roman"/>
              </w:rPr>
              <w:t>L</w:t>
            </w:r>
            <w:r w:rsidRPr="0062069D">
              <w:rPr>
                <w:rFonts w:ascii="Times New Roman" w:hAnsi="Times New Roman"/>
                <w:spacing w:val="-1"/>
              </w:rPr>
              <w:t>L</w:t>
            </w:r>
            <w:r w:rsidRPr="0062069D">
              <w:rPr>
                <w:rFonts w:ascii="Times New Roman" w:hAnsi="Times New Roman"/>
              </w:rPr>
              <w:t>A</w:t>
            </w:r>
            <w:r w:rsidRPr="0062069D">
              <w:rPr>
                <w:rFonts w:ascii="Times New Roman" w:hAnsi="Times New Roman"/>
                <w:spacing w:val="-1"/>
              </w:rPr>
              <w:t xml:space="preserve"> </w:t>
            </w:r>
            <w:r w:rsidRPr="0062069D">
              <w:rPr>
                <w:rFonts w:ascii="Times New Roman" w:hAnsi="Times New Roman"/>
              </w:rPr>
              <w:t>Ph+)</w:t>
            </w:r>
          </w:p>
        </w:tc>
        <w:tc>
          <w:tcPr>
            <w:tcW w:w="6095" w:type="dxa"/>
            <w:gridSpan w:val="2"/>
            <w:tcBorders>
              <w:top w:val="single" w:sz="4" w:space="0" w:color="000000"/>
              <w:left w:val="nil"/>
              <w:bottom w:val="single" w:sz="4" w:space="0" w:color="000000"/>
              <w:right w:val="nil"/>
            </w:tcBorders>
          </w:tcPr>
          <w:p w14:paraId="0DCF6AE4" w14:textId="77777777" w:rsidR="00805DFD" w:rsidRPr="0062069D" w:rsidRDefault="00A359A7">
            <w:pPr>
              <w:autoSpaceDE w:val="0"/>
              <w:autoSpaceDN w:val="0"/>
              <w:adjustRightInd w:val="0"/>
              <w:spacing w:before="15" w:after="0" w:line="275" w:lineRule="auto"/>
              <w:ind w:left="40" w:right="798"/>
              <w:rPr>
                <w:rFonts w:ascii="Times New Roman" w:hAnsi="Times New Roman"/>
              </w:rPr>
            </w:pPr>
            <w:r w:rsidRPr="0062069D">
              <w:rPr>
                <w:rFonts w:ascii="Times New Roman" w:hAnsi="Times New Roman"/>
                <w:spacing w:val="-1"/>
              </w:rPr>
              <w:t>A</w:t>
            </w:r>
            <w:r w:rsidRPr="0062069D">
              <w:rPr>
                <w:rFonts w:ascii="Times New Roman" w:hAnsi="Times New Roman"/>
                <w:spacing w:val="1"/>
              </w:rPr>
              <w:t>ra</w:t>
            </w:r>
            <w:r w:rsidRPr="0062069D">
              <w:rPr>
                <w:rFonts w:ascii="Times New Roman" w:hAnsi="Times New Roman"/>
                <w:spacing w:val="-4"/>
              </w:rPr>
              <w:t>-</w:t>
            </w:r>
            <w:r w:rsidRPr="0062069D">
              <w:rPr>
                <w:rFonts w:ascii="Times New Roman" w:hAnsi="Times New Roman"/>
              </w:rPr>
              <w:t>C</w:t>
            </w:r>
            <w:r w:rsidRPr="0062069D">
              <w:rPr>
                <w:rFonts w:ascii="Times New Roman" w:hAnsi="Times New Roman"/>
                <w:spacing w:val="-1"/>
              </w:rPr>
              <w:t xml:space="preserve"> </w:t>
            </w:r>
            <w:r w:rsidRPr="0062069D">
              <w:rPr>
                <w:rFonts w:ascii="Times New Roman" w:hAnsi="Times New Roman"/>
              </w:rPr>
              <w:t xml:space="preserve">1.000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
              </w:rPr>
              <w:t>/</w:t>
            </w:r>
            <w:r w:rsidRPr="0062069D">
              <w:rPr>
                <w:rFonts w:ascii="Times New Roman" w:hAnsi="Times New Roman"/>
              </w:rPr>
              <w:t>12</w:t>
            </w:r>
            <w:r w:rsidRPr="0062069D">
              <w:rPr>
                <w:rFonts w:ascii="Times New Roman" w:hAnsi="Times New Roman"/>
                <w:spacing w:val="-1"/>
              </w:rPr>
              <w:t xml:space="preserve"> </w:t>
            </w:r>
            <w:r w:rsidRPr="0062069D">
              <w:rPr>
                <w:rFonts w:ascii="Times New Roman" w:hAnsi="Times New Roman"/>
              </w:rPr>
              <w:t xml:space="preserve">h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w:t>
            </w:r>
            <w:r w:rsidRPr="0062069D">
              <w:rPr>
                <w:rFonts w:ascii="Times New Roman" w:hAnsi="Times New Roman"/>
                <w:spacing w:val="1"/>
              </w:rPr>
              <w:t>(</w:t>
            </w:r>
            <w:r w:rsidRPr="0062069D">
              <w:rPr>
                <w:rFonts w:ascii="Times New Roman" w:hAnsi="Times New Roman"/>
              </w:rPr>
              <w:t>3</w:t>
            </w:r>
            <w:r w:rsidRPr="0062069D">
              <w:rPr>
                <w:rFonts w:ascii="Times New Roman" w:hAnsi="Times New Roman"/>
                <w:spacing w:val="1"/>
              </w:rPr>
              <w:t xml:space="preserve"> </w:t>
            </w:r>
            <w:r w:rsidRPr="0062069D">
              <w:rPr>
                <w:rFonts w:ascii="Times New Roman" w:hAnsi="Times New Roman"/>
              </w:rPr>
              <w:t>h</w:t>
            </w:r>
            <w:r w:rsidRPr="0062069D">
              <w:rPr>
                <w:rFonts w:ascii="Times New Roman" w:hAnsi="Times New Roman"/>
                <w:spacing w:val="1"/>
              </w:rPr>
              <w:t>)</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1"/>
              </w:rPr>
              <w:t xml:space="preserve"> </w:t>
            </w:r>
            <w:r w:rsidRPr="0062069D">
              <w:rPr>
                <w:rFonts w:ascii="Times New Roman" w:hAnsi="Times New Roman"/>
              </w:rPr>
              <w:t>1</w:t>
            </w:r>
            <w:r w:rsidRPr="0062069D">
              <w:rPr>
                <w:rFonts w:ascii="Times New Roman" w:hAnsi="Times New Roman"/>
                <w:spacing w:val="-4"/>
              </w:rPr>
              <w:t>-</w:t>
            </w:r>
            <w:r w:rsidRPr="0062069D">
              <w:rPr>
                <w:rFonts w:ascii="Times New Roman" w:hAnsi="Times New Roman"/>
              </w:rPr>
              <w:t>4; M</w:t>
            </w:r>
            <w:r w:rsidRPr="0062069D">
              <w:rPr>
                <w:rFonts w:ascii="Times New Roman" w:hAnsi="Times New Roman"/>
                <w:spacing w:val="1"/>
              </w:rPr>
              <w:t>it</w:t>
            </w:r>
            <w:r w:rsidRPr="0062069D">
              <w:rPr>
                <w:rFonts w:ascii="Times New Roman" w:hAnsi="Times New Roman"/>
              </w:rPr>
              <w:t>oxan</w:t>
            </w:r>
            <w:r w:rsidRPr="0062069D">
              <w:rPr>
                <w:rFonts w:ascii="Times New Roman" w:hAnsi="Times New Roman"/>
                <w:spacing w:val="1"/>
              </w:rPr>
              <w:t>tr</w:t>
            </w:r>
            <w:r w:rsidRPr="0062069D">
              <w:rPr>
                <w:rFonts w:ascii="Times New Roman" w:hAnsi="Times New Roman"/>
              </w:rPr>
              <w:t>ona 10</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3</w:t>
            </w:r>
            <w:r w:rsidRPr="0062069D">
              <w:rPr>
                <w:rFonts w:ascii="Times New Roman" w:hAnsi="Times New Roman"/>
                <w:spacing w:val="-4"/>
              </w:rPr>
              <w:t>-</w:t>
            </w:r>
            <w:r w:rsidRPr="0062069D">
              <w:rPr>
                <w:rFonts w:ascii="Times New Roman" w:hAnsi="Times New Roman"/>
              </w:rPr>
              <w:t>5;</w:t>
            </w:r>
          </w:p>
          <w:p w14:paraId="69446FF6" w14:textId="77777777" w:rsidR="00805DFD" w:rsidRPr="0062069D" w:rsidRDefault="00A359A7">
            <w:pPr>
              <w:autoSpaceDE w:val="0"/>
              <w:autoSpaceDN w:val="0"/>
              <w:adjustRightInd w:val="0"/>
              <w:spacing w:before="26" w:after="0" w:line="240" w:lineRule="auto"/>
              <w:ind w:left="40" w:right="-20"/>
              <w:rPr>
                <w:rFonts w:ascii="Times New Roman" w:hAnsi="Times New Roman"/>
              </w:rPr>
            </w:pPr>
            <w:r w:rsidRPr="0062069D">
              <w:rPr>
                <w:rFonts w:ascii="Times New Roman" w:hAnsi="Times New Roman"/>
              </w:rPr>
              <w:t>M</w:t>
            </w:r>
            <w:r w:rsidRPr="0062069D">
              <w:rPr>
                <w:rFonts w:ascii="Times New Roman" w:hAnsi="Times New Roman"/>
                <w:spacing w:val="2"/>
              </w:rPr>
              <w:t>T</w:t>
            </w:r>
            <w:r w:rsidRPr="0062069D">
              <w:rPr>
                <w:rFonts w:ascii="Times New Roman" w:hAnsi="Times New Roman"/>
              </w:rPr>
              <w:t>X</w:t>
            </w:r>
            <w:r w:rsidRPr="0062069D">
              <w:rPr>
                <w:rFonts w:ascii="Times New Roman" w:hAnsi="Times New Roman"/>
                <w:spacing w:val="1"/>
              </w:rPr>
              <w:t xml:space="preserve"> </w:t>
            </w:r>
            <w:r w:rsidRPr="0062069D">
              <w:rPr>
                <w:rFonts w:ascii="Times New Roman" w:hAnsi="Times New Roman"/>
              </w:rPr>
              <w:t>15</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rPr>
              <w:t>g</w:t>
            </w:r>
            <w:r w:rsidRPr="0062069D">
              <w:rPr>
                <w:rFonts w:ascii="Times New Roman" w:hAnsi="Times New Roman"/>
                <w:spacing w:val="-2"/>
              </w:rPr>
              <w:t xml:space="preserve"> </w:t>
            </w:r>
            <w:r w:rsidRPr="0062069D">
              <w:rPr>
                <w:rFonts w:ascii="Times New Roman" w:hAnsi="Times New Roman"/>
                <w:spacing w:val="1"/>
              </w:rPr>
              <w:t>i</w:t>
            </w:r>
            <w:r w:rsidRPr="0062069D">
              <w:rPr>
                <w:rFonts w:ascii="Times New Roman" w:hAnsi="Times New Roman"/>
              </w:rPr>
              <w:t>n</w:t>
            </w:r>
            <w:r w:rsidRPr="0062069D">
              <w:rPr>
                <w:rFonts w:ascii="Times New Roman" w:hAnsi="Times New Roman"/>
                <w:spacing w:val="1"/>
              </w:rPr>
              <w:t>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e</w:t>
            </w:r>
            <w:r w:rsidRPr="0062069D">
              <w:rPr>
                <w:rFonts w:ascii="Times New Roman" w:hAnsi="Times New Roman"/>
                <w:spacing w:val="1"/>
              </w:rPr>
              <w:t>c</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w:t>
            </w:r>
            <w:r w:rsidRPr="0062069D">
              <w:rPr>
                <w:rFonts w:ascii="Times New Roman" w:hAnsi="Times New Roman"/>
                <w:spacing w:val="2"/>
              </w:rPr>
              <w:t xml:space="preserve"> </w:t>
            </w:r>
            <w:r w:rsidRPr="0062069D">
              <w:rPr>
                <w:rFonts w:ascii="Times New Roman" w:hAnsi="Times New Roman"/>
              </w:rPr>
              <w:t>1;</w:t>
            </w:r>
          </w:p>
          <w:p w14:paraId="018826FC" w14:textId="77777777" w:rsidR="00805DFD" w:rsidRPr="0062069D" w:rsidRDefault="00A359A7">
            <w:pPr>
              <w:autoSpaceDE w:val="0"/>
              <w:autoSpaceDN w:val="0"/>
              <w:adjustRightInd w:val="0"/>
              <w:spacing w:before="40" w:after="0" w:line="240" w:lineRule="auto"/>
              <w:ind w:left="40" w:right="-20"/>
              <w:rPr>
                <w:rFonts w:ascii="Times New Roman" w:hAnsi="Times New Roman"/>
                <w:sz w:val="24"/>
                <w:szCs w:val="24"/>
              </w:rPr>
            </w:pPr>
            <w:r w:rsidRPr="0062069D">
              <w:rPr>
                <w:rFonts w:ascii="Times New Roman" w:hAnsi="Times New Roman"/>
              </w:rPr>
              <w:t>Me</w:t>
            </w:r>
            <w:r w:rsidRPr="0062069D">
              <w:rPr>
                <w:rFonts w:ascii="Times New Roman" w:hAnsi="Times New Roman"/>
                <w:spacing w:val="1"/>
              </w:rPr>
              <w:t>til</w:t>
            </w:r>
            <w:r w:rsidRPr="0062069D">
              <w:rPr>
                <w:rFonts w:ascii="Times New Roman" w:hAnsi="Times New Roman"/>
              </w:rPr>
              <w:t>p</w:t>
            </w:r>
            <w:r w:rsidRPr="0062069D">
              <w:rPr>
                <w:rFonts w:ascii="Times New Roman" w:hAnsi="Times New Roman"/>
                <w:spacing w:val="1"/>
              </w:rPr>
              <w:t>r</w:t>
            </w:r>
            <w:r w:rsidRPr="0062069D">
              <w:rPr>
                <w:rFonts w:ascii="Times New Roman" w:hAnsi="Times New Roman"/>
              </w:rPr>
              <w:t>edn</w:t>
            </w:r>
            <w:r w:rsidRPr="0062069D">
              <w:rPr>
                <w:rFonts w:ascii="Times New Roman" w:hAnsi="Times New Roman"/>
                <w:spacing w:val="1"/>
              </w:rPr>
              <w:t>i</w:t>
            </w:r>
            <w:r w:rsidRPr="0062069D">
              <w:rPr>
                <w:rFonts w:ascii="Times New Roman" w:hAnsi="Times New Roman"/>
              </w:rPr>
              <w:t>so</w:t>
            </w:r>
            <w:r w:rsidRPr="0062069D">
              <w:rPr>
                <w:rFonts w:ascii="Times New Roman" w:hAnsi="Times New Roman"/>
                <w:spacing w:val="1"/>
              </w:rPr>
              <w:t>l</w:t>
            </w:r>
            <w:r w:rsidRPr="0062069D">
              <w:rPr>
                <w:rFonts w:ascii="Times New Roman" w:hAnsi="Times New Roman"/>
              </w:rPr>
              <w:t>ona 40</w:t>
            </w:r>
            <w:r w:rsidRPr="0062069D">
              <w:rPr>
                <w:rFonts w:ascii="Times New Roman" w:hAnsi="Times New Roman"/>
                <w:spacing w:val="2"/>
              </w:rPr>
              <w:t xml:space="preserve"> </w:t>
            </w:r>
            <w:r w:rsidRPr="0062069D">
              <w:rPr>
                <w:rFonts w:ascii="Times New Roman" w:hAnsi="Times New Roman"/>
                <w:spacing w:val="-4"/>
              </w:rPr>
              <w:t>m</w:t>
            </w:r>
            <w:r w:rsidRPr="0062069D">
              <w:rPr>
                <w:rFonts w:ascii="Times New Roman" w:hAnsi="Times New Roman"/>
              </w:rPr>
              <w:t>g</w:t>
            </w:r>
            <w:r w:rsidRPr="0062069D">
              <w:rPr>
                <w:rFonts w:ascii="Times New Roman" w:hAnsi="Times New Roman"/>
                <w:spacing w:val="-2"/>
              </w:rPr>
              <w:t xml:space="preserve"> </w:t>
            </w:r>
            <w:r w:rsidRPr="0062069D">
              <w:rPr>
                <w:rFonts w:ascii="Times New Roman" w:hAnsi="Times New Roman"/>
                <w:spacing w:val="1"/>
              </w:rPr>
              <w:t>i</w:t>
            </w:r>
            <w:r w:rsidRPr="0062069D">
              <w:rPr>
                <w:rFonts w:ascii="Times New Roman" w:hAnsi="Times New Roman"/>
              </w:rPr>
              <w:t>n</w:t>
            </w:r>
            <w:r w:rsidRPr="0062069D">
              <w:rPr>
                <w:rFonts w:ascii="Times New Roman" w:hAnsi="Times New Roman"/>
                <w:spacing w:val="1"/>
              </w:rPr>
              <w:t>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e</w:t>
            </w:r>
            <w:r w:rsidRPr="0062069D">
              <w:rPr>
                <w:rFonts w:ascii="Times New Roman" w:hAnsi="Times New Roman"/>
                <w:spacing w:val="1"/>
              </w:rPr>
              <w:t>c</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w:t>
            </w:r>
            <w:r w:rsidRPr="0062069D">
              <w:rPr>
                <w:rFonts w:ascii="Times New Roman" w:hAnsi="Times New Roman"/>
                <w:spacing w:val="2"/>
              </w:rPr>
              <w:t xml:space="preserve"> </w:t>
            </w:r>
            <w:r w:rsidRPr="0062069D">
              <w:rPr>
                <w:rFonts w:ascii="Times New Roman" w:hAnsi="Times New Roman"/>
              </w:rPr>
              <w:t>1</w:t>
            </w:r>
          </w:p>
        </w:tc>
      </w:tr>
      <w:tr w:rsidR="00805DFD" w:rsidRPr="0062069D" w14:paraId="7DF62FF5" w14:textId="77777777" w:rsidTr="00622654">
        <w:tblPrEx>
          <w:tblBorders>
            <w:top w:val="nil"/>
            <w:left w:val="nil"/>
            <w:bottom w:val="nil"/>
            <w:right w:val="nil"/>
          </w:tblBorders>
          <w:tblCellMar>
            <w:left w:w="108" w:type="dxa"/>
            <w:right w:w="108" w:type="dxa"/>
          </w:tblCellMar>
        </w:tblPrEx>
        <w:trPr>
          <w:trHeight w:val="98"/>
        </w:trPr>
        <w:tc>
          <w:tcPr>
            <w:tcW w:w="8670" w:type="dxa"/>
            <w:gridSpan w:val="3"/>
          </w:tcPr>
          <w:p w14:paraId="09578782" w14:textId="77777777" w:rsidR="00805DFD" w:rsidRPr="0062069D" w:rsidRDefault="00805DFD">
            <w:pPr>
              <w:pStyle w:val="Default"/>
              <w:rPr>
                <w:sz w:val="22"/>
                <w:szCs w:val="22"/>
                <w:lang w:val="pt-PT"/>
              </w:rPr>
            </w:pPr>
            <w:r w:rsidRPr="0062069D">
              <w:rPr>
                <w:b/>
                <w:bCs/>
                <w:sz w:val="22"/>
                <w:szCs w:val="22"/>
                <w:lang w:val="pt-PT"/>
              </w:rPr>
              <w:t xml:space="preserve">Estudo ADE04 </w:t>
            </w:r>
          </w:p>
        </w:tc>
      </w:tr>
      <w:tr w:rsidR="00805DFD" w:rsidRPr="0062069D" w14:paraId="751996E1" w14:textId="77777777" w:rsidTr="00622654">
        <w:tblPrEx>
          <w:tblBorders>
            <w:top w:val="nil"/>
            <w:left w:val="nil"/>
            <w:bottom w:val="nil"/>
            <w:right w:val="nil"/>
          </w:tblBorders>
          <w:tblCellMar>
            <w:left w:w="108" w:type="dxa"/>
            <w:right w:w="108" w:type="dxa"/>
          </w:tblCellMar>
        </w:tblPrEx>
        <w:trPr>
          <w:trHeight w:val="441"/>
        </w:trPr>
        <w:tc>
          <w:tcPr>
            <w:tcW w:w="2575" w:type="dxa"/>
          </w:tcPr>
          <w:p w14:paraId="689AD0DF" w14:textId="77777777" w:rsidR="00805DFD" w:rsidRPr="0062069D" w:rsidRDefault="00805DFD">
            <w:pPr>
              <w:pStyle w:val="Default"/>
              <w:rPr>
                <w:sz w:val="22"/>
                <w:szCs w:val="22"/>
                <w:lang w:val="pt-PT"/>
              </w:rPr>
            </w:pPr>
            <w:r w:rsidRPr="0062069D">
              <w:rPr>
                <w:sz w:val="22"/>
                <w:szCs w:val="22"/>
                <w:lang w:val="pt-PT"/>
              </w:rPr>
              <w:t xml:space="preserve">Pré-fase </w:t>
            </w:r>
          </w:p>
        </w:tc>
        <w:tc>
          <w:tcPr>
            <w:tcW w:w="6095" w:type="dxa"/>
            <w:gridSpan w:val="2"/>
          </w:tcPr>
          <w:p w14:paraId="164BF96B" w14:textId="77777777" w:rsidR="00805DFD" w:rsidRPr="0062069D" w:rsidRDefault="00805DFD">
            <w:pPr>
              <w:pStyle w:val="Default"/>
              <w:rPr>
                <w:sz w:val="22"/>
                <w:szCs w:val="22"/>
                <w:lang w:val="pt-PT"/>
              </w:rPr>
            </w:pPr>
            <w:r w:rsidRPr="0062069D">
              <w:rPr>
                <w:sz w:val="22"/>
                <w:szCs w:val="22"/>
                <w:lang w:val="pt-PT"/>
              </w:rPr>
              <w:t>DEX 10 mg/m</w:t>
            </w:r>
            <w:r w:rsidRPr="0062069D">
              <w:rPr>
                <w:sz w:val="22"/>
                <w:szCs w:val="22"/>
                <w:vertAlign w:val="superscript"/>
                <w:lang w:val="pt-PT"/>
              </w:rPr>
              <w:t>2</w:t>
            </w:r>
            <w:r w:rsidRPr="0062069D">
              <w:rPr>
                <w:sz w:val="22"/>
                <w:szCs w:val="22"/>
                <w:lang w:val="pt-PT"/>
              </w:rPr>
              <w:t xml:space="preserve"> oral, dias 1-5; </w:t>
            </w:r>
          </w:p>
          <w:p w14:paraId="7BAC41C1" w14:textId="77777777" w:rsidR="00805DFD" w:rsidRPr="0062069D" w:rsidRDefault="00805DFD">
            <w:pPr>
              <w:pStyle w:val="Default"/>
              <w:rPr>
                <w:sz w:val="22"/>
                <w:szCs w:val="22"/>
                <w:lang w:val="pt-PT"/>
              </w:rPr>
            </w:pPr>
            <w:r w:rsidRPr="0062069D">
              <w:rPr>
                <w:sz w:val="22"/>
                <w:szCs w:val="22"/>
                <w:lang w:val="pt-PT"/>
              </w:rPr>
              <w:t>CP 200 mg/m</w:t>
            </w:r>
            <w:r w:rsidRPr="0062069D">
              <w:rPr>
                <w:sz w:val="22"/>
                <w:szCs w:val="22"/>
                <w:vertAlign w:val="superscript"/>
                <w:lang w:val="pt-PT"/>
              </w:rPr>
              <w:t xml:space="preserve">2 </w:t>
            </w:r>
            <w:r w:rsidRPr="0062069D">
              <w:rPr>
                <w:sz w:val="22"/>
                <w:szCs w:val="22"/>
                <w:lang w:val="pt-PT"/>
              </w:rPr>
              <w:t xml:space="preserve">i.v., dias 3-5; </w:t>
            </w:r>
          </w:p>
          <w:p w14:paraId="1A6378AF" w14:textId="77777777" w:rsidR="00805DFD" w:rsidRPr="0062069D" w:rsidRDefault="00805DFD">
            <w:pPr>
              <w:pStyle w:val="Default"/>
              <w:rPr>
                <w:sz w:val="22"/>
                <w:szCs w:val="22"/>
                <w:lang w:val="pt-PT"/>
              </w:rPr>
            </w:pPr>
            <w:r w:rsidRPr="0062069D">
              <w:rPr>
                <w:sz w:val="22"/>
                <w:szCs w:val="22"/>
                <w:lang w:val="pt-PT"/>
              </w:rPr>
              <w:t xml:space="preserve">MTX 15 mg intratecal, dia 1 </w:t>
            </w:r>
          </w:p>
        </w:tc>
      </w:tr>
      <w:tr w:rsidR="00805DFD" w:rsidRPr="0062069D" w14:paraId="7CE04BA9" w14:textId="77777777" w:rsidTr="00622654">
        <w:tblPrEx>
          <w:tblBorders>
            <w:top w:val="nil"/>
            <w:left w:val="nil"/>
            <w:bottom w:val="nil"/>
            <w:right w:val="nil"/>
          </w:tblBorders>
          <w:tblCellMar>
            <w:left w:w="108" w:type="dxa"/>
            <w:right w:w="108" w:type="dxa"/>
          </w:tblCellMar>
        </w:tblPrEx>
        <w:trPr>
          <w:trHeight w:val="441"/>
        </w:trPr>
        <w:tc>
          <w:tcPr>
            <w:tcW w:w="2575" w:type="dxa"/>
          </w:tcPr>
          <w:p w14:paraId="71BE369D" w14:textId="77777777" w:rsidR="00805DFD" w:rsidRPr="0062069D" w:rsidRDefault="00805DFD">
            <w:pPr>
              <w:pStyle w:val="Default"/>
              <w:rPr>
                <w:sz w:val="22"/>
                <w:szCs w:val="22"/>
                <w:lang w:val="pt-PT"/>
              </w:rPr>
            </w:pPr>
            <w:r w:rsidRPr="0062069D">
              <w:rPr>
                <w:sz w:val="22"/>
                <w:szCs w:val="22"/>
                <w:lang w:val="pt-PT"/>
              </w:rPr>
              <w:t xml:space="preserve">Tratamento de indução I </w:t>
            </w:r>
          </w:p>
        </w:tc>
        <w:tc>
          <w:tcPr>
            <w:tcW w:w="6095" w:type="dxa"/>
            <w:gridSpan w:val="2"/>
          </w:tcPr>
          <w:p w14:paraId="29420F0F" w14:textId="77777777" w:rsidR="00805DFD" w:rsidRPr="0062069D" w:rsidRDefault="00805DFD">
            <w:pPr>
              <w:pStyle w:val="Default"/>
              <w:rPr>
                <w:sz w:val="22"/>
                <w:szCs w:val="22"/>
                <w:lang w:val="pt-PT"/>
              </w:rPr>
            </w:pPr>
            <w:r w:rsidRPr="0062069D">
              <w:rPr>
                <w:sz w:val="22"/>
                <w:szCs w:val="22"/>
                <w:lang w:val="pt-PT"/>
              </w:rPr>
              <w:t>DEX 10 mg/m</w:t>
            </w:r>
            <w:r w:rsidRPr="0062069D">
              <w:rPr>
                <w:sz w:val="22"/>
                <w:szCs w:val="22"/>
                <w:vertAlign w:val="superscript"/>
                <w:lang w:val="pt-PT"/>
              </w:rPr>
              <w:t>2</w:t>
            </w:r>
            <w:r w:rsidRPr="0062069D">
              <w:rPr>
                <w:sz w:val="22"/>
                <w:szCs w:val="22"/>
                <w:lang w:val="pt-PT"/>
              </w:rPr>
              <w:t xml:space="preserve"> oral, dias 1-5; </w:t>
            </w:r>
          </w:p>
          <w:p w14:paraId="66488D2F" w14:textId="77777777" w:rsidR="00805DFD" w:rsidRPr="0062069D" w:rsidRDefault="00805DFD">
            <w:pPr>
              <w:pStyle w:val="Default"/>
              <w:rPr>
                <w:sz w:val="22"/>
                <w:szCs w:val="22"/>
                <w:lang w:val="pt-PT"/>
              </w:rPr>
            </w:pPr>
            <w:r w:rsidRPr="0062069D">
              <w:rPr>
                <w:sz w:val="22"/>
                <w:szCs w:val="22"/>
                <w:lang w:val="pt-PT"/>
              </w:rPr>
              <w:t xml:space="preserve">VCR 2 mg i.v., dias 6, 13, 20; </w:t>
            </w:r>
          </w:p>
          <w:p w14:paraId="085D4302" w14:textId="77777777" w:rsidR="00805DFD" w:rsidRPr="0062069D" w:rsidRDefault="00805DFD">
            <w:pPr>
              <w:pStyle w:val="Default"/>
              <w:rPr>
                <w:sz w:val="22"/>
                <w:szCs w:val="22"/>
                <w:lang w:val="pt-PT"/>
              </w:rPr>
            </w:pPr>
            <w:r w:rsidRPr="0062069D">
              <w:rPr>
                <w:sz w:val="22"/>
                <w:szCs w:val="22"/>
                <w:lang w:val="pt-PT"/>
              </w:rPr>
              <w:t>Daunorrubicina 45 mg/m</w:t>
            </w:r>
            <w:r w:rsidRPr="0062069D">
              <w:rPr>
                <w:sz w:val="22"/>
                <w:szCs w:val="22"/>
                <w:vertAlign w:val="superscript"/>
                <w:lang w:val="pt-PT"/>
              </w:rPr>
              <w:t>2</w:t>
            </w:r>
            <w:r w:rsidRPr="0062069D">
              <w:rPr>
                <w:sz w:val="22"/>
                <w:szCs w:val="22"/>
                <w:lang w:val="pt-PT"/>
              </w:rPr>
              <w:t xml:space="preserve"> i.v., dias 6-7, 13-14 </w:t>
            </w:r>
          </w:p>
        </w:tc>
      </w:tr>
      <w:tr w:rsidR="00805DFD" w:rsidRPr="0062069D" w14:paraId="24EAA08E" w14:textId="77777777" w:rsidTr="00622654">
        <w:tblPrEx>
          <w:tblBorders>
            <w:top w:val="nil"/>
            <w:left w:val="nil"/>
            <w:bottom w:val="nil"/>
            <w:right w:val="nil"/>
          </w:tblBorders>
          <w:tblCellMar>
            <w:left w:w="108" w:type="dxa"/>
            <w:right w:w="108" w:type="dxa"/>
          </w:tblCellMar>
        </w:tblPrEx>
        <w:trPr>
          <w:trHeight w:val="441"/>
        </w:trPr>
        <w:tc>
          <w:tcPr>
            <w:tcW w:w="2575" w:type="dxa"/>
          </w:tcPr>
          <w:p w14:paraId="43C38B7B" w14:textId="77777777" w:rsidR="00805DFD" w:rsidRPr="0062069D" w:rsidRDefault="00805DFD">
            <w:pPr>
              <w:pStyle w:val="Default"/>
              <w:rPr>
                <w:sz w:val="22"/>
                <w:szCs w:val="22"/>
                <w:lang w:val="pt-PT"/>
              </w:rPr>
            </w:pPr>
            <w:r w:rsidRPr="0062069D">
              <w:rPr>
                <w:sz w:val="22"/>
                <w:szCs w:val="22"/>
                <w:lang w:val="pt-PT"/>
              </w:rPr>
              <w:t xml:space="preserve">Tratamento de indução II </w:t>
            </w:r>
          </w:p>
        </w:tc>
        <w:tc>
          <w:tcPr>
            <w:tcW w:w="6095" w:type="dxa"/>
            <w:gridSpan w:val="2"/>
          </w:tcPr>
          <w:p w14:paraId="3FCAB58A" w14:textId="77777777" w:rsidR="00805DFD" w:rsidRPr="0062069D" w:rsidRDefault="00805DFD">
            <w:pPr>
              <w:pStyle w:val="Default"/>
              <w:rPr>
                <w:sz w:val="22"/>
                <w:szCs w:val="22"/>
                <w:lang w:val="pt-PT"/>
              </w:rPr>
            </w:pPr>
            <w:r w:rsidRPr="0062069D">
              <w:rPr>
                <w:sz w:val="22"/>
                <w:szCs w:val="22"/>
                <w:lang w:val="pt-PT"/>
              </w:rPr>
              <w:t>CP 1 g/m</w:t>
            </w:r>
            <w:r w:rsidRPr="0062069D">
              <w:rPr>
                <w:sz w:val="22"/>
                <w:szCs w:val="22"/>
                <w:vertAlign w:val="superscript"/>
                <w:lang w:val="pt-PT"/>
              </w:rPr>
              <w:t>2</w:t>
            </w:r>
            <w:r w:rsidRPr="0062069D">
              <w:rPr>
                <w:sz w:val="22"/>
                <w:szCs w:val="22"/>
                <w:lang w:val="pt-PT"/>
              </w:rPr>
              <w:t xml:space="preserve"> i.v. (1 h), dias 26, 46; </w:t>
            </w:r>
          </w:p>
          <w:p w14:paraId="5EA35063" w14:textId="77777777" w:rsidR="00805DFD" w:rsidRPr="0062069D" w:rsidRDefault="00805DFD">
            <w:pPr>
              <w:pStyle w:val="Default"/>
              <w:rPr>
                <w:sz w:val="22"/>
                <w:szCs w:val="22"/>
                <w:lang w:val="pt-PT"/>
              </w:rPr>
            </w:pPr>
            <w:r w:rsidRPr="0062069D">
              <w:rPr>
                <w:sz w:val="22"/>
                <w:szCs w:val="22"/>
                <w:lang w:val="pt-PT"/>
              </w:rPr>
              <w:t xml:space="preserve">Ara-C 75 mg/m2 i.v. (1 h), dias 28-31, 35-38, 42-45; </w:t>
            </w:r>
          </w:p>
          <w:p w14:paraId="3A4FDD54" w14:textId="77777777" w:rsidR="00805DFD" w:rsidRPr="0062069D" w:rsidRDefault="00805DFD">
            <w:pPr>
              <w:pStyle w:val="Default"/>
              <w:rPr>
                <w:sz w:val="22"/>
                <w:szCs w:val="22"/>
                <w:lang w:val="pt-PT"/>
              </w:rPr>
            </w:pPr>
            <w:r w:rsidRPr="0062069D">
              <w:rPr>
                <w:sz w:val="22"/>
                <w:szCs w:val="22"/>
                <w:lang w:val="pt-PT"/>
              </w:rPr>
              <w:t>6-MP 60 mg/m</w:t>
            </w:r>
            <w:r w:rsidRPr="0062069D">
              <w:rPr>
                <w:sz w:val="22"/>
                <w:szCs w:val="22"/>
                <w:vertAlign w:val="superscript"/>
                <w:lang w:val="pt-PT"/>
              </w:rPr>
              <w:t>2</w:t>
            </w:r>
            <w:r w:rsidRPr="0062069D">
              <w:rPr>
                <w:sz w:val="22"/>
                <w:szCs w:val="22"/>
                <w:lang w:val="pt-PT"/>
              </w:rPr>
              <w:t xml:space="preserve"> oral, dias 26-46 </w:t>
            </w:r>
          </w:p>
        </w:tc>
      </w:tr>
      <w:tr w:rsidR="00805DFD" w:rsidRPr="0062069D" w14:paraId="039FE154" w14:textId="77777777" w:rsidTr="00622654">
        <w:tblPrEx>
          <w:tblBorders>
            <w:top w:val="nil"/>
            <w:left w:val="nil"/>
            <w:bottom w:val="nil"/>
            <w:right w:val="nil"/>
          </w:tblBorders>
          <w:tblCellMar>
            <w:left w:w="108" w:type="dxa"/>
            <w:right w:w="108" w:type="dxa"/>
          </w:tblCellMar>
        </w:tblPrEx>
        <w:trPr>
          <w:trHeight w:val="761"/>
        </w:trPr>
        <w:tc>
          <w:tcPr>
            <w:tcW w:w="2575" w:type="dxa"/>
          </w:tcPr>
          <w:p w14:paraId="581E3489" w14:textId="77777777" w:rsidR="00805DFD" w:rsidRPr="0062069D" w:rsidRDefault="00805DFD">
            <w:pPr>
              <w:pStyle w:val="Default"/>
              <w:rPr>
                <w:sz w:val="22"/>
                <w:szCs w:val="22"/>
                <w:lang w:val="pt-PT"/>
              </w:rPr>
            </w:pPr>
            <w:r w:rsidRPr="0062069D">
              <w:rPr>
                <w:sz w:val="22"/>
                <w:szCs w:val="22"/>
                <w:lang w:val="pt-PT"/>
              </w:rPr>
              <w:t xml:space="preserve">Tratamento de consolidação </w:t>
            </w:r>
          </w:p>
        </w:tc>
        <w:tc>
          <w:tcPr>
            <w:tcW w:w="6095" w:type="dxa"/>
            <w:gridSpan w:val="2"/>
          </w:tcPr>
          <w:p w14:paraId="19D25A84" w14:textId="77777777" w:rsidR="00805DFD" w:rsidRPr="0062069D" w:rsidRDefault="00805DFD">
            <w:pPr>
              <w:pStyle w:val="Default"/>
              <w:rPr>
                <w:sz w:val="22"/>
                <w:szCs w:val="22"/>
                <w:lang w:val="pt-PT"/>
              </w:rPr>
            </w:pPr>
            <w:r w:rsidRPr="0062069D">
              <w:rPr>
                <w:sz w:val="22"/>
                <w:szCs w:val="22"/>
                <w:lang w:val="pt-PT"/>
              </w:rPr>
              <w:t>DEX 10 mg/m</w:t>
            </w:r>
            <w:r w:rsidRPr="0062069D">
              <w:rPr>
                <w:sz w:val="22"/>
                <w:szCs w:val="22"/>
                <w:vertAlign w:val="superscript"/>
                <w:lang w:val="pt-PT"/>
              </w:rPr>
              <w:t>2</w:t>
            </w:r>
            <w:r w:rsidRPr="0062069D">
              <w:rPr>
                <w:sz w:val="22"/>
                <w:szCs w:val="22"/>
                <w:lang w:val="pt-PT"/>
              </w:rPr>
              <w:t xml:space="preserve"> oral, dias 1-5; </w:t>
            </w:r>
          </w:p>
          <w:p w14:paraId="35E73F43" w14:textId="77777777" w:rsidR="00805DFD" w:rsidRPr="0062069D" w:rsidRDefault="00805DFD">
            <w:pPr>
              <w:pStyle w:val="Default"/>
              <w:rPr>
                <w:sz w:val="22"/>
                <w:szCs w:val="22"/>
                <w:lang w:val="pt-PT"/>
              </w:rPr>
            </w:pPr>
            <w:r w:rsidRPr="0062069D">
              <w:rPr>
                <w:sz w:val="22"/>
                <w:szCs w:val="22"/>
                <w:lang w:val="pt-PT"/>
              </w:rPr>
              <w:t>Vindesina 3 mg/m</w:t>
            </w:r>
            <w:r w:rsidRPr="0062069D">
              <w:rPr>
                <w:sz w:val="22"/>
                <w:szCs w:val="22"/>
                <w:vertAlign w:val="superscript"/>
                <w:lang w:val="pt-PT"/>
              </w:rPr>
              <w:t>2</w:t>
            </w:r>
            <w:r w:rsidRPr="0062069D">
              <w:rPr>
                <w:sz w:val="22"/>
                <w:szCs w:val="22"/>
                <w:lang w:val="pt-PT"/>
              </w:rPr>
              <w:t xml:space="preserve"> i.v., dia 1; </w:t>
            </w:r>
          </w:p>
          <w:p w14:paraId="0372C7DB" w14:textId="77777777" w:rsidR="00805DFD" w:rsidRPr="0062069D" w:rsidRDefault="00805DFD">
            <w:pPr>
              <w:pStyle w:val="Default"/>
              <w:rPr>
                <w:sz w:val="22"/>
                <w:szCs w:val="22"/>
                <w:lang w:val="pt-PT"/>
              </w:rPr>
            </w:pPr>
            <w:r w:rsidRPr="0062069D">
              <w:rPr>
                <w:sz w:val="22"/>
                <w:szCs w:val="22"/>
                <w:lang w:val="pt-PT"/>
              </w:rPr>
              <w:t>MTX 1,5 g/m</w:t>
            </w:r>
            <w:r w:rsidRPr="0062069D">
              <w:rPr>
                <w:sz w:val="22"/>
                <w:szCs w:val="22"/>
                <w:vertAlign w:val="superscript"/>
                <w:lang w:val="pt-PT"/>
              </w:rPr>
              <w:t>2</w:t>
            </w:r>
            <w:r w:rsidRPr="0062069D">
              <w:rPr>
                <w:sz w:val="22"/>
                <w:szCs w:val="22"/>
                <w:lang w:val="pt-PT"/>
              </w:rPr>
              <w:t xml:space="preserve"> i.v. (24 h), dia 1; </w:t>
            </w:r>
          </w:p>
          <w:p w14:paraId="6569E038" w14:textId="77777777" w:rsidR="00805DFD" w:rsidRPr="0062069D" w:rsidRDefault="00805DFD">
            <w:pPr>
              <w:pStyle w:val="Default"/>
              <w:rPr>
                <w:sz w:val="22"/>
                <w:szCs w:val="22"/>
                <w:lang w:val="pt-PT"/>
              </w:rPr>
            </w:pPr>
            <w:r w:rsidRPr="0062069D">
              <w:rPr>
                <w:sz w:val="22"/>
                <w:szCs w:val="22"/>
                <w:lang w:val="pt-PT"/>
              </w:rPr>
              <w:t>Etoposido 250 mg/m</w:t>
            </w:r>
            <w:r w:rsidRPr="0062069D">
              <w:rPr>
                <w:sz w:val="22"/>
                <w:szCs w:val="22"/>
                <w:vertAlign w:val="superscript"/>
                <w:lang w:val="pt-PT"/>
              </w:rPr>
              <w:t xml:space="preserve">2 </w:t>
            </w:r>
            <w:r w:rsidRPr="0062069D">
              <w:rPr>
                <w:sz w:val="22"/>
                <w:szCs w:val="22"/>
                <w:lang w:val="pt-PT"/>
              </w:rPr>
              <w:t xml:space="preserve">i.v. (1 h) dias 4-5; </w:t>
            </w:r>
          </w:p>
          <w:p w14:paraId="29CB9F02" w14:textId="77777777" w:rsidR="00805DFD" w:rsidRPr="0062069D" w:rsidRDefault="00805DFD">
            <w:pPr>
              <w:pStyle w:val="Default"/>
              <w:rPr>
                <w:sz w:val="22"/>
                <w:szCs w:val="22"/>
                <w:lang w:val="pt-PT"/>
              </w:rPr>
            </w:pPr>
            <w:r w:rsidRPr="0062069D">
              <w:rPr>
                <w:sz w:val="22"/>
                <w:szCs w:val="22"/>
                <w:lang w:val="pt-PT"/>
              </w:rPr>
              <w:t>Ara-C 2x 2 g/m</w:t>
            </w:r>
            <w:r w:rsidRPr="0062069D">
              <w:rPr>
                <w:sz w:val="22"/>
                <w:szCs w:val="22"/>
                <w:vertAlign w:val="superscript"/>
                <w:lang w:val="pt-PT"/>
              </w:rPr>
              <w:t>2</w:t>
            </w:r>
            <w:r w:rsidRPr="0062069D">
              <w:rPr>
                <w:sz w:val="22"/>
                <w:szCs w:val="22"/>
                <w:lang w:val="pt-PT"/>
              </w:rPr>
              <w:t xml:space="preserve"> i.v. (3 h, q 12 h), dia 5 </w:t>
            </w:r>
          </w:p>
        </w:tc>
      </w:tr>
      <w:tr w:rsidR="00805DFD" w:rsidRPr="0062069D" w14:paraId="73C07CBF" w14:textId="77777777" w:rsidTr="00622654">
        <w:tblPrEx>
          <w:tblBorders>
            <w:top w:val="nil"/>
            <w:left w:val="nil"/>
            <w:bottom w:val="nil"/>
            <w:right w:val="nil"/>
          </w:tblBorders>
          <w:tblCellMar>
            <w:left w:w="108" w:type="dxa"/>
            <w:right w:w="108" w:type="dxa"/>
          </w:tblCellMar>
        </w:tblPrEx>
        <w:trPr>
          <w:trHeight w:val="98"/>
        </w:trPr>
        <w:tc>
          <w:tcPr>
            <w:tcW w:w="8670" w:type="dxa"/>
            <w:gridSpan w:val="3"/>
          </w:tcPr>
          <w:p w14:paraId="2793FF93" w14:textId="77777777" w:rsidR="00805DFD" w:rsidRPr="0062069D" w:rsidRDefault="00805DFD">
            <w:pPr>
              <w:pStyle w:val="Default"/>
              <w:rPr>
                <w:sz w:val="22"/>
                <w:szCs w:val="22"/>
                <w:lang w:val="pt-PT"/>
              </w:rPr>
            </w:pPr>
            <w:r w:rsidRPr="0062069D">
              <w:rPr>
                <w:b/>
                <w:bCs/>
                <w:sz w:val="22"/>
                <w:szCs w:val="22"/>
                <w:lang w:val="pt-PT"/>
              </w:rPr>
              <w:t xml:space="preserve">Estudo AJP01 </w:t>
            </w:r>
          </w:p>
        </w:tc>
      </w:tr>
      <w:tr w:rsidR="00805DFD" w:rsidRPr="0062069D" w14:paraId="7A6EF197" w14:textId="77777777" w:rsidTr="00622654">
        <w:tblPrEx>
          <w:tblBorders>
            <w:top w:val="nil"/>
            <w:left w:val="nil"/>
            <w:bottom w:val="nil"/>
            <w:right w:val="nil"/>
          </w:tblBorders>
          <w:tblCellMar>
            <w:left w:w="108" w:type="dxa"/>
            <w:right w:w="108" w:type="dxa"/>
          </w:tblCellMar>
        </w:tblPrEx>
        <w:trPr>
          <w:trHeight w:val="601"/>
        </w:trPr>
        <w:tc>
          <w:tcPr>
            <w:tcW w:w="2665" w:type="dxa"/>
            <w:gridSpan w:val="2"/>
          </w:tcPr>
          <w:p w14:paraId="3A7E9D21" w14:textId="77777777" w:rsidR="00805DFD" w:rsidRPr="0062069D" w:rsidRDefault="00805DFD">
            <w:pPr>
              <w:pStyle w:val="Default"/>
              <w:rPr>
                <w:sz w:val="22"/>
                <w:szCs w:val="22"/>
                <w:lang w:val="pt-PT"/>
              </w:rPr>
            </w:pPr>
            <w:r w:rsidRPr="0062069D">
              <w:rPr>
                <w:sz w:val="22"/>
                <w:szCs w:val="22"/>
                <w:lang w:val="pt-PT"/>
              </w:rPr>
              <w:t xml:space="preserve">Tratamento de indução </w:t>
            </w:r>
          </w:p>
        </w:tc>
        <w:tc>
          <w:tcPr>
            <w:tcW w:w="6005" w:type="dxa"/>
          </w:tcPr>
          <w:p w14:paraId="265ECAA4" w14:textId="77777777" w:rsidR="00805DFD" w:rsidRPr="0062069D" w:rsidRDefault="00805DFD">
            <w:pPr>
              <w:pStyle w:val="Default"/>
              <w:rPr>
                <w:sz w:val="22"/>
                <w:szCs w:val="22"/>
                <w:lang w:val="pt-PT"/>
              </w:rPr>
            </w:pPr>
            <w:r w:rsidRPr="0062069D">
              <w:rPr>
                <w:sz w:val="22"/>
                <w:szCs w:val="22"/>
                <w:lang w:val="pt-PT"/>
              </w:rPr>
              <w:t>CP 1,2 g/m</w:t>
            </w:r>
            <w:r w:rsidRPr="0062069D">
              <w:rPr>
                <w:sz w:val="22"/>
                <w:szCs w:val="22"/>
                <w:vertAlign w:val="superscript"/>
                <w:lang w:val="pt-PT"/>
              </w:rPr>
              <w:t xml:space="preserve">2 </w:t>
            </w:r>
            <w:r w:rsidRPr="0062069D">
              <w:rPr>
                <w:sz w:val="22"/>
                <w:szCs w:val="22"/>
                <w:lang w:val="pt-PT"/>
              </w:rPr>
              <w:t xml:space="preserve">i.v. (3 h), dia 1; </w:t>
            </w:r>
          </w:p>
          <w:p w14:paraId="1D90AC47" w14:textId="77777777" w:rsidR="00805DFD" w:rsidRPr="0062069D" w:rsidRDefault="00805DFD">
            <w:pPr>
              <w:pStyle w:val="Default"/>
              <w:rPr>
                <w:sz w:val="22"/>
                <w:szCs w:val="22"/>
                <w:lang w:val="pt-PT"/>
              </w:rPr>
            </w:pPr>
            <w:r w:rsidRPr="0062069D">
              <w:rPr>
                <w:sz w:val="22"/>
                <w:szCs w:val="22"/>
                <w:lang w:val="pt-PT"/>
              </w:rPr>
              <w:t>Daunorubicina 60 mg/m</w:t>
            </w:r>
            <w:r w:rsidRPr="0062069D">
              <w:rPr>
                <w:sz w:val="22"/>
                <w:szCs w:val="22"/>
                <w:vertAlign w:val="superscript"/>
                <w:lang w:val="pt-PT"/>
              </w:rPr>
              <w:t xml:space="preserve">2 </w:t>
            </w:r>
            <w:r w:rsidRPr="0062069D">
              <w:rPr>
                <w:sz w:val="22"/>
                <w:szCs w:val="22"/>
                <w:lang w:val="pt-PT"/>
              </w:rPr>
              <w:t xml:space="preserve">i.v. (1 h), dias 1-3; </w:t>
            </w:r>
          </w:p>
          <w:p w14:paraId="522DEA32" w14:textId="77777777" w:rsidR="00805DFD" w:rsidRPr="0062069D" w:rsidRDefault="00805DFD">
            <w:pPr>
              <w:pStyle w:val="Default"/>
              <w:rPr>
                <w:sz w:val="22"/>
                <w:szCs w:val="22"/>
                <w:lang w:val="pt-PT"/>
              </w:rPr>
            </w:pPr>
            <w:r w:rsidRPr="0062069D">
              <w:rPr>
                <w:sz w:val="22"/>
                <w:szCs w:val="22"/>
                <w:lang w:val="pt-PT"/>
              </w:rPr>
              <w:t>Vincristina 1,3 mg/m</w:t>
            </w:r>
            <w:r w:rsidRPr="0062069D">
              <w:rPr>
                <w:sz w:val="22"/>
                <w:szCs w:val="22"/>
                <w:vertAlign w:val="superscript"/>
                <w:lang w:val="pt-PT"/>
              </w:rPr>
              <w:t>2</w:t>
            </w:r>
            <w:r w:rsidRPr="0062069D">
              <w:rPr>
                <w:sz w:val="22"/>
                <w:szCs w:val="22"/>
                <w:lang w:val="pt-PT"/>
              </w:rPr>
              <w:t xml:space="preserve"> i.v., dias 1, 8, 15, 21; </w:t>
            </w:r>
          </w:p>
          <w:p w14:paraId="467E682A" w14:textId="77777777" w:rsidR="00805DFD" w:rsidRPr="0062069D" w:rsidRDefault="00805DFD">
            <w:pPr>
              <w:pStyle w:val="Default"/>
              <w:rPr>
                <w:sz w:val="22"/>
                <w:szCs w:val="22"/>
                <w:lang w:val="pt-PT"/>
              </w:rPr>
            </w:pPr>
            <w:r w:rsidRPr="0062069D">
              <w:rPr>
                <w:sz w:val="22"/>
                <w:szCs w:val="22"/>
                <w:lang w:val="pt-PT"/>
              </w:rPr>
              <w:t>Prednisolona 60 mg/m</w:t>
            </w:r>
            <w:r w:rsidRPr="0062069D">
              <w:rPr>
                <w:sz w:val="22"/>
                <w:szCs w:val="22"/>
                <w:vertAlign w:val="superscript"/>
                <w:lang w:val="pt-PT"/>
              </w:rPr>
              <w:t>2</w:t>
            </w:r>
            <w:r w:rsidRPr="0062069D">
              <w:rPr>
                <w:sz w:val="22"/>
                <w:szCs w:val="22"/>
                <w:lang w:val="pt-PT"/>
              </w:rPr>
              <w:t xml:space="preserve">/dia oral </w:t>
            </w:r>
          </w:p>
        </w:tc>
      </w:tr>
      <w:tr w:rsidR="00805DFD" w:rsidRPr="0062069D" w14:paraId="4116F0FF" w14:textId="77777777" w:rsidTr="00622654">
        <w:tblPrEx>
          <w:tblBorders>
            <w:top w:val="nil"/>
            <w:left w:val="nil"/>
            <w:bottom w:val="nil"/>
            <w:right w:val="nil"/>
          </w:tblBorders>
          <w:tblCellMar>
            <w:left w:w="108" w:type="dxa"/>
            <w:right w:w="108" w:type="dxa"/>
          </w:tblCellMar>
        </w:tblPrEx>
        <w:trPr>
          <w:trHeight w:val="359"/>
        </w:trPr>
        <w:tc>
          <w:tcPr>
            <w:tcW w:w="2665" w:type="dxa"/>
            <w:gridSpan w:val="2"/>
          </w:tcPr>
          <w:p w14:paraId="0D3721FF" w14:textId="77777777" w:rsidR="00805DFD" w:rsidRPr="0062069D" w:rsidRDefault="00805DFD">
            <w:pPr>
              <w:pStyle w:val="Default"/>
              <w:rPr>
                <w:sz w:val="22"/>
                <w:szCs w:val="22"/>
                <w:lang w:val="pt-PT"/>
              </w:rPr>
            </w:pPr>
            <w:r w:rsidRPr="0062069D">
              <w:rPr>
                <w:sz w:val="22"/>
                <w:szCs w:val="22"/>
                <w:lang w:val="pt-PT"/>
              </w:rPr>
              <w:t xml:space="preserve">Tratamento de consolidação </w:t>
            </w:r>
          </w:p>
        </w:tc>
        <w:tc>
          <w:tcPr>
            <w:tcW w:w="6005" w:type="dxa"/>
          </w:tcPr>
          <w:p w14:paraId="171FFC18" w14:textId="77777777" w:rsidR="00805DFD" w:rsidRPr="0062069D" w:rsidRDefault="00805DFD">
            <w:pPr>
              <w:pStyle w:val="Default"/>
              <w:rPr>
                <w:sz w:val="22"/>
                <w:szCs w:val="22"/>
                <w:lang w:val="pt-PT"/>
              </w:rPr>
            </w:pPr>
            <w:r w:rsidRPr="0062069D">
              <w:rPr>
                <w:sz w:val="22"/>
                <w:szCs w:val="22"/>
                <w:lang w:val="pt-PT"/>
              </w:rPr>
              <w:t>Sequência alternante de quimioterapia: quimioterapia de regimes de alta dose com MTX 1 g/m</w:t>
            </w:r>
            <w:r w:rsidRPr="0062069D">
              <w:rPr>
                <w:sz w:val="22"/>
                <w:szCs w:val="22"/>
                <w:vertAlign w:val="superscript"/>
                <w:lang w:val="pt-PT"/>
              </w:rPr>
              <w:t>2</w:t>
            </w:r>
            <w:r w:rsidRPr="0062069D">
              <w:rPr>
                <w:sz w:val="22"/>
                <w:szCs w:val="22"/>
                <w:lang w:val="pt-PT"/>
              </w:rPr>
              <w:t xml:space="preserve"> i.v. (24 h), dia 1, e Ara-C 2 g/m</w:t>
            </w:r>
            <w:r w:rsidRPr="0062069D">
              <w:rPr>
                <w:sz w:val="22"/>
                <w:szCs w:val="22"/>
                <w:vertAlign w:val="superscript"/>
                <w:lang w:val="pt-PT"/>
              </w:rPr>
              <w:t xml:space="preserve">2 </w:t>
            </w:r>
            <w:r w:rsidRPr="0062069D">
              <w:rPr>
                <w:sz w:val="22"/>
                <w:szCs w:val="22"/>
                <w:lang w:val="pt-PT"/>
              </w:rPr>
              <w:t xml:space="preserve">i.v. (q 12 h), dias 2-3, para 4 ciclos </w:t>
            </w:r>
          </w:p>
        </w:tc>
      </w:tr>
      <w:tr w:rsidR="00805DFD" w:rsidRPr="0062069D" w14:paraId="562D64A8" w14:textId="77777777" w:rsidTr="00622654">
        <w:tblPrEx>
          <w:tblBorders>
            <w:top w:val="nil"/>
            <w:left w:val="nil"/>
            <w:bottom w:val="nil"/>
            <w:right w:val="nil"/>
          </w:tblBorders>
          <w:tblCellMar>
            <w:left w:w="108" w:type="dxa"/>
            <w:right w:w="108" w:type="dxa"/>
          </w:tblCellMar>
        </w:tblPrEx>
        <w:trPr>
          <w:trHeight w:val="282"/>
        </w:trPr>
        <w:tc>
          <w:tcPr>
            <w:tcW w:w="2665" w:type="dxa"/>
            <w:gridSpan w:val="2"/>
          </w:tcPr>
          <w:p w14:paraId="28283D08" w14:textId="77777777" w:rsidR="00805DFD" w:rsidRPr="0062069D" w:rsidRDefault="00805DFD">
            <w:pPr>
              <w:pStyle w:val="Default"/>
              <w:rPr>
                <w:sz w:val="22"/>
                <w:szCs w:val="22"/>
                <w:lang w:val="pt-PT"/>
              </w:rPr>
            </w:pPr>
            <w:r w:rsidRPr="0062069D">
              <w:rPr>
                <w:sz w:val="22"/>
                <w:szCs w:val="22"/>
                <w:lang w:val="pt-PT"/>
              </w:rPr>
              <w:t xml:space="preserve">Manutenção </w:t>
            </w:r>
          </w:p>
        </w:tc>
        <w:tc>
          <w:tcPr>
            <w:tcW w:w="6005" w:type="dxa"/>
          </w:tcPr>
          <w:p w14:paraId="2ABA1FF1" w14:textId="77777777" w:rsidR="00805DFD" w:rsidRPr="0062069D" w:rsidRDefault="00805DFD">
            <w:pPr>
              <w:pStyle w:val="Default"/>
              <w:rPr>
                <w:sz w:val="22"/>
                <w:szCs w:val="22"/>
                <w:lang w:val="pt-PT"/>
              </w:rPr>
            </w:pPr>
            <w:r w:rsidRPr="0062069D">
              <w:rPr>
                <w:sz w:val="22"/>
                <w:szCs w:val="22"/>
                <w:lang w:val="pt-PT"/>
              </w:rPr>
              <w:t>VCR 1,3 g/m</w:t>
            </w:r>
            <w:r w:rsidRPr="0062069D">
              <w:rPr>
                <w:sz w:val="22"/>
                <w:szCs w:val="22"/>
                <w:vertAlign w:val="superscript"/>
                <w:lang w:val="pt-PT"/>
              </w:rPr>
              <w:t>2</w:t>
            </w:r>
            <w:r w:rsidRPr="0062069D">
              <w:rPr>
                <w:sz w:val="22"/>
                <w:szCs w:val="22"/>
                <w:lang w:val="pt-PT"/>
              </w:rPr>
              <w:t xml:space="preserve"> i.v., dia 1; </w:t>
            </w:r>
          </w:p>
          <w:p w14:paraId="416837B1" w14:textId="77777777" w:rsidR="00805DFD" w:rsidRPr="0062069D" w:rsidRDefault="00805DFD">
            <w:pPr>
              <w:pStyle w:val="Default"/>
              <w:rPr>
                <w:sz w:val="22"/>
                <w:szCs w:val="22"/>
                <w:lang w:val="pt-PT"/>
              </w:rPr>
            </w:pPr>
            <w:r w:rsidRPr="0062069D">
              <w:rPr>
                <w:sz w:val="22"/>
                <w:szCs w:val="22"/>
                <w:lang w:val="pt-PT"/>
              </w:rPr>
              <w:t>Prednisolona 60 mg/m</w:t>
            </w:r>
            <w:r w:rsidRPr="0062069D">
              <w:rPr>
                <w:sz w:val="22"/>
                <w:szCs w:val="22"/>
                <w:vertAlign w:val="superscript"/>
                <w:lang w:val="pt-PT"/>
              </w:rPr>
              <w:t>2</w:t>
            </w:r>
            <w:r w:rsidRPr="0062069D">
              <w:rPr>
                <w:sz w:val="22"/>
                <w:szCs w:val="22"/>
                <w:lang w:val="pt-PT"/>
              </w:rPr>
              <w:t xml:space="preserve"> oral, dias 1-5 </w:t>
            </w:r>
          </w:p>
        </w:tc>
      </w:tr>
      <w:tr w:rsidR="00805DFD" w:rsidRPr="0062069D" w14:paraId="64853840" w14:textId="77777777" w:rsidTr="00622654">
        <w:tblPrEx>
          <w:tblBorders>
            <w:top w:val="nil"/>
            <w:left w:val="nil"/>
            <w:bottom w:val="nil"/>
            <w:right w:val="nil"/>
          </w:tblBorders>
          <w:tblCellMar>
            <w:left w:w="108" w:type="dxa"/>
            <w:right w:w="108" w:type="dxa"/>
          </w:tblCellMar>
        </w:tblPrEx>
        <w:trPr>
          <w:trHeight w:val="98"/>
        </w:trPr>
        <w:tc>
          <w:tcPr>
            <w:tcW w:w="8670" w:type="dxa"/>
            <w:gridSpan w:val="3"/>
          </w:tcPr>
          <w:p w14:paraId="267B5554" w14:textId="77777777" w:rsidR="00805DFD" w:rsidRPr="0062069D" w:rsidRDefault="00805DFD">
            <w:pPr>
              <w:pStyle w:val="Default"/>
              <w:rPr>
                <w:sz w:val="22"/>
                <w:szCs w:val="22"/>
                <w:lang w:val="pt-PT"/>
              </w:rPr>
            </w:pPr>
            <w:r w:rsidRPr="0062069D">
              <w:rPr>
                <w:b/>
                <w:bCs/>
                <w:sz w:val="22"/>
                <w:szCs w:val="22"/>
                <w:lang w:val="pt-PT"/>
              </w:rPr>
              <w:t xml:space="preserve">Estudo AUS01 </w:t>
            </w:r>
          </w:p>
        </w:tc>
      </w:tr>
      <w:tr w:rsidR="00805DFD" w:rsidRPr="0062069D" w14:paraId="07117665" w14:textId="77777777" w:rsidTr="00622654">
        <w:tblPrEx>
          <w:tblBorders>
            <w:top w:val="nil"/>
            <w:left w:val="nil"/>
            <w:bottom w:val="nil"/>
            <w:right w:val="nil"/>
          </w:tblBorders>
          <w:tblCellMar>
            <w:left w:w="108" w:type="dxa"/>
            <w:right w:w="108" w:type="dxa"/>
          </w:tblCellMar>
        </w:tblPrEx>
        <w:trPr>
          <w:trHeight w:val="860"/>
        </w:trPr>
        <w:tc>
          <w:tcPr>
            <w:tcW w:w="2665" w:type="dxa"/>
            <w:gridSpan w:val="2"/>
          </w:tcPr>
          <w:p w14:paraId="65CBED0D" w14:textId="77777777" w:rsidR="00805DFD" w:rsidRPr="0062069D" w:rsidRDefault="00805DFD">
            <w:pPr>
              <w:pStyle w:val="Default"/>
              <w:rPr>
                <w:sz w:val="22"/>
                <w:szCs w:val="22"/>
                <w:lang w:val="pt-PT"/>
              </w:rPr>
            </w:pPr>
            <w:r w:rsidRPr="0062069D">
              <w:rPr>
                <w:sz w:val="22"/>
                <w:szCs w:val="22"/>
                <w:lang w:val="pt-PT"/>
              </w:rPr>
              <w:t xml:space="preserve">Tratamento de indução-consolidação </w:t>
            </w:r>
          </w:p>
        </w:tc>
        <w:tc>
          <w:tcPr>
            <w:tcW w:w="6005" w:type="dxa"/>
          </w:tcPr>
          <w:p w14:paraId="5B520AF3" w14:textId="77777777" w:rsidR="00805DFD" w:rsidRPr="0062069D" w:rsidRDefault="00805DFD">
            <w:pPr>
              <w:pStyle w:val="Default"/>
              <w:rPr>
                <w:sz w:val="22"/>
                <w:szCs w:val="22"/>
                <w:lang w:val="pt-PT"/>
              </w:rPr>
            </w:pPr>
            <w:r w:rsidRPr="0062069D">
              <w:rPr>
                <w:sz w:val="22"/>
                <w:szCs w:val="22"/>
                <w:lang w:val="pt-PT"/>
              </w:rPr>
              <w:t>Regime hiper-CVAD: CP 300 mg/m</w:t>
            </w:r>
            <w:r w:rsidRPr="0062069D">
              <w:rPr>
                <w:sz w:val="22"/>
                <w:szCs w:val="22"/>
                <w:vertAlign w:val="superscript"/>
                <w:lang w:val="pt-PT"/>
              </w:rPr>
              <w:t>2</w:t>
            </w:r>
            <w:r w:rsidRPr="0062069D">
              <w:rPr>
                <w:sz w:val="22"/>
                <w:szCs w:val="22"/>
                <w:lang w:val="pt-PT"/>
              </w:rPr>
              <w:t xml:space="preserve"> i.v. (3 h, q 12 h), dias 1-3; </w:t>
            </w:r>
          </w:p>
          <w:p w14:paraId="757AF673" w14:textId="77777777" w:rsidR="00805DFD" w:rsidRPr="0062069D" w:rsidRDefault="00805DFD">
            <w:pPr>
              <w:pStyle w:val="Default"/>
              <w:rPr>
                <w:sz w:val="22"/>
                <w:szCs w:val="22"/>
                <w:lang w:val="pt-PT"/>
              </w:rPr>
            </w:pPr>
            <w:r w:rsidRPr="0062069D">
              <w:rPr>
                <w:sz w:val="22"/>
                <w:szCs w:val="22"/>
                <w:lang w:val="pt-PT"/>
              </w:rPr>
              <w:t xml:space="preserve">Vincristina 2 mg i.v., dias 4, 11; </w:t>
            </w:r>
          </w:p>
          <w:p w14:paraId="094D8262" w14:textId="77777777" w:rsidR="00805DFD" w:rsidRPr="0062069D" w:rsidRDefault="00805DFD">
            <w:pPr>
              <w:pStyle w:val="Default"/>
              <w:rPr>
                <w:sz w:val="22"/>
                <w:szCs w:val="22"/>
                <w:lang w:val="pt-PT"/>
              </w:rPr>
            </w:pPr>
            <w:r w:rsidRPr="0062069D">
              <w:rPr>
                <w:sz w:val="22"/>
                <w:szCs w:val="22"/>
                <w:lang w:val="pt-PT"/>
              </w:rPr>
              <w:t>Doxorrubicina 50 mg/m</w:t>
            </w:r>
            <w:r w:rsidRPr="0062069D">
              <w:rPr>
                <w:sz w:val="22"/>
                <w:szCs w:val="22"/>
                <w:vertAlign w:val="superscript"/>
                <w:lang w:val="pt-PT"/>
              </w:rPr>
              <w:t>2</w:t>
            </w:r>
            <w:r w:rsidRPr="0062069D">
              <w:rPr>
                <w:sz w:val="22"/>
                <w:szCs w:val="22"/>
                <w:lang w:val="pt-PT"/>
              </w:rPr>
              <w:t xml:space="preserve"> i.v. (24 h), dia 4; </w:t>
            </w:r>
          </w:p>
          <w:p w14:paraId="7D8F8C97" w14:textId="77777777" w:rsidR="00805DFD" w:rsidRPr="0062069D" w:rsidRDefault="00805DFD">
            <w:pPr>
              <w:pStyle w:val="Default"/>
              <w:rPr>
                <w:sz w:val="22"/>
                <w:szCs w:val="22"/>
                <w:lang w:val="pt-PT"/>
              </w:rPr>
            </w:pPr>
            <w:r w:rsidRPr="0062069D">
              <w:rPr>
                <w:sz w:val="22"/>
                <w:szCs w:val="22"/>
                <w:lang w:val="pt-PT"/>
              </w:rPr>
              <w:t>DEX 40 mg/dia em dias 1-4 e 11-14, alternado com MTX 1 g/m</w:t>
            </w:r>
            <w:r w:rsidRPr="0062069D">
              <w:rPr>
                <w:sz w:val="22"/>
                <w:szCs w:val="22"/>
                <w:vertAlign w:val="superscript"/>
                <w:lang w:val="pt-PT"/>
              </w:rPr>
              <w:t>2</w:t>
            </w:r>
            <w:r w:rsidRPr="0062069D">
              <w:rPr>
                <w:sz w:val="22"/>
                <w:szCs w:val="22"/>
                <w:lang w:val="pt-PT"/>
              </w:rPr>
              <w:t xml:space="preserve"> i.v. (24 h), dia 1, Ara-C 1 g/m</w:t>
            </w:r>
            <w:r w:rsidRPr="0062069D">
              <w:rPr>
                <w:sz w:val="22"/>
                <w:szCs w:val="22"/>
                <w:vertAlign w:val="superscript"/>
                <w:lang w:val="pt-PT"/>
              </w:rPr>
              <w:t>2</w:t>
            </w:r>
            <w:r w:rsidRPr="0062069D">
              <w:rPr>
                <w:sz w:val="22"/>
                <w:szCs w:val="22"/>
                <w:lang w:val="pt-PT"/>
              </w:rPr>
              <w:t xml:space="preserve"> i.v. (2 h, q 12 h), dias 2-3 (total de 8 sequências) </w:t>
            </w:r>
          </w:p>
        </w:tc>
      </w:tr>
      <w:tr w:rsidR="00805DFD" w:rsidRPr="0062069D" w14:paraId="38FA3182" w14:textId="77777777" w:rsidTr="00622654">
        <w:tblPrEx>
          <w:tblBorders>
            <w:top w:val="nil"/>
            <w:left w:val="nil"/>
            <w:bottom w:val="nil"/>
            <w:right w:val="nil"/>
          </w:tblBorders>
          <w:tblCellMar>
            <w:left w:w="108" w:type="dxa"/>
            <w:right w:w="108" w:type="dxa"/>
          </w:tblCellMar>
        </w:tblPrEx>
        <w:trPr>
          <w:trHeight w:val="259"/>
        </w:trPr>
        <w:tc>
          <w:tcPr>
            <w:tcW w:w="2665" w:type="dxa"/>
            <w:gridSpan w:val="2"/>
          </w:tcPr>
          <w:p w14:paraId="43F7A5C8" w14:textId="77777777" w:rsidR="00805DFD" w:rsidRPr="0062069D" w:rsidRDefault="00805DFD">
            <w:pPr>
              <w:pStyle w:val="Default"/>
              <w:rPr>
                <w:sz w:val="22"/>
                <w:szCs w:val="22"/>
                <w:lang w:val="pt-PT"/>
              </w:rPr>
            </w:pPr>
            <w:r w:rsidRPr="0062069D">
              <w:rPr>
                <w:sz w:val="22"/>
                <w:szCs w:val="22"/>
                <w:lang w:val="pt-PT"/>
              </w:rPr>
              <w:t xml:space="preserve">Manutenção </w:t>
            </w:r>
          </w:p>
        </w:tc>
        <w:tc>
          <w:tcPr>
            <w:tcW w:w="6005" w:type="dxa"/>
          </w:tcPr>
          <w:p w14:paraId="0E9FC020" w14:textId="77777777" w:rsidR="00805DFD" w:rsidRPr="0062069D" w:rsidRDefault="00805DFD">
            <w:pPr>
              <w:pStyle w:val="Default"/>
              <w:rPr>
                <w:sz w:val="22"/>
                <w:szCs w:val="22"/>
                <w:lang w:val="pt-PT"/>
              </w:rPr>
            </w:pPr>
            <w:r w:rsidRPr="0062069D">
              <w:rPr>
                <w:sz w:val="22"/>
                <w:szCs w:val="22"/>
                <w:lang w:val="pt-PT"/>
              </w:rPr>
              <w:t xml:space="preserve">VCR 2 mg i.v. mensalmente durante 13 meses; </w:t>
            </w:r>
          </w:p>
          <w:p w14:paraId="219A56A1" w14:textId="77777777" w:rsidR="00805DFD" w:rsidRPr="0062069D" w:rsidRDefault="00805DFD">
            <w:pPr>
              <w:pStyle w:val="Default"/>
              <w:rPr>
                <w:sz w:val="22"/>
                <w:szCs w:val="22"/>
                <w:lang w:val="pt-PT"/>
              </w:rPr>
            </w:pPr>
            <w:r w:rsidRPr="0062069D">
              <w:rPr>
                <w:sz w:val="22"/>
                <w:szCs w:val="22"/>
                <w:lang w:val="pt-PT"/>
              </w:rPr>
              <w:t xml:space="preserve">Prednisolona 200 mg oral, 5 dias em cada mês durante 13 meses </w:t>
            </w:r>
          </w:p>
        </w:tc>
      </w:tr>
      <w:tr w:rsidR="00805DFD" w:rsidRPr="0062069D" w14:paraId="458526C7" w14:textId="77777777" w:rsidTr="00622654">
        <w:tblPrEx>
          <w:tblBorders>
            <w:top w:val="nil"/>
            <w:left w:val="nil"/>
            <w:bottom w:val="nil"/>
            <w:right w:val="nil"/>
          </w:tblBorders>
          <w:tblCellMar>
            <w:left w:w="108" w:type="dxa"/>
            <w:right w:w="108" w:type="dxa"/>
          </w:tblCellMar>
        </w:tblPrEx>
        <w:trPr>
          <w:trHeight w:val="100"/>
        </w:trPr>
        <w:tc>
          <w:tcPr>
            <w:tcW w:w="8670" w:type="dxa"/>
            <w:gridSpan w:val="3"/>
          </w:tcPr>
          <w:p w14:paraId="714A2BF4" w14:textId="77777777" w:rsidR="00805DFD" w:rsidRPr="0062069D" w:rsidRDefault="00805DFD">
            <w:pPr>
              <w:pStyle w:val="Default"/>
              <w:rPr>
                <w:sz w:val="22"/>
                <w:szCs w:val="22"/>
                <w:lang w:val="pt-PT"/>
              </w:rPr>
            </w:pPr>
            <w:r w:rsidRPr="0062069D">
              <w:rPr>
                <w:sz w:val="22"/>
                <w:szCs w:val="22"/>
                <w:lang w:val="pt-PT"/>
              </w:rPr>
              <w:t xml:space="preserve">Todos os regimes de tratamento incluem a administração de esteroides para profilaxia do SNC. </w:t>
            </w:r>
          </w:p>
        </w:tc>
      </w:tr>
      <w:tr w:rsidR="00805DFD" w:rsidRPr="0062069D" w14:paraId="0A9F4871" w14:textId="77777777" w:rsidTr="00622654">
        <w:tblPrEx>
          <w:tblBorders>
            <w:top w:val="nil"/>
            <w:left w:val="nil"/>
            <w:bottom w:val="nil"/>
            <w:right w:val="nil"/>
          </w:tblBorders>
          <w:tblCellMar>
            <w:left w:w="108" w:type="dxa"/>
            <w:right w:w="108" w:type="dxa"/>
          </w:tblCellMar>
        </w:tblPrEx>
        <w:trPr>
          <w:trHeight w:val="359"/>
        </w:trPr>
        <w:tc>
          <w:tcPr>
            <w:tcW w:w="8670" w:type="dxa"/>
            <w:gridSpan w:val="3"/>
          </w:tcPr>
          <w:p w14:paraId="202D72F1" w14:textId="77777777" w:rsidR="00805DFD" w:rsidRPr="0062069D" w:rsidRDefault="00805DFD">
            <w:pPr>
              <w:pStyle w:val="Default"/>
              <w:rPr>
                <w:sz w:val="22"/>
                <w:szCs w:val="22"/>
                <w:lang w:val="pt-PT"/>
              </w:rPr>
            </w:pPr>
            <w:r w:rsidRPr="0062069D">
              <w:rPr>
                <w:sz w:val="22"/>
                <w:szCs w:val="22"/>
                <w:lang w:val="pt-PT"/>
              </w:rPr>
              <w:t xml:space="preserve">Ara-C: citosina arabinósido; CP: ciclofosfamida; DEX: dexametasona; MTX: metotrexato; 6-MP: 6-mercaptopurina; VM26: teniposido; VCR: vincristina; IDA: idarrubicina; i.v.: via intravenosa </w:t>
            </w:r>
          </w:p>
        </w:tc>
      </w:tr>
    </w:tbl>
    <w:p w14:paraId="1BAAD611" w14:textId="77777777" w:rsidR="00805DFD" w:rsidRPr="0062069D" w:rsidRDefault="00805DFD" w:rsidP="00493C64">
      <w:pPr>
        <w:autoSpaceDE w:val="0"/>
        <w:autoSpaceDN w:val="0"/>
        <w:adjustRightInd w:val="0"/>
        <w:spacing w:after="0" w:line="240" w:lineRule="auto"/>
        <w:rPr>
          <w:rFonts w:ascii="Times New Roman" w:hAnsi="Times New Roman"/>
        </w:rPr>
      </w:pPr>
    </w:p>
    <w:p w14:paraId="03E31ACD" w14:textId="77777777" w:rsidR="00FA612F" w:rsidRPr="0062069D" w:rsidRDefault="00FA612F" w:rsidP="003B74EA">
      <w:pPr>
        <w:widowControl w:val="0"/>
        <w:suppressAutoHyphens/>
        <w:spacing w:after="0" w:line="240" w:lineRule="auto"/>
        <w:rPr>
          <w:rFonts w:ascii="Times New Roman" w:hAnsi="Times New Roman"/>
          <w:color w:val="000000"/>
        </w:rPr>
      </w:pPr>
      <w:r w:rsidRPr="0062069D">
        <w:rPr>
          <w:rFonts w:ascii="Times New Roman" w:hAnsi="Times New Roman"/>
          <w:i/>
          <w:color w:val="000000"/>
        </w:rPr>
        <w:t>Doentes pediátricos</w:t>
      </w:r>
      <w:r w:rsidR="00C931A6" w:rsidRPr="0062069D">
        <w:rPr>
          <w:rFonts w:ascii="Times New Roman" w:hAnsi="Times New Roman"/>
          <w:color w:val="000000"/>
        </w:rPr>
        <w:t>: No estudo I2301 de fase </w:t>
      </w:r>
      <w:r w:rsidRPr="0062069D">
        <w:rPr>
          <w:rFonts w:ascii="Times New Roman" w:hAnsi="Times New Roman"/>
          <w:color w:val="000000"/>
        </w:rPr>
        <w:t>II</w:t>
      </w:r>
      <w:r w:rsidR="004928CE" w:rsidRPr="0062069D">
        <w:rPr>
          <w:rFonts w:ascii="Times New Roman" w:hAnsi="Times New Roman"/>
          <w:color w:val="000000"/>
        </w:rPr>
        <w:t>I, aberto, multicêntrico, de co</w:t>
      </w:r>
      <w:r w:rsidRPr="0062069D">
        <w:rPr>
          <w:rFonts w:ascii="Times New Roman" w:hAnsi="Times New Roman"/>
          <w:color w:val="000000"/>
        </w:rPr>
        <w:t>ort</w:t>
      </w:r>
      <w:r w:rsidR="004928CE" w:rsidRPr="0062069D">
        <w:rPr>
          <w:rFonts w:ascii="Times New Roman" w:hAnsi="Times New Roman"/>
          <w:color w:val="000000"/>
        </w:rPr>
        <w:t>e</w:t>
      </w:r>
      <w:r w:rsidRPr="0062069D">
        <w:rPr>
          <w:rFonts w:ascii="Times New Roman" w:hAnsi="Times New Roman"/>
          <w:color w:val="000000"/>
        </w:rPr>
        <w:t xml:space="preserve"> sequencial, não aleatorizado, foram incluídos um total de 93 doentes pediátricos, adolescentes e jovens adultos (de 1 a 22 anos de idade) com LLA Ph+ tratados com </w:t>
      </w:r>
      <w:r w:rsidRPr="0062069D">
        <w:rPr>
          <w:rFonts w:ascii="Times New Roman" w:hAnsi="Times New Roman"/>
        </w:rPr>
        <w:t>imatinib</w:t>
      </w:r>
      <w:r w:rsidRPr="0062069D">
        <w:rPr>
          <w:rFonts w:ascii="Times New Roman" w:hAnsi="Times New Roman"/>
          <w:color w:val="000000"/>
        </w:rPr>
        <w:t xml:space="preserve"> (340 mg/m</w:t>
      </w:r>
      <w:r w:rsidRPr="0062069D">
        <w:rPr>
          <w:rFonts w:ascii="Times New Roman" w:hAnsi="Times New Roman"/>
          <w:color w:val="000000"/>
          <w:vertAlign w:val="superscript"/>
        </w:rPr>
        <w:t>2</w:t>
      </w:r>
      <w:r w:rsidRPr="0062069D">
        <w:rPr>
          <w:rFonts w:ascii="Times New Roman" w:hAnsi="Times New Roman"/>
          <w:color w:val="000000"/>
        </w:rPr>
        <w:t xml:space="preserve">/dia) em associação com quimioterapia intensiva após tratamento de indução. </w:t>
      </w:r>
      <w:r w:rsidRPr="0062069D">
        <w:rPr>
          <w:rFonts w:ascii="Times New Roman" w:hAnsi="Times New Roman"/>
        </w:rPr>
        <w:t>O imatinib</w:t>
      </w:r>
      <w:r w:rsidRPr="0062069D">
        <w:rPr>
          <w:rFonts w:ascii="Times New Roman" w:hAnsi="Times New Roman"/>
          <w:color w:val="000000"/>
        </w:rPr>
        <w:t xml:space="preserve"> foi a</w:t>
      </w:r>
      <w:r w:rsidR="00C931A6" w:rsidRPr="0062069D">
        <w:rPr>
          <w:rFonts w:ascii="Times New Roman" w:hAnsi="Times New Roman"/>
          <w:color w:val="000000"/>
        </w:rPr>
        <w:t>dministrado intermitentemente na</w:t>
      </w:r>
      <w:r w:rsidRPr="0062069D">
        <w:rPr>
          <w:rFonts w:ascii="Times New Roman" w:hAnsi="Times New Roman"/>
          <w:color w:val="000000"/>
        </w:rPr>
        <w:t>s</w:t>
      </w:r>
      <w:r w:rsidR="004928CE" w:rsidRPr="0062069D">
        <w:rPr>
          <w:rFonts w:ascii="Times New Roman" w:hAnsi="Times New Roman"/>
          <w:color w:val="000000"/>
        </w:rPr>
        <w:t xml:space="preserve"> co</w:t>
      </w:r>
      <w:r w:rsidRPr="0062069D">
        <w:rPr>
          <w:rFonts w:ascii="Times New Roman" w:hAnsi="Times New Roman"/>
          <w:color w:val="000000"/>
        </w:rPr>
        <w:t>ort</w:t>
      </w:r>
      <w:r w:rsidR="004928CE" w:rsidRPr="0062069D">
        <w:rPr>
          <w:rFonts w:ascii="Times New Roman" w:hAnsi="Times New Roman"/>
          <w:color w:val="000000"/>
        </w:rPr>
        <w:t>e</w:t>
      </w:r>
      <w:r w:rsidRPr="0062069D">
        <w:rPr>
          <w:rFonts w:ascii="Times New Roman" w:hAnsi="Times New Roman"/>
          <w:color w:val="000000"/>
        </w:rPr>
        <w:t>s 1</w:t>
      </w:r>
      <w:r w:rsidRPr="0062069D">
        <w:rPr>
          <w:rFonts w:ascii="Times New Roman" w:hAnsi="Times New Roman"/>
          <w:color w:val="000000"/>
        </w:rPr>
        <w:noBreakHyphen/>
        <w:t xml:space="preserve">5, com aumento na duração e antecipação de início de </w:t>
      </w:r>
      <w:r w:rsidRPr="0062069D">
        <w:rPr>
          <w:rFonts w:ascii="Times New Roman" w:hAnsi="Times New Roman"/>
        </w:rPr>
        <w:t>imatinib</w:t>
      </w:r>
      <w:r w:rsidR="004928CE" w:rsidRPr="0062069D">
        <w:rPr>
          <w:rFonts w:ascii="Times New Roman" w:hAnsi="Times New Roman"/>
          <w:color w:val="000000"/>
        </w:rPr>
        <w:t xml:space="preserve"> de coorte em coorte: co</w:t>
      </w:r>
      <w:r w:rsidRPr="0062069D">
        <w:rPr>
          <w:rFonts w:ascii="Times New Roman" w:hAnsi="Times New Roman"/>
          <w:color w:val="000000"/>
        </w:rPr>
        <w:t>ort</w:t>
      </w:r>
      <w:r w:rsidR="004928CE" w:rsidRPr="0062069D">
        <w:rPr>
          <w:rFonts w:ascii="Times New Roman" w:hAnsi="Times New Roman"/>
          <w:color w:val="000000"/>
        </w:rPr>
        <w:t>e</w:t>
      </w:r>
      <w:r w:rsidRPr="0062069D">
        <w:rPr>
          <w:rFonts w:ascii="Times New Roman" w:hAnsi="Times New Roman"/>
          <w:color w:val="000000"/>
        </w:rPr>
        <w:t xml:space="preserve"> 1</w:t>
      </w:r>
      <w:r w:rsidR="004928CE" w:rsidRPr="0062069D">
        <w:rPr>
          <w:rFonts w:ascii="Times New Roman" w:hAnsi="Times New Roman"/>
          <w:color w:val="000000"/>
        </w:rPr>
        <w:t xml:space="preserve"> recebeu a dose mais baixa e co</w:t>
      </w:r>
      <w:r w:rsidRPr="0062069D">
        <w:rPr>
          <w:rFonts w:ascii="Times New Roman" w:hAnsi="Times New Roman"/>
          <w:color w:val="000000"/>
        </w:rPr>
        <w:t>ort</w:t>
      </w:r>
      <w:r w:rsidR="004928CE" w:rsidRPr="0062069D">
        <w:rPr>
          <w:rFonts w:ascii="Times New Roman" w:hAnsi="Times New Roman"/>
          <w:color w:val="000000"/>
        </w:rPr>
        <w:t>e</w:t>
      </w:r>
      <w:r w:rsidRPr="0062069D">
        <w:rPr>
          <w:rFonts w:ascii="Times New Roman" w:hAnsi="Times New Roman"/>
          <w:color w:val="000000"/>
        </w:rPr>
        <w:t xml:space="preserve"> 5 recebeu a dose mais alta de </w:t>
      </w:r>
      <w:r w:rsidRPr="0062069D">
        <w:rPr>
          <w:rFonts w:ascii="Times New Roman" w:hAnsi="Times New Roman"/>
        </w:rPr>
        <w:t>imatinib</w:t>
      </w:r>
      <w:r w:rsidRPr="0062069D">
        <w:rPr>
          <w:rFonts w:ascii="Times New Roman" w:hAnsi="Times New Roman"/>
          <w:color w:val="000000"/>
        </w:rPr>
        <w:t xml:space="preserve"> (duração maior em dias com administração diária contínua de </w:t>
      </w:r>
      <w:r w:rsidRPr="0062069D">
        <w:rPr>
          <w:rFonts w:ascii="Times New Roman" w:hAnsi="Times New Roman"/>
        </w:rPr>
        <w:t>imatinib</w:t>
      </w:r>
      <w:r w:rsidRPr="0062069D">
        <w:rPr>
          <w:rFonts w:ascii="Times New Roman" w:hAnsi="Times New Roman"/>
          <w:color w:val="000000"/>
        </w:rPr>
        <w:t xml:space="preserve"> durante os primeiros ciclos de tratamento com quimioterapia). A exposição diária contínua a</w:t>
      </w:r>
      <w:r w:rsidR="008F186B" w:rsidRPr="0062069D">
        <w:rPr>
          <w:rFonts w:ascii="Times New Roman" w:hAnsi="Times New Roman"/>
          <w:color w:val="000000"/>
        </w:rPr>
        <w:t>o</w:t>
      </w:r>
      <w:r w:rsidRPr="0062069D">
        <w:rPr>
          <w:rFonts w:ascii="Times New Roman" w:hAnsi="Times New Roman"/>
          <w:color w:val="000000"/>
        </w:rPr>
        <w:t xml:space="preserve"> </w:t>
      </w:r>
      <w:r w:rsidRPr="0062069D">
        <w:rPr>
          <w:rFonts w:ascii="Times New Roman" w:hAnsi="Times New Roman"/>
        </w:rPr>
        <w:t>imatinib</w:t>
      </w:r>
      <w:r w:rsidRPr="0062069D">
        <w:rPr>
          <w:rFonts w:ascii="Times New Roman" w:hAnsi="Times New Roman"/>
          <w:color w:val="000000"/>
        </w:rPr>
        <w:t xml:space="preserve"> no início do regime de tratamento em associação com quimioterapia nos doentes</w:t>
      </w:r>
      <w:r w:rsidRPr="0062069D">
        <w:rPr>
          <w:rFonts w:ascii="Times New Roman" w:hAnsi="Times New Roman"/>
        </w:rPr>
        <w:t xml:space="preserve"> d</w:t>
      </w:r>
      <w:r w:rsidR="008F186B" w:rsidRPr="0062069D">
        <w:rPr>
          <w:rFonts w:ascii="Times New Roman" w:hAnsi="Times New Roman"/>
          <w:color w:val="000000"/>
        </w:rPr>
        <w:t>a</w:t>
      </w:r>
      <w:r w:rsidR="004928CE" w:rsidRPr="0062069D">
        <w:rPr>
          <w:rFonts w:ascii="Times New Roman" w:hAnsi="Times New Roman"/>
          <w:color w:val="000000"/>
        </w:rPr>
        <w:t xml:space="preserve"> co</w:t>
      </w:r>
      <w:r w:rsidRPr="0062069D">
        <w:rPr>
          <w:rFonts w:ascii="Times New Roman" w:hAnsi="Times New Roman"/>
          <w:color w:val="000000"/>
        </w:rPr>
        <w:t>ort</w:t>
      </w:r>
      <w:r w:rsidR="004928CE" w:rsidRPr="0062069D">
        <w:rPr>
          <w:rFonts w:ascii="Times New Roman" w:hAnsi="Times New Roman"/>
          <w:color w:val="000000"/>
        </w:rPr>
        <w:t>e</w:t>
      </w:r>
      <w:r w:rsidRPr="0062069D">
        <w:rPr>
          <w:rFonts w:ascii="Times New Roman" w:hAnsi="Times New Roman"/>
          <w:color w:val="000000"/>
        </w:rPr>
        <w:t xml:space="preserve"> 5 (n=50) melhorou a sobrevivência sem eventos (EFS, </w:t>
      </w:r>
      <w:r w:rsidRPr="0062069D">
        <w:rPr>
          <w:rFonts w:ascii="Times New Roman" w:hAnsi="Times New Roman"/>
          <w:i/>
          <w:color w:val="000000"/>
        </w:rPr>
        <w:t>Event Free Survival</w:t>
      </w:r>
      <w:r w:rsidRPr="0062069D">
        <w:rPr>
          <w:rFonts w:ascii="Times New Roman" w:hAnsi="Times New Roman"/>
          <w:color w:val="000000"/>
        </w:rPr>
        <w:t xml:space="preserve">) aos 4 anos comparativamente com os doentes de controlo anteriores (n=120), que receberam quimioterapia padrão sem </w:t>
      </w:r>
      <w:r w:rsidRPr="0062069D">
        <w:rPr>
          <w:rFonts w:ascii="Times New Roman" w:hAnsi="Times New Roman"/>
        </w:rPr>
        <w:t>imatinib</w:t>
      </w:r>
      <w:r w:rsidRPr="0062069D">
        <w:rPr>
          <w:rFonts w:ascii="Times New Roman" w:hAnsi="Times New Roman"/>
          <w:color w:val="000000"/>
        </w:rPr>
        <w:t xml:space="preserve"> (69,6% </w:t>
      </w:r>
      <w:r w:rsidRPr="0062069D">
        <w:rPr>
          <w:rFonts w:ascii="Times New Roman" w:hAnsi="Times New Roman"/>
          <w:i/>
          <w:color w:val="000000"/>
        </w:rPr>
        <w:t>vs</w:t>
      </w:r>
      <w:r w:rsidRPr="0062069D">
        <w:rPr>
          <w:rFonts w:ascii="Times New Roman" w:hAnsi="Times New Roman"/>
          <w:color w:val="000000"/>
        </w:rPr>
        <w:t>. 31,6%, respetivamente). A Sobrevivência Global estimada a</w:t>
      </w:r>
      <w:r w:rsidR="008F186B" w:rsidRPr="0062069D">
        <w:rPr>
          <w:rFonts w:ascii="Times New Roman" w:hAnsi="Times New Roman"/>
          <w:color w:val="000000"/>
        </w:rPr>
        <w:t>os</w:t>
      </w:r>
      <w:r w:rsidRPr="0062069D">
        <w:rPr>
          <w:rFonts w:ascii="Times New Roman" w:hAnsi="Times New Roman"/>
          <w:color w:val="000000"/>
        </w:rPr>
        <w:t xml:space="preserve"> 4 anos nos doentes d</w:t>
      </w:r>
      <w:r w:rsidR="008F186B" w:rsidRPr="0062069D">
        <w:rPr>
          <w:rFonts w:ascii="Times New Roman" w:hAnsi="Times New Roman"/>
          <w:color w:val="000000"/>
        </w:rPr>
        <w:t>a</w:t>
      </w:r>
      <w:r w:rsidR="004928CE" w:rsidRPr="0062069D">
        <w:rPr>
          <w:rFonts w:ascii="Times New Roman" w:hAnsi="Times New Roman"/>
          <w:color w:val="000000"/>
        </w:rPr>
        <w:t xml:space="preserve"> co</w:t>
      </w:r>
      <w:r w:rsidRPr="0062069D">
        <w:rPr>
          <w:rFonts w:ascii="Times New Roman" w:hAnsi="Times New Roman"/>
          <w:color w:val="000000"/>
        </w:rPr>
        <w:t>ort</w:t>
      </w:r>
      <w:r w:rsidR="004928CE" w:rsidRPr="0062069D">
        <w:rPr>
          <w:rFonts w:ascii="Times New Roman" w:hAnsi="Times New Roman"/>
          <w:color w:val="000000"/>
        </w:rPr>
        <w:t>e</w:t>
      </w:r>
      <w:r w:rsidRPr="0062069D">
        <w:rPr>
          <w:rFonts w:ascii="Times New Roman" w:hAnsi="Times New Roman"/>
          <w:color w:val="000000"/>
        </w:rPr>
        <w:t xml:space="preserve"> 5 foi 83,6% comparativamente com 44,8% nos doentes de controlo anteriores</w:t>
      </w:r>
      <w:r w:rsidR="004928CE" w:rsidRPr="0062069D">
        <w:rPr>
          <w:rFonts w:ascii="Times New Roman" w:hAnsi="Times New Roman"/>
          <w:color w:val="000000"/>
        </w:rPr>
        <w:t xml:space="preserve">, 20 dos 50 (40%) </w:t>
      </w:r>
      <w:r w:rsidR="008F186B" w:rsidRPr="0062069D">
        <w:rPr>
          <w:rFonts w:ascii="Times New Roman" w:hAnsi="Times New Roman"/>
          <w:color w:val="000000"/>
        </w:rPr>
        <w:t>doentes na</w:t>
      </w:r>
      <w:r w:rsidR="004928CE" w:rsidRPr="0062069D">
        <w:rPr>
          <w:rFonts w:ascii="Times New Roman" w:hAnsi="Times New Roman"/>
          <w:color w:val="000000"/>
        </w:rPr>
        <w:t xml:space="preserve"> co</w:t>
      </w:r>
      <w:r w:rsidRPr="0062069D">
        <w:rPr>
          <w:rFonts w:ascii="Times New Roman" w:hAnsi="Times New Roman"/>
          <w:color w:val="000000"/>
        </w:rPr>
        <w:t>ort</w:t>
      </w:r>
      <w:r w:rsidR="004928CE" w:rsidRPr="0062069D">
        <w:rPr>
          <w:rFonts w:ascii="Times New Roman" w:hAnsi="Times New Roman"/>
          <w:color w:val="000000"/>
        </w:rPr>
        <w:t>e</w:t>
      </w:r>
      <w:r w:rsidRPr="0062069D">
        <w:rPr>
          <w:rFonts w:ascii="Times New Roman" w:hAnsi="Times New Roman"/>
          <w:color w:val="000000"/>
        </w:rPr>
        <w:t xml:space="preserve"> 5 receberam transplante de células estaminais.</w:t>
      </w:r>
    </w:p>
    <w:p w14:paraId="3A87EF08" w14:textId="77777777" w:rsidR="003B74EA" w:rsidRPr="0062069D" w:rsidRDefault="003B74EA" w:rsidP="003B74EA">
      <w:pPr>
        <w:widowControl w:val="0"/>
        <w:suppressAutoHyphens/>
        <w:spacing w:after="0" w:line="240" w:lineRule="auto"/>
        <w:rPr>
          <w:rFonts w:ascii="Times New Roman" w:hAnsi="Times New Roman"/>
          <w:color w:val="000000"/>
        </w:rPr>
      </w:pPr>
    </w:p>
    <w:p w14:paraId="0BE9E777" w14:textId="77777777" w:rsidR="004928CE" w:rsidRPr="0062069D" w:rsidRDefault="00F77E40" w:rsidP="003B74EA">
      <w:pPr>
        <w:pStyle w:val="Endnotentext"/>
        <w:tabs>
          <w:tab w:val="clear" w:pos="567"/>
        </w:tabs>
        <w:ind w:left="1134" w:hanging="1134"/>
        <w:rPr>
          <w:b/>
          <w:color w:val="000000"/>
        </w:rPr>
      </w:pPr>
      <w:r w:rsidRPr="0062069D">
        <w:rPr>
          <w:b/>
          <w:color w:val="000000"/>
        </w:rPr>
        <w:t>Tabela 4</w:t>
      </w:r>
      <w:r w:rsidR="004928CE" w:rsidRPr="0062069D">
        <w:rPr>
          <w:b/>
          <w:color w:val="000000"/>
        </w:rPr>
        <w:tab/>
      </w:r>
      <w:r w:rsidR="004928CE" w:rsidRPr="0062069D">
        <w:rPr>
          <w:b/>
          <w:color w:val="000000"/>
          <w:szCs w:val="22"/>
        </w:rPr>
        <w:t>Regimes de quimioterapia utilizados em associação com imatinib no estudo</w:t>
      </w:r>
      <w:r w:rsidR="004928CE" w:rsidRPr="0062069D">
        <w:rPr>
          <w:b/>
          <w:color w:val="000000"/>
        </w:rPr>
        <w:t xml:space="preserve"> I2301</w:t>
      </w:r>
    </w:p>
    <w:p w14:paraId="276186BD" w14:textId="77777777" w:rsidR="004928CE" w:rsidRPr="0062069D" w:rsidRDefault="004928CE" w:rsidP="003B74EA">
      <w:pPr>
        <w:pStyle w:val="Endnotentext"/>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7"/>
        <w:gridCol w:w="6919"/>
      </w:tblGrid>
      <w:tr w:rsidR="004928CE" w:rsidRPr="0062069D" w14:paraId="77CFB2B2" w14:textId="77777777" w:rsidTr="00F06E8B">
        <w:tc>
          <w:tcPr>
            <w:tcW w:w="2357" w:type="dxa"/>
            <w:shd w:val="clear" w:color="auto" w:fill="auto"/>
          </w:tcPr>
          <w:p w14:paraId="637AD793" w14:textId="77777777" w:rsidR="004928CE" w:rsidRPr="0062069D" w:rsidRDefault="004928CE" w:rsidP="00F06E8B">
            <w:pPr>
              <w:pStyle w:val="Endnotentext"/>
              <w:rPr>
                <w:color w:val="000000"/>
              </w:rPr>
            </w:pPr>
            <w:r w:rsidRPr="0062069D">
              <w:rPr>
                <w:color w:val="000000"/>
              </w:rPr>
              <w:t>Bloco de consolidação 1</w:t>
            </w:r>
          </w:p>
          <w:p w14:paraId="7AAD1736" w14:textId="77777777" w:rsidR="004928CE" w:rsidRPr="0062069D" w:rsidRDefault="004928CE" w:rsidP="00F06E8B">
            <w:pPr>
              <w:pStyle w:val="Endnotentext"/>
              <w:rPr>
                <w:color w:val="000000"/>
              </w:rPr>
            </w:pPr>
            <w:r w:rsidRPr="0062069D">
              <w:rPr>
                <w:color w:val="000000"/>
              </w:rPr>
              <w:t>(3 semanas)</w:t>
            </w:r>
          </w:p>
        </w:tc>
        <w:tc>
          <w:tcPr>
            <w:tcW w:w="6919" w:type="dxa"/>
            <w:shd w:val="clear" w:color="auto" w:fill="auto"/>
          </w:tcPr>
          <w:p w14:paraId="5D6079A3" w14:textId="77777777" w:rsidR="004928CE" w:rsidRPr="0062069D" w:rsidRDefault="004928CE" w:rsidP="00F06E8B">
            <w:pPr>
              <w:pStyle w:val="Endnotentext"/>
              <w:rPr>
                <w:color w:val="000000"/>
              </w:rPr>
            </w:pPr>
            <w:r w:rsidRPr="0062069D">
              <w:rPr>
                <w:color w:val="000000"/>
              </w:rPr>
              <w:t>VP-16 (100 mg/m</w:t>
            </w:r>
            <w:r w:rsidRPr="0062069D">
              <w:rPr>
                <w:color w:val="000000"/>
                <w:vertAlign w:val="superscript"/>
              </w:rPr>
              <w:t>2</w:t>
            </w:r>
            <w:r w:rsidRPr="0062069D">
              <w:rPr>
                <w:color w:val="000000"/>
              </w:rPr>
              <w:t>/dia, IV): dias 1</w:t>
            </w:r>
            <w:r w:rsidRPr="0062069D">
              <w:rPr>
                <w:color w:val="000000"/>
              </w:rPr>
              <w:noBreakHyphen/>
              <w:t>5</w:t>
            </w:r>
          </w:p>
          <w:p w14:paraId="59274857" w14:textId="77777777" w:rsidR="004928CE" w:rsidRPr="0062069D" w:rsidRDefault="004928CE" w:rsidP="00F06E8B">
            <w:pPr>
              <w:pStyle w:val="Endnotentext"/>
              <w:rPr>
                <w:color w:val="000000"/>
              </w:rPr>
            </w:pPr>
            <w:r w:rsidRPr="0062069D">
              <w:rPr>
                <w:color w:val="000000"/>
              </w:rPr>
              <w:t>Ifosfamido (1,8 g/m</w:t>
            </w:r>
            <w:r w:rsidRPr="0062069D">
              <w:rPr>
                <w:color w:val="000000"/>
                <w:vertAlign w:val="superscript"/>
              </w:rPr>
              <w:t>2</w:t>
            </w:r>
            <w:r w:rsidRPr="0062069D">
              <w:rPr>
                <w:color w:val="000000"/>
              </w:rPr>
              <w:t>/dia, IV): dias 1</w:t>
            </w:r>
            <w:r w:rsidRPr="0062069D">
              <w:rPr>
                <w:color w:val="000000"/>
              </w:rPr>
              <w:noBreakHyphen/>
              <w:t>5</w:t>
            </w:r>
          </w:p>
          <w:p w14:paraId="530F218C" w14:textId="77777777" w:rsidR="004928CE" w:rsidRPr="0062069D" w:rsidRDefault="004928CE" w:rsidP="00F06E8B">
            <w:pPr>
              <w:pStyle w:val="Endnotentext"/>
              <w:rPr>
                <w:color w:val="000000"/>
              </w:rPr>
            </w:pPr>
            <w:r w:rsidRPr="0062069D">
              <w:rPr>
                <w:color w:val="000000"/>
              </w:rPr>
              <w:t>MESNA (360 mg/m</w:t>
            </w:r>
            <w:r w:rsidRPr="0062069D">
              <w:rPr>
                <w:color w:val="000000"/>
                <w:vertAlign w:val="superscript"/>
              </w:rPr>
              <w:t>2</w:t>
            </w:r>
            <w:r w:rsidR="00682C44" w:rsidRPr="0062069D">
              <w:rPr>
                <w:color w:val="000000"/>
              </w:rPr>
              <w:t>/dose q3h, x 8 </w:t>
            </w:r>
            <w:r w:rsidRPr="0062069D">
              <w:rPr>
                <w:color w:val="000000"/>
              </w:rPr>
              <w:t>doses/dia, IV): dias 1</w:t>
            </w:r>
            <w:r w:rsidRPr="0062069D">
              <w:rPr>
                <w:color w:val="000000"/>
              </w:rPr>
              <w:noBreakHyphen/>
              <w:t>5</w:t>
            </w:r>
          </w:p>
          <w:p w14:paraId="0686DFF0" w14:textId="77777777" w:rsidR="004928CE" w:rsidRPr="0062069D" w:rsidRDefault="004928CE" w:rsidP="00F06E8B">
            <w:pPr>
              <w:pStyle w:val="Endnotentext"/>
              <w:rPr>
                <w:color w:val="000000"/>
              </w:rPr>
            </w:pPr>
            <w:r w:rsidRPr="0062069D">
              <w:rPr>
                <w:color w:val="000000"/>
              </w:rPr>
              <w:t>G-CSF (5 μg/kg, SC): dias 6</w:t>
            </w:r>
            <w:r w:rsidRPr="0062069D">
              <w:rPr>
                <w:color w:val="000000"/>
              </w:rPr>
              <w:noBreakHyphen/>
              <w:t>15 ou até ANC &gt; 1500 pós nadir</w:t>
            </w:r>
          </w:p>
          <w:p w14:paraId="7F49B920" w14:textId="77777777" w:rsidR="004928CE" w:rsidRPr="0062069D" w:rsidRDefault="004928CE" w:rsidP="00F06E8B">
            <w:pPr>
              <w:pStyle w:val="Endnotentext"/>
              <w:rPr>
                <w:color w:val="000000"/>
              </w:rPr>
            </w:pPr>
            <w:r w:rsidRPr="0062069D">
              <w:rPr>
                <w:color w:val="000000"/>
              </w:rPr>
              <w:t>IT Metotrexato (ajustado à idade): dia 1 APENAS</w:t>
            </w:r>
          </w:p>
          <w:p w14:paraId="4A4FF0A4" w14:textId="77777777" w:rsidR="004928CE" w:rsidRPr="0062069D" w:rsidRDefault="004928CE" w:rsidP="00F06E8B">
            <w:pPr>
              <w:pStyle w:val="Endnotentext"/>
              <w:rPr>
                <w:color w:val="000000"/>
              </w:rPr>
            </w:pPr>
            <w:r w:rsidRPr="0062069D">
              <w:rPr>
                <w:color w:val="000000"/>
              </w:rPr>
              <w:t>Terapêutica tripla IT (ajustada à idade): dia 8, 15</w:t>
            </w:r>
          </w:p>
        </w:tc>
      </w:tr>
      <w:tr w:rsidR="004928CE" w:rsidRPr="0062069D" w14:paraId="6940BE84" w14:textId="77777777" w:rsidTr="00F06E8B">
        <w:tc>
          <w:tcPr>
            <w:tcW w:w="2357" w:type="dxa"/>
            <w:shd w:val="clear" w:color="auto" w:fill="auto"/>
          </w:tcPr>
          <w:p w14:paraId="76073ED0" w14:textId="77777777" w:rsidR="004928CE" w:rsidRPr="0062069D" w:rsidRDefault="004928CE" w:rsidP="00F06E8B">
            <w:pPr>
              <w:pStyle w:val="Endnotentext"/>
              <w:rPr>
                <w:color w:val="000000"/>
              </w:rPr>
            </w:pPr>
            <w:r w:rsidRPr="0062069D">
              <w:rPr>
                <w:color w:val="000000"/>
              </w:rPr>
              <w:t>Bloco de consolidação 2</w:t>
            </w:r>
          </w:p>
          <w:p w14:paraId="0F019DFD" w14:textId="77777777" w:rsidR="004928CE" w:rsidRPr="0062069D" w:rsidRDefault="004928CE" w:rsidP="00F06E8B">
            <w:pPr>
              <w:pStyle w:val="Endnotentext"/>
              <w:rPr>
                <w:color w:val="000000"/>
              </w:rPr>
            </w:pPr>
            <w:r w:rsidRPr="0062069D">
              <w:rPr>
                <w:color w:val="000000"/>
              </w:rPr>
              <w:t>(3 semanas)</w:t>
            </w:r>
          </w:p>
        </w:tc>
        <w:tc>
          <w:tcPr>
            <w:tcW w:w="6919" w:type="dxa"/>
            <w:shd w:val="clear" w:color="auto" w:fill="auto"/>
          </w:tcPr>
          <w:p w14:paraId="4C16A017" w14:textId="77777777" w:rsidR="004928CE" w:rsidRPr="0062069D" w:rsidRDefault="004928CE" w:rsidP="00F06E8B">
            <w:pPr>
              <w:pStyle w:val="Endnotentext"/>
              <w:rPr>
                <w:color w:val="000000"/>
              </w:rPr>
            </w:pPr>
            <w:r w:rsidRPr="0062069D">
              <w:rPr>
                <w:color w:val="000000"/>
              </w:rPr>
              <w:t>Metotrexato (5 g/m</w:t>
            </w:r>
            <w:r w:rsidRPr="0062069D">
              <w:rPr>
                <w:color w:val="000000"/>
                <w:vertAlign w:val="superscript"/>
              </w:rPr>
              <w:t>2</w:t>
            </w:r>
            <w:r w:rsidRPr="0062069D">
              <w:rPr>
                <w:color w:val="000000"/>
              </w:rPr>
              <w:t xml:space="preserve"> durante 24 horas, IV): dia 1</w:t>
            </w:r>
          </w:p>
          <w:p w14:paraId="1B088081" w14:textId="77777777" w:rsidR="004928CE" w:rsidRPr="0062069D" w:rsidRDefault="004928CE" w:rsidP="00A54347">
            <w:pPr>
              <w:pStyle w:val="Endnotentext"/>
              <w:rPr>
                <w:color w:val="000000"/>
              </w:rPr>
            </w:pPr>
            <w:r w:rsidRPr="0062069D">
              <w:rPr>
                <w:color w:val="000000"/>
              </w:rPr>
              <w:t>Leucovorina (75 mg/m</w:t>
            </w:r>
            <w:r w:rsidRPr="0062069D">
              <w:rPr>
                <w:color w:val="000000"/>
                <w:vertAlign w:val="superscript"/>
              </w:rPr>
              <w:t>2</w:t>
            </w:r>
            <w:r w:rsidR="00682C44" w:rsidRPr="0062069D">
              <w:rPr>
                <w:color w:val="000000"/>
              </w:rPr>
              <w:t xml:space="preserve"> às</w:t>
            </w:r>
            <w:r w:rsidRPr="0062069D">
              <w:rPr>
                <w:color w:val="000000"/>
              </w:rPr>
              <w:t xml:space="preserve"> 36 hora</w:t>
            </w:r>
            <w:r w:rsidR="00682C44" w:rsidRPr="0062069D">
              <w:rPr>
                <w:color w:val="000000"/>
              </w:rPr>
              <w:t>s</w:t>
            </w:r>
            <w:r w:rsidRPr="0062069D">
              <w:rPr>
                <w:color w:val="000000"/>
              </w:rPr>
              <w:t>, IV; 15 mg/m</w:t>
            </w:r>
            <w:r w:rsidRPr="0062069D">
              <w:rPr>
                <w:color w:val="000000"/>
                <w:vertAlign w:val="superscript"/>
              </w:rPr>
              <w:t>2</w:t>
            </w:r>
            <w:r w:rsidRPr="0062069D">
              <w:rPr>
                <w:color w:val="000000"/>
              </w:rPr>
              <w:t xml:space="preserve"> IV ou PO q6h x 6 doses)iii: Dias 2 e 3</w:t>
            </w:r>
          </w:p>
          <w:p w14:paraId="303688CA" w14:textId="77777777" w:rsidR="004928CE" w:rsidRPr="0062069D" w:rsidRDefault="004928CE" w:rsidP="00F06E8B">
            <w:pPr>
              <w:pStyle w:val="Endnotentext"/>
              <w:rPr>
                <w:color w:val="000000"/>
              </w:rPr>
            </w:pPr>
            <w:r w:rsidRPr="0062069D">
              <w:rPr>
                <w:color w:val="000000"/>
              </w:rPr>
              <w:t>Terapêutica tripla</w:t>
            </w:r>
            <w:r w:rsidR="00842E8C" w:rsidRPr="0062069D">
              <w:rPr>
                <w:color w:val="000000"/>
              </w:rPr>
              <w:t xml:space="preserve"> IT (ajustada</w:t>
            </w:r>
            <w:r w:rsidRPr="0062069D">
              <w:rPr>
                <w:color w:val="000000"/>
              </w:rPr>
              <w:t xml:space="preserve"> à idade): dia 1</w:t>
            </w:r>
          </w:p>
          <w:p w14:paraId="372A8281" w14:textId="77777777" w:rsidR="004928CE" w:rsidRPr="0062069D" w:rsidRDefault="004928CE" w:rsidP="00F06E8B">
            <w:pPr>
              <w:pStyle w:val="Endnotentext"/>
              <w:rPr>
                <w:color w:val="000000"/>
              </w:rPr>
            </w:pPr>
            <w:r w:rsidRPr="0062069D">
              <w:rPr>
                <w:color w:val="000000"/>
              </w:rPr>
              <w:t>ARA-C (3 g/m</w:t>
            </w:r>
            <w:r w:rsidRPr="0062069D">
              <w:rPr>
                <w:color w:val="000000"/>
                <w:vertAlign w:val="superscript"/>
              </w:rPr>
              <w:t>2</w:t>
            </w:r>
            <w:r w:rsidRPr="0062069D">
              <w:rPr>
                <w:color w:val="000000"/>
              </w:rPr>
              <w:t>/dose q 12 h x 4, IV): dias 2 e 3</w:t>
            </w:r>
          </w:p>
          <w:p w14:paraId="74DD4F86" w14:textId="77777777" w:rsidR="004928CE" w:rsidRPr="0062069D" w:rsidRDefault="004928CE" w:rsidP="00F06E8B">
            <w:pPr>
              <w:pStyle w:val="Endnotentext"/>
              <w:rPr>
                <w:color w:val="000000"/>
              </w:rPr>
            </w:pPr>
            <w:r w:rsidRPr="0062069D">
              <w:rPr>
                <w:color w:val="000000"/>
              </w:rPr>
              <w:t>G-CSF (5 μg/kg, SC): dias 4-13 ou até ANC &gt; 1500 pós nadir</w:t>
            </w:r>
          </w:p>
        </w:tc>
      </w:tr>
      <w:tr w:rsidR="004928CE" w:rsidRPr="0062069D" w14:paraId="653667B3" w14:textId="77777777" w:rsidTr="00F06E8B">
        <w:tc>
          <w:tcPr>
            <w:tcW w:w="2357" w:type="dxa"/>
            <w:shd w:val="clear" w:color="auto" w:fill="auto"/>
          </w:tcPr>
          <w:p w14:paraId="73D9AB16" w14:textId="77777777" w:rsidR="004928CE" w:rsidRPr="0062069D" w:rsidRDefault="004928CE" w:rsidP="00F06E8B">
            <w:pPr>
              <w:pStyle w:val="Endnotentext"/>
              <w:rPr>
                <w:color w:val="000000"/>
              </w:rPr>
            </w:pPr>
            <w:r w:rsidRPr="0062069D">
              <w:rPr>
                <w:color w:val="000000"/>
              </w:rPr>
              <w:t>Bloco de reindução 1</w:t>
            </w:r>
          </w:p>
          <w:p w14:paraId="008562BB" w14:textId="77777777" w:rsidR="004928CE" w:rsidRPr="0062069D" w:rsidRDefault="004928CE" w:rsidP="00F06E8B">
            <w:pPr>
              <w:pStyle w:val="Endnotentext"/>
              <w:rPr>
                <w:color w:val="000000"/>
              </w:rPr>
            </w:pPr>
            <w:r w:rsidRPr="0062069D">
              <w:rPr>
                <w:color w:val="000000"/>
              </w:rPr>
              <w:t>(3 semanas)</w:t>
            </w:r>
          </w:p>
        </w:tc>
        <w:tc>
          <w:tcPr>
            <w:tcW w:w="6919" w:type="dxa"/>
            <w:shd w:val="clear" w:color="auto" w:fill="auto"/>
          </w:tcPr>
          <w:p w14:paraId="18295D9A" w14:textId="77777777" w:rsidR="004928CE" w:rsidRPr="0062069D" w:rsidRDefault="004928CE" w:rsidP="00F06E8B">
            <w:pPr>
              <w:pStyle w:val="Endnotentext"/>
              <w:rPr>
                <w:color w:val="000000"/>
              </w:rPr>
            </w:pPr>
            <w:r w:rsidRPr="0062069D">
              <w:rPr>
                <w:color w:val="000000"/>
              </w:rPr>
              <w:t>VCR (1,5 mg/m</w:t>
            </w:r>
            <w:r w:rsidRPr="0062069D">
              <w:rPr>
                <w:color w:val="000000"/>
                <w:vertAlign w:val="superscript"/>
              </w:rPr>
              <w:t>2</w:t>
            </w:r>
            <w:r w:rsidRPr="0062069D">
              <w:rPr>
                <w:color w:val="000000"/>
              </w:rPr>
              <w:t>/dia, IV): dias 1, 8, e 15</w:t>
            </w:r>
          </w:p>
          <w:p w14:paraId="05F8A33C" w14:textId="77777777" w:rsidR="004928CE" w:rsidRPr="0062069D" w:rsidRDefault="004928CE" w:rsidP="00F06E8B">
            <w:pPr>
              <w:pStyle w:val="Endnotentext"/>
              <w:rPr>
                <w:color w:val="000000"/>
              </w:rPr>
            </w:pPr>
            <w:r w:rsidRPr="0062069D">
              <w:rPr>
                <w:color w:val="000000"/>
              </w:rPr>
              <w:t>DAUN (45 mg/m</w:t>
            </w:r>
            <w:r w:rsidRPr="0062069D">
              <w:rPr>
                <w:color w:val="000000"/>
                <w:vertAlign w:val="superscript"/>
              </w:rPr>
              <w:t>2</w:t>
            </w:r>
            <w:r w:rsidRPr="0062069D">
              <w:rPr>
                <w:color w:val="000000"/>
              </w:rPr>
              <w:t>/dia em bólus, IV): dias 1 e 2</w:t>
            </w:r>
          </w:p>
          <w:p w14:paraId="2E9ADBF3" w14:textId="77777777" w:rsidR="004928CE" w:rsidRPr="0062069D" w:rsidRDefault="004928CE" w:rsidP="00F06E8B">
            <w:pPr>
              <w:pStyle w:val="Endnotentext"/>
              <w:rPr>
                <w:color w:val="000000"/>
              </w:rPr>
            </w:pPr>
            <w:r w:rsidRPr="0062069D">
              <w:rPr>
                <w:color w:val="000000"/>
              </w:rPr>
              <w:t>CPM (250 mg/m</w:t>
            </w:r>
            <w:r w:rsidRPr="0062069D">
              <w:rPr>
                <w:color w:val="000000"/>
                <w:vertAlign w:val="superscript"/>
              </w:rPr>
              <w:t>2</w:t>
            </w:r>
            <w:r w:rsidRPr="0062069D">
              <w:rPr>
                <w:color w:val="000000"/>
              </w:rPr>
              <w:t>/dose q12h x 4 doses, IV): dias 3 e 4</w:t>
            </w:r>
          </w:p>
          <w:p w14:paraId="05F4BC61" w14:textId="77777777" w:rsidR="004928CE" w:rsidRPr="0062069D" w:rsidRDefault="004928CE" w:rsidP="00F06E8B">
            <w:pPr>
              <w:pStyle w:val="Endnotentext"/>
              <w:rPr>
                <w:color w:val="000000"/>
              </w:rPr>
            </w:pPr>
            <w:r w:rsidRPr="0062069D">
              <w:rPr>
                <w:color w:val="000000"/>
              </w:rPr>
              <w:t>PEG-ASP (2500 UI/m</w:t>
            </w:r>
            <w:r w:rsidRPr="0062069D">
              <w:rPr>
                <w:color w:val="000000"/>
                <w:vertAlign w:val="superscript"/>
              </w:rPr>
              <w:t>2</w:t>
            </w:r>
            <w:r w:rsidRPr="0062069D">
              <w:rPr>
                <w:color w:val="000000"/>
              </w:rPr>
              <w:t>, IM): dia 4</w:t>
            </w:r>
          </w:p>
          <w:p w14:paraId="18EB8ED3" w14:textId="77777777" w:rsidR="004928CE" w:rsidRPr="0062069D" w:rsidRDefault="004928CE" w:rsidP="00F06E8B">
            <w:pPr>
              <w:pStyle w:val="Endnotentext"/>
              <w:rPr>
                <w:color w:val="000000"/>
              </w:rPr>
            </w:pPr>
            <w:r w:rsidRPr="0062069D">
              <w:rPr>
                <w:color w:val="000000"/>
              </w:rPr>
              <w:t>G-CSF (5 μg/kg, SC): dias 5</w:t>
            </w:r>
            <w:r w:rsidRPr="0062069D">
              <w:rPr>
                <w:color w:val="000000"/>
              </w:rPr>
              <w:noBreakHyphen/>
              <w:t>14 ou até ANC &gt; 1500 pós nadir</w:t>
            </w:r>
          </w:p>
          <w:p w14:paraId="1FD2EB9D" w14:textId="77777777" w:rsidR="004928CE" w:rsidRPr="0062069D" w:rsidRDefault="004928CE" w:rsidP="00F06E8B">
            <w:pPr>
              <w:pStyle w:val="Endnotentext"/>
              <w:rPr>
                <w:color w:val="000000"/>
              </w:rPr>
            </w:pPr>
            <w:r w:rsidRPr="0062069D">
              <w:rPr>
                <w:color w:val="000000"/>
              </w:rPr>
              <w:t>Terapêutica tripla IT (ajustada à idade): dias 1 e 15</w:t>
            </w:r>
          </w:p>
          <w:p w14:paraId="79A5B5A5" w14:textId="77777777" w:rsidR="004928CE" w:rsidRPr="0062069D" w:rsidRDefault="004928CE" w:rsidP="00F06E8B">
            <w:pPr>
              <w:pStyle w:val="Endnotentext"/>
              <w:rPr>
                <w:color w:val="000000"/>
              </w:rPr>
            </w:pPr>
            <w:r w:rsidRPr="0062069D">
              <w:rPr>
                <w:color w:val="000000"/>
              </w:rPr>
              <w:t>DEX (6 mg/m</w:t>
            </w:r>
            <w:r w:rsidRPr="0062069D">
              <w:rPr>
                <w:color w:val="000000"/>
                <w:vertAlign w:val="superscript"/>
              </w:rPr>
              <w:t>2</w:t>
            </w:r>
            <w:r w:rsidRPr="0062069D">
              <w:rPr>
                <w:color w:val="000000"/>
              </w:rPr>
              <w:t>/dia, PO): dias 1</w:t>
            </w:r>
            <w:r w:rsidRPr="0062069D">
              <w:rPr>
                <w:color w:val="000000"/>
              </w:rPr>
              <w:noBreakHyphen/>
              <w:t>7 e 15</w:t>
            </w:r>
            <w:r w:rsidRPr="0062069D">
              <w:rPr>
                <w:color w:val="000000"/>
              </w:rPr>
              <w:noBreakHyphen/>
              <w:t>21</w:t>
            </w:r>
          </w:p>
        </w:tc>
      </w:tr>
      <w:tr w:rsidR="004928CE" w:rsidRPr="0062069D" w14:paraId="1D4D2730" w14:textId="77777777" w:rsidTr="00F06E8B">
        <w:tc>
          <w:tcPr>
            <w:tcW w:w="2357" w:type="dxa"/>
            <w:shd w:val="clear" w:color="auto" w:fill="auto"/>
          </w:tcPr>
          <w:p w14:paraId="73351DB5" w14:textId="77777777" w:rsidR="004928CE" w:rsidRPr="0062069D" w:rsidRDefault="004928CE" w:rsidP="00F06E8B">
            <w:pPr>
              <w:pStyle w:val="Endnotentext"/>
              <w:rPr>
                <w:color w:val="000000"/>
              </w:rPr>
            </w:pPr>
            <w:r w:rsidRPr="0062069D">
              <w:rPr>
                <w:color w:val="000000"/>
              </w:rPr>
              <w:t>Bloco de intensificação 1</w:t>
            </w:r>
          </w:p>
          <w:p w14:paraId="57C1A73B" w14:textId="77777777" w:rsidR="004928CE" w:rsidRPr="0062069D" w:rsidRDefault="004928CE" w:rsidP="00F06E8B">
            <w:pPr>
              <w:pStyle w:val="Endnotentext"/>
              <w:rPr>
                <w:color w:val="000000"/>
              </w:rPr>
            </w:pPr>
            <w:r w:rsidRPr="0062069D">
              <w:rPr>
                <w:color w:val="000000"/>
              </w:rPr>
              <w:t>(9 semanas)</w:t>
            </w:r>
          </w:p>
        </w:tc>
        <w:tc>
          <w:tcPr>
            <w:tcW w:w="6919" w:type="dxa"/>
            <w:shd w:val="clear" w:color="auto" w:fill="auto"/>
          </w:tcPr>
          <w:p w14:paraId="3B3973A7" w14:textId="77777777" w:rsidR="004928CE" w:rsidRPr="0062069D" w:rsidRDefault="004928CE" w:rsidP="00F06E8B">
            <w:pPr>
              <w:pStyle w:val="Endnotentext"/>
              <w:rPr>
                <w:color w:val="000000"/>
              </w:rPr>
            </w:pPr>
            <w:r w:rsidRPr="0062069D">
              <w:rPr>
                <w:color w:val="000000"/>
              </w:rPr>
              <w:t>Metotrexato (5 g/m</w:t>
            </w:r>
            <w:r w:rsidRPr="0062069D">
              <w:rPr>
                <w:color w:val="000000"/>
                <w:vertAlign w:val="superscript"/>
              </w:rPr>
              <w:t>2</w:t>
            </w:r>
            <w:r w:rsidRPr="0062069D">
              <w:rPr>
                <w:color w:val="000000"/>
              </w:rPr>
              <w:t xml:space="preserve"> durante 24 horas, IV): dias 1 e 15</w:t>
            </w:r>
          </w:p>
          <w:p w14:paraId="261692C1" w14:textId="77777777" w:rsidR="004928CE" w:rsidRPr="0062069D" w:rsidRDefault="004928CE" w:rsidP="00F06E8B">
            <w:pPr>
              <w:pStyle w:val="Endnotentext"/>
              <w:rPr>
                <w:color w:val="000000"/>
              </w:rPr>
            </w:pPr>
            <w:r w:rsidRPr="0062069D">
              <w:rPr>
                <w:color w:val="000000"/>
              </w:rPr>
              <w:t>Leucovorina (75 mg/m</w:t>
            </w:r>
            <w:r w:rsidRPr="0062069D">
              <w:rPr>
                <w:color w:val="000000"/>
                <w:vertAlign w:val="superscript"/>
              </w:rPr>
              <w:t>2</w:t>
            </w:r>
            <w:r w:rsidR="00682C44" w:rsidRPr="0062069D">
              <w:rPr>
                <w:color w:val="000000"/>
              </w:rPr>
              <w:t xml:space="preserve"> às</w:t>
            </w:r>
            <w:r w:rsidRPr="0062069D">
              <w:rPr>
                <w:color w:val="000000"/>
              </w:rPr>
              <w:t xml:space="preserve"> 36 hora</w:t>
            </w:r>
            <w:r w:rsidR="00682C44" w:rsidRPr="0062069D">
              <w:rPr>
                <w:color w:val="000000"/>
              </w:rPr>
              <w:t>s</w:t>
            </w:r>
            <w:r w:rsidRPr="0062069D">
              <w:rPr>
                <w:color w:val="000000"/>
              </w:rPr>
              <w:t>, IV; 15 mg/m</w:t>
            </w:r>
            <w:r w:rsidRPr="0062069D">
              <w:rPr>
                <w:color w:val="000000"/>
                <w:vertAlign w:val="superscript"/>
              </w:rPr>
              <w:t>2</w:t>
            </w:r>
            <w:r w:rsidRPr="0062069D">
              <w:rPr>
                <w:color w:val="000000"/>
              </w:rPr>
              <w:t xml:space="preserve"> IV ou PO q6h x 6 doses)iii: Dias 2, 3, 16, e 17</w:t>
            </w:r>
          </w:p>
          <w:p w14:paraId="4B08BBB9" w14:textId="77777777" w:rsidR="004928CE" w:rsidRPr="0062069D" w:rsidRDefault="004928CE" w:rsidP="00F06E8B">
            <w:pPr>
              <w:pStyle w:val="Endnotentext"/>
              <w:rPr>
                <w:color w:val="000000"/>
              </w:rPr>
            </w:pPr>
            <w:r w:rsidRPr="0062069D">
              <w:rPr>
                <w:color w:val="000000"/>
              </w:rPr>
              <w:t>Terapêutica tripla IT (ajustada à idade): dias 1 e 22</w:t>
            </w:r>
          </w:p>
          <w:p w14:paraId="2916783B" w14:textId="77777777" w:rsidR="004928CE" w:rsidRPr="0062069D" w:rsidRDefault="004928CE" w:rsidP="00F06E8B">
            <w:pPr>
              <w:pStyle w:val="Endnotentext"/>
              <w:rPr>
                <w:color w:val="000000"/>
              </w:rPr>
            </w:pPr>
            <w:r w:rsidRPr="0062069D">
              <w:rPr>
                <w:color w:val="000000"/>
              </w:rPr>
              <w:t>VP-16 (100 mg/m</w:t>
            </w:r>
            <w:r w:rsidRPr="0062069D">
              <w:rPr>
                <w:color w:val="000000"/>
                <w:vertAlign w:val="superscript"/>
              </w:rPr>
              <w:t>2</w:t>
            </w:r>
            <w:r w:rsidRPr="0062069D">
              <w:rPr>
                <w:color w:val="000000"/>
              </w:rPr>
              <w:t>/dia, IV): dias 22</w:t>
            </w:r>
            <w:r w:rsidRPr="0062069D">
              <w:rPr>
                <w:color w:val="000000"/>
              </w:rPr>
              <w:noBreakHyphen/>
              <w:t>26</w:t>
            </w:r>
          </w:p>
          <w:p w14:paraId="5E0F48F9" w14:textId="77777777" w:rsidR="004928CE" w:rsidRPr="0062069D" w:rsidRDefault="004928CE" w:rsidP="00F06E8B">
            <w:pPr>
              <w:pStyle w:val="Endnotentext"/>
              <w:rPr>
                <w:color w:val="000000"/>
              </w:rPr>
            </w:pPr>
            <w:r w:rsidRPr="0062069D">
              <w:rPr>
                <w:color w:val="000000"/>
              </w:rPr>
              <w:t>CPM (300 mg/m</w:t>
            </w:r>
            <w:r w:rsidRPr="0062069D">
              <w:rPr>
                <w:color w:val="000000"/>
                <w:vertAlign w:val="superscript"/>
              </w:rPr>
              <w:t>2</w:t>
            </w:r>
            <w:r w:rsidRPr="0062069D">
              <w:rPr>
                <w:color w:val="000000"/>
              </w:rPr>
              <w:t>/dia, IV): dias 22</w:t>
            </w:r>
            <w:r w:rsidRPr="0062069D">
              <w:rPr>
                <w:color w:val="000000"/>
              </w:rPr>
              <w:noBreakHyphen/>
              <w:t>26</w:t>
            </w:r>
          </w:p>
          <w:p w14:paraId="0B6F549F" w14:textId="77777777" w:rsidR="004928CE" w:rsidRPr="0062069D" w:rsidRDefault="004928CE" w:rsidP="00F06E8B">
            <w:pPr>
              <w:pStyle w:val="Endnotentext"/>
              <w:rPr>
                <w:color w:val="000000"/>
              </w:rPr>
            </w:pPr>
            <w:r w:rsidRPr="0062069D">
              <w:rPr>
                <w:color w:val="000000"/>
              </w:rPr>
              <w:t>MESNA (150 mg/m</w:t>
            </w:r>
            <w:r w:rsidRPr="0062069D">
              <w:rPr>
                <w:color w:val="000000"/>
                <w:vertAlign w:val="superscript"/>
              </w:rPr>
              <w:t>2</w:t>
            </w:r>
            <w:r w:rsidRPr="0062069D">
              <w:rPr>
                <w:color w:val="000000"/>
              </w:rPr>
              <w:t>/dia, IV): dias 22</w:t>
            </w:r>
            <w:r w:rsidRPr="0062069D">
              <w:rPr>
                <w:color w:val="000000"/>
              </w:rPr>
              <w:noBreakHyphen/>
              <w:t>26</w:t>
            </w:r>
          </w:p>
          <w:p w14:paraId="490E1B46" w14:textId="77777777" w:rsidR="004928CE" w:rsidRPr="0062069D" w:rsidRDefault="004928CE" w:rsidP="00F06E8B">
            <w:pPr>
              <w:pStyle w:val="Endnotentext"/>
              <w:rPr>
                <w:color w:val="000000"/>
              </w:rPr>
            </w:pPr>
            <w:r w:rsidRPr="0062069D">
              <w:rPr>
                <w:color w:val="000000"/>
              </w:rPr>
              <w:t>G-CSF (5 μg/kg, SC): dias 27</w:t>
            </w:r>
            <w:r w:rsidRPr="0062069D">
              <w:rPr>
                <w:color w:val="000000"/>
              </w:rPr>
              <w:noBreakHyphen/>
              <w:t>36 ou até ANC &gt; 1500 pós nadir</w:t>
            </w:r>
          </w:p>
          <w:p w14:paraId="3D391928" w14:textId="77777777" w:rsidR="004928CE" w:rsidRPr="0062069D" w:rsidRDefault="004928CE" w:rsidP="00F06E8B">
            <w:pPr>
              <w:pStyle w:val="Endnotentext"/>
              <w:rPr>
                <w:color w:val="000000"/>
              </w:rPr>
            </w:pPr>
            <w:r w:rsidRPr="0062069D">
              <w:rPr>
                <w:color w:val="000000"/>
              </w:rPr>
              <w:t>ARA-C (3 g/m</w:t>
            </w:r>
            <w:r w:rsidRPr="0062069D">
              <w:rPr>
                <w:color w:val="000000"/>
                <w:vertAlign w:val="superscript"/>
              </w:rPr>
              <w:t>2</w:t>
            </w:r>
            <w:r w:rsidRPr="0062069D">
              <w:rPr>
                <w:color w:val="000000"/>
              </w:rPr>
              <w:t>, q12h, IV): dias 43, 44</w:t>
            </w:r>
          </w:p>
          <w:p w14:paraId="5286ED5F" w14:textId="77777777" w:rsidR="004928CE" w:rsidRPr="0062069D" w:rsidRDefault="004928CE" w:rsidP="00F06E8B">
            <w:pPr>
              <w:pStyle w:val="Endnotentext"/>
              <w:rPr>
                <w:color w:val="000000"/>
              </w:rPr>
            </w:pPr>
            <w:r w:rsidRPr="0062069D">
              <w:rPr>
                <w:color w:val="000000"/>
              </w:rPr>
              <w:t>L-ASP (6000 UI/m</w:t>
            </w:r>
            <w:r w:rsidRPr="0062069D">
              <w:rPr>
                <w:color w:val="000000"/>
                <w:vertAlign w:val="superscript"/>
              </w:rPr>
              <w:t>2</w:t>
            </w:r>
            <w:r w:rsidRPr="0062069D">
              <w:rPr>
                <w:color w:val="000000"/>
              </w:rPr>
              <w:t>, IM): dia 44</w:t>
            </w:r>
          </w:p>
        </w:tc>
      </w:tr>
      <w:tr w:rsidR="004928CE" w:rsidRPr="0062069D" w14:paraId="62E5FF62" w14:textId="77777777" w:rsidTr="00F06E8B">
        <w:tc>
          <w:tcPr>
            <w:tcW w:w="2357" w:type="dxa"/>
            <w:shd w:val="clear" w:color="auto" w:fill="auto"/>
          </w:tcPr>
          <w:p w14:paraId="33E50F77" w14:textId="77777777" w:rsidR="004928CE" w:rsidRPr="0062069D" w:rsidRDefault="004928CE" w:rsidP="00F06E8B">
            <w:pPr>
              <w:pStyle w:val="Endnotentext"/>
              <w:rPr>
                <w:color w:val="000000"/>
              </w:rPr>
            </w:pPr>
            <w:r w:rsidRPr="0062069D">
              <w:rPr>
                <w:color w:val="000000"/>
              </w:rPr>
              <w:t>Bloco de reindução 2</w:t>
            </w:r>
          </w:p>
          <w:p w14:paraId="758F1674" w14:textId="77777777" w:rsidR="004928CE" w:rsidRPr="0062069D" w:rsidRDefault="004928CE" w:rsidP="00F06E8B">
            <w:pPr>
              <w:pStyle w:val="Endnotentext"/>
              <w:rPr>
                <w:color w:val="000000"/>
              </w:rPr>
            </w:pPr>
            <w:r w:rsidRPr="0062069D">
              <w:rPr>
                <w:color w:val="000000"/>
              </w:rPr>
              <w:t>(3 semanas)</w:t>
            </w:r>
          </w:p>
        </w:tc>
        <w:tc>
          <w:tcPr>
            <w:tcW w:w="6919" w:type="dxa"/>
            <w:shd w:val="clear" w:color="auto" w:fill="auto"/>
          </w:tcPr>
          <w:p w14:paraId="0D5D5243" w14:textId="77777777" w:rsidR="004928CE" w:rsidRPr="0062069D" w:rsidRDefault="004928CE" w:rsidP="00F06E8B">
            <w:pPr>
              <w:pStyle w:val="Endnotentext"/>
              <w:rPr>
                <w:color w:val="000000"/>
              </w:rPr>
            </w:pPr>
            <w:r w:rsidRPr="0062069D">
              <w:rPr>
                <w:color w:val="000000"/>
              </w:rPr>
              <w:t>VCR (1.5 mg/m</w:t>
            </w:r>
            <w:r w:rsidRPr="0062069D">
              <w:rPr>
                <w:color w:val="000000"/>
                <w:vertAlign w:val="superscript"/>
              </w:rPr>
              <w:t>2</w:t>
            </w:r>
            <w:r w:rsidRPr="0062069D">
              <w:rPr>
                <w:color w:val="000000"/>
              </w:rPr>
              <w:t>/dia, IV): dias 1, 8 e 15</w:t>
            </w:r>
          </w:p>
          <w:p w14:paraId="50297A07" w14:textId="77777777" w:rsidR="004928CE" w:rsidRPr="0062069D" w:rsidRDefault="004928CE" w:rsidP="00F06E8B">
            <w:pPr>
              <w:pStyle w:val="Endnotentext"/>
              <w:rPr>
                <w:color w:val="000000"/>
              </w:rPr>
            </w:pPr>
            <w:r w:rsidRPr="0062069D">
              <w:rPr>
                <w:color w:val="000000"/>
              </w:rPr>
              <w:t>DAUN (45 mg/m</w:t>
            </w:r>
            <w:r w:rsidRPr="0062069D">
              <w:rPr>
                <w:color w:val="000000"/>
                <w:vertAlign w:val="superscript"/>
              </w:rPr>
              <w:t>2</w:t>
            </w:r>
            <w:r w:rsidRPr="0062069D">
              <w:rPr>
                <w:color w:val="000000"/>
              </w:rPr>
              <w:t>/dia em bólus, IV): dias 1 e 2</w:t>
            </w:r>
          </w:p>
          <w:p w14:paraId="623B4664" w14:textId="77777777" w:rsidR="004928CE" w:rsidRPr="0062069D" w:rsidRDefault="004928CE" w:rsidP="00F06E8B">
            <w:pPr>
              <w:pStyle w:val="Endnotentext"/>
              <w:rPr>
                <w:color w:val="000000"/>
              </w:rPr>
            </w:pPr>
            <w:r w:rsidRPr="0062069D">
              <w:rPr>
                <w:color w:val="000000"/>
              </w:rPr>
              <w:t>CPM (250 mg/m</w:t>
            </w:r>
            <w:r w:rsidRPr="0062069D">
              <w:rPr>
                <w:color w:val="000000"/>
                <w:vertAlign w:val="superscript"/>
              </w:rPr>
              <w:t>2</w:t>
            </w:r>
            <w:r w:rsidRPr="0062069D">
              <w:rPr>
                <w:color w:val="000000"/>
              </w:rPr>
              <w:t>/dose q12h x 4 doses, iv): Dias 3 e 4</w:t>
            </w:r>
          </w:p>
          <w:p w14:paraId="17086118" w14:textId="77777777" w:rsidR="004928CE" w:rsidRPr="0062069D" w:rsidRDefault="004928CE" w:rsidP="00F06E8B">
            <w:pPr>
              <w:pStyle w:val="Endnotentext"/>
              <w:rPr>
                <w:color w:val="000000"/>
              </w:rPr>
            </w:pPr>
            <w:r w:rsidRPr="0062069D">
              <w:rPr>
                <w:color w:val="000000"/>
              </w:rPr>
              <w:t>PEG-ASP (2500 UI/m</w:t>
            </w:r>
            <w:r w:rsidRPr="0062069D">
              <w:rPr>
                <w:color w:val="000000"/>
                <w:vertAlign w:val="superscript"/>
              </w:rPr>
              <w:t>2</w:t>
            </w:r>
            <w:r w:rsidRPr="0062069D">
              <w:rPr>
                <w:color w:val="000000"/>
              </w:rPr>
              <w:t>, IM): dia 4</w:t>
            </w:r>
          </w:p>
          <w:p w14:paraId="37818560" w14:textId="77777777" w:rsidR="004928CE" w:rsidRPr="0062069D" w:rsidRDefault="004928CE" w:rsidP="00F06E8B">
            <w:pPr>
              <w:pStyle w:val="Endnotentext"/>
              <w:rPr>
                <w:color w:val="000000"/>
              </w:rPr>
            </w:pPr>
            <w:r w:rsidRPr="0062069D">
              <w:rPr>
                <w:color w:val="000000"/>
              </w:rPr>
              <w:t>G-CSF (5 μg/kg, SC): dias 5-14 ou até ANC &gt; 1500 pós nadir</w:t>
            </w:r>
          </w:p>
          <w:p w14:paraId="7EE67B6E" w14:textId="77777777" w:rsidR="004928CE" w:rsidRPr="0062069D" w:rsidRDefault="004928CE" w:rsidP="00F06E8B">
            <w:pPr>
              <w:pStyle w:val="Endnotentext"/>
              <w:rPr>
                <w:color w:val="000000"/>
              </w:rPr>
            </w:pPr>
            <w:r w:rsidRPr="0062069D">
              <w:rPr>
                <w:color w:val="000000"/>
              </w:rPr>
              <w:t>Terapêutica tripla IT (ajustada à idade): dias 1 e 15</w:t>
            </w:r>
          </w:p>
          <w:p w14:paraId="6B1A16B5" w14:textId="77777777" w:rsidR="004928CE" w:rsidRPr="0062069D" w:rsidRDefault="004928CE" w:rsidP="00F06E8B">
            <w:pPr>
              <w:pStyle w:val="Endnotentext"/>
              <w:rPr>
                <w:color w:val="000000"/>
              </w:rPr>
            </w:pPr>
            <w:r w:rsidRPr="0062069D">
              <w:rPr>
                <w:color w:val="000000"/>
              </w:rPr>
              <w:t>DEX (6 mg/m</w:t>
            </w:r>
            <w:r w:rsidRPr="0062069D">
              <w:rPr>
                <w:color w:val="000000"/>
                <w:vertAlign w:val="superscript"/>
              </w:rPr>
              <w:t>2</w:t>
            </w:r>
            <w:r w:rsidRPr="0062069D">
              <w:rPr>
                <w:color w:val="000000"/>
              </w:rPr>
              <w:t>/dia, PO): dias 1</w:t>
            </w:r>
            <w:r w:rsidRPr="0062069D">
              <w:rPr>
                <w:color w:val="000000"/>
              </w:rPr>
              <w:noBreakHyphen/>
              <w:t>7 e 15</w:t>
            </w:r>
            <w:r w:rsidRPr="0062069D">
              <w:rPr>
                <w:color w:val="000000"/>
              </w:rPr>
              <w:noBreakHyphen/>
              <w:t>21</w:t>
            </w:r>
          </w:p>
        </w:tc>
      </w:tr>
      <w:tr w:rsidR="004928CE" w:rsidRPr="0062069D" w14:paraId="21B91D2B" w14:textId="77777777" w:rsidTr="00F06E8B">
        <w:tc>
          <w:tcPr>
            <w:tcW w:w="2357" w:type="dxa"/>
            <w:shd w:val="clear" w:color="auto" w:fill="auto"/>
          </w:tcPr>
          <w:p w14:paraId="2C834684" w14:textId="77777777" w:rsidR="004928CE" w:rsidRPr="0062069D" w:rsidRDefault="004928CE" w:rsidP="00F06E8B">
            <w:pPr>
              <w:pStyle w:val="Endnotentext"/>
              <w:rPr>
                <w:color w:val="000000"/>
              </w:rPr>
            </w:pPr>
            <w:r w:rsidRPr="0062069D">
              <w:rPr>
                <w:color w:val="000000"/>
              </w:rPr>
              <w:t>Bloco de intensificação 2</w:t>
            </w:r>
          </w:p>
          <w:p w14:paraId="43350FB8" w14:textId="77777777" w:rsidR="004928CE" w:rsidRPr="0062069D" w:rsidRDefault="004928CE" w:rsidP="00F06E8B">
            <w:pPr>
              <w:pStyle w:val="Endnotentext"/>
              <w:rPr>
                <w:color w:val="000000"/>
              </w:rPr>
            </w:pPr>
            <w:r w:rsidRPr="0062069D">
              <w:rPr>
                <w:color w:val="000000"/>
              </w:rPr>
              <w:t>(9 semanas)</w:t>
            </w:r>
          </w:p>
        </w:tc>
        <w:tc>
          <w:tcPr>
            <w:tcW w:w="6919" w:type="dxa"/>
            <w:shd w:val="clear" w:color="auto" w:fill="auto"/>
          </w:tcPr>
          <w:p w14:paraId="65A8D08C" w14:textId="77777777" w:rsidR="004928CE" w:rsidRPr="0062069D" w:rsidRDefault="004928CE" w:rsidP="00F06E8B">
            <w:pPr>
              <w:pStyle w:val="Endnotentext"/>
              <w:rPr>
                <w:color w:val="000000"/>
              </w:rPr>
            </w:pPr>
            <w:r w:rsidRPr="0062069D">
              <w:rPr>
                <w:color w:val="000000"/>
              </w:rPr>
              <w:t>Metotrexato (5 g/m</w:t>
            </w:r>
            <w:r w:rsidRPr="0062069D">
              <w:rPr>
                <w:color w:val="000000"/>
                <w:vertAlign w:val="superscript"/>
              </w:rPr>
              <w:t>2</w:t>
            </w:r>
            <w:r w:rsidRPr="0062069D">
              <w:rPr>
                <w:color w:val="000000"/>
              </w:rPr>
              <w:t xml:space="preserve"> durante 24 horas, IV): dias 1 e 15</w:t>
            </w:r>
          </w:p>
          <w:p w14:paraId="1855685F" w14:textId="77777777" w:rsidR="004928CE" w:rsidRPr="0062069D" w:rsidRDefault="004928CE" w:rsidP="00F06E8B">
            <w:pPr>
              <w:pStyle w:val="Endnotentext"/>
              <w:rPr>
                <w:color w:val="000000"/>
              </w:rPr>
            </w:pPr>
            <w:r w:rsidRPr="0062069D">
              <w:rPr>
                <w:color w:val="000000"/>
              </w:rPr>
              <w:t>Leucovorina (75 mg/m</w:t>
            </w:r>
            <w:r w:rsidRPr="0062069D">
              <w:rPr>
                <w:color w:val="000000"/>
                <w:vertAlign w:val="superscript"/>
              </w:rPr>
              <w:t>2</w:t>
            </w:r>
            <w:r w:rsidRPr="0062069D">
              <w:rPr>
                <w:color w:val="000000"/>
              </w:rPr>
              <w:t xml:space="preserve"> à</w:t>
            </w:r>
            <w:r w:rsidR="00682C44" w:rsidRPr="0062069D">
              <w:rPr>
                <w:color w:val="000000"/>
              </w:rPr>
              <w:t>s</w:t>
            </w:r>
            <w:r w:rsidRPr="0062069D">
              <w:rPr>
                <w:color w:val="000000"/>
              </w:rPr>
              <w:t xml:space="preserve"> 36 hora</w:t>
            </w:r>
            <w:r w:rsidR="00682C44" w:rsidRPr="0062069D">
              <w:rPr>
                <w:color w:val="000000"/>
              </w:rPr>
              <w:t>s</w:t>
            </w:r>
            <w:r w:rsidRPr="0062069D">
              <w:rPr>
                <w:color w:val="000000"/>
              </w:rPr>
              <w:t>, IV; 15 mg/m</w:t>
            </w:r>
            <w:r w:rsidRPr="0062069D">
              <w:rPr>
                <w:color w:val="000000"/>
                <w:vertAlign w:val="superscript"/>
              </w:rPr>
              <w:t>2</w:t>
            </w:r>
            <w:r w:rsidRPr="0062069D">
              <w:rPr>
                <w:color w:val="000000"/>
              </w:rPr>
              <w:t xml:space="preserve"> IV ou PO q6h x 6 doses)iii: dias 2, 3, 16, e 17</w:t>
            </w:r>
          </w:p>
          <w:p w14:paraId="1F91D25D" w14:textId="77777777" w:rsidR="004928CE" w:rsidRPr="0062069D" w:rsidRDefault="004928CE" w:rsidP="00F06E8B">
            <w:pPr>
              <w:pStyle w:val="Endnotentext"/>
              <w:rPr>
                <w:color w:val="000000"/>
              </w:rPr>
            </w:pPr>
            <w:r w:rsidRPr="0062069D">
              <w:rPr>
                <w:color w:val="000000"/>
              </w:rPr>
              <w:t>Terapêutica tripla IT (ajustada à idade): dias 1 e 22</w:t>
            </w:r>
          </w:p>
          <w:p w14:paraId="3840090F" w14:textId="77777777" w:rsidR="004928CE" w:rsidRPr="0062069D" w:rsidRDefault="004928CE" w:rsidP="00F06E8B">
            <w:pPr>
              <w:pStyle w:val="Endnotentext"/>
              <w:rPr>
                <w:color w:val="000000"/>
              </w:rPr>
            </w:pPr>
            <w:r w:rsidRPr="0062069D">
              <w:rPr>
                <w:color w:val="000000"/>
              </w:rPr>
              <w:t>VP-16 (100 mg/m</w:t>
            </w:r>
            <w:r w:rsidRPr="0062069D">
              <w:rPr>
                <w:color w:val="000000"/>
                <w:vertAlign w:val="superscript"/>
              </w:rPr>
              <w:t>2</w:t>
            </w:r>
            <w:r w:rsidRPr="0062069D">
              <w:rPr>
                <w:color w:val="000000"/>
              </w:rPr>
              <w:t>/dia, IV): dias 22</w:t>
            </w:r>
            <w:r w:rsidRPr="0062069D">
              <w:rPr>
                <w:color w:val="000000"/>
              </w:rPr>
              <w:noBreakHyphen/>
              <w:t>26</w:t>
            </w:r>
          </w:p>
          <w:p w14:paraId="0BA86509" w14:textId="77777777" w:rsidR="004928CE" w:rsidRPr="0062069D" w:rsidRDefault="004928CE" w:rsidP="00F06E8B">
            <w:pPr>
              <w:pStyle w:val="Endnotentext"/>
              <w:rPr>
                <w:color w:val="000000"/>
              </w:rPr>
            </w:pPr>
            <w:r w:rsidRPr="0062069D">
              <w:rPr>
                <w:color w:val="000000"/>
              </w:rPr>
              <w:t>CPM (300 mg/m</w:t>
            </w:r>
            <w:r w:rsidRPr="0062069D">
              <w:rPr>
                <w:color w:val="000000"/>
                <w:vertAlign w:val="superscript"/>
              </w:rPr>
              <w:t>2</w:t>
            </w:r>
            <w:r w:rsidRPr="0062069D">
              <w:rPr>
                <w:color w:val="000000"/>
              </w:rPr>
              <w:t>/dia, IV): dias 22</w:t>
            </w:r>
            <w:r w:rsidRPr="0062069D">
              <w:rPr>
                <w:color w:val="000000"/>
              </w:rPr>
              <w:noBreakHyphen/>
              <w:t>26</w:t>
            </w:r>
          </w:p>
          <w:p w14:paraId="5638C2EA" w14:textId="77777777" w:rsidR="004928CE" w:rsidRPr="0062069D" w:rsidRDefault="004928CE" w:rsidP="00F06E8B">
            <w:pPr>
              <w:pStyle w:val="Endnotentext"/>
              <w:rPr>
                <w:color w:val="000000"/>
              </w:rPr>
            </w:pPr>
            <w:r w:rsidRPr="0062069D">
              <w:rPr>
                <w:color w:val="000000"/>
              </w:rPr>
              <w:t>MESNA (150 mg/m</w:t>
            </w:r>
            <w:r w:rsidRPr="0062069D">
              <w:rPr>
                <w:color w:val="000000"/>
                <w:vertAlign w:val="superscript"/>
              </w:rPr>
              <w:t>2</w:t>
            </w:r>
            <w:r w:rsidRPr="0062069D">
              <w:rPr>
                <w:color w:val="000000"/>
              </w:rPr>
              <w:t>/dia, IV): dias 22</w:t>
            </w:r>
            <w:r w:rsidRPr="0062069D">
              <w:rPr>
                <w:color w:val="000000"/>
              </w:rPr>
              <w:noBreakHyphen/>
              <w:t>26</w:t>
            </w:r>
          </w:p>
          <w:p w14:paraId="5A9A7122" w14:textId="77777777" w:rsidR="004928CE" w:rsidRPr="0062069D" w:rsidRDefault="004928CE" w:rsidP="00F06E8B">
            <w:pPr>
              <w:pStyle w:val="Endnotentext"/>
              <w:rPr>
                <w:color w:val="000000"/>
              </w:rPr>
            </w:pPr>
            <w:r w:rsidRPr="0062069D">
              <w:rPr>
                <w:color w:val="000000"/>
              </w:rPr>
              <w:t>G-CSF (5 μg/kg, SC): dias 27</w:t>
            </w:r>
            <w:r w:rsidRPr="0062069D">
              <w:rPr>
                <w:color w:val="000000"/>
              </w:rPr>
              <w:noBreakHyphen/>
              <w:t>36 ou até ANC &gt; 1500 pós nadir</w:t>
            </w:r>
          </w:p>
          <w:p w14:paraId="71F3154B" w14:textId="77777777" w:rsidR="004928CE" w:rsidRPr="0062069D" w:rsidRDefault="00627714" w:rsidP="00F06E8B">
            <w:pPr>
              <w:pStyle w:val="Endnotentext"/>
              <w:rPr>
                <w:color w:val="000000"/>
              </w:rPr>
            </w:pPr>
            <w:r w:rsidRPr="0062069D">
              <w:rPr>
                <w:color w:val="000000"/>
              </w:rPr>
              <w:t>ARA-C (3 </w:t>
            </w:r>
            <w:r w:rsidR="004928CE" w:rsidRPr="0062069D">
              <w:rPr>
                <w:color w:val="000000"/>
              </w:rPr>
              <w:t>g/m</w:t>
            </w:r>
            <w:r w:rsidR="004928CE" w:rsidRPr="0062069D">
              <w:rPr>
                <w:color w:val="000000"/>
                <w:vertAlign w:val="superscript"/>
              </w:rPr>
              <w:t>2</w:t>
            </w:r>
            <w:r w:rsidR="004928CE" w:rsidRPr="0062069D">
              <w:rPr>
                <w:color w:val="000000"/>
              </w:rPr>
              <w:t>, q12h, IV): dias 43, 44</w:t>
            </w:r>
          </w:p>
          <w:p w14:paraId="1584C653" w14:textId="77777777" w:rsidR="004928CE" w:rsidRPr="0062069D" w:rsidRDefault="004928CE" w:rsidP="00F06E8B">
            <w:pPr>
              <w:pStyle w:val="Endnotentext"/>
              <w:rPr>
                <w:color w:val="000000"/>
              </w:rPr>
            </w:pPr>
            <w:r w:rsidRPr="0062069D">
              <w:rPr>
                <w:color w:val="000000"/>
              </w:rPr>
              <w:t>L-ASP (6000 UI/m</w:t>
            </w:r>
            <w:r w:rsidRPr="0062069D">
              <w:rPr>
                <w:color w:val="000000"/>
                <w:vertAlign w:val="superscript"/>
              </w:rPr>
              <w:t>2</w:t>
            </w:r>
            <w:r w:rsidRPr="0062069D">
              <w:rPr>
                <w:color w:val="000000"/>
              </w:rPr>
              <w:t>, IM): dia 44</w:t>
            </w:r>
          </w:p>
        </w:tc>
      </w:tr>
      <w:tr w:rsidR="004928CE" w:rsidRPr="0062069D" w14:paraId="03A263E9" w14:textId="77777777" w:rsidTr="00F06E8B">
        <w:tc>
          <w:tcPr>
            <w:tcW w:w="2357" w:type="dxa"/>
            <w:shd w:val="clear" w:color="auto" w:fill="auto"/>
          </w:tcPr>
          <w:p w14:paraId="55A0CB3E" w14:textId="77777777" w:rsidR="004928CE" w:rsidRPr="0062069D" w:rsidRDefault="004928CE" w:rsidP="00F06E8B">
            <w:pPr>
              <w:pStyle w:val="Endnotentext"/>
              <w:rPr>
                <w:color w:val="000000"/>
              </w:rPr>
            </w:pPr>
            <w:r w:rsidRPr="0062069D">
              <w:rPr>
                <w:color w:val="000000"/>
              </w:rPr>
              <w:t>Manutenção</w:t>
            </w:r>
          </w:p>
          <w:p w14:paraId="14A1F473" w14:textId="77777777" w:rsidR="004928CE" w:rsidRPr="0062069D" w:rsidRDefault="004928CE" w:rsidP="00F06E8B">
            <w:pPr>
              <w:pStyle w:val="Endnotentext"/>
              <w:rPr>
                <w:color w:val="000000"/>
              </w:rPr>
            </w:pPr>
            <w:r w:rsidRPr="0062069D">
              <w:rPr>
                <w:color w:val="000000"/>
              </w:rPr>
              <w:t>(</w:t>
            </w:r>
            <w:r w:rsidR="00682C44" w:rsidRPr="0062069D">
              <w:rPr>
                <w:color w:val="000000"/>
              </w:rPr>
              <w:t>Ciclos de 8 </w:t>
            </w:r>
            <w:r w:rsidRPr="0062069D">
              <w:rPr>
                <w:color w:val="000000"/>
              </w:rPr>
              <w:t>semanas)</w:t>
            </w:r>
          </w:p>
          <w:p w14:paraId="242B9AF9" w14:textId="77777777" w:rsidR="004928CE" w:rsidRPr="0062069D" w:rsidRDefault="004928CE" w:rsidP="00F06E8B">
            <w:pPr>
              <w:pStyle w:val="Endnotentext"/>
              <w:rPr>
                <w:color w:val="000000"/>
              </w:rPr>
            </w:pPr>
            <w:r w:rsidRPr="0062069D">
              <w:rPr>
                <w:color w:val="000000"/>
              </w:rPr>
              <w:t>Ciclos 1–4</w:t>
            </w:r>
          </w:p>
        </w:tc>
        <w:tc>
          <w:tcPr>
            <w:tcW w:w="6919" w:type="dxa"/>
            <w:shd w:val="clear" w:color="auto" w:fill="auto"/>
          </w:tcPr>
          <w:p w14:paraId="37E508F7" w14:textId="77777777" w:rsidR="004928CE" w:rsidRPr="0062069D" w:rsidRDefault="004928CE" w:rsidP="00F06E8B">
            <w:pPr>
              <w:pStyle w:val="Endnotentext"/>
              <w:rPr>
                <w:color w:val="000000"/>
              </w:rPr>
            </w:pPr>
            <w:r w:rsidRPr="0062069D">
              <w:rPr>
                <w:color w:val="000000"/>
              </w:rPr>
              <w:t>MTX (5 g/m</w:t>
            </w:r>
            <w:r w:rsidRPr="0062069D">
              <w:rPr>
                <w:color w:val="000000"/>
                <w:vertAlign w:val="superscript"/>
              </w:rPr>
              <w:t>2</w:t>
            </w:r>
            <w:r w:rsidRPr="0062069D">
              <w:rPr>
                <w:color w:val="000000"/>
              </w:rPr>
              <w:t xml:space="preserve"> durante 24 horas, IV): dia 1</w:t>
            </w:r>
          </w:p>
          <w:p w14:paraId="6895C2A5" w14:textId="77777777" w:rsidR="004928CE" w:rsidRPr="0062069D" w:rsidRDefault="004928CE" w:rsidP="00F06E8B">
            <w:pPr>
              <w:pStyle w:val="Endnotentext"/>
              <w:rPr>
                <w:color w:val="000000"/>
              </w:rPr>
            </w:pPr>
            <w:r w:rsidRPr="0062069D">
              <w:rPr>
                <w:color w:val="000000"/>
              </w:rPr>
              <w:t>Leucovorina (75 mg/m</w:t>
            </w:r>
            <w:r w:rsidRPr="0062069D">
              <w:rPr>
                <w:color w:val="000000"/>
                <w:vertAlign w:val="superscript"/>
              </w:rPr>
              <w:t>2</w:t>
            </w:r>
            <w:r w:rsidRPr="0062069D">
              <w:rPr>
                <w:color w:val="000000"/>
              </w:rPr>
              <w:t xml:space="preserve"> à</w:t>
            </w:r>
            <w:r w:rsidR="00682C44" w:rsidRPr="0062069D">
              <w:rPr>
                <w:color w:val="000000"/>
              </w:rPr>
              <w:t>s</w:t>
            </w:r>
            <w:r w:rsidRPr="0062069D">
              <w:rPr>
                <w:color w:val="000000"/>
              </w:rPr>
              <w:t xml:space="preserve"> 36 hora</w:t>
            </w:r>
            <w:r w:rsidR="00682C44" w:rsidRPr="0062069D">
              <w:rPr>
                <w:color w:val="000000"/>
              </w:rPr>
              <w:t>s</w:t>
            </w:r>
            <w:r w:rsidRPr="0062069D">
              <w:rPr>
                <w:color w:val="000000"/>
              </w:rPr>
              <w:t>, IV; 15 mg/m</w:t>
            </w:r>
            <w:r w:rsidRPr="0062069D">
              <w:rPr>
                <w:color w:val="000000"/>
                <w:vertAlign w:val="superscript"/>
              </w:rPr>
              <w:t>2</w:t>
            </w:r>
            <w:r w:rsidRPr="0062069D">
              <w:rPr>
                <w:color w:val="000000"/>
              </w:rPr>
              <w:t xml:space="preserve"> IV ou PO q6h x 6 doses)iii: dias 2 e 3</w:t>
            </w:r>
          </w:p>
          <w:p w14:paraId="545928C1" w14:textId="77777777" w:rsidR="004928CE" w:rsidRPr="0062069D" w:rsidRDefault="004928CE" w:rsidP="00F06E8B">
            <w:pPr>
              <w:pStyle w:val="Endnotentext"/>
              <w:rPr>
                <w:color w:val="000000"/>
              </w:rPr>
            </w:pPr>
            <w:r w:rsidRPr="0062069D">
              <w:rPr>
                <w:color w:val="000000"/>
              </w:rPr>
              <w:t>Terapêutica tripla IT (ajustada à idade): dias 1, 29</w:t>
            </w:r>
          </w:p>
          <w:p w14:paraId="7B7D54C4" w14:textId="77777777" w:rsidR="004928CE" w:rsidRPr="0062069D" w:rsidRDefault="004928CE" w:rsidP="00F06E8B">
            <w:pPr>
              <w:pStyle w:val="Endnotentext"/>
              <w:rPr>
                <w:color w:val="000000"/>
              </w:rPr>
            </w:pPr>
            <w:r w:rsidRPr="0062069D">
              <w:rPr>
                <w:color w:val="000000"/>
              </w:rPr>
              <w:t>VCR (1,5 mg/m</w:t>
            </w:r>
            <w:r w:rsidRPr="0062069D">
              <w:rPr>
                <w:color w:val="000000"/>
                <w:vertAlign w:val="superscript"/>
              </w:rPr>
              <w:t>2</w:t>
            </w:r>
            <w:r w:rsidRPr="0062069D">
              <w:rPr>
                <w:color w:val="000000"/>
              </w:rPr>
              <w:t>, IV): dias 1, 29</w:t>
            </w:r>
          </w:p>
          <w:p w14:paraId="1229EF8C" w14:textId="77777777" w:rsidR="004928CE" w:rsidRPr="0062069D" w:rsidRDefault="004928CE" w:rsidP="00F06E8B">
            <w:pPr>
              <w:pStyle w:val="Endnotentext"/>
              <w:rPr>
                <w:color w:val="000000"/>
              </w:rPr>
            </w:pPr>
            <w:r w:rsidRPr="0062069D">
              <w:rPr>
                <w:color w:val="000000"/>
              </w:rPr>
              <w:t>DEX (6 mg/m</w:t>
            </w:r>
            <w:r w:rsidRPr="0062069D">
              <w:rPr>
                <w:color w:val="000000"/>
                <w:vertAlign w:val="superscript"/>
              </w:rPr>
              <w:t>2</w:t>
            </w:r>
            <w:r w:rsidRPr="0062069D">
              <w:rPr>
                <w:color w:val="000000"/>
              </w:rPr>
              <w:t>/dia PO): dias 1</w:t>
            </w:r>
            <w:r w:rsidRPr="0062069D">
              <w:rPr>
                <w:color w:val="000000"/>
              </w:rPr>
              <w:noBreakHyphen/>
              <w:t>5; 29</w:t>
            </w:r>
            <w:r w:rsidRPr="0062069D">
              <w:rPr>
                <w:color w:val="000000"/>
              </w:rPr>
              <w:noBreakHyphen/>
              <w:t>33</w:t>
            </w:r>
          </w:p>
          <w:p w14:paraId="6DD78993" w14:textId="77777777" w:rsidR="004928CE" w:rsidRPr="0062069D" w:rsidRDefault="004928CE" w:rsidP="00F06E8B">
            <w:pPr>
              <w:pStyle w:val="Endnotentext"/>
              <w:rPr>
                <w:color w:val="000000"/>
              </w:rPr>
            </w:pPr>
            <w:r w:rsidRPr="0062069D">
              <w:rPr>
                <w:color w:val="000000"/>
              </w:rPr>
              <w:t>6-MP (75 mg/m</w:t>
            </w:r>
            <w:r w:rsidRPr="0062069D">
              <w:rPr>
                <w:color w:val="000000"/>
                <w:vertAlign w:val="superscript"/>
              </w:rPr>
              <w:t>2</w:t>
            </w:r>
            <w:r w:rsidRPr="0062069D">
              <w:rPr>
                <w:color w:val="000000"/>
              </w:rPr>
              <w:t>/dia, PO): dias 8</w:t>
            </w:r>
            <w:r w:rsidRPr="0062069D">
              <w:rPr>
                <w:color w:val="000000"/>
              </w:rPr>
              <w:noBreakHyphen/>
              <w:t>28</w:t>
            </w:r>
          </w:p>
          <w:p w14:paraId="00C5C3B1" w14:textId="77777777" w:rsidR="004928CE" w:rsidRPr="0062069D" w:rsidRDefault="004928CE" w:rsidP="00F06E8B">
            <w:pPr>
              <w:pStyle w:val="Endnotentext"/>
              <w:rPr>
                <w:color w:val="000000"/>
              </w:rPr>
            </w:pPr>
            <w:r w:rsidRPr="0062069D">
              <w:rPr>
                <w:color w:val="000000"/>
              </w:rPr>
              <w:t>Metotrexato (20 mg/m</w:t>
            </w:r>
            <w:r w:rsidRPr="0062069D">
              <w:rPr>
                <w:color w:val="000000"/>
                <w:vertAlign w:val="superscript"/>
              </w:rPr>
              <w:t>2</w:t>
            </w:r>
            <w:r w:rsidRPr="0062069D">
              <w:rPr>
                <w:color w:val="000000"/>
              </w:rPr>
              <w:t>/semana, PO): dias 8, 15, 22</w:t>
            </w:r>
          </w:p>
          <w:p w14:paraId="3DF1175F" w14:textId="77777777" w:rsidR="004928CE" w:rsidRPr="0062069D" w:rsidRDefault="004928CE" w:rsidP="00F06E8B">
            <w:pPr>
              <w:pStyle w:val="Endnotentext"/>
              <w:rPr>
                <w:color w:val="000000"/>
              </w:rPr>
            </w:pPr>
            <w:r w:rsidRPr="0062069D">
              <w:rPr>
                <w:color w:val="000000"/>
              </w:rPr>
              <w:t>VP-16 (100 mg/m</w:t>
            </w:r>
            <w:r w:rsidRPr="0062069D">
              <w:rPr>
                <w:color w:val="000000"/>
                <w:vertAlign w:val="superscript"/>
              </w:rPr>
              <w:t>2</w:t>
            </w:r>
            <w:r w:rsidRPr="0062069D">
              <w:rPr>
                <w:color w:val="000000"/>
              </w:rPr>
              <w:t>, IV): dias 29</w:t>
            </w:r>
            <w:r w:rsidRPr="0062069D">
              <w:rPr>
                <w:color w:val="000000"/>
              </w:rPr>
              <w:noBreakHyphen/>
              <w:t>33</w:t>
            </w:r>
          </w:p>
          <w:p w14:paraId="651A6895" w14:textId="77777777" w:rsidR="004928CE" w:rsidRPr="0062069D" w:rsidRDefault="004928CE" w:rsidP="00F06E8B">
            <w:pPr>
              <w:pStyle w:val="Endnotentext"/>
              <w:rPr>
                <w:color w:val="000000"/>
              </w:rPr>
            </w:pPr>
            <w:r w:rsidRPr="0062069D">
              <w:rPr>
                <w:color w:val="000000"/>
              </w:rPr>
              <w:t>CPM (300 mg/m</w:t>
            </w:r>
            <w:r w:rsidRPr="0062069D">
              <w:rPr>
                <w:color w:val="000000"/>
                <w:vertAlign w:val="superscript"/>
              </w:rPr>
              <w:t>2</w:t>
            </w:r>
            <w:r w:rsidRPr="0062069D">
              <w:rPr>
                <w:color w:val="000000"/>
              </w:rPr>
              <w:t>, IV): dias 29</w:t>
            </w:r>
            <w:r w:rsidRPr="0062069D">
              <w:rPr>
                <w:color w:val="000000"/>
              </w:rPr>
              <w:noBreakHyphen/>
              <w:t>33</w:t>
            </w:r>
          </w:p>
          <w:p w14:paraId="412B15F6" w14:textId="77777777" w:rsidR="004928CE" w:rsidRPr="0062069D" w:rsidRDefault="004928CE" w:rsidP="00F06E8B">
            <w:pPr>
              <w:pStyle w:val="Endnotentext"/>
              <w:rPr>
                <w:color w:val="000000"/>
              </w:rPr>
            </w:pPr>
            <w:r w:rsidRPr="0062069D">
              <w:rPr>
                <w:color w:val="000000"/>
              </w:rPr>
              <w:t>MESNA IV dias 29</w:t>
            </w:r>
            <w:r w:rsidRPr="0062069D">
              <w:rPr>
                <w:color w:val="000000"/>
              </w:rPr>
              <w:noBreakHyphen/>
              <w:t>33</w:t>
            </w:r>
          </w:p>
          <w:p w14:paraId="2CF6658C" w14:textId="77777777" w:rsidR="004928CE" w:rsidRPr="0062069D" w:rsidRDefault="004928CE" w:rsidP="00F06E8B">
            <w:pPr>
              <w:pStyle w:val="Endnotentext"/>
              <w:rPr>
                <w:color w:val="000000"/>
              </w:rPr>
            </w:pPr>
            <w:r w:rsidRPr="0062069D">
              <w:rPr>
                <w:color w:val="000000"/>
              </w:rPr>
              <w:t>G-CSF (5 μg/kg, SC): dias 34</w:t>
            </w:r>
            <w:r w:rsidRPr="0062069D">
              <w:rPr>
                <w:color w:val="000000"/>
              </w:rPr>
              <w:noBreakHyphen/>
              <w:t>43</w:t>
            </w:r>
          </w:p>
        </w:tc>
      </w:tr>
      <w:tr w:rsidR="004928CE" w:rsidRPr="0062069D" w14:paraId="1BA83D23" w14:textId="77777777" w:rsidTr="00F06E8B">
        <w:tc>
          <w:tcPr>
            <w:tcW w:w="2357" w:type="dxa"/>
            <w:shd w:val="clear" w:color="auto" w:fill="auto"/>
          </w:tcPr>
          <w:p w14:paraId="07DF9007" w14:textId="77777777" w:rsidR="004928CE" w:rsidRPr="0062069D" w:rsidRDefault="004928CE" w:rsidP="00F06E8B">
            <w:pPr>
              <w:pStyle w:val="Endnotentext"/>
              <w:rPr>
                <w:color w:val="000000"/>
              </w:rPr>
            </w:pPr>
            <w:r w:rsidRPr="0062069D">
              <w:rPr>
                <w:color w:val="000000"/>
              </w:rPr>
              <w:t>Manutenção</w:t>
            </w:r>
          </w:p>
          <w:p w14:paraId="26A520BB" w14:textId="77777777" w:rsidR="004928CE" w:rsidRPr="0062069D" w:rsidRDefault="004928CE" w:rsidP="00F06E8B">
            <w:pPr>
              <w:pStyle w:val="Endnotentext"/>
              <w:rPr>
                <w:color w:val="000000"/>
              </w:rPr>
            </w:pPr>
            <w:r w:rsidRPr="0062069D">
              <w:rPr>
                <w:color w:val="000000"/>
              </w:rPr>
              <w:t xml:space="preserve">(Ciclos de </w:t>
            </w:r>
            <w:r w:rsidR="00682C44" w:rsidRPr="0062069D">
              <w:rPr>
                <w:color w:val="000000"/>
              </w:rPr>
              <w:t>8 </w:t>
            </w:r>
            <w:r w:rsidRPr="0062069D">
              <w:rPr>
                <w:color w:val="000000"/>
              </w:rPr>
              <w:t>semanas)</w:t>
            </w:r>
          </w:p>
          <w:p w14:paraId="27E564A6" w14:textId="77777777" w:rsidR="004928CE" w:rsidRPr="0062069D" w:rsidRDefault="004928CE" w:rsidP="00F06E8B">
            <w:pPr>
              <w:pStyle w:val="Endnotentext"/>
              <w:rPr>
                <w:color w:val="000000"/>
              </w:rPr>
            </w:pPr>
            <w:r w:rsidRPr="0062069D">
              <w:rPr>
                <w:color w:val="000000"/>
              </w:rPr>
              <w:t>Ciclo 5</w:t>
            </w:r>
          </w:p>
        </w:tc>
        <w:tc>
          <w:tcPr>
            <w:tcW w:w="6919" w:type="dxa"/>
            <w:shd w:val="clear" w:color="auto" w:fill="auto"/>
          </w:tcPr>
          <w:p w14:paraId="26530F6B" w14:textId="77777777" w:rsidR="004928CE" w:rsidRPr="0062069D" w:rsidRDefault="004928CE" w:rsidP="00F06E8B">
            <w:pPr>
              <w:pStyle w:val="Endnotentext"/>
              <w:rPr>
                <w:color w:val="000000"/>
              </w:rPr>
            </w:pPr>
            <w:r w:rsidRPr="0062069D">
              <w:rPr>
                <w:color w:val="000000"/>
              </w:rPr>
              <w:t>Irradiação craniana (Apenas bloco 5)</w:t>
            </w:r>
          </w:p>
          <w:p w14:paraId="5B8350EA" w14:textId="77777777" w:rsidR="004928CE" w:rsidRPr="0062069D" w:rsidRDefault="004928CE" w:rsidP="00F06E8B">
            <w:pPr>
              <w:pStyle w:val="Endnotentext"/>
              <w:rPr>
                <w:color w:val="000000"/>
              </w:rPr>
            </w:pPr>
            <w:r w:rsidRPr="0062069D">
              <w:rPr>
                <w:color w:val="000000"/>
              </w:rPr>
              <w:t>12 Gy em 8 frações para todos os doentes que são CNS1 e CNS2 ao diagnóstico</w:t>
            </w:r>
          </w:p>
          <w:p w14:paraId="57C40111" w14:textId="77777777" w:rsidR="004928CE" w:rsidRPr="0062069D" w:rsidRDefault="004928CE" w:rsidP="00F06E8B">
            <w:pPr>
              <w:pStyle w:val="Endnotentext"/>
              <w:rPr>
                <w:color w:val="000000"/>
              </w:rPr>
            </w:pPr>
            <w:r w:rsidRPr="0062069D">
              <w:rPr>
                <w:color w:val="000000"/>
              </w:rPr>
              <w:t>18 Gy em 10 frações para doentes que são CNS3 ao diagnóstico</w:t>
            </w:r>
          </w:p>
          <w:p w14:paraId="1569BDC6" w14:textId="77777777" w:rsidR="004928CE" w:rsidRPr="0062069D" w:rsidRDefault="004928CE" w:rsidP="00F06E8B">
            <w:pPr>
              <w:pStyle w:val="Endnotentext"/>
              <w:rPr>
                <w:color w:val="000000"/>
              </w:rPr>
            </w:pPr>
            <w:r w:rsidRPr="0062069D">
              <w:rPr>
                <w:color w:val="000000"/>
              </w:rPr>
              <w:t>VCR (1,5 mg/m</w:t>
            </w:r>
            <w:r w:rsidRPr="0062069D">
              <w:rPr>
                <w:color w:val="000000"/>
                <w:vertAlign w:val="superscript"/>
              </w:rPr>
              <w:t>2</w:t>
            </w:r>
            <w:r w:rsidRPr="0062069D">
              <w:rPr>
                <w:color w:val="000000"/>
              </w:rPr>
              <w:t>/dia, IV): dias 1, 29</w:t>
            </w:r>
          </w:p>
          <w:p w14:paraId="14A20B2E" w14:textId="77777777" w:rsidR="004928CE" w:rsidRPr="0062069D" w:rsidRDefault="00682C44" w:rsidP="00F06E8B">
            <w:pPr>
              <w:pStyle w:val="Endnotentext"/>
              <w:rPr>
                <w:color w:val="000000"/>
              </w:rPr>
            </w:pPr>
            <w:r w:rsidRPr="0062069D">
              <w:rPr>
                <w:color w:val="000000"/>
              </w:rPr>
              <w:t>DEX (6 </w:t>
            </w:r>
            <w:r w:rsidR="004928CE" w:rsidRPr="0062069D">
              <w:rPr>
                <w:color w:val="000000"/>
              </w:rPr>
              <w:t>mg/m</w:t>
            </w:r>
            <w:r w:rsidR="004928CE" w:rsidRPr="0062069D">
              <w:rPr>
                <w:color w:val="000000"/>
                <w:vertAlign w:val="superscript"/>
              </w:rPr>
              <w:t>2</w:t>
            </w:r>
            <w:r w:rsidR="004928CE" w:rsidRPr="0062069D">
              <w:rPr>
                <w:color w:val="000000"/>
              </w:rPr>
              <w:t>/dia, PO): dias 1</w:t>
            </w:r>
            <w:r w:rsidR="004928CE" w:rsidRPr="0062069D">
              <w:rPr>
                <w:color w:val="000000"/>
              </w:rPr>
              <w:noBreakHyphen/>
              <w:t>5; 29</w:t>
            </w:r>
            <w:r w:rsidR="004928CE" w:rsidRPr="0062069D">
              <w:rPr>
                <w:color w:val="000000"/>
              </w:rPr>
              <w:noBreakHyphen/>
              <w:t>33</w:t>
            </w:r>
          </w:p>
          <w:p w14:paraId="2793AAAB" w14:textId="77777777" w:rsidR="004928CE" w:rsidRPr="0062069D" w:rsidRDefault="004928CE" w:rsidP="00F06E8B">
            <w:pPr>
              <w:pStyle w:val="Endnotentext"/>
              <w:rPr>
                <w:color w:val="000000"/>
              </w:rPr>
            </w:pPr>
            <w:r w:rsidRPr="0062069D">
              <w:rPr>
                <w:color w:val="000000"/>
              </w:rPr>
              <w:t>6-MP (75 mg/m</w:t>
            </w:r>
            <w:r w:rsidRPr="0062069D">
              <w:rPr>
                <w:color w:val="000000"/>
                <w:vertAlign w:val="superscript"/>
              </w:rPr>
              <w:t>2</w:t>
            </w:r>
            <w:r w:rsidRPr="0062069D">
              <w:rPr>
                <w:color w:val="000000"/>
              </w:rPr>
              <w:t>/dia, PO): dias 11</w:t>
            </w:r>
            <w:r w:rsidRPr="0062069D">
              <w:rPr>
                <w:color w:val="000000"/>
              </w:rPr>
              <w:noBreakHyphen/>
              <w:t>56 (Suspender 6-MP durante os 6</w:t>
            </w:r>
            <w:r w:rsidRPr="0062069D">
              <w:rPr>
                <w:color w:val="000000"/>
              </w:rPr>
              <w:noBreakHyphen/>
              <w:t>10 dias de irradiação craniana no dia 1 do Ciclo 5. Iniciar 6-MP no 1º dia após finalização da irradiação craniana.)</w:t>
            </w:r>
          </w:p>
          <w:p w14:paraId="67073C7C" w14:textId="77777777" w:rsidR="004928CE" w:rsidRPr="0062069D" w:rsidRDefault="004928CE" w:rsidP="00F06E8B">
            <w:pPr>
              <w:pStyle w:val="Endnotentext"/>
              <w:rPr>
                <w:color w:val="000000"/>
              </w:rPr>
            </w:pPr>
            <w:r w:rsidRPr="0062069D">
              <w:rPr>
                <w:color w:val="000000"/>
              </w:rPr>
              <w:t>Metotrexato (20 mg/m</w:t>
            </w:r>
            <w:r w:rsidRPr="0062069D">
              <w:rPr>
                <w:color w:val="000000"/>
                <w:vertAlign w:val="superscript"/>
              </w:rPr>
              <w:t>2</w:t>
            </w:r>
            <w:r w:rsidRPr="0062069D">
              <w:rPr>
                <w:color w:val="000000"/>
              </w:rPr>
              <w:t>/semana, PO): dias 8, 15, 22, 29, 36, 43, 50</w:t>
            </w:r>
          </w:p>
        </w:tc>
      </w:tr>
      <w:tr w:rsidR="004928CE" w:rsidRPr="0062069D" w14:paraId="15554346" w14:textId="77777777" w:rsidTr="00F06E8B">
        <w:tc>
          <w:tcPr>
            <w:tcW w:w="2357" w:type="dxa"/>
            <w:shd w:val="clear" w:color="auto" w:fill="auto"/>
          </w:tcPr>
          <w:p w14:paraId="203E2442" w14:textId="77777777" w:rsidR="004928CE" w:rsidRPr="0062069D" w:rsidRDefault="004928CE" w:rsidP="00F06E8B">
            <w:pPr>
              <w:pStyle w:val="Endnotentext"/>
              <w:rPr>
                <w:color w:val="000000"/>
              </w:rPr>
            </w:pPr>
            <w:r w:rsidRPr="0062069D">
              <w:rPr>
                <w:color w:val="000000"/>
              </w:rPr>
              <w:t>Manutenção</w:t>
            </w:r>
          </w:p>
          <w:p w14:paraId="0B01C8D4" w14:textId="77777777" w:rsidR="004928CE" w:rsidRPr="0062069D" w:rsidRDefault="004928CE" w:rsidP="00F06E8B">
            <w:pPr>
              <w:pStyle w:val="Endnotentext"/>
              <w:rPr>
                <w:color w:val="000000"/>
              </w:rPr>
            </w:pPr>
            <w:r w:rsidRPr="0062069D">
              <w:rPr>
                <w:color w:val="000000"/>
              </w:rPr>
              <w:t>(</w:t>
            </w:r>
            <w:r w:rsidR="00FA08FA" w:rsidRPr="0062069D">
              <w:rPr>
                <w:color w:val="000000"/>
              </w:rPr>
              <w:t>Ciclos de 8 </w:t>
            </w:r>
            <w:r w:rsidRPr="0062069D">
              <w:rPr>
                <w:color w:val="000000"/>
              </w:rPr>
              <w:t>semanas)</w:t>
            </w:r>
          </w:p>
          <w:p w14:paraId="5E82201D" w14:textId="77777777" w:rsidR="004928CE" w:rsidRPr="0062069D" w:rsidRDefault="004928CE" w:rsidP="00F06E8B">
            <w:pPr>
              <w:pStyle w:val="Endnotentext"/>
              <w:rPr>
                <w:color w:val="000000"/>
              </w:rPr>
            </w:pPr>
            <w:r w:rsidRPr="0062069D">
              <w:rPr>
                <w:color w:val="000000"/>
              </w:rPr>
              <w:t>Ciclos 6</w:t>
            </w:r>
            <w:r w:rsidRPr="0062069D">
              <w:rPr>
                <w:color w:val="000000"/>
              </w:rPr>
              <w:noBreakHyphen/>
              <w:t>12</w:t>
            </w:r>
          </w:p>
        </w:tc>
        <w:tc>
          <w:tcPr>
            <w:tcW w:w="6919" w:type="dxa"/>
            <w:shd w:val="clear" w:color="auto" w:fill="auto"/>
          </w:tcPr>
          <w:p w14:paraId="4116F418" w14:textId="77777777" w:rsidR="004928CE" w:rsidRPr="0062069D" w:rsidRDefault="004928CE" w:rsidP="00F06E8B">
            <w:pPr>
              <w:pStyle w:val="Endnotentext"/>
              <w:rPr>
                <w:color w:val="000000"/>
              </w:rPr>
            </w:pPr>
            <w:r w:rsidRPr="0062069D">
              <w:rPr>
                <w:color w:val="000000"/>
              </w:rPr>
              <w:t>VCR (1,5 mg/m</w:t>
            </w:r>
            <w:r w:rsidRPr="0062069D">
              <w:rPr>
                <w:color w:val="000000"/>
                <w:vertAlign w:val="superscript"/>
              </w:rPr>
              <w:t>2</w:t>
            </w:r>
            <w:r w:rsidRPr="0062069D">
              <w:rPr>
                <w:color w:val="000000"/>
              </w:rPr>
              <w:t>/dia, IV): dias 1, 29</w:t>
            </w:r>
          </w:p>
          <w:p w14:paraId="289F045A" w14:textId="77777777" w:rsidR="004928CE" w:rsidRPr="0062069D" w:rsidRDefault="004928CE" w:rsidP="00F06E8B">
            <w:pPr>
              <w:pStyle w:val="Endnotentext"/>
              <w:rPr>
                <w:color w:val="000000"/>
              </w:rPr>
            </w:pPr>
            <w:r w:rsidRPr="0062069D">
              <w:rPr>
                <w:color w:val="000000"/>
              </w:rPr>
              <w:t>DEX (6 mg/m</w:t>
            </w:r>
            <w:r w:rsidRPr="0062069D">
              <w:rPr>
                <w:color w:val="000000"/>
                <w:vertAlign w:val="superscript"/>
              </w:rPr>
              <w:t>2</w:t>
            </w:r>
            <w:r w:rsidRPr="0062069D">
              <w:rPr>
                <w:color w:val="000000"/>
              </w:rPr>
              <w:t>/dia, PO): dias 1</w:t>
            </w:r>
            <w:r w:rsidRPr="0062069D">
              <w:rPr>
                <w:color w:val="000000"/>
              </w:rPr>
              <w:noBreakHyphen/>
              <w:t>5; 29</w:t>
            </w:r>
            <w:r w:rsidRPr="0062069D">
              <w:rPr>
                <w:color w:val="000000"/>
              </w:rPr>
              <w:noBreakHyphen/>
              <w:t>33</w:t>
            </w:r>
          </w:p>
          <w:p w14:paraId="7776BD0B" w14:textId="77777777" w:rsidR="004928CE" w:rsidRPr="0062069D" w:rsidRDefault="004928CE" w:rsidP="00F06E8B">
            <w:pPr>
              <w:pStyle w:val="Endnotentext"/>
              <w:rPr>
                <w:color w:val="000000"/>
              </w:rPr>
            </w:pPr>
            <w:r w:rsidRPr="0062069D">
              <w:rPr>
                <w:color w:val="000000"/>
              </w:rPr>
              <w:t>6-MP (75 mg/m</w:t>
            </w:r>
            <w:r w:rsidR="00FA08FA" w:rsidRPr="0062069D">
              <w:rPr>
                <w:color w:val="000000"/>
                <w:vertAlign w:val="superscript"/>
              </w:rPr>
              <w:t>2</w:t>
            </w:r>
            <w:r w:rsidRPr="0062069D">
              <w:rPr>
                <w:color w:val="000000"/>
              </w:rPr>
              <w:t>/dia, PO): dias 1</w:t>
            </w:r>
            <w:r w:rsidRPr="0062069D">
              <w:rPr>
                <w:color w:val="000000"/>
              </w:rPr>
              <w:noBreakHyphen/>
              <w:t>56</w:t>
            </w:r>
          </w:p>
          <w:p w14:paraId="213F52B9" w14:textId="77777777" w:rsidR="004928CE" w:rsidRPr="0062069D" w:rsidRDefault="004928CE" w:rsidP="00F06E8B">
            <w:pPr>
              <w:pStyle w:val="Endnotentext"/>
              <w:rPr>
                <w:color w:val="000000"/>
              </w:rPr>
            </w:pPr>
            <w:r w:rsidRPr="0062069D">
              <w:rPr>
                <w:color w:val="000000"/>
              </w:rPr>
              <w:t>Metotrexato (20 mg/m</w:t>
            </w:r>
            <w:r w:rsidRPr="0062069D">
              <w:rPr>
                <w:color w:val="000000"/>
                <w:vertAlign w:val="superscript"/>
              </w:rPr>
              <w:t>2</w:t>
            </w:r>
            <w:r w:rsidRPr="0062069D">
              <w:rPr>
                <w:color w:val="000000"/>
              </w:rPr>
              <w:t>/semana, PO): dias 1, 8, 15, 22, 29, 36, 43, 50</w:t>
            </w:r>
          </w:p>
        </w:tc>
      </w:tr>
    </w:tbl>
    <w:p w14:paraId="03029386" w14:textId="77777777" w:rsidR="004928CE" w:rsidRPr="0062069D" w:rsidRDefault="004928CE" w:rsidP="004928CE">
      <w:pPr>
        <w:pStyle w:val="Endnotentext"/>
        <w:rPr>
          <w:color w:val="000000"/>
          <w:szCs w:val="22"/>
        </w:rPr>
      </w:pPr>
      <w:r w:rsidRPr="0062069D">
        <w:rPr>
          <w:color w:val="000000"/>
          <w:szCs w:val="22"/>
        </w:rPr>
        <w:t xml:space="preserve">G-CSF = </w:t>
      </w:r>
      <w:r w:rsidR="00FA08FA" w:rsidRPr="0062069D">
        <w:rPr>
          <w:color w:val="000000"/>
          <w:szCs w:val="22"/>
        </w:rPr>
        <w:t>fa</w:t>
      </w:r>
      <w:r w:rsidRPr="0062069D">
        <w:rPr>
          <w:color w:val="000000"/>
          <w:szCs w:val="22"/>
        </w:rPr>
        <w:t xml:space="preserve">tor de estimulação da colónia granulocitária, VP-16 = etoposido, MTX = metotrexato, IV = intravenoso, SC = subcutâneo, IT = intratecal, PO = oral, IM = intramuscular, ARA-C = citarabina, CPM = ciclofosfamido, VCR = vincristina, DEX = dexametasona, DAUN = daunorubicina, 6-MP = 6-mercaptopurina, E.Coli L-ASP = L-asparaginase, PEG-ASP = PEG asparaginase, MESNA= 2-mercaptoetano sulfonato de sódio, iii= ou até </w:t>
      </w:r>
      <w:r w:rsidR="00FA08FA" w:rsidRPr="0062069D">
        <w:rPr>
          <w:color w:val="000000"/>
          <w:szCs w:val="22"/>
        </w:rPr>
        <w:t xml:space="preserve">o </w:t>
      </w:r>
      <w:r w:rsidRPr="0062069D">
        <w:rPr>
          <w:color w:val="000000"/>
          <w:szCs w:val="22"/>
        </w:rPr>
        <w:t xml:space="preserve">nível </w:t>
      </w:r>
      <w:r w:rsidR="00FA08FA" w:rsidRPr="0062069D">
        <w:rPr>
          <w:color w:val="000000"/>
          <w:szCs w:val="22"/>
        </w:rPr>
        <w:t>de MTX ser</w:t>
      </w:r>
      <w:r w:rsidRPr="0062069D">
        <w:rPr>
          <w:color w:val="000000"/>
          <w:szCs w:val="22"/>
        </w:rPr>
        <w:t xml:space="preserve"> &lt; 0,1 µM, q6h = de 6 em 6 horas, Gy= Gray</w:t>
      </w:r>
    </w:p>
    <w:p w14:paraId="14E22CE9" w14:textId="77777777" w:rsidR="004928CE" w:rsidRPr="0062069D" w:rsidRDefault="004928CE" w:rsidP="00A37EE6">
      <w:pPr>
        <w:widowControl w:val="0"/>
        <w:suppressAutoHyphens/>
        <w:spacing w:after="0" w:line="240" w:lineRule="auto"/>
        <w:rPr>
          <w:rFonts w:ascii="Times New Roman" w:hAnsi="Times New Roman"/>
          <w:color w:val="000000"/>
        </w:rPr>
      </w:pPr>
    </w:p>
    <w:p w14:paraId="43E1A716" w14:textId="77777777" w:rsidR="004928CE" w:rsidRPr="0062069D" w:rsidRDefault="004928CE" w:rsidP="00A37EE6">
      <w:pPr>
        <w:widowControl w:val="0"/>
        <w:suppressAutoHyphens/>
        <w:spacing w:after="0" w:line="240" w:lineRule="auto"/>
        <w:rPr>
          <w:rFonts w:ascii="Times New Roman" w:hAnsi="Times New Roman"/>
          <w:color w:val="000000"/>
        </w:rPr>
      </w:pPr>
      <w:r w:rsidRPr="0062069D">
        <w:rPr>
          <w:rFonts w:ascii="Times New Roman" w:hAnsi="Times New Roman"/>
          <w:color w:val="000000"/>
        </w:rPr>
        <w:t>O estudo AIT07 foi um estudo multicêntric</w:t>
      </w:r>
      <w:r w:rsidR="00FA08FA" w:rsidRPr="0062069D">
        <w:rPr>
          <w:rFonts w:ascii="Times New Roman" w:hAnsi="Times New Roman"/>
          <w:color w:val="000000"/>
        </w:rPr>
        <w:t>o, aberto, aleatorizado de fase </w:t>
      </w:r>
      <w:r w:rsidRPr="0062069D">
        <w:rPr>
          <w:rFonts w:ascii="Times New Roman" w:hAnsi="Times New Roman"/>
          <w:color w:val="000000"/>
        </w:rPr>
        <w:t>II/III que incluiu 128 doentes (1 a &lt; 18 anos) tratados com imatinib em associação com quimioterapia. Os dados de segurança deste estudo parecem estar em linha com o perfil de segurança de imatinib em doentes com LLA Ph+.</w:t>
      </w:r>
    </w:p>
    <w:p w14:paraId="42D3C990" w14:textId="77777777" w:rsidR="00A37EE6" w:rsidRPr="0062069D" w:rsidRDefault="00A37EE6" w:rsidP="00A37EE6">
      <w:pPr>
        <w:widowControl w:val="0"/>
        <w:suppressAutoHyphens/>
        <w:spacing w:after="0" w:line="240" w:lineRule="auto"/>
        <w:rPr>
          <w:rFonts w:ascii="Times New Roman" w:hAnsi="Times New Roman"/>
          <w:color w:val="000000"/>
          <w:u w:val="single"/>
        </w:rPr>
      </w:pPr>
    </w:p>
    <w:p w14:paraId="51E87998" w14:textId="77777777" w:rsidR="00805DFD" w:rsidRPr="0062069D" w:rsidRDefault="00A359A7" w:rsidP="00805DFD">
      <w:pPr>
        <w:autoSpaceDE w:val="0"/>
        <w:autoSpaceDN w:val="0"/>
        <w:adjustRightInd w:val="0"/>
        <w:spacing w:after="0" w:line="240" w:lineRule="auto"/>
        <w:rPr>
          <w:rFonts w:ascii="Times New Roman" w:hAnsi="Times New Roman"/>
        </w:rPr>
      </w:pPr>
      <w:r w:rsidRPr="0062069D">
        <w:rPr>
          <w:rFonts w:ascii="Times New Roman" w:hAnsi="Times New Roman"/>
          <w:i/>
        </w:rPr>
        <w:t>LLA Ph+ Recorrentes/refratários</w:t>
      </w:r>
      <w:r w:rsidR="00805DFD" w:rsidRPr="0062069D">
        <w:rPr>
          <w:rFonts w:ascii="Times New Roman" w:hAnsi="Times New Roman"/>
        </w:rPr>
        <w:t>: Quando imatinib foi usado em monoterapia em doentes com LLA Ph+ recorrentes/refratários, originou, em 53 de 411 doentes avaliados relativamente a resposta, uma taxa de resposta hematológica de 30% (9% completos) e uma taxa de resposta citogenética major de 23%. (De notar, dos 411 doentes, 353 foram tratados num programa de acesso expandido sem a recolha de dados de resposta primária). A mediana do tempo de progressão na população total de 411 doentes com LLA Ph+ recorrentes/refratários variou entre 2,6 a 3,1 meses, e a mediana da sobrevivência global nos 401 doentes avaliados variou entre 4,9 a 9 meses. A informação foi similar quando foi efetuada uma re-análise para incluir só os doentes com 55 anos ou mais.</w:t>
      </w:r>
    </w:p>
    <w:p w14:paraId="5E8DA5B7" w14:textId="77777777" w:rsidR="00805DFD" w:rsidRPr="0062069D" w:rsidRDefault="00805DFD" w:rsidP="00805DFD">
      <w:pPr>
        <w:autoSpaceDE w:val="0"/>
        <w:autoSpaceDN w:val="0"/>
        <w:adjustRightInd w:val="0"/>
        <w:spacing w:after="0" w:line="240" w:lineRule="auto"/>
        <w:rPr>
          <w:rFonts w:ascii="Times New Roman" w:hAnsi="Times New Roman"/>
        </w:rPr>
      </w:pPr>
    </w:p>
    <w:p w14:paraId="7B1B5417" w14:textId="77777777" w:rsidR="00805DFD" w:rsidRPr="0062069D" w:rsidRDefault="00A359A7" w:rsidP="00805DFD">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Ensaios Clínicos em MSD/MPD</w:t>
      </w:r>
    </w:p>
    <w:p w14:paraId="6275E4CC" w14:textId="77777777" w:rsidR="002B41A7" w:rsidRPr="0062069D" w:rsidRDefault="00805DFD" w:rsidP="002B41A7">
      <w:pPr>
        <w:pStyle w:val="Endnotentext"/>
        <w:tabs>
          <w:tab w:val="clear" w:pos="567"/>
        </w:tabs>
      </w:pPr>
      <w:r w:rsidRPr="0062069D">
        <w:t xml:space="preserve">A experiência com </w:t>
      </w:r>
      <w:r w:rsidR="00EE11E5" w:rsidRPr="0062069D">
        <w:t>i</w:t>
      </w:r>
      <w:r w:rsidRPr="0062069D">
        <w:t>matinib nesta indicação é muito limitada</w:t>
      </w:r>
      <w:r w:rsidR="006B56E8" w:rsidRPr="0062069D">
        <w:t xml:space="preserve"> </w:t>
      </w:r>
      <w:r w:rsidRPr="0062069D">
        <w:t xml:space="preserve">e é baseada em taxas de resposta hematológica e citogenética. Não existem ensaios controlados demonstrando um benefício clínico ou aumento da sobrevivência. Foi efetuado um ensaio clínico aberto, multicêntrico, de Fase II (estudo B2225) com </w:t>
      </w:r>
      <w:r w:rsidR="00EE11E5" w:rsidRPr="0062069D">
        <w:t>i</w:t>
      </w:r>
      <w:r w:rsidRPr="0062069D">
        <w:t xml:space="preserve">matinib em várias populações de doentes sofrendo de doenças que põem a risco a vida associadas com a Abl, Kit ou PDGFR proteína tirosina cinases. Este estudo incluiu 7 doentes com MDS/MPD que foram tratados com </w:t>
      </w:r>
      <w:r w:rsidR="00036770" w:rsidRPr="0062069D">
        <w:t>i</w:t>
      </w:r>
      <w:r w:rsidRPr="0062069D">
        <w:t>matinib 400 mg por dia. Três doentes apresentaram uma resposta hematológica completa (CHR) e um doente teve uma resposta hematológica parcial (PHR). Na análise</w:t>
      </w:r>
      <w:r w:rsidR="006B56E8" w:rsidRPr="0062069D">
        <w:t xml:space="preserve"> </w:t>
      </w:r>
      <w:r w:rsidRPr="0062069D">
        <w:t xml:space="preserve">original, três dos quatro doentes com re-arranjos do gene PDGFR detetados desenvolveram resposta hematológica (2 CHR e 1 PHR). A idade destes doentes variou entre 20 a 72 anos. </w:t>
      </w:r>
    </w:p>
    <w:p w14:paraId="5FD75C6B" w14:textId="77777777" w:rsidR="002B41A7" w:rsidRPr="0062069D" w:rsidRDefault="002B41A7" w:rsidP="002B41A7">
      <w:pPr>
        <w:pStyle w:val="Endnotentext"/>
        <w:tabs>
          <w:tab w:val="clear" w:pos="567"/>
        </w:tabs>
      </w:pPr>
    </w:p>
    <w:p w14:paraId="64016DCE" w14:textId="77777777" w:rsidR="002B41A7" w:rsidRPr="0062069D" w:rsidRDefault="002B41A7" w:rsidP="002B41A7">
      <w:pPr>
        <w:pStyle w:val="Endnotentext"/>
        <w:tabs>
          <w:tab w:val="clear" w:pos="567"/>
        </w:tabs>
        <w:rPr>
          <w:color w:val="000000"/>
          <w:szCs w:val="22"/>
          <w:lang w:eastAsia="ja-JP"/>
        </w:rPr>
      </w:pPr>
      <w:r w:rsidRPr="0062069D">
        <w:rPr>
          <w:color w:val="000000"/>
          <w:szCs w:val="22"/>
        </w:rPr>
        <w:t>Foi realizado um registo observacional (estudo L2401) para recolher dados de segurança de longa duração e de eficácia em doentes com neoplasias mieloproliferativas com</w:t>
      </w:r>
      <w:r w:rsidRPr="0062069D">
        <w:rPr>
          <w:rFonts w:eastAsia="TimesNewRoman"/>
          <w:szCs w:val="22"/>
        </w:rPr>
        <w:t xml:space="preserve"> re-arranjos do gene PDGFR- β e que foram tratados com imatinib.</w:t>
      </w:r>
      <w:r w:rsidRPr="0062069D">
        <w:rPr>
          <w:color w:val="000000"/>
          <w:szCs w:val="22"/>
        </w:rPr>
        <w:t xml:space="preserve"> Os 23 doentes envolvidos neste registo receberam imatinib numa dose mediana diária de 264 mg (intervalo: 100 a 400 mg) para uma mediana de duração de 7,2 anos (intervalo 0,1 a 12,7 anos). </w:t>
      </w:r>
      <w:r w:rsidRPr="0062069D">
        <w:rPr>
          <w:rFonts w:eastAsia="TimesNewRoman"/>
          <w:szCs w:val="22"/>
        </w:rPr>
        <w:t xml:space="preserve">Devido à natureza observacional deste registo, os dados hematológicos, citogenéticos e dados de avaliação molecular foram disponibilizados para </w:t>
      </w:r>
      <w:r w:rsidRPr="0062069D">
        <w:rPr>
          <w:color w:val="000000"/>
          <w:szCs w:val="22"/>
        </w:rPr>
        <w:t>22, 9 e 17 dos 23 doentes envolvidos, respetivamente. Assumindo, de forma conservadora, que os doentes com dados inexistentes eram não respondedores, observou-se CHR em 20/23 (87%) doentes, CCyR em 9/23 (39,1%) doentes e MR em 11/23 (47,8%) doentes, respetivamente. Quando a taxa de resposta é calculada com doentes com pelo menos uma avaliação válida, a taxa de resposta para CHR, CCyR e MR foi 20/22 (90,9%), 9/9 (100%) e 11/17 (64,7%), respetivamente.</w:t>
      </w:r>
    </w:p>
    <w:p w14:paraId="25DE581F" w14:textId="77777777" w:rsidR="002B41A7" w:rsidRPr="0062069D" w:rsidRDefault="002B41A7" w:rsidP="00805DFD">
      <w:pPr>
        <w:autoSpaceDE w:val="0"/>
        <w:autoSpaceDN w:val="0"/>
        <w:adjustRightInd w:val="0"/>
        <w:spacing w:after="0" w:line="240" w:lineRule="auto"/>
        <w:rPr>
          <w:rFonts w:ascii="Times New Roman" w:hAnsi="Times New Roman"/>
        </w:rPr>
      </w:pPr>
    </w:p>
    <w:p w14:paraId="5DE76065" w14:textId="77777777" w:rsidR="00805DFD" w:rsidRPr="0062069D" w:rsidRDefault="00805DFD" w:rsidP="00805DFD">
      <w:pPr>
        <w:autoSpaceDE w:val="0"/>
        <w:autoSpaceDN w:val="0"/>
        <w:adjustRightInd w:val="0"/>
        <w:spacing w:after="0" w:line="240" w:lineRule="auto"/>
        <w:rPr>
          <w:rFonts w:ascii="Times New Roman" w:hAnsi="Times New Roman"/>
        </w:rPr>
      </w:pPr>
      <w:r w:rsidRPr="0062069D">
        <w:rPr>
          <w:rFonts w:ascii="Times New Roman" w:hAnsi="Times New Roman"/>
        </w:rPr>
        <w:t>Para além disso, foram notificados outros 24</w:t>
      </w:r>
      <w:r w:rsidR="00482CE4" w:rsidRPr="0062069D">
        <w:rPr>
          <w:rFonts w:ascii="Times New Roman" w:hAnsi="Times New Roman"/>
        </w:rPr>
        <w:t> </w:t>
      </w:r>
      <w:r w:rsidRPr="0062069D">
        <w:rPr>
          <w:rFonts w:ascii="Times New Roman" w:hAnsi="Times New Roman"/>
        </w:rPr>
        <w:t xml:space="preserve">doentes com MDS/MPD em 13 publicações. 21 doentes foram tratados com </w:t>
      </w:r>
      <w:r w:rsidR="00036770" w:rsidRPr="0062069D">
        <w:rPr>
          <w:rFonts w:ascii="Times New Roman" w:hAnsi="Times New Roman"/>
        </w:rPr>
        <w:t>i</w:t>
      </w:r>
      <w:r w:rsidRPr="0062069D">
        <w:rPr>
          <w:rFonts w:ascii="Times New Roman" w:hAnsi="Times New Roman"/>
        </w:rPr>
        <w:t>matinib 400</w:t>
      </w:r>
      <w:r w:rsidR="00482CE4" w:rsidRPr="0062069D">
        <w:rPr>
          <w:rFonts w:ascii="Times New Roman" w:hAnsi="Times New Roman"/>
        </w:rPr>
        <w:t> </w:t>
      </w:r>
      <w:r w:rsidRPr="0062069D">
        <w:rPr>
          <w:rFonts w:ascii="Times New Roman" w:hAnsi="Times New Roman"/>
        </w:rPr>
        <w:t>mg por dia, enquanto os outros 3 doentes receberam doses inferiores. Em onze doentes foi detetado re-arranjo do gene PDGFR, 9 dos quais atingiram CHR e 1 PHR. A idade destes doentes variou entre 2 a 79 anos. Numa publicação recente, informação atualizada sobre 6 destes 11 doentes revelou que todos estes doentes se mantinham em remissão citogenética (intervalo 32-38 meses). A mesma publicação relatou dados de seguimento de longa duração de 12 doentes com MDS/MPD com re-arranjo do gene PDGFR (5</w:t>
      </w:r>
      <w:r w:rsidR="00482CE4" w:rsidRPr="0062069D">
        <w:rPr>
          <w:rFonts w:ascii="Times New Roman" w:hAnsi="Times New Roman"/>
        </w:rPr>
        <w:t> </w:t>
      </w:r>
      <w:r w:rsidRPr="0062069D">
        <w:rPr>
          <w:rFonts w:ascii="Times New Roman" w:hAnsi="Times New Roman"/>
        </w:rPr>
        <w:t xml:space="preserve">doentes do estudo B2225). Estes doentes receberam </w:t>
      </w:r>
      <w:r w:rsidR="00EE11E5" w:rsidRPr="0062069D">
        <w:rPr>
          <w:rFonts w:ascii="Times New Roman" w:hAnsi="Times New Roman"/>
        </w:rPr>
        <w:t>i</w:t>
      </w:r>
      <w:r w:rsidRPr="0062069D">
        <w:rPr>
          <w:rFonts w:ascii="Times New Roman" w:hAnsi="Times New Roman"/>
        </w:rPr>
        <w:t>matinib durante um período médio de 47 meses (intervalo 24</w:t>
      </w:r>
      <w:r w:rsidR="00482CE4" w:rsidRPr="0062069D">
        <w:rPr>
          <w:rFonts w:ascii="Times New Roman" w:hAnsi="Times New Roman"/>
        </w:rPr>
        <w:t> d</w:t>
      </w:r>
      <w:r w:rsidRPr="0062069D">
        <w:rPr>
          <w:rFonts w:ascii="Times New Roman" w:hAnsi="Times New Roman"/>
        </w:rPr>
        <w:t xml:space="preserve">ias – 60 meses). Em 6 destes doentes, o seguimento excede agora os 4 anos. Onze doentes atingiram rapidamente CHR; dez tiveram resolução completa das anomalias genéticas e uma diminuição ou desaparecimento de fusão transcriptase, medida por RT-PCR. As respostas hematológicas e citogenéticas foram mantidas por um período médio de 49 meses (intervalo 19-60) e 47 meses (intervalo 16-59), respetivamente. A sobrevivência global é de 65 meses desde o diagnóstico (intervalo 25-234). A administração de </w:t>
      </w:r>
      <w:r w:rsidR="00F1171A" w:rsidRPr="0062069D">
        <w:rPr>
          <w:rFonts w:ascii="Times New Roman" w:hAnsi="Times New Roman"/>
        </w:rPr>
        <w:t>i</w:t>
      </w:r>
      <w:r w:rsidRPr="0062069D">
        <w:rPr>
          <w:rFonts w:ascii="Times New Roman" w:hAnsi="Times New Roman"/>
        </w:rPr>
        <w:t>matinib a doentes sem translocação genética não resulta geralmente em melhoria.</w:t>
      </w:r>
    </w:p>
    <w:p w14:paraId="1069F94E" w14:textId="77777777" w:rsidR="00805DFD" w:rsidRPr="0062069D" w:rsidRDefault="00805DFD" w:rsidP="00805DFD">
      <w:pPr>
        <w:autoSpaceDE w:val="0"/>
        <w:autoSpaceDN w:val="0"/>
        <w:adjustRightInd w:val="0"/>
        <w:spacing w:after="0" w:line="240" w:lineRule="auto"/>
        <w:rPr>
          <w:rFonts w:ascii="Times New Roman" w:hAnsi="Times New Roman"/>
        </w:rPr>
      </w:pPr>
    </w:p>
    <w:p w14:paraId="4C8DED6B" w14:textId="77777777" w:rsidR="00805DFD" w:rsidRPr="0062069D" w:rsidRDefault="00805DFD" w:rsidP="00805DFD">
      <w:pPr>
        <w:autoSpaceDE w:val="0"/>
        <w:autoSpaceDN w:val="0"/>
        <w:adjustRightInd w:val="0"/>
        <w:spacing w:after="0" w:line="240" w:lineRule="auto"/>
        <w:rPr>
          <w:rFonts w:ascii="Times New Roman" w:hAnsi="Times New Roman"/>
        </w:rPr>
      </w:pPr>
      <w:r w:rsidRPr="0062069D">
        <w:rPr>
          <w:rFonts w:ascii="Times New Roman" w:hAnsi="Times New Roman"/>
        </w:rPr>
        <w:t>Não existem ensaios controlados em doentes pediátricos com MDS/MPD. Cinco (5) doentes com MDS/MPD associado com re-arranjos do gene PDGFR foram descritos em 4 publicações. Estes doentes apresentavam idades entre os 3 meses e os 4 anos e o imatinib foi administrado na dose de 50</w:t>
      </w:r>
      <w:r w:rsidR="00482CE4" w:rsidRPr="0062069D">
        <w:rPr>
          <w:rFonts w:ascii="Times New Roman" w:hAnsi="Times New Roman"/>
        </w:rPr>
        <w:t> </w:t>
      </w:r>
      <w:r w:rsidRPr="0062069D">
        <w:rPr>
          <w:rFonts w:ascii="Times New Roman" w:hAnsi="Times New Roman"/>
        </w:rPr>
        <w:t>mg por dia ou em doses de 92,5 a 340 mg/m</w:t>
      </w:r>
      <w:r w:rsidRPr="0062069D">
        <w:rPr>
          <w:rFonts w:ascii="Times New Roman" w:hAnsi="Times New Roman"/>
          <w:vertAlign w:val="superscript"/>
        </w:rPr>
        <w:t>2</w:t>
      </w:r>
      <w:r w:rsidRPr="0062069D">
        <w:rPr>
          <w:rFonts w:ascii="Times New Roman" w:hAnsi="Times New Roman"/>
        </w:rPr>
        <w:t xml:space="preserve"> por dia. Todos os doentes atingiram resposta hematológica completa, resposta citogénica e/ou resposta clínica.</w:t>
      </w:r>
    </w:p>
    <w:p w14:paraId="7BD9F1AB" w14:textId="77777777" w:rsidR="00805DFD" w:rsidRPr="0062069D" w:rsidRDefault="00805DFD" w:rsidP="00493C64">
      <w:pPr>
        <w:autoSpaceDE w:val="0"/>
        <w:autoSpaceDN w:val="0"/>
        <w:adjustRightInd w:val="0"/>
        <w:spacing w:after="0" w:line="240" w:lineRule="auto"/>
        <w:rPr>
          <w:rFonts w:ascii="Times New Roman" w:hAnsi="Times New Roman"/>
        </w:rPr>
      </w:pPr>
    </w:p>
    <w:p w14:paraId="7319181E" w14:textId="77777777" w:rsidR="00805DFD" w:rsidRPr="0062069D" w:rsidRDefault="00A359A7" w:rsidP="00805DFD">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Ensaios clínicos na síndrome hipereosinofílica avançada/leucemia eosinofílica crónica</w:t>
      </w:r>
    </w:p>
    <w:p w14:paraId="24BF1F6D" w14:textId="77777777" w:rsidR="00805DFD" w:rsidRPr="0062069D" w:rsidRDefault="00805DFD" w:rsidP="00805DFD">
      <w:pPr>
        <w:autoSpaceDE w:val="0"/>
        <w:autoSpaceDN w:val="0"/>
        <w:adjustRightInd w:val="0"/>
        <w:spacing w:after="0" w:line="240" w:lineRule="auto"/>
        <w:rPr>
          <w:rFonts w:ascii="Times New Roman" w:hAnsi="Times New Roman"/>
        </w:rPr>
      </w:pPr>
      <w:r w:rsidRPr="0062069D">
        <w:rPr>
          <w:rFonts w:ascii="Times New Roman" w:hAnsi="Times New Roman"/>
        </w:rPr>
        <w:t>Foi efetuado um ensaio clínico aberto, multicêntrico,</w:t>
      </w:r>
      <w:r w:rsidR="001F7B2D" w:rsidRPr="0062069D">
        <w:rPr>
          <w:rFonts w:ascii="Times New Roman" w:hAnsi="Times New Roman"/>
        </w:rPr>
        <w:t xml:space="preserve"> </w:t>
      </w:r>
      <w:r w:rsidRPr="0062069D">
        <w:rPr>
          <w:rFonts w:ascii="Times New Roman" w:hAnsi="Times New Roman"/>
        </w:rPr>
        <w:t xml:space="preserve">de Fase II (estudo B2225) com </w:t>
      </w:r>
      <w:r w:rsidR="00EE11E5" w:rsidRPr="0062069D">
        <w:rPr>
          <w:rFonts w:ascii="Times New Roman" w:hAnsi="Times New Roman"/>
        </w:rPr>
        <w:t>i</w:t>
      </w:r>
      <w:r w:rsidRPr="0062069D">
        <w:rPr>
          <w:rFonts w:ascii="Times New Roman" w:hAnsi="Times New Roman"/>
        </w:rPr>
        <w:t xml:space="preserve">matinib em várias populações de doentes sofrendo de doenças que põem a risco a vida associadas com a Abl, Kit ou PDGFR proteína tirosina cinases. Neste estudo, 14 doentes com síndrome hipereosinofílica avançada/leucemia eosinofílica crónica foram tratados com 100 mg a 1.000 mg de </w:t>
      </w:r>
      <w:r w:rsidR="00036770" w:rsidRPr="0062069D">
        <w:rPr>
          <w:rFonts w:ascii="Times New Roman" w:hAnsi="Times New Roman"/>
        </w:rPr>
        <w:t>i</w:t>
      </w:r>
      <w:r w:rsidRPr="0062069D">
        <w:rPr>
          <w:rFonts w:ascii="Times New Roman" w:hAnsi="Times New Roman"/>
        </w:rPr>
        <w:t xml:space="preserve">matinib por dia. Outros 162 doentes com síndrome hipereosinofílica avançada/leucemia eosinofílica crónica, notificados em 35 relatos de casos publicados e séries de casos receberam </w:t>
      </w:r>
      <w:r w:rsidR="00EE11E5" w:rsidRPr="0062069D">
        <w:rPr>
          <w:rFonts w:ascii="Times New Roman" w:hAnsi="Times New Roman"/>
        </w:rPr>
        <w:t>i</w:t>
      </w:r>
      <w:r w:rsidRPr="0062069D">
        <w:rPr>
          <w:rFonts w:ascii="Times New Roman" w:hAnsi="Times New Roman"/>
        </w:rPr>
        <w:t>matinib em doses desde 75 mg a 800 mg por dia. As anomalias citogenéticas foram avaliadas em 117 doentes de uma população total de 176 doentes. Em 61 destes 117</w:t>
      </w:r>
      <w:r w:rsidR="00482CE4" w:rsidRPr="0062069D">
        <w:rPr>
          <w:rFonts w:ascii="Times New Roman" w:hAnsi="Times New Roman"/>
        </w:rPr>
        <w:t> </w:t>
      </w:r>
      <w:r w:rsidRPr="0062069D">
        <w:rPr>
          <w:rFonts w:ascii="Times New Roman" w:hAnsi="Times New Roman"/>
        </w:rPr>
        <w:t>doentes foi identificada FIP1L1-PDGFRα fusão cinase. Verificou-se que outros quatro doentes adicionais com síndrome hipereosinofílica eram FIP1L1-PDGFRα-positivos em outros 3 relatos publicados. Todos os 65 doentes FIP1L1-PDGFRα fusão cinase positivos atingiram uma CHR sustentada durante meses (entre 1+ a 44+ meses, censurados na altura do relato). Conforme relatado numa publicação recente, 21 destes 65 doentes também atingiram remissão molecular completa com um período de seguimento médio de 28 meses (intervalo 13-67 meses). A idade destes doentes variou entre 25 a 72</w:t>
      </w:r>
      <w:r w:rsidR="00482CE4" w:rsidRPr="0062069D">
        <w:rPr>
          <w:rFonts w:ascii="Times New Roman" w:hAnsi="Times New Roman"/>
        </w:rPr>
        <w:t> </w:t>
      </w:r>
      <w:r w:rsidRPr="0062069D">
        <w:rPr>
          <w:rFonts w:ascii="Times New Roman" w:hAnsi="Times New Roman"/>
        </w:rPr>
        <w:t>anos. Foram também relatadas melhorias na sintomatologia e outras anomalias orgânicas pelos investigadores nos casos relatados. Foram relatadas melhorias nos sistemas de órgãos cardíaco, nervoso, pele/tecido subcutâneo, respiratório/torácico/mediastínico, musculoesquelético/tecido conectivo/vascular e gastrointestinal.</w:t>
      </w:r>
    </w:p>
    <w:p w14:paraId="53255B0F" w14:textId="77777777" w:rsidR="00805DFD" w:rsidRPr="0062069D" w:rsidRDefault="00805DFD" w:rsidP="00805DFD">
      <w:pPr>
        <w:autoSpaceDE w:val="0"/>
        <w:autoSpaceDN w:val="0"/>
        <w:adjustRightInd w:val="0"/>
        <w:spacing w:after="0" w:line="240" w:lineRule="auto"/>
        <w:rPr>
          <w:rFonts w:ascii="Times New Roman" w:hAnsi="Times New Roman"/>
        </w:rPr>
      </w:pPr>
    </w:p>
    <w:p w14:paraId="5B232CB5" w14:textId="77777777" w:rsidR="00805DFD" w:rsidRPr="0062069D" w:rsidRDefault="00805DFD" w:rsidP="00805DFD">
      <w:pPr>
        <w:autoSpaceDE w:val="0"/>
        <w:autoSpaceDN w:val="0"/>
        <w:adjustRightInd w:val="0"/>
        <w:spacing w:after="0" w:line="240" w:lineRule="auto"/>
        <w:rPr>
          <w:rFonts w:ascii="Times New Roman" w:hAnsi="Times New Roman"/>
        </w:rPr>
      </w:pPr>
      <w:r w:rsidRPr="0062069D">
        <w:rPr>
          <w:rFonts w:ascii="Times New Roman" w:hAnsi="Times New Roman"/>
        </w:rPr>
        <w:t>Não existem ensaios controlados em doentes pediátricos com síndrome hipereosinofílica avançada/leucemia eosinofílica crónica. Três (3) doentes com síndrome hipereosinofílica avançada/leucemia eosinofílica crónica associada com re-arranjos do gene PDGFR foram descritos em 3 publicações. Estes doentes apresentavam idades entre os 2 e os 16 anos e o imatinib foi administrado em doses de 300 mg/m</w:t>
      </w:r>
      <w:r w:rsidR="00A359A7" w:rsidRPr="0062069D">
        <w:rPr>
          <w:rFonts w:ascii="Times New Roman" w:hAnsi="Times New Roman"/>
          <w:vertAlign w:val="superscript"/>
        </w:rPr>
        <w:t>2</w:t>
      </w:r>
      <w:r w:rsidRPr="0062069D">
        <w:rPr>
          <w:rFonts w:ascii="Times New Roman" w:hAnsi="Times New Roman"/>
        </w:rPr>
        <w:t xml:space="preserve"> por dia ou em doses de 200 a 400 mg por dia. Todos os doentes atingiram resposta hematológica completa, resposta citogénica completa e/ou resposta molecular completa.</w:t>
      </w:r>
    </w:p>
    <w:p w14:paraId="6F7708EC" w14:textId="77777777" w:rsidR="00805DFD" w:rsidRPr="0062069D" w:rsidRDefault="00805DFD" w:rsidP="00493C64">
      <w:pPr>
        <w:autoSpaceDE w:val="0"/>
        <w:autoSpaceDN w:val="0"/>
        <w:adjustRightInd w:val="0"/>
        <w:spacing w:after="0" w:line="240" w:lineRule="auto"/>
        <w:rPr>
          <w:rFonts w:ascii="Times New Roman" w:hAnsi="Times New Roman"/>
        </w:rPr>
      </w:pPr>
    </w:p>
    <w:p w14:paraId="449E3886" w14:textId="77777777" w:rsidR="00805DFD" w:rsidRPr="0062069D" w:rsidRDefault="00A359A7" w:rsidP="00805DFD">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Ensaios clínicos em DFSP</w:t>
      </w:r>
    </w:p>
    <w:p w14:paraId="04EB5103" w14:textId="77777777" w:rsidR="00805DFD" w:rsidRPr="0062069D" w:rsidRDefault="00805DFD" w:rsidP="00805DFD">
      <w:pPr>
        <w:autoSpaceDE w:val="0"/>
        <w:autoSpaceDN w:val="0"/>
        <w:adjustRightInd w:val="0"/>
        <w:spacing w:after="0" w:line="240" w:lineRule="auto"/>
        <w:rPr>
          <w:rFonts w:ascii="Times New Roman" w:hAnsi="Times New Roman"/>
        </w:rPr>
      </w:pPr>
      <w:r w:rsidRPr="0062069D">
        <w:rPr>
          <w:rFonts w:ascii="Times New Roman" w:hAnsi="Times New Roman"/>
        </w:rPr>
        <w:t>Foi realizado um ensaio clínico de fase II, multicêntrico, em fase aberta (estudo B2225) que incluiu 12</w:t>
      </w:r>
      <w:r w:rsidR="00036770" w:rsidRPr="0062069D">
        <w:rPr>
          <w:rFonts w:ascii="Times New Roman" w:hAnsi="Times New Roman"/>
        </w:rPr>
        <w:t> </w:t>
      </w:r>
      <w:r w:rsidRPr="0062069D">
        <w:rPr>
          <w:rFonts w:ascii="Times New Roman" w:hAnsi="Times New Roman"/>
        </w:rPr>
        <w:t xml:space="preserve">doentes com DFSP tratados com </w:t>
      </w:r>
      <w:r w:rsidR="00036770" w:rsidRPr="0062069D">
        <w:rPr>
          <w:rFonts w:ascii="Times New Roman" w:hAnsi="Times New Roman"/>
        </w:rPr>
        <w:t>i</w:t>
      </w:r>
      <w:r w:rsidRPr="0062069D">
        <w:rPr>
          <w:rFonts w:ascii="Times New Roman" w:hAnsi="Times New Roman"/>
        </w:rPr>
        <w:t>matinib 800 mg por dia. A idade dos doentes com DFSP variou entre 23 a 75 anos, o DFSP era metastático, recorrente localmente após a primeira cirurgia de ressecção e considerado não suscetível a outras cirurgias de ressecção no momento de entrada para o ensaio. Dos 12</w:t>
      </w:r>
      <w:r w:rsidR="00036770" w:rsidRPr="0062069D">
        <w:rPr>
          <w:rFonts w:ascii="Times New Roman" w:hAnsi="Times New Roman"/>
        </w:rPr>
        <w:t> </w:t>
      </w:r>
      <w:r w:rsidRPr="0062069D">
        <w:rPr>
          <w:rFonts w:ascii="Times New Roman" w:hAnsi="Times New Roman"/>
        </w:rPr>
        <w:t xml:space="preserve">doentes incluídos, 9 responderam, um completamente e 8 parcialmente. Três dos respondedores parciais foram subsequentemente considerados livres de doença pela cirurgia. A mediana da duração do tratamento no estudo B2225 foi 6,2 meses, com uma duração máxima de 24,3 meses. Outros 6 doentes com DFSP, com idades entre 18 meses e 49 anos, tratados com </w:t>
      </w:r>
      <w:r w:rsidR="00036770" w:rsidRPr="0062069D">
        <w:rPr>
          <w:rFonts w:ascii="Times New Roman" w:hAnsi="Times New Roman"/>
        </w:rPr>
        <w:t>i</w:t>
      </w:r>
      <w:r w:rsidRPr="0062069D">
        <w:rPr>
          <w:rFonts w:ascii="Times New Roman" w:hAnsi="Times New Roman"/>
        </w:rPr>
        <w:t>matinib foram comunicados em 5 casos relato publicados. Os doentes adultos reportados na literatura publicada foram tratados com 400</w:t>
      </w:r>
      <w:r w:rsidR="00482CE4" w:rsidRPr="0062069D">
        <w:rPr>
          <w:rFonts w:ascii="Times New Roman" w:hAnsi="Times New Roman"/>
        </w:rPr>
        <w:t> </w:t>
      </w:r>
      <w:r w:rsidRPr="0062069D">
        <w:rPr>
          <w:rFonts w:ascii="Times New Roman" w:hAnsi="Times New Roman"/>
        </w:rPr>
        <w:t>mg (4</w:t>
      </w:r>
      <w:r w:rsidR="00036770" w:rsidRPr="0062069D">
        <w:rPr>
          <w:rFonts w:ascii="Times New Roman" w:hAnsi="Times New Roman"/>
        </w:rPr>
        <w:t> </w:t>
      </w:r>
      <w:r w:rsidRPr="0062069D">
        <w:rPr>
          <w:rFonts w:ascii="Times New Roman" w:hAnsi="Times New Roman"/>
        </w:rPr>
        <w:t xml:space="preserve">casos) ou 800 mg (1 caso) de </w:t>
      </w:r>
      <w:r w:rsidR="00036770" w:rsidRPr="0062069D">
        <w:rPr>
          <w:rFonts w:ascii="Times New Roman" w:hAnsi="Times New Roman"/>
        </w:rPr>
        <w:t>i</w:t>
      </w:r>
      <w:r w:rsidRPr="0062069D">
        <w:rPr>
          <w:rFonts w:ascii="Times New Roman" w:hAnsi="Times New Roman"/>
        </w:rPr>
        <w:t xml:space="preserve">matinib por dia. Cinco (5) dos doentes responderam, 3 completamente e 2 parcialmente. A mediana da duração do tratamento na literatura publicada variou entre 4 semanas e mais que 20 meses. A translocação t(17:22) [q22:q13)], ou o produto do gene, esteve presente em quase todos os respondedores ao tratamento com </w:t>
      </w:r>
      <w:r w:rsidR="00EE11E5" w:rsidRPr="0062069D">
        <w:rPr>
          <w:rFonts w:ascii="Times New Roman" w:hAnsi="Times New Roman"/>
        </w:rPr>
        <w:t>i</w:t>
      </w:r>
      <w:r w:rsidRPr="0062069D">
        <w:rPr>
          <w:rFonts w:ascii="Times New Roman" w:hAnsi="Times New Roman"/>
        </w:rPr>
        <w:t>matinib.</w:t>
      </w:r>
    </w:p>
    <w:p w14:paraId="528F9BE2" w14:textId="77777777" w:rsidR="00805DFD" w:rsidRPr="0062069D" w:rsidRDefault="00805DFD" w:rsidP="00805DFD">
      <w:pPr>
        <w:autoSpaceDE w:val="0"/>
        <w:autoSpaceDN w:val="0"/>
        <w:adjustRightInd w:val="0"/>
        <w:spacing w:after="0" w:line="240" w:lineRule="auto"/>
        <w:rPr>
          <w:rFonts w:ascii="Times New Roman" w:hAnsi="Times New Roman"/>
        </w:rPr>
      </w:pPr>
    </w:p>
    <w:p w14:paraId="6A5C04FD" w14:textId="77777777" w:rsidR="00805DFD" w:rsidRPr="0062069D" w:rsidRDefault="00805DFD" w:rsidP="00805DFD">
      <w:pPr>
        <w:autoSpaceDE w:val="0"/>
        <w:autoSpaceDN w:val="0"/>
        <w:adjustRightInd w:val="0"/>
        <w:spacing w:after="0" w:line="240" w:lineRule="auto"/>
        <w:rPr>
          <w:rFonts w:ascii="Times New Roman" w:hAnsi="Times New Roman"/>
        </w:rPr>
      </w:pPr>
      <w:r w:rsidRPr="0062069D">
        <w:rPr>
          <w:rFonts w:ascii="Times New Roman" w:hAnsi="Times New Roman"/>
        </w:rPr>
        <w:t>Não existem ensaios controlados em doentes pediátricos com DFSP. Cinco (5) doentes com DFSP e com re-arranjos do gene PDGFR foram descritos em 3 publicações. Estes doentes apresentavam idades entre os recém nascidos e os 14 anos e o imatinib foi administrado em doses de 50 mg por dia ou de 400 a 52</w:t>
      </w:r>
      <w:r w:rsidR="00482CE4" w:rsidRPr="0062069D">
        <w:rPr>
          <w:rFonts w:ascii="Times New Roman" w:hAnsi="Times New Roman"/>
        </w:rPr>
        <w:t>0 </w:t>
      </w:r>
      <w:r w:rsidRPr="0062069D">
        <w:rPr>
          <w:rFonts w:ascii="Times New Roman" w:hAnsi="Times New Roman"/>
        </w:rPr>
        <w:t>mg/m</w:t>
      </w:r>
      <w:r w:rsidR="00A359A7" w:rsidRPr="0062069D">
        <w:rPr>
          <w:rFonts w:ascii="Times New Roman" w:hAnsi="Times New Roman"/>
          <w:vertAlign w:val="superscript"/>
        </w:rPr>
        <w:t>2</w:t>
      </w:r>
      <w:r w:rsidRPr="0062069D">
        <w:rPr>
          <w:rFonts w:ascii="Times New Roman" w:hAnsi="Times New Roman"/>
        </w:rPr>
        <w:t xml:space="preserve"> por dia. Todos os doentes atingiram resposta parcial e/ou completa.</w:t>
      </w:r>
    </w:p>
    <w:p w14:paraId="67386095" w14:textId="77777777" w:rsidR="00805DFD" w:rsidRPr="0062069D" w:rsidRDefault="00805DFD" w:rsidP="00805DFD">
      <w:pPr>
        <w:autoSpaceDE w:val="0"/>
        <w:autoSpaceDN w:val="0"/>
        <w:adjustRightInd w:val="0"/>
        <w:spacing w:after="0" w:line="240" w:lineRule="auto"/>
        <w:rPr>
          <w:rFonts w:ascii="Times New Roman" w:hAnsi="Times New Roman"/>
        </w:rPr>
      </w:pPr>
    </w:p>
    <w:p w14:paraId="78DE2BF0" w14:textId="77777777" w:rsidR="00DB73FA" w:rsidRPr="0062069D" w:rsidRDefault="00DB73FA" w:rsidP="00DB73FA">
      <w:pPr>
        <w:autoSpaceDE w:val="0"/>
        <w:autoSpaceDN w:val="0"/>
        <w:adjustRightInd w:val="0"/>
        <w:spacing w:after="0" w:line="240" w:lineRule="auto"/>
        <w:rPr>
          <w:rFonts w:ascii="Times New Roman" w:hAnsi="Times New Roman"/>
          <w:b/>
          <w:bCs/>
        </w:rPr>
      </w:pPr>
      <w:r w:rsidRPr="0062069D">
        <w:rPr>
          <w:rFonts w:ascii="Times New Roman" w:hAnsi="Times New Roman"/>
          <w:b/>
          <w:bCs/>
        </w:rPr>
        <w:t>5.2</w:t>
      </w:r>
      <w:r w:rsidRPr="0062069D">
        <w:rPr>
          <w:rFonts w:ascii="Times New Roman" w:hAnsi="Times New Roman"/>
          <w:b/>
          <w:bCs/>
        </w:rPr>
        <w:tab/>
      </w:r>
      <w:r w:rsidR="008D22A4" w:rsidRPr="0062069D">
        <w:rPr>
          <w:rFonts w:ascii="Times New Roman" w:hAnsi="Times New Roman"/>
          <w:b/>
          <w:bCs/>
        </w:rPr>
        <w:t>Propriedades farmacocinéticas</w:t>
      </w:r>
    </w:p>
    <w:p w14:paraId="7E488108" w14:textId="77777777" w:rsidR="00DB73FA" w:rsidRPr="0062069D" w:rsidRDefault="00DB73FA" w:rsidP="00DB73FA">
      <w:pPr>
        <w:autoSpaceDE w:val="0"/>
        <w:autoSpaceDN w:val="0"/>
        <w:adjustRightInd w:val="0"/>
        <w:spacing w:after="0" w:line="240" w:lineRule="auto"/>
        <w:rPr>
          <w:rFonts w:ascii="Times New Roman" w:hAnsi="Times New Roman"/>
          <w:bCs/>
        </w:rPr>
      </w:pPr>
    </w:p>
    <w:p w14:paraId="3E8B1102" w14:textId="77777777" w:rsidR="00DB73FA" w:rsidRPr="0062069D" w:rsidRDefault="008D22A4" w:rsidP="00DB73F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 xml:space="preserve">Farmacocinética do </w:t>
      </w:r>
      <w:r w:rsidR="00202D6C" w:rsidRPr="0062069D">
        <w:rPr>
          <w:rFonts w:ascii="Times New Roman" w:hAnsi="Times New Roman"/>
          <w:u w:val="single"/>
        </w:rPr>
        <w:t>i</w:t>
      </w:r>
      <w:r w:rsidR="0024063B" w:rsidRPr="0062069D">
        <w:rPr>
          <w:rFonts w:ascii="Times New Roman" w:hAnsi="Times New Roman"/>
          <w:u w:val="single"/>
        </w:rPr>
        <w:t>matinib</w:t>
      </w:r>
    </w:p>
    <w:p w14:paraId="7818525D" w14:textId="77777777" w:rsidR="008D22A4" w:rsidRPr="0062069D" w:rsidRDefault="008D22A4" w:rsidP="008D22A4">
      <w:pPr>
        <w:autoSpaceDE w:val="0"/>
        <w:autoSpaceDN w:val="0"/>
        <w:adjustRightInd w:val="0"/>
        <w:spacing w:after="0" w:line="240" w:lineRule="auto"/>
        <w:rPr>
          <w:rFonts w:ascii="Times New Roman" w:hAnsi="Times New Roman"/>
        </w:rPr>
      </w:pPr>
      <w:r w:rsidRPr="0062069D">
        <w:rPr>
          <w:rFonts w:ascii="Times New Roman" w:hAnsi="Times New Roman"/>
        </w:rPr>
        <w:t>A farmacocinética do imatinib foi avaliada ao longo de um intervalo posológico de 25 a 1.000</w:t>
      </w:r>
      <w:r w:rsidR="005C23C3" w:rsidRPr="0062069D">
        <w:rPr>
          <w:rFonts w:ascii="Times New Roman" w:hAnsi="Times New Roman"/>
        </w:rPr>
        <w:t> </w:t>
      </w:r>
      <w:r w:rsidRPr="0062069D">
        <w:rPr>
          <w:rFonts w:ascii="Times New Roman" w:hAnsi="Times New Roman"/>
        </w:rPr>
        <w:t>mg. Os perfis farmacocinéticos plasmáticos foram analisados do dia 1 e no dia 7 ou no dia 28, altura em as concentrações plasmáticas tinham atingido o estado de equilíbrio.</w:t>
      </w:r>
    </w:p>
    <w:p w14:paraId="581CB56A" w14:textId="77777777" w:rsidR="008D22A4" w:rsidRPr="0062069D" w:rsidRDefault="008D22A4" w:rsidP="008D22A4">
      <w:pPr>
        <w:autoSpaceDE w:val="0"/>
        <w:autoSpaceDN w:val="0"/>
        <w:adjustRightInd w:val="0"/>
        <w:spacing w:after="0" w:line="240" w:lineRule="auto"/>
        <w:rPr>
          <w:rFonts w:ascii="Times New Roman" w:hAnsi="Times New Roman"/>
        </w:rPr>
      </w:pPr>
    </w:p>
    <w:p w14:paraId="6068989E" w14:textId="77777777" w:rsidR="008D22A4" w:rsidRPr="0062069D" w:rsidRDefault="008D22A4" w:rsidP="008D22A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Absorção</w:t>
      </w:r>
    </w:p>
    <w:p w14:paraId="27B3E1EE" w14:textId="77777777" w:rsidR="008D22A4" w:rsidRPr="0062069D" w:rsidRDefault="008D22A4" w:rsidP="00A13064">
      <w:pPr>
        <w:autoSpaceDE w:val="0"/>
        <w:autoSpaceDN w:val="0"/>
        <w:adjustRightInd w:val="0"/>
        <w:spacing w:after="0" w:line="240" w:lineRule="auto"/>
        <w:rPr>
          <w:rFonts w:ascii="Times New Roman" w:hAnsi="Times New Roman"/>
        </w:rPr>
      </w:pPr>
      <w:r w:rsidRPr="0062069D">
        <w:rPr>
          <w:rFonts w:ascii="Times New Roman" w:hAnsi="Times New Roman"/>
        </w:rPr>
        <w:t xml:space="preserve">A biodisponibilidade absoluta média para </w:t>
      </w:r>
      <w:r w:rsidR="000464F3" w:rsidRPr="0062069D">
        <w:rPr>
          <w:rFonts w:ascii="Times New Roman" w:hAnsi="Times New Roman"/>
        </w:rPr>
        <w:t>imatinib</w:t>
      </w:r>
      <w:r w:rsidRPr="0062069D">
        <w:rPr>
          <w:rFonts w:ascii="Times New Roman" w:hAnsi="Times New Roman"/>
        </w:rPr>
        <w:t xml:space="preserve"> é 98%. Ocorreu uma elevada variabilidade inter-individual na AUC dos níveis plasmáticos de imatinib após uma dose oral. Quando administrado com uma refeição rica em gorduras, a taxa de absorção do imatinib foi reduzida minimamente (diminuição de 11% na C</w:t>
      </w:r>
      <w:r w:rsidRPr="0062069D">
        <w:rPr>
          <w:rFonts w:ascii="Times New Roman" w:hAnsi="Times New Roman"/>
          <w:vertAlign w:val="subscript"/>
        </w:rPr>
        <w:t>max</w:t>
      </w:r>
      <w:r w:rsidRPr="0062069D">
        <w:rPr>
          <w:rFonts w:ascii="Times New Roman" w:hAnsi="Times New Roman"/>
        </w:rPr>
        <w:t xml:space="preserve"> e prolongamento do t</w:t>
      </w:r>
      <w:r w:rsidRPr="0062069D">
        <w:rPr>
          <w:rFonts w:ascii="Times New Roman" w:hAnsi="Times New Roman"/>
          <w:vertAlign w:val="subscript"/>
        </w:rPr>
        <w:t>max</w:t>
      </w:r>
      <w:r w:rsidRPr="0062069D">
        <w:rPr>
          <w:rFonts w:ascii="Times New Roman" w:hAnsi="Times New Roman"/>
        </w:rPr>
        <w:t xml:space="preserve"> em 1,5 h), com uma pequena redução na AUC (7,4%) quando comparada com as condições de jejum. Não foi estudado o efeito da cirurgia gastrintestinal na absorção do fármaco.</w:t>
      </w:r>
    </w:p>
    <w:p w14:paraId="3AEF3CF4" w14:textId="77777777" w:rsidR="008D22A4" w:rsidRPr="0062069D" w:rsidRDefault="008D22A4" w:rsidP="008D22A4">
      <w:pPr>
        <w:autoSpaceDE w:val="0"/>
        <w:autoSpaceDN w:val="0"/>
        <w:adjustRightInd w:val="0"/>
        <w:spacing w:after="0" w:line="240" w:lineRule="auto"/>
        <w:rPr>
          <w:rFonts w:ascii="Times New Roman" w:hAnsi="Times New Roman"/>
        </w:rPr>
      </w:pPr>
    </w:p>
    <w:p w14:paraId="07024026" w14:textId="77777777" w:rsidR="008D22A4" w:rsidRPr="0062069D" w:rsidRDefault="008D22A4" w:rsidP="008D22A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Distribuição</w:t>
      </w:r>
    </w:p>
    <w:p w14:paraId="7C63ADAB" w14:textId="77777777" w:rsidR="008D22A4" w:rsidRPr="0062069D" w:rsidRDefault="008D22A4" w:rsidP="008D22A4">
      <w:pPr>
        <w:autoSpaceDE w:val="0"/>
        <w:autoSpaceDN w:val="0"/>
        <w:adjustRightInd w:val="0"/>
        <w:spacing w:after="0" w:line="240" w:lineRule="auto"/>
        <w:rPr>
          <w:rFonts w:ascii="Times New Roman" w:hAnsi="Times New Roman"/>
        </w:rPr>
      </w:pPr>
      <w:r w:rsidRPr="0062069D">
        <w:rPr>
          <w:rFonts w:ascii="Times New Roman" w:hAnsi="Times New Roman"/>
        </w:rPr>
        <w:t xml:space="preserve">Em concentrações de imatinib clinicamente relevantes, a ligação às proteínas plasmáticas foi aproximadamente 95% com base em experiências </w:t>
      </w:r>
      <w:r w:rsidRPr="0062069D">
        <w:rPr>
          <w:rFonts w:ascii="Times New Roman" w:hAnsi="Times New Roman"/>
          <w:i/>
        </w:rPr>
        <w:t>in vitro,</w:t>
      </w:r>
      <w:r w:rsidRPr="0062069D">
        <w:rPr>
          <w:rFonts w:ascii="Times New Roman" w:hAnsi="Times New Roman"/>
        </w:rPr>
        <w:t xml:space="preserve"> principalmente à albumina e à alfa-ácido-glicoproteína, com uma ligação pequena às lipoproteínas.</w:t>
      </w:r>
    </w:p>
    <w:p w14:paraId="170A7E59" w14:textId="77777777" w:rsidR="008D22A4" w:rsidRPr="0062069D" w:rsidRDefault="008D22A4" w:rsidP="008D22A4">
      <w:pPr>
        <w:autoSpaceDE w:val="0"/>
        <w:autoSpaceDN w:val="0"/>
        <w:adjustRightInd w:val="0"/>
        <w:spacing w:after="0" w:line="240" w:lineRule="auto"/>
        <w:rPr>
          <w:rFonts w:ascii="Times New Roman" w:hAnsi="Times New Roman"/>
        </w:rPr>
      </w:pPr>
    </w:p>
    <w:p w14:paraId="089DCE50" w14:textId="77777777" w:rsidR="008D22A4" w:rsidRPr="0062069D" w:rsidRDefault="008D22A4" w:rsidP="008D22A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Biotransformação</w:t>
      </w:r>
    </w:p>
    <w:p w14:paraId="29008C76" w14:textId="77777777" w:rsidR="008D22A4" w:rsidRPr="0062069D" w:rsidRDefault="008D22A4" w:rsidP="008D22A4">
      <w:pPr>
        <w:autoSpaceDE w:val="0"/>
        <w:autoSpaceDN w:val="0"/>
        <w:adjustRightInd w:val="0"/>
        <w:spacing w:after="0" w:line="240" w:lineRule="auto"/>
        <w:rPr>
          <w:rFonts w:ascii="Times New Roman" w:hAnsi="Times New Roman"/>
        </w:rPr>
      </w:pPr>
      <w:r w:rsidRPr="0062069D">
        <w:rPr>
          <w:rFonts w:ascii="Times New Roman" w:hAnsi="Times New Roman"/>
        </w:rPr>
        <w:t xml:space="preserve">O metabolito circulante principal no ser humano é o derivado da piperazina N-desmetilada, o qual mostra uma potência </w:t>
      </w:r>
      <w:r w:rsidRPr="0062069D">
        <w:rPr>
          <w:rFonts w:ascii="Times New Roman" w:hAnsi="Times New Roman"/>
          <w:i/>
        </w:rPr>
        <w:t>in vitro</w:t>
      </w:r>
      <w:r w:rsidRPr="0062069D">
        <w:rPr>
          <w:rFonts w:ascii="Times New Roman" w:hAnsi="Times New Roman"/>
        </w:rPr>
        <w:t xml:space="preserve"> semelhante à do composto original. A AUC plasmática para este metabolito é 16% da AUC para o imatinib. A ligação do metabolito N-desmetilado às proteínas plasmáticas é semelhante à do composto inicial.</w:t>
      </w:r>
    </w:p>
    <w:p w14:paraId="15194397" w14:textId="77777777" w:rsidR="008D22A4" w:rsidRPr="0062069D" w:rsidRDefault="008D22A4" w:rsidP="008D22A4">
      <w:pPr>
        <w:autoSpaceDE w:val="0"/>
        <w:autoSpaceDN w:val="0"/>
        <w:adjustRightInd w:val="0"/>
        <w:spacing w:after="0" w:line="240" w:lineRule="auto"/>
        <w:rPr>
          <w:rFonts w:ascii="Times New Roman" w:hAnsi="Times New Roman"/>
        </w:rPr>
      </w:pPr>
    </w:p>
    <w:p w14:paraId="0542BE97" w14:textId="77777777" w:rsidR="008D22A4" w:rsidRPr="0062069D" w:rsidRDefault="008D22A4" w:rsidP="008D22A4">
      <w:pPr>
        <w:autoSpaceDE w:val="0"/>
        <w:autoSpaceDN w:val="0"/>
        <w:adjustRightInd w:val="0"/>
        <w:spacing w:after="0" w:line="240" w:lineRule="auto"/>
        <w:rPr>
          <w:rFonts w:ascii="Times New Roman" w:hAnsi="Times New Roman"/>
        </w:rPr>
      </w:pPr>
      <w:r w:rsidRPr="0062069D">
        <w:rPr>
          <w:rFonts w:ascii="Times New Roman" w:hAnsi="Times New Roman"/>
        </w:rPr>
        <w:t>O imatinib e o metabolito N-desmetilado em conjunto representaram 65% da radioatividade em circulação (AUC</w:t>
      </w:r>
      <w:r w:rsidRPr="0062069D">
        <w:rPr>
          <w:rFonts w:ascii="Times New Roman" w:hAnsi="Times New Roman"/>
          <w:vertAlign w:val="subscript"/>
        </w:rPr>
        <w:t>(0-48h)</w:t>
      </w:r>
      <w:r w:rsidRPr="0062069D">
        <w:rPr>
          <w:rFonts w:ascii="Times New Roman" w:hAnsi="Times New Roman"/>
        </w:rPr>
        <w:t>). A restante radioatividade em circulação deveu-se a um determinado número de metabolitos minor.</w:t>
      </w:r>
    </w:p>
    <w:p w14:paraId="6C966C50" w14:textId="77777777" w:rsidR="008D22A4" w:rsidRPr="0062069D" w:rsidRDefault="008D22A4" w:rsidP="008D22A4">
      <w:pPr>
        <w:autoSpaceDE w:val="0"/>
        <w:autoSpaceDN w:val="0"/>
        <w:adjustRightInd w:val="0"/>
        <w:spacing w:after="0" w:line="240" w:lineRule="auto"/>
        <w:rPr>
          <w:rFonts w:ascii="Times New Roman" w:hAnsi="Times New Roman"/>
        </w:rPr>
      </w:pPr>
    </w:p>
    <w:p w14:paraId="61C62183" w14:textId="77777777" w:rsidR="008D22A4" w:rsidRPr="00AE5A92" w:rsidRDefault="008D22A4" w:rsidP="008D22A4">
      <w:pPr>
        <w:autoSpaceDE w:val="0"/>
        <w:autoSpaceDN w:val="0"/>
        <w:adjustRightInd w:val="0"/>
        <w:spacing w:after="0" w:line="240" w:lineRule="auto"/>
        <w:rPr>
          <w:rFonts w:ascii="Times New Roman" w:hAnsi="Times New Roman"/>
        </w:rPr>
      </w:pPr>
      <w:r w:rsidRPr="0062069D">
        <w:rPr>
          <w:rFonts w:ascii="Times New Roman" w:hAnsi="Times New Roman"/>
        </w:rPr>
        <w:t xml:space="preserve">Os resultados </w:t>
      </w:r>
      <w:r w:rsidRPr="0062069D">
        <w:rPr>
          <w:rFonts w:ascii="Times New Roman" w:hAnsi="Times New Roman"/>
          <w:i/>
        </w:rPr>
        <w:t>in vitro</w:t>
      </w:r>
      <w:r w:rsidRPr="0062069D">
        <w:rPr>
          <w:rFonts w:ascii="Times New Roman" w:hAnsi="Times New Roman"/>
        </w:rPr>
        <w:t xml:space="preserve"> mostraram que a CYP3A4 foi a principal enzima P450 humana catalizadora da biotransformação do imatinib. De vários medicamentos potencialmente utilizados concomitantemente (acetaminofeno, aciclovir, alopurinol, anfotericina, citarabina, eritromicina, fluconazol, hidroxiureia, norfloxacina, penicilina</w:t>
      </w:r>
      <w:r w:rsidR="00005A3E" w:rsidRPr="0062069D">
        <w:rPr>
          <w:rFonts w:ascii="Times New Roman" w:hAnsi="Times New Roman"/>
        </w:rPr>
        <w:t> </w:t>
      </w:r>
      <w:r w:rsidRPr="0062069D">
        <w:rPr>
          <w:rFonts w:ascii="Times New Roman" w:hAnsi="Times New Roman"/>
        </w:rPr>
        <w:t>V), somente a eritromicina (CI</w:t>
      </w:r>
      <w:r w:rsidRPr="0062069D">
        <w:rPr>
          <w:rFonts w:ascii="Times New Roman" w:hAnsi="Times New Roman"/>
          <w:vertAlign w:val="subscript"/>
        </w:rPr>
        <w:t>50</w:t>
      </w:r>
      <w:r w:rsidRPr="0062069D">
        <w:rPr>
          <w:rFonts w:ascii="Times New Roman" w:hAnsi="Times New Roman"/>
        </w:rPr>
        <w:t xml:space="preserve"> 50 </w:t>
      </w:r>
      <w:r w:rsidR="00D04101" w:rsidRPr="00AE5A92">
        <w:rPr>
          <w:rFonts w:ascii="Times New Roman" w:hAnsi="Times New Roman"/>
          <w:color w:val="000000"/>
        </w:rPr>
        <w:sym w:font="Symbol" w:char="F06D"/>
      </w:r>
      <w:r w:rsidRPr="00AE5A92">
        <w:rPr>
          <w:rFonts w:ascii="Times New Roman" w:hAnsi="Times New Roman"/>
        </w:rPr>
        <w:t>M) e o fluconazol (CI</w:t>
      </w:r>
      <w:r w:rsidRPr="00AE5A92">
        <w:rPr>
          <w:rFonts w:ascii="Times New Roman" w:hAnsi="Times New Roman"/>
          <w:vertAlign w:val="subscript"/>
        </w:rPr>
        <w:t>50</w:t>
      </w:r>
      <w:r w:rsidRPr="00AE5A92">
        <w:rPr>
          <w:rFonts w:ascii="Times New Roman" w:hAnsi="Times New Roman"/>
        </w:rPr>
        <w:t xml:space="preserve"> 118 </w:t>
      </w:r>
      <w:r w:rsidR="00D04101" w:rsidRPr="00AE5A92">
        <w:rPr>
          <w:rFonts w:ascii="Times New Roman" w:hAnsi="Times New Roman"/>
          <w:color w:val="000000"/>
        </w:rPr>
        <w:sym w:font="Symbol" w:char="F06D"/>
      </w:r>
      <w:r w:rsidRPr="00AE5A92">
        <w:rPr>
          <w:rFonts w:ascii="Times New Roman" w:hAnsi="Times New Roman"/>
        </w:rPr>
        <w:t>M) mostraram inibição do metabolismo do imatinib potencialmente relevante a nível clínico.</w:t>
      </w:r>
    </w:p>
    <w:p w14:paraId="09008086" w14:textId="77777777" w:rsidR="008D22A4" w:rsidRPr="00AE5A92" w:rsidRDefault="008D22A4" w:rsidP="008D22A4">
      <w:pPr>
        <w:autoSpaceDE w:val="0"/>
        <w:autoSpaceDN w:val="0"/>
        <w:adjustRightInd w:val="0"/>
        <w:spacing w:after="0" w:line="240" w:lineRule="auto"/>
        <w:rPr>
          <w:rFonts w:ascii="Times New Roman" w:hAnsi="Times New Roman"/>
        </w:rPr>
      </w:pPr>
    </w:p>
    <w:p w14:paraId="734F57AA" w14:textId="77777777" w:rsidR="008D22A4" w:rsidRPr="00AE5A92" w:rsidRDefault="008D22A4" w:rsidP="008D22A4">
      <w:pPr>
        <w:autoSpaceDE w:val="0"/>
        <w:autoSpaceDN w:val="0"/>
        <w:adjustRightInd w:val="0"/>
        <w:spacing w:after="0" w:line="240" w:lineRule="auto"/>
        <w:rPr>
          <w:rFonts w:ascii="Times New Roman" w:hAnsi="Times New Roman"/>
        </w:rPr>
      </w:pPr>
      <w:r w:rsidRPr="00AE5A92">
        <w:rPr>
          <w:rFonts w:ascii="Times New Roman" w:hAnsi="Times New Roman"/>
          <w:i/>
        </w:rPr>
        <w:t>In vitro</w:t>
      </w:r>
      <w:r w:rsidRPr="00AE5A92">
        <w:rPr>
          <w:rFonts w:ascii="Times New Roman" w:hAnsi="Times New Roman"/>
        </w:rPr>
        <w:t>, o imatinib mostrou ser um inibidor competitivo de marcadores do CYP2C9, CYP2D6 e CYP3A4/5. Os valores de K</w:t>
      </w:r>
      <w:r w:rsidRPr="00AE5A92">
        <w:rPr>
          <w:rFonts w:ascii="Times New Roman" w:hAnsi="Times New Roman"/>
          <w:vertAlign w:val="subscript"/>
        </w:rPr>
        <w:t>i</w:t>
      </w:r>
      <w:r w:rsidRPr="00AE5A92">
        <w:rPr>
          <w:rFonts w:ascii="Times New Roman" w:hAnsi="Times New Roman"/>
        </w:rPr>
        <w:t xml:space="preserve"> em microssomas hepáticos humanos foram 27, 7,5 e 7,9</w:t>
      </w:r>
      <w:r w:rsidR="000E455D" w:rsidRPr="0062069D">
        <w:rPr>
          <w:rFonts w:ascii="Times New Roman" w:hAnsi="Times New Roman"/>
        </w:rPr>
        <w:t> </w:t>
      </w:r>
      <w:r w:rsidR="00D04101" w:rsidRPr="00AE5A92">
        <w:rPr>
          <w:rFonts w:ascii="Times New Roman" w:hAnsi="Times New Roman"/>
          <w:color w:val="000000"/>
        </w:rPr>
        <w:sym w:font="Symbol" w:char="F06D"/>
      </w:r>
      <w:r w:rsidRPr="00AE5A92">
        <w:rPr>
          <w:rFonts w:ascii="Times New Roman" w:hAnsi="Times New Roman"/>
        </w:rPr>
        <w:t>mol/l, respetivamente. As concentrações plasmáticas máximas do imatinib em doentes são de 2–4</w:t>
      </w:r>
      <w:r w:rsidR="000E455D" w:rsidRPr="00AE5A92">
        <w:rPr>
          <w:rFonts w:ascii="Times New Roman" w:hAnsi="Times New Roman"/>
        </w:rPr>
        <w:t> </w:t>
      </w:r>
      <w:r w:rsidR="00D04101" w:rsidRPr="00AE5A92">
        <w:rPr>
          <w:rFonts w:ascii="Times New Roman" w:hAnsi="Times New Roman"/>
          <w:color w:val="000000"/>
        </w:rPr>
        <w:sym w:font="Symbol" w:char="F06D"/>
      </w:r>
      <w:r w:rsidRPr="00AE5A92">
        <w:rPr>
          <w:rFonts w:ascii="Times New Roman" w:hAnsi="Times New Roman"/>
        </w:rPr>
        <w:t>mol/l, consequentemente, é possível a inibição de fármacos cujo metabolismo seja mediado pela CYP2D6 e/ou CYP3A4/5 e que sejam administrados concomitantemente. O imatinib não interferiu com a biotransformação do 5-fluorouracilo, mas inibiu o metabolismo do paclitaxel devido a inibição competitiva da CYP2C8 (K</w:t>
      </w:r>
      <w:r w:rsidRPr="00AE5A92">
        <w:rPr>
          <w:rFonts w:ascii="Times New Roman" w:hAnsi="Times New Roman"/>
          <w:vertAlign w:val="subscript"/>
        </w:rPr>
        <w:t>i</w:t>
      </w:r>
      <w:r w:rsidRPr="00AE5A92">
        <w:rPr>
          <w:rFonts w:ascii="Times New Roman" w:hAnsi="Times New Roman"/>
        </w:rPr>
        <w:t xml:space="preserve"> = 34,7</w:t>
      </w:r>
      <w:r w:rsidR="000E455D" w:rsidRPr="00AE5A92">
        <w:rPr>
          <w:rFonts w:ascii="Times New Roman" w:hAnsi="Times New Roman"/>
        </w:rPr>
        <w:t> </w:t>
      </w:r>
      <w:r w:rsidR="00D04101" w:rsidRPr="00AE5A92">
        <w:rPr>
          <w:rFonts w:ascii="Times New Roman" w:hAnsi="Times New Roman"/>
          <w:color w:val="000000"/>
        </w:rPr>
        <w:sym w:font="Symbol" w:char="F06D"/>
      </w:r>
      <w:r w:rsidRPr="00AE5A92">
        <w:rPr>
          <w:rFonts w:ascii="Times New Roman" w:hAnsi="Times New Roman"/>
        </w:rPr>
        <w:t>M). Este valor de K</w:t>
      </w:r>
      <w:r w:rsidRPr="00AE5A92">
        <w:rPr>
          <w:rFonts w:ascii="Times New Roman" w:hAnsi="Times New Roman"/>
          <w:vertAlign w:val="subscript"/>
        </w:rPr>
        <w:t>i</w:t>
      </w:r>
      <w:r w:rsidRPr="00AE5A92">
        <w:rPr>
          <w:rFonts w:ascii="Times New Roman" w:hAnsi="Times New Roman"/>
        </w:rPr>
        <w:t xml:space="preserve"> é muito superior aos níveis plasmáticos expectáveis nos doentes, consequentemente, não se prevê a ocorrência de interação devido a administração concomitante de 5-fluorouracilo ou paclitaxel e imatinib.</w:t>
      </w:r>
    </w:p>
    <w:p w14:paraId="45E2FD6F" w14:textId="77777777" w:rsidR="008D22A4" w:rsidRPr="00AE5A92" w:rsidRDefault="008D22A4" w:rsidP="008D22A4">
      <w:pPr>
        <w:autoSpaceDE w:val="0"/>
        <w:autoSpaceDN w:val="0"/>
        <w:adjustRightInd w:val="0"/>
        <w:spacing w:after="0" w:line="240" w:lineRule="auto"/>
        <w:rPr>
          <w:rFonts w:ascii="Times New Roman" w:hAnsi="Times New Roman"/>
        </w:rPr>
      </w:pPr>
    </w:p>
    <w:p w14:paraId="30215BB9" w14:textId="77777777" w:rsidR="008D22A4" w:rsidRPr="00AE5A92" w:rsidRDefault="008D22A4" w:rsidP="008D22A4">
      <w:pPr>
        <w:autoSpaceDE w:val="0"/>
        <w:autoSpaceDN w:val="0"/>
        <w:adjustRightInd w:val="0"/>
        <w:spacing w:after="0" w:line="240" w:lineRule="auto"/>
        <w:rPr>
          <w:rFonts w:ascii="Times New Roman" w:hAnsi="Times New Roman"/>
          <w:u w:val="single"/>
        </w:rPr>
      </w:pPr>
      <w:r w:rsidRPr="00AE5A92">
        <w:rPr>
          <w:rFonts w:ascii="Times New Roman" w:hAnsi="Times New Roman"/>
          <w:u w:val="single"/>
        </w:rPr>
        <w:t>Eliminação</w:t>
      </w:r>
    </w:p>
    <w:p w14:paraId="0AC89E3A" w14:textId="77777777" w:rsidR="008D22A4" w:rsidRPr="0062069D" w:rsidRDefault="008D22A4" w:rsidP="008D22A4">
      <w:pPr>
        <w:autoSpaceDE w:val="0"/>
        <w:autoSpaceDN w:val="0"/>
        <w:adjustRightInd w:val="0"/>
        <w:spacing w:after="0" w:line="240" w:lineRule="auto"/>
        <w:rPr>
          <w:rFonts w:ascii="Times New Roman" w:hAnsi="Times New Roman"/>
        </w:rPr>
      </w:pPr>
      <w:r w:rsidRPr="00AE5A92">
        <w:rPr>
          <w:rFonts w:ascii="Times New Roman" w:hAnsi="Times New Roman"/>
        </w:rPr>
        <w:t>Com base na recuperação dos compostos após uma dose oral de imatinib marcado radi</w:t>
      </w:r>
      <w:r w:rsidR="00527B79" w:rsidRPr="0062069D">
        <w:rPr>
          <w:rFonts w:ascii="Times New Roman" w:hAnsi="Times New Roman"/>
        </w:rPr>
        <w:t>o</w:t>
      </w:r>
      <w:r w:rsidRPr="0062069D">
        <w:rPr>
          <w:rFonts w:ascii="Times New Roman" w:hAnsi="Times New Roman"/>
        </w:rPr>
        <w:t xml:space="preserve">ativamente com </w:t>
      </w:r>
      <w:r w:rsidRPr="0062069D">
        <w:rPr>
          <w:rFonts w:ascii="Times New Roman" w:hAnsi="Times New Roman"/>
          <w:vertAlign w:val="superscript"/>
        </w:rPr>
        <w:t>14</w:t>
      </w:r>
      <w:r w:rsidRPr="0062069D">
        <w:rPr>
          <w:rFonts w:ascii="Times New Roman" w:hAnsi="Times New Roman"/>
        </w:rPr>
        <w:t>C, aproximadamente 81% da dose foram recuperados em 7 dias nas fezes (68% da dose) e urina (13% da dose). O imatinib inalterado contou para 25% da dose (5% na urina, 20% nas fezes), sendo o restante os metabolitos.</w:t>
      </w:r>
    </w:p>
    <w:p w14:paraId="4D6ADEA0" w14:textId="77777777" w:rsidR="008D22A4" w:rsidRPr="0062069D" w:rsidRDefault="008D22A4" w:rsidP="008D22A4">
      <w:pPr>
        <w:autoSpaceDE w:val="0"/>
        <w:autoSpaceDN w:val="0"/>
        <w:adjustRightInd w:val="0"/>
        <w:spacing w:after="0" w:line="240" w:lineRule="auto"/>
        <w:rPr>
          <w:rFonts w:ascii="Times New Roman" w:hAnsi="Times New Roman"/>
        </w:rPr>
      </w:pPr>
    </w:p>
    <w:p w14:paraId="17EB8BE0" w14:textId="77777777" w:rsidR="008D22A4" w:rsidRPr="0062069D" w:rsidRDefault="008D22A4" w:rsidP="008D22A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Farmacocinética plasmática</w:t>
      </w:r>
    </w:p>
    <w:p w14:paraId="4261CB7E" w14:textId="77777777" w:rsidR="008D22A4" w:rsidRPr="0062069D" w:rsidRDefault="008D22A4" w:rsidP="008D22A4">
      <w:pPr>
        <w:autoSpaceDE w:val="0"/>
        <w:autoSpaceDN w:val="0"/>
        <w:adjustRightInd w:val="0"/>
        <w:spacing w:after="0" w:line="240" w:lineRule="auto"/>
        <w:rPr>
          <w:rFonts w:ascii="Times New Roman" w:hAnsi="Times New Roman"/>
        </w:rPr>
      </w:pPr>
      <w:r w:rsidRPr="0062069D">
        <w:rPr>
          <w:rFonts w:ascii="Times New Roman" w:hAnsi="Times New Roman"/>
        </w:rPr>
        <w:t>Após administração oral em voluntários saudáveis, o t</w:t>
      </w:r>
      <w:r w:rsidRPr="0062069D">
        <w:rPr>
          <w:rFonts w:ascii="Times New Roman" w:hAnsi="Times New Roman"/>
          <w:vertAlign w:val="subscript"/>
        </w:rPr>
        <w:t>1/2</w:t>
      </w:r>
      <w:r w:rsidRPr="0062069D">
        <w:rPr>
          <w:rFonts w:ascii="Times New Roman" w:hAnsi="Times New Roman"/>
        </w:rPr>
        <w:t xml:space="preserve"> foi aproximadamente 18 h, sugerindo que a administração de uma dose diária é apropriada. O aumento na AUC média com o aumento da dose foi linear e é proporcional à dose no intervalo de 25–1.000 mg de imatinib, após administração oral. Não houve alteração da cinética do imatinib com a administração repetida e a acumulação foi de 1,5–2,5 vezes, no estado de equilíbrio, quando administrado uma vez por dia.</w:t>
      </w:r>
    </w:p>
    <w:p w14:paraId="3CC886AD" w14:textId="77777777" w:rsidR="008D22A4" w:rsidRPr="0062069D" w:rsidRDefault="008D22A4" w:rsidP="008D22A4">
      <w:pPr>
        <w:autoSpaceDE w:val="0"/>
        <w:autoSpaceDN w:val="0"/>
        <w:adjustRightInd w:val="0"/>
        <w:spacing w:after="0" w:line="240" w:lineRule="auto"/>
        <w:rPr>
          <w:rFonts w:ascii="Times New Roman" w:hAnsi="Times New Roman"/>
        </w:rPr>
      </w:pPr>
    </w:p>
    <w:p w14:paraId="73E375E2" w14:textId="77777777" w:rsidR="008D22A4" w:rsidRPr="0062069D" w:rsidRDefault="008D22A4" w:rsidP="008D22A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Farmacocinética da população</w:t>
      </w:r>
    </w:p>
    <w:p w14:paraId="782E5389" w14:textId="77777777" w:rsidR="008D22A4" w:rsidRPr="0062069D" w:rsidRDefault="008D22A4" w:rsidP="008D22A4">
      <w:pPr>
        <w:autoSpaceDE w:val="0"/>
        <w:autoSpaceDN w:val="0"/>
        <w:adjustRightInd w:val="0"/>
        <w:spacing w:after="0" w:line="240" w:lineRule="auto"/>
        <w:rPr>
          <w:rFonts w:ascii="Times New Roman" w:hAnsi="Times New Roman"/>
        </w:rPr>
      </w:pPr>
      <w:r w:rsidRPr="0062069D">
        <w:rPr>
          <w:rFonts w:ascii="Times New Roman" w:hAnsi="Times New Roman"/>
        </w:rPr>
        <w:t>Com base na análise da farmacocinética populacional em doentes com LMC, existe um pequeno efeito da idade sobre o volume de distribuição (aumento de 12% em doentes com&gt; 65 anos de idade). Não se pensa que esta alteração seja clinicamente significativa. O efeito do peso corporal na depuração do imatinib é tal que, para um doente pesando 50 kg, se espera qu</w:t>
      </w:r>
      <w:r w:rsidR="000E455D" w:rsidRPr="0062069D">
        <w:rPr>
          <w:rFonts w:ascii="Times New Roman" w:hAnsi="Times New Roman"/>
        </w:rPr>
        <w:t>e a depuração média seja de 8,5 </w:t>
      </w:r>
      <w:r w:rsidRPr="0062069D">
        <w:rPr>
          <w:rFonts w:ascii="Times New Roman" w:hAnsi="Times New Roman"/>
        </w:rPr>
        <w:t>l/h, enquanto para um doente pesando 100 kg a d</w:t>
      </w:r>
      <w:r w:rsidR="000E455D" w:rsidRPr="0062069D">
        <w:rPr>
          <w:rFonts w:ascii="Times New Roman" w:hAnsi="Times New Roman"/>
        </w:rPr>
        <w:t>epuração irá aumentar para 11,8 </w:t>
      </w:r>
      <w:r w:rsidRPr="0062069D">
        <w:rPr>
          <w:rFonts w:ascii="Times New Roman" w:hAnsi="Times New Roman"/>
        </w:rPr>
        <w:t>l/h. Estas alterações não são consideradas suficientes para justificar um ajuste da dose com base nos kg de peso corporal. Não há um efeito do sexo na cinética do imatinib.</w:t>
      </w:r>
    </w:p>
    <w:p w14:paraId="2447B977" w14:textId="77777777" w:rsidR="008D22A4" w:rsidRPr="0062069D" w:rsidRDefault="008D22A4" w:rsidP="008D22A4">
      <w:pPr>
        <w:autoSpaceDE w:val="0"/>
        <w:autoSpaceDN w:val="0"/>
        <w:adjustRightInd w:val="0"/>
        <w:spacing w:after="0" w:line="240" w:lineRule="auto"/>
        <w:rPr>
          <w:rFonts w:ascii="Times New Roman" w:hAnsi="Times New Roman"/>
        </w:rPr>
      </w:pPr>
    </w:p>
    <w:p w14:paraId="6EA2C618" w14:textId="77777777" w:rsidR="008D22A4" w:rsidRPr="0062069D" w:rsidRDefault="008D22A4" w:rsidP="008D22A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 xml:space="preserve">Farmacocinética </w:t>
      </w:r>
      <w:r w:rsidR="004928CE" w:rsidRPr="0062069D">
        <w:rPr>
          <w:rFonts w:ascii="Times New Roman" w:hAnsi="Times New Roman"/>
          <w:u w:val="single"/>
        </w:rPr>
        <w:t>na população pediátrica</w:t>
      </w:r>
    </w:p>
    <w:p w14:paraId="75968BF0" w14:textId="77777777" w:rsidR="008D22A4" w:rsidRPr="0062069D" w:rsidRDefault="008D22A4" w:rsidP="008D22A4">
      <w:pPr>
        <w:autoSpaceDE w:val="0"/>
        <w:autoSpaceDN w:val="0"/>
        <w:adjustRightInd w:val="0"/>
        <w:spacing w:after="0" w:line="240" w:lineRule="auto"/>
        <w:rPr>
          <w:rFonts w:ascii="Times New Roman" w:hAnsi="Times New Roman"/>
        </w:rPr>
      </w:pPr>
      <w:r w:rsidRPr="0062069D">
        <w:rPr>
          <w:rFonts w:ascii="Times New Roman" w:hAnsi="Times New Roman"/>
        </w:rPr>
        <w:t>Tal como em doentes adultos, em estudos de fase I e fase II o imatinib foi rapidamente absorvido após administração oral em doentes pediátricos. Após administração de doses de 260 e 340</w:t>
      </w:r>
      <w:r w:rsidR="00760BD6" w:rsidRPr="0062069D">
        <w:rPr>
          <w:rFonts w:ascii="Times New Roman" w:hAnsi="Times New Roman"/>
        </w:rPr>
        <w:t> </w:t>
      </w:r>
      <w:r w:rsidRPr="0062069D">
        <w:rPr>
          <w:rFonts w:ascii="Times New Roman" w:hAnsi="Times New Roman"/>
        </w:rPr>
        <w:t>mg/m</w:t>
      </w:r>
      <w:r w:rsidRPr="0062069D">
        <w:rPr>
          <w:rFonts w:ascii="Times New Roman" w:hAnsi="Times New Roman"/>
          <w:vertAlign w:val="superscript"/>
        </w:rPr>
        <w:t>2</w:t>
      </w:r>
      <w:r w:rsidRPr="0062069D">
        <w:rPr>
          <w:rFonts w:ascii="Times New Roman" w:hAnsi="Times New Roman"/>
        </w:rPr>
        <w:t xml:space="preserve"> por dia foi obtida uma exposição similar à obtida em adultos, após administração de doses de 400 e 600</w:t>
      </w:r>
      <w:r w:rsidR="00005A3E" w:rsidRPr="0062069D">
        <w:rPr>
          <w:rFonts w:ascii="Times New Roman" w:hAnsi="Times New Roman"/>
        </w:rPr>
        <w:t> </w:t>
      </w:r>
      <w:r w:rsidRPr="0062069D">
        <w:rPr>
          <w:rFonts w:ascii="Times New Roman" w:hAnsi="Times New Roman"/>
        </w:rPr>
        <w:t>mg/m</w:t>
      </w:r>
      <w:r w:rsidRPr="0062069D">
        <w:rPr>
          <w:rFonts w:ascii="Times New Roman" w:hAnsi="Times New Roman"/>
          <w:vertAlign w:val="superscript"/>
        </w:rPr>
        <w:t>2</w:t>
      </w:r>
      <w:r w:rsidRPr="0062069D">
        <w:rPr>
          <w:rFonts w:ascii="Times New Roman" w:hAnsi="Times New Roman"/>
        </w:rPr>
        <w:t>, respetivamente. A comparação da AUC</w:t>
      </w:r>
      <w:r w:rsidRPr="0062069D">
        <w:rPr>
          <w:rFonts w:ascii="Times New Roman" w:hAnsi="Times New Roman"/>
          <w:vertAlign w:val="subscript"/>
        </w:rPr>
        <w:t>(0-24)</w:t>
      </w:r>
      <w:r w:rsidRPr="0062069D">
        <w:rPr>
          <w:rFonts w:ascii="Times New Roman" w:hAnsi="Times New Roman"/>
        </w:rPr>
        <w:t xml:space="preserve"> no dia 8 e no dia 1, nos doentes tratados com a dose de 340</w:t>
      </w:r>
      <w:r w:rsidR="00005A3E" w:rsidRPr="0062069D">
        <w:rPr>
          <w:rFonts w:ascii="Times New Roman" w:hAnsi="Times New Roman"/>
        </w:rPr>
        <w:t> </w:t>
      </w:r>
      <w:r w:rsidRPr="0062069D">
        <w:rPr>
          <w:rFonts w:ascii="Times New Roman" w:hAnsi="Times New Roman"/>
        </w:rPr>
        <w:t>mg/m</w:t>
      </w:r>
      <w:r w:rsidRPr="0062069D">
        <w:rPr>
          <w:rFonts w:ascii="Times New Roman" w:hAnsi="Times New Roman"/>
          <w:vertAlign w:val="superscript"/>
        </w:rPr>
        <w:t>2</w:t>
      </w:r>
      <w:r w:rsidRPr="0062069D">
        <w:rPr>
          <w:rFonts w:ascii="Times New Roman" w:hAnsi="Times New Roman"/>
        </w:rPr>
        <w:t xml:space="preserve"> por dia, revelou um fator de acumulação de 1,7, após administração reiterada de doses diárias únicas.</w:t>
      </w:r>
    </w:p>
    <w:p w14:paraId="2B8374E5" w14:textId="77777777" w:rsidR="004928CE" w:rsidRPr="0062069D" w:rsidRDefault="004928CE" w:rsidP="005F5452">
      <w:pPr>
        <w:autoSpaceDE w:val="0"/>
        <w:autoSpaceDN w:val="0"/>
        <w:adjustRightInd w:val="0"/>
        <w:spacing w:after="0" w:line="240" w:lineRule="auto"/>
        <w:rPr>
          <w:rFonts w:ascii="Times New Roman" w:hAnsi="Times New Roman"/>
        </w:rPr>
      </w:pPr>
    </w:p>
    <w:p w14:paraId="6D282EA9" w14:textId="77777777" w:rsidR="008D22A4" w:rsidRPr="0062069D" w:rsidRDefault="004928CE" w:rsidP="005F5452">
      <w:pPr>
        <w:widowControl w:val="0"/>
        <w:suppressAutoHyphens/>
        <w:spacing w:after="0" w:line="240" w:lineRule="auto"/>
        <w:rPr>
          <w:rFonts w:ascii="Times New Roman" w:hAnsi="Times New Roman"/>
          <w:color w:val="000000"/>
        </w:rPr>
      </w:pPr>
      <w:r w:rsidRPr="0062069D">
        <w:rPr>
          <w:rFonts w:ascii="Times New Roman" w:hAnsi="Times New Roman"/>
          <w:color w:val="000000"/>
        </w:rPr>
        <w:t>Com base na análise farmacocinética da população agrupada em doentes pediátricos com distúrbios hematológicos (LMC, LLA Ph+, ou outros distúrbios hematológicos tratados com imatinib), a depuraç</w:t>
      </w:r>
      <w:r w:rsidR="00842E8C" w:rsidRPr="0062069D">
        <w:rPr>
          <w:rFonts w:ascii="Times New Roman" w:hAnsi="Times New Roman"/>
          <w:color w:val="000000"/>
        </w:rPr>
        <w:t>ão do</w:t>
      </w:r>
      <w:r w:rsidRPr="0062069D">
        <w:rPr>
          <w:rFonts w:ascii="Times New Roman" w:hAnsi="Times New Roman"/>
          <w:color w:val="000000"/>
        </w:rPr>
        <w:t xml:space="preserve"> imatinib aumenta com o aumento da área de superfície corporal (BSA, </w:t>
      </w:r>
      <w:r w:rsidRPr="0062069D">
        <w:rPr>
          <w:rFonts w:ascii="Times New Roman" w:hAnsi="Times New Roman"/>
          <w:i/>
          <w:color w:val="000000"/>
        </w:rPr>
        <w:t>Body Surface Area</w:t>
      </w:r>
      <w:r w:rsidR="00FA08FA" w:rsidRPr="0062069D">
        <w:rPr>
          <w:rFonts w:ascii="Times New Roman" w:hAnsi="Times New Roman"/>
          <w:color w:val="000000"/>
        </w:rPr>
        <w:t>). Após corre</w:t>
      </w:r>
      <w:r w:rsidRPr="0062069D">
        <w:rPr>
          <w:rFonts w:ascii="Times New Roman" w:hAnsi="Times New Roman"/>
          <w:color w:val="000000"/>
        </w:rPr>
        <w:t>ção do efeito de BSA, outras características demográficas como a idade, o peso ou o índice de massa corporal não tiveram efeito clínico significativo na exposição ao imatinib. A análise confirmou que a exposição ao imatinib em doentes pediátricos a receber 260 mg/m</w:t>
      </w:r>
      <w:r w:rsidRPr="0062069D">
        <w:rPr>
          <w:rFonts w:ascii="Times New Roman" w:hAnsi="Times New Roman"/>
          <w:color w:val="000000"/>
          <w:vertAlign w:val="superscript"/>
        </w:rPr>
        <w:t>2</w:t>
      </w:r>
      <w:r w:rsidRPr="0062069D">
        <w:rPr>
          <w:rFonts w:ascii="Times New Roman" w:hAnsi="Times New Roman"/>
          <w:color w:val="000000"/>
        </w:rPr>
        <w:t xml:space="preserve"> uma vez por dia (não excedendo 400 mg uma vez por dia) ou 340 mg/m</w:t>
      </w:r>
      <w:r w:rsidRPr="0062069D">
        <w:rPr>
          <w:rFonts w:ascii="Times New Roman" w:hAnsi="Times New Roman"/>
          <w:color w:val="000000"/>
          <w:vertAlign w:val="superscript"/>
        </w:rPr>
        <w:t>2</w:t>
      </w:r>
      <w:r w:rsidRPr="0062069D">
        <w:rPr>
          <w:rFonts w:ascii="Times New Roman" w:hAnsi="Times New Roman"/>
          <w:color w:val="000000"/>
        </w:rPr>
        <w:t xml:space="preserve"> uma vez por dia (não excedendo 600 mg uma vez por dia) foi semelhante à dos doentes adultos que receberam imatinib 400 mg ou 600 mg uma vez por dia.</w:t>
      </w:r>
    </w:p>
    <w:p w14:paraId="3992EF73" w14:textId="77777777" w:rsidR="005F5452" w:rsidRPr="0062069D" w:rsidRDefault="005F5452" w:rsidP="005F5452">
      <w:pPr>
        <w:widowControl w:val="0"/>
        <w:suppressAutoHyphens/>
        <w:spacing w:after="0" w:line="240" w:lineRule="auto"/>
        <w:rPr>
          <w:rFonts w:ascii="Times New Roman" w:hAnsi="Times New Roman"/>
          <w:color w:val="000000"/>
        </w:rPr>
      </w:pPr>
    </w:p>
    <w:p w14:paraId="54F8D18A" w14:textId="77777777" w:rsidR="008D22A4" w:rsidRPr="0062069D" w:rsidRDefault="008D22A4" w:rsidP="008D22A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Compromisso funcional dos órgãos</w:t>
      </w:r>
    </w:p>
    <w:p w14:paraId="688B6EE7" w14:textId="77777777" w:rsidR="008D22A4" w:rsidRPr="0062069D" w:rsidRDefault="008D22A4" w:rsidP="008D22A4">
      <w:pPr>
        <w:autoSpaceDE w:val="0"/>
        <w:autoSpaceDN w:val="0"/>
        <w:adjustRightInd w:val="0"/>
        <w:spacing w:after="0" w:line="240" w:lineRule="auto"/>
        <w:rPr>
          <w:rFonts w:ascii="Times New Roman" w:hAnsi="Times New Roman"/>
        </w:rPr>
      </w:pPr>
      <w:r w:rsidRPr="0062069D">
        <w:rPr>
          <w:rFonts w:ascii="Times New Roman" w:hAnsi="Times New Roman"/>
        </w:rPr>
        <w:t>O imatinib e os seus metabolitos não são excretados através dos rins numa extensão significativa. Doentes com compromisso ligeiro e moderado da função renal parecem ter uma exposição plasmática mais elevada do que doentes com função renal normal. O aumento é de aproximadamente 1,5- a 2-vezes, correspondendo a uma elevação de 1,5-vezes da AGP plasmática, à qual o imatinib se liga fortemente. A depuração do imatinib livre é provavelmente semelhante entre doentes com compromisso renal e aqueles com função renal normal, uma vez que a excreção renal representa apenas uma via de eliminação menor para o imatinib (ver secções 4.2 e 4.4).</w:t>
      </w:r>
    </w:p>
    <w:p w14:paraId="482A709B" w14:textId="77777777" w:rsidR="008D22A4" w:rsidRPr="0062069D" w:rsidRDefault="008D22A4" w:rsidP="008D22A4">
      <w:pPr>
        <w:autoSpaceDE w:val="0"/>
        <w:autoSpaceDN w:val="0"/>
        <w:adjustRightInd w:val="0"/>
        <w:spacing w:after="0" w:line="240" w:lineRule="auto"/>
        <w:rPr>
          <w:rFonts w:ascii="Times New Roman" w:hAnsi="Times New Roman"/>
        </w:rPr>
      </w:pPr>
    </w:p>
    <w:p w14:paraId="1F2EB83D" w14:textId="77777777" w:rsidR="00872361" w:rsidRPr="0062069D" w:rsidRDefault="008D22A4" w:rsidP="008D22A4">
      <w:pPr>
        <w:autoSpaceDE w:val="0"/>
        <w:autoSpaceDN w:val="0"/>
        <w:adjustRightInd w:val="0"/>
        <w:spacing w:after="0" w:line="240" w:lineRule="auto"/>
        <w:rPr>
          <w:rFonts w:ascii="Times New Roman" w:hAnsi="Times New Roman"/>
        </w:rPr>
      </w:pPr>
      <w:r w:rsidRPr="0062069D">
        <w:rPr>
          <w:rFonts w:ascii="Times New Roman" w:hAnsi="Times New Roman"/>
        </w:rPr>
        <w:t>Apesar de os resultados da análise farmacocinética mostrarem considerável variação inter-individual, a exposição média ao imatinib não aumentou em doentes com graus variáveis de disfunção hepática, comparativamente a doentes com função hepática normal (ver secções 4.2, 4.4 e 4.8).</w:t>
      </w:r>
    </w:p>
    <w:p w14:paraId="5E5EAC0A" w14:textId="77777777" w:rsidR="00872361" w:rsidRPr="0062069D" w:rsidRDefault="00872361">
      <w:pPr>
        <w:autoSpaceDE w:val="0"/>
        <w:autoSpaceDN w:val="0"/>
        <w:adjustRightInd w:val="0"/>
        <w:spacing w:after="0" w:line="240" w:lineRule="auto"/>
        <w:rPr>
          <w:rFonts w:ascii="Times New Roman" w:hAnsi="Times New Roman"/>
        </w:rPr>
      </w:pPr>
    </w:p>
    <w:p w14:paraId="70FAD817" w14:textId="77777777" w:rsidR="00F82CE8" w:rsidRPr="0062069D" w:rsidRDefault="00F82CE8" w:rsidP="00F82CE8">
      <w:pPr>
        <w:autoSpaceDE w:val="0"/>
        <w:autoSpaceDN w:val="0"/>
        <w:adjustRightInd w:val="0"/>
        <w:spacing w:after="0" w:line="240" w:lineRule="auto"/>
        <w:rPr>
          <w:rFonts w:ascii="Times New Roman" w:hAnsi="Times New Roman"/>
          <w:b/>
          <w:bCs/>
        </w:rPr>
      </w:pPr>
      <w:r w:rsidRPr="0062069D">
        <w:rPr>
          <w:rFonts w:ascii="Times New Roman" w:hAnsi="Times New Roman"/>
          <w:b/>
          <w:bCs/>
        </w:rPr>
        <w:t>5.3</w:t>
      </w:r>
      <w:r w:rsidRPr="0062069D">
        <w:rPr>
          <w:rFonts w:ascii="Times New Roman" w:hAnsi="Times New Roman"/>
          <w:b/>
          <w:bCs/>
        </w:rPr>
        <w:tab/>
      </w:r>
      <w:r w:rsidR="00D04101" w:rsidRPr="0062069D">
        <w:rPr>
          <w:rFonts w:ascii="Times New Roman" w:hAnsi="Times New Roman"/>
          <w:b/>
          <w:bCs/>
        </w:rPr>
        <w:t>Dados de segurança pré-clínica</w:t>
      </w:r>
    </w:p>
    <w:p w14:paraId="6240F01A" w14:textId="77777777" w:rsidR="00D04101" w:rsidRPr="0062069D" w:rsidRDefault="00D04101" w:rsidP="00F82CE8">
      <w:pPr>
        <w:autoSpaceDE w:val="0"/>
        <w:autoSpaceDN w:val="0"/>
        <w:adjustRightInd w:val="0"/>
        <w:spacing w:after="0" w:line="240" w:lineRule="auto"/>
        <w:rPr>
          <w:rFonts w:ascii="Times New Roman" w:hAnsi="Times New Roman"/>
          <w:bCs/>
        </w:rPr>
      </w:pPr>
    </w:p>
    <w:p w14:paraId="7047F820" w14:textId="77777777" w:rsidR="00D04101" w:rsidRPr="0062069D" w:rsidRDefault="00D04101" w:rsidP="00D04101">
      <w:pPr>
        <w:autoSpaceDE w:val="0"/>
        <w:autoSpaceDN w:val="0"/>
        <w:adjustRightInd w:val="0"/>
        <w:spacing w:after="0" w:line="240" w:lineRule="auto"/>
        <w:rPr>
          <w:rFonts w:ascii="Times New Roman" w:hAnsi="Times New Roman"/>
        </w:rPr>
      </w:pPr>
      <w:r w:rsidRPr="0062069D">
        <w:rPr>
          <w:rFonts w:ascii="Times New Roman" w:hAnsi="Times New Roman"/>
        </w:rPr>
        <w:t>O perfil de segu</w:t>
      </w:r>
      <w:r w:rsidR="00527B79" w:rsidRPr="0062069D">
        <w:rPr>
          <w:rFonts w:ascii="Times New Roman" w:hAnsi="Times New Roman"/>
        </w:rPr>
        <w:t>ra</w:t>
      </w:r>
      <w:r w:rsidRPr="0062069D">
        <w:rPr>
          <w:rFonts w:ascii="Times New Roman" w:hAnsi="Times New Roman"/>
        </w:rPr>
        <w:t>nça pré-clínica do imatinib foi avaliado em ratos, cães, macacos e coelhos.</w:t>
      </w:r>
    </w:p>
    <w:p w14:paraId="1406C5EF" w14:textId="77777777" w:rsidR="00D04101" w:rsidRPr="0062069D" w:rsidRDefault="00D04101" w:rsidP="00D04101">
      <w:pPr>
        <w:autoSpaceDE w:val="0"/>
        <w:autoSpaceDN w:val="0"/>
        <w:adjustRightInd w:val="0"/>
        <w:spacing w:after="0" w:line="240" w:lineRule="auto"/>
        <w:rPr>
          <w:rFonts w:ascii="Times New Roman" w:hAnsi="Times New Roman"/>
        </w:rPr>
      </w:pPr>
    </w:p>
    <w:p w14:paraId="62E42149" w14:textId="77777777" w:rsidR="00D04101" w:rsidRPr="0062069D" w:rsidRDefault="00D04101" w:rsidP="00D04101">
      <w:pPr>
        <w:autoSpaceDE w:val="0"/>
        <w:autoSpaceDN w:val="0"/>
        <w:adjustRightInd w:val="0"/>
        <w:spacing w:after="0" w:line="240" w:lineRule="auto"/>
        <w:rPr>
          <w:rFonts w:ascii="Times New Roman" w:hAnsi="Times New Roman"/>
        </w:rPr>
      </w:pPr>
      <w:r w:rsidRPr="0062069D">
        <w:rPr>
          <w:rFonts w:ascii="Times New Roman" w:hAnsi="Times New Roman"/>
        </w:rPr>
        <w:t xml:space="preserve">Os estudos de toxicidade reiterada revelaram alterações hematológicas ligeiras a moderadas em ratos, cães e macacos, </w:t>
      </w:r>
      <w:r w:rsidR="006E7CD0" w:rsidRPr="0062069D">
        <w:rPr>
          <w:rFonts w:ascii="Times New Roman" w:hAnsi="Times New Roman"/>
        </w:rPr>
        <w:t>a</w:t>
      </w:r>
      <w:r w:rsidRPr="0062069D">
        <w:rPr>
          <w:rFonts w:ascii="Times New Roman" w:hAnsi="Times New Roman"/>
        </w:rPr>
        <w:t>companhadas de alterações ao nível da medula óssea em ratos e cães.</w:t>
      </w:r>
    </w:p>
    <w:p w14:paraId="64DDE7F3" w14:textId="77777777" w:rsidR="00D04101" w:rsidRPr="0062069D" w:rsidRDefault="00D04101" w:rsidP="00D04101">
      <w:pPr>
        <w:autoSpaceDE w:val="0"/>
        <w:autoSpaceDN w:val="0"/>
        <w:adjustRightInd w:val="0"/>
        <w:spacing w:after="0" w:line="240" w:lineRule="auto"/>
        <w:rPr>
          <w:rFonts w:ascii="Times New Roman" w:hAnsi="Times New Roman"/>
        </w:rPr>
      </w:pPr>
    </w:p>
    <w:p w14:paraId="30184DD7" w14:textId="77777777" w:rsidR="00D04101" w:rsidRPr="0062069D" w:rsidRDefault="00D04101" w:rsidP="00D04101">
      <w:pPr>
        <w:autoSpaceDE w:val="0"/>
        <w:autoSpaceDN w:val="0"/>
        <w:adjustRightInd w:val="0"/>
        <w:spacing w:after="0" w:line="240" w:lineRule="auto"/>
        <w:rPr>
          <w:rFonts w:ascii="Times New Roman" w:hAnsi="Times New Roman"/>
        </w:rPr>
      </w:pPr>
      <w:r w:rsidRPr="0062069D">
        <w:rPr>
          <w:rFonts w:ascii="Times New Roman" w:hAnsi="Times New Roman"/>
        </w:rPr>
        <w:t>O fígado foi um órgão-alvo em ratos e cães. Em ambas as espécies foi observado aumento ligeiro a moderado das transaminases e ligeira diminuição dos níveis de colesterol, trigliceridos, proteínas totais e albumina. Não foram observadas alterações histopatológicas hepáticas nos ratos. Em cães tratados durante 2 semanas foi observada toxicidade hepática grave, com aumento das enzimas hepáticas, necrose hepatocelular, necrose e hiperplasia do ducto biliar.</w:t>
      </w:r>
    </w:p>
    <w:p w14:paraId="2F6EEE8C" w14:textId="77777777" w:rsidR="00D04101" w:rsidRPr="0062069D" w:rsidRDefault="00D04101" w:rsidP="00D04101">
      <w:pPr>
        <w:autoSpaceDE w:val="0"/>
        <w:autoSpaceDN w:val="0"/>
        <w:adjustRightInd w:val="0"/>
        <w:spacing w:after="0" w:line="240" w:lineRule="auto"/>
        <w:rPr>
          <w:rFonts w:ascii="Times New Roman" w:hAnsi="Times New Roman"/>
        </w:rPr>
      </w:pPr>
    </w:p>
    <w:p w14:paraId="4DC2489A" w14:textId="77777777" w:rsidR="00F82CE8" w:rsidRPr="00AE5A92" w:rsidRDefault="00D04101" w:rsidP="00D04101">
      <w:pPr>
        <w:autoSpaceDE w:val="0"/>
        <w:autoSpaceDN w:val="0"/>
        <w:adjustRightInd w:val="0"/>
        <w:spacing w:after="0" w:line="240" w:lineRule="auto"/>
        <w:rPr>
          <w:rFonts w:ascii="Times New Roman" w:hAnsi="Times New Roman"/>
        </w:rPr>
      </w:pPr>
      <w:r w:rsidRPr="0062069D">
        <w:rPr>
          <w:rFonts w:ascii="Times New Roman" w:hAnsi="Times New Roman"/>
        </w:rPr>
        <w:t xml:space="preserve">Foi observada toxicidade renal em macacos tratados durante 2 semanas, com mineralização focal e dilatação dos túbulos renais e nefrose tubular. Em vários destes animais observou-se aumento dos níveis sanguíneos de ureia (BUN) e da creatinina. No estudo de 13 semanas em ratos, observou-se hiperplasia do epitélio transicional na papila renal e na bexiga, para doses </w:t>
      </w:r>
      <w:r w:rsidRPr="00AE5A92">
        <w:rPr>
          <w:rFonts w:ascii="Times New Roman" w:hAnsi="Times New Roman"/>
          <w:color w:val="000000"/>
        </w:rPr>
        <w:sym w:font="Symbol" w:char="F0B3"/>
      </w:r>
      <w:r w:rsidRPr="00AE5A92">
        <w:rPr>
          <w:rFonts w:ascii="Times New Roman" w:hAnsi="Times New Roman"/>
          <w:color w:val="000000"/>
        </w:rPr>
        <w:t> </w:t>
      </w:r>
      <w:r w:rsidRPr="00AE5A92">
        <w:rPr>
          <w:rFonts w:ascii="Times New Roman" w:hAnsi="Times New Roman"/>
        </w:rPr>
        <w:t xml:space="preserve"> 6</w:t>
      </w:r>
      <w:r w:rsidR="00005A3E" w:rsidRPr="00AE5A92">
        <w:rPr>
          <w:rFonts w:ascii="Times New Roman" w:hAnsi="Times New Roman"/>
        </w:rPr>
        <w:t> </w:t>
      </w:r>
      <w:r w:rsidRPr="00AE5A92">
        <w:rPr>
          <w:rFonts w:ascii="Times New Roman" w:hAnsi="Times New Roman"/>
        </w:rPr>
        <w:t>mg/kg, sem alterações nos parâmetros séricos ou urinários. Foi observado um aumento da taxa de infeções oportunistas após tratamento crónico com imatinib.</w:t>
      </w:r>
    </w:p>
    <w:p w14:paraId="31680A52" w14:textId="77777777" w:rsidR="00D04101" w:rsidRPr="00AE5A92" w:rsidRDefault="00D04101" w:rsidP="00D04101">
      <w:pPr>
        <w:autoSpaceDE w:val="0"/>
        <w:autoSpaceDN w:val="0"/>
        <w:adjustRightInd w:val="0"/>
        <w:spacing w:after="0" w:line="240" w:lineRule="auto"/>
        <w:rPr>
          <w:rFonts w:ascii="Times New Roman" w:hAnsi="Times New Roman"/>
        </w:rPr>
      </w:pPr>
    </w:p>
    <w:p w14:paraId="7F60C57A" w14:textId="77777777" w:rsidR="00D04101" w:rsidRPr="0062069D" w:rsidRDefault="00D04101" w:rsidP="00D04101">
      <w:pPr>
        <w:autoSpaceDE w:val="0"/>
        <w:autoSpaceDN w:val="0"/>
        <w:adjustRightInd w:val="0"/>
        <w:spacing w:after="0" w:line="240" w:lineRule="auto"/>
        <w:rPr>
          <w:rFonts w:ascii="Times New Roman" w:hAnsi="Times New Roman"/>
        </w:rPr>
      </w:pPr>
      <w:r w:rsidRPr="00AE5A92">
        <w:rPr>
          <w:rFonts w:ascii="Times New Roman" w:hAnsi="Times New Roman"/>
        </w:rPr>
        <w:t>Num estudo de 39 semanas em macacos, não foi estabelecido NOAEL (dose sem efeitos tóxicos observados) para a dose inferior, 15 mg/kg, a qual é aproximadamente um terço da dose máxima no ser humano, 800</w:t>
      </w:r>
      <w:r w:rsidR="00FF2CA5" w:rsidRPr="0062069D">
        <w:rPr>
          <w:rFonts w:ascii="Times New Roman" w:hAnsi="Times New Roman"/>
        </w:rPr>
        <w:t> </w:t>
      </w:r>
      <w:r w:rsidRPr="0062069D">
        <w:rPr>
          <w:rFonts w:ascii="Times New Roman" w:hAnsi="Times New Roman"/>
        </w:rPr>
        <w:t>mg, com base na superfície corporal. O tratamento induziu um agravamento de infeções palúdicas normalmente suprimidas nestes animais.</w:t>
      </w:r>
    </w:p>
    <w:p w14:paraId="3E84C36B" w14:textId="77777777" w:rsidR="00D04101" w:rsidRPr="0062069D" w:rsidRDefault="00D04101" w:rsidP="00D04101">
      <w:pPr>
        <w:autoSpaceDE w:val="0"/>
        <w:autoSpaceDN w:val="0"/>
        <w:adjustRightInd w:val="0"/>
        <w:spacing w:after="0" w:line="240" w:lineRule="auto"/>
        <w:rPr>
          <w:rFonts w:ascii="Times New Roman" w:hAnsi="Times New Roman"/>
        </w:rPr>
      </w:pPr>
    </w:p>
    <w:p w14:paraId="0649C182" w14:textId="77777777" w:rsidR="00D04101" w:rsidRPr="0062069D" w:rsidRDefault="00D04101" w:rsidP="00D04101">
      <w:pPr>
        <w:autoSpaceDE w:val="0"/>
        <w:autoSpaceDN w:val="0"/>
        <w:adjustRightInd w:val="0"/>
        <w:spacing w:after="0" w:line="240" w:lineRule="auto"/>
        <w:rPr>
          <w:rFonts w:ascii="Times New Roman" w:hAnsi="Times New Roman"/>
        </w:rPr>
      </w:pPr>
      <w:r w:rsidRPr="0062069D">
        <w:rPr>
          <w:rFonts w:ascii="Times New Roman" w:hAnsi="Times New Roman"/>
        </w:rPr>
        <w:t xml:space="preserve">O imatinib não foi considerado genotóxico quando testado num ensaio </w:t>
      </w:r>
      <w:r w:rsidRPr="0062069D">
        <w:rPr>
          <w:rFonts w:ascii="Times New Roman" w:hAnsi="Times New Roman"/>
          <w:i/>
        </w:rPr>
        <w:t>in vitro</w:t>
      </w:r>
      <w:r w:rsidRPr="0062069D">
        <w:rPr>
          <w:rFonts w:ascii="Times New Roman" w:hAnsi="Times New Roman"/>
        </w:rPr>
        <w:t xml:space="preserve"> em células bacterianas (teste de Ames), num ensaio </w:t>
      </w:r>
      <w:r w:rsidRPr="0062069D">
        <w:rPr>
          <w:rFonts w:ascii="Times New Roman" w:hAnsi="Times New Roman"/>
          <w:i/>
        </w:rPr>
        <w:t>in vitro</w:t>
      </w:r>
      <w:r w:rsidRPr="0062069D">
        <w:rPr>
          <w:rFonts w:ascii="Times New Roman" w:hAnsi="Times New Roman"/>
        </w:rPr>
        <w:t xml:space="preserve"> em células de mamíferos (linfoma do ratinho) e no ensaio in vivo de formação de micronúcleos no rato. Foram observados efeitos genotóxicos para o imatinib num ensaio </w:t>
      </w:r>
      <w:r w:rsidRPr="0062069D">
        <w:rPr>
          <w:rFonts w:ascii="Times New Roman" w:hAnsi="Times New Roman"/>
          <w:i/>
        </w:rPr>
        <w:t>in vitro</w:t>
      </w:r>
      <w:r w:rsidRPr="0062069D">
        <w:rPr>
          <w:rFonts w:ascii="Times New Roman" w:hAnsi="Times New Roman"/>
        </w:rPr>
        <w:t xml:space="preserve"> em células de mamíferos (ovário de hamster Chinês) relativamente a clastogenicidade (aberrações cromossómicas), na presença de ativação metabólica. Dois produtos intermédios do processo de fabrico, os quais estão também presentes no produto acabado, mostraram potencial mutagénico no teste de Ames. Um destes intermédios foi também positivo no ensaio do linfoma do ratinho.</w:t>
      </w:r>
    </w:p>
    <w:p w14:paraId="56913F57" w14:textId="77777777" w:rsidR="00D04101" w:rsidRPr="0062069D" w:rsidRDefault="00D04101" w:rsidP="00D04101">
      <w:pPr>
        <w:autoSpaceDE w:val="0"/>
        <w:autoSpaceDN w:val="0"/>
        <w:adjustRightInd w:val="0"/>
        <w:spacing w:after="0" w:line="240" w:lineRule="auto"/>
        <w:rPr>
          <w:rFonts w:ascii="Times New Roman" w:hAnsi="Times New Roman"/>
        </w:rPr>
      </w:pPr>
    </w:p>
    <w:p w14:paraId="1D37BF67" w14:textId="77777777" w:rsidR="00D04101" w:rsidRPr="00AE5A92" w:rsidRDefault="00D04101" w:rsidP="00D04101">
      <w:pPr>
        <w:autoSpaceDE w:val="0"/>
        <w:autoSpaceDN w:val="0"/>
        <w:adjustRightInd w:val="0"/>
        <w:spacing w:after="0" w:line="240" w:lineRule="auto"/>
        <w:rPr>
          <w:rFonts w:ascii="Times New Roman" w:hAnsi="Times New Roman"/>
        </w:rPr>
      </w:pPr>
      <w:r w:rsidRPr="0062069D">
        <w:rPr>
          <w:rFonts w:ascii="Times New Roman" w:hAnsi="Times New Roman"/>
        </w:rPr>
        <w:t>No estudo de fertilidade em ratos machos tratados durante 70</w:t>
      </w:r>
      <w:r w:rsidR="00FF2CA5" w:rsidRPr="0062069D">
        <w:rPr>
          <w:rFonts w:ascii="Times New Roman" w:hAnsi="Times New Roman"/>
        </w:rPr>
        <w:t> </w:t>
      </w:r>
      <w:r w:rsidRPr="0062069D">
        <w:rPr>
          <w:rFonts w:ascii="Times New Roman" w:hAnsi="Times New Roman"/>
        </w:rPr>
        <w:t>dias previamente ao acasalamento, os pesos dos testículos e dos epidídimos e a mobilidade do</w:t>
      </w:r>
      <w:r w:rsidR="00527B79" w:rsidRPr="0062069D">
        <w:rPr>
          <w:rFonts w:ascii="Times New Roman" w:hAnsi="Times New Roman"/>
        </w:rPr>
        <w:t>s</w:t>
      </w:r>
      <w:r w:rsidRPr="0062069D">
        <w:rPr>
          <w:rFonts w:ascii="Times New Roman" w:hAnsi="Times New Roman"/>
        </w:rPr>
        <w:t xml:space="preserve"> espermatozóides (percentual) diminuíram nos ratos tratados com 60 mg/kg, valor aproximado da dose máxima clínica de 800</w:t>
      </w:r>
      <w:r w:rsidR="000E455D" w:rsidRPr="0062069D">
        <w:rPr>
          <w:rFonts w:ascii="Times New Roman" w:hAnsi="Times New Roman"/>
        </w:rPr>
        <w:t> </w:t>
      </w:r>
      <w:r w:rsidRPr="0062069D">
        <w:rPr>
          <w:rFonts w:ascii="Times New Roman" w:hAnsi="Times New Roman"/>
        </w:rPr>
        <w:t xml:space="preserve">mg por dia, com base na área corporal. Este efeito não foi observado para doses </w:t>
      </w:r>
      <w:r w:rsidRPr="00AE5A92">
        <w:rPr>
          <w:rFonts w:ascii="Times New Roman" w:hAnsi="Times New Roman"/>
          <w:color w:val="000000"/>
        </w:rPr>
        <w:sym w:font="Symbol" w:char="F0A3"/>
      </w:r>
      <w:r w:rsidR="00005A3E" w:rsidRPr="00AE5A92">
        <w:rPr>
          <w:rFonts w:ascii="Times New Roman" w:hAnsi="Times New Roman"/>
        </w:rPr>
        <w:t xml:space="preserve"> 20 </w:t>
      </w:r>
      <w:r w:rsidRPr="00AE5A92">
        <w:rPr>
          <w:rFonts w:ascii="Times New Roman" w:hAnsi="Times New Roman"/>
        </w:rPr>
        <w:t xml:space="preserve">mg/kg. Em cães foi também observada diminuição ligeira a moderada da espermatogénese, para doses </w:t>
      </w:r>
      <w:r w:rsidRPr="00AE5A92">
        <w:rPr>
          <w:rFonts w:ascii="Times New Roman" w:hAnsi="Times New Roman"/>
          <w:color w:val="000000"/>
        </w:rPr>
        <w:sym w:font="Symbol" w:char="F0B3"/>
      </w:r>
      <w:r w:rsidRPr="00AE5A92">
        <w:rPr>
          <w:rFonts w:ascii="Times New Roman" w:hAnsi="Times New Roman"/>
        </w:rPr>
        <w:t xml:space="preserve"> 30</w:t>
      </w:r>
      <w:r w:rsidR="00005A3E" w:rsidRPr="00AE5A92">
        <w:rPr>
          <w:rFonts w:ascii="Times New Roman" w:hAnsi="Times New Roman"/>
        </w:rPr>
        <w:t> </w:t>
      </w:r>
      <w:r w:rsidRPr="00AE5A92">
        <w:rPr>
          <w:rFonts w:ascii="Times New Roman" w:hAnsi="Times New Roman"/>
        </w:rPr>
        <w:t xml:space="preserve">mg/kg administradas por via oral. Quando os ratos fêmea foram tratados desde 14 dias antes do acasalamento até ao dia 6 de gestação, não ocorreu efeito sobre o acasalamento ou o número de </w:t>
      </w:r>
      <w:r w:rsidR="00005A3E" w:rsidRPr="00AE5A92">
        <w:rPr>
          <w:rFonts w:ascii="Times New Roman" w:hAnsi="Times New Roman"/>
        </w:rPr>
        <w:t>fêmeas prenhas. Numa dose de 60 </w:t>
      </w:r>
      <w:r w:rsidRPr="00AE5A92">
        <w:rPr>
          <w:rFonts w:ascii="Times New Roman" w:hAnsi="Times New Roman"/>
        </w:rPr>
        <w:t xml:space="preserve">mg/kg, os ratos fêmeas apresentaram perda fetal pós-implantação significativamente superior e diminuição do número de fetos vivos. Este efeito não foi observado em doses </w:t>
      </w:r>
      <w:r w:rsidRPr="00AE5A92">
        <w:rPr>
          <w:rFonts w:ascii="Times New Roman" w:hAnsi="Times New Roman"/>
          <w:color w:val="000000"/>
        </w:rPr>
        <w:sym w:font="Symbol" w:char="F0A3"/>
      </w:r>
      <w:r w:rsidRPr="00AE5A92">
        <w:rPr>
          <w:rFonts w:ascii="Times New Roman" w:hAnsi="Times New Roman"/>
        </w:rPr>
        <w:t xml:space="preserve"> </w:t>
      </w:r>
      <w:r w:rsidR="00005A3E" w:rsidRPr="00AE5A92">
        <w:rPr>
          <w:rFonts w:ascii="Times New Roman" w:hAnsi="Times New Roman"/>
        </w:rPr>
        <w:t>20 </w:t>
      </w:r>
      <w:r w:rsidRPr="00AE5A92">
        <w:rPr>
          <w:rFonts w:ascii="Times New Roman" w:hAnsi="Times New Roman"/>
        </w:rPr>
        <w:t>mg/kg.</w:t>
      </w:r>
    </w:p>
    <w:p w14:paraId="7EB6A13D" w14:textId="77777777" w:rsidR="00D04101" w:rsidRPr="00AE5A92" w:rsidRDefault="00D04101" w:rsidP="00D04101">
      <w:pPr>
        <w:autoSpaceDE w:val="0"/>
        <w:autoSpaceDN w:val="0"/>
        <w:adjustRightInd w:val="0"/>
        <w:spacing w:after="0" w:line="240" w:lineRule="auto"/>
        <w:rPr>
          <w:rFonts w:ascii="Times New Roman" w:hAnsi="Times New Roman"/>
        </w:rPr>
      </w:pPr>
    </w:p>
    <w:p w14:paraId="3F54A4A9" w14:textId="77777777" w:rsidR="005A4DAC" w:rsidRPr="0062069D" w:rsidRDefault="00D04101" w:rsidP="00D04101">
      <w:pPr>
        <w:autoSpaceDE w:val="0"/>
        <w:autoSpaceDN w:val="0"/>
        <w:adjustRightInd w:val="0"/>
        <w:spacing w:after="0" w:line="240" w:lineRule="auto"/>
        <w:rPr>
          <w:rFonts w:ascii="Times New Roman" w:hAnsi="Times New Roman"/>
        </w:rPr>
      </w:pPr>
      <w:r w:rsidRPr="00AE5A92">
        <w:rPr>
          <w:rFonts w:ascii="Times New Roman" w:hAnsi="Times New Roman"/>
        </w:rPr>
        <w:t xml:space="preserve">Num estudo de desenvolvimento pré- e pós-natal, ocorreu corrimento vaginal avermelhado no grupo tratado com 45 mg/kg por dia, por via oral, em ambos os dias 14 e 15 de gestação. Neste mesmo grupo, o número de nados-mortos e de crias com morte pós-parto, entre os dias 0 e 4 aumentou. Ainda para este grupo, ocorreu, na primeira geração, redução do peso corporal médio desde a nascença até à altura em que os animais foram sacrificados e diminuição do número de crias que atingiram os critérios para separação prepucial. A fertilidade desta primeira geração não foi afetada, tendo sido detetado aumento do número de reabsorções e diminuição do número de fetos viáveis nos </w:t>
      </w:r>
      <w:r w:rsidRPr="0062069D">
        <w:rPr>
          <w:rFonts w:ascii="Times New Roman" w:hAnsi="Times New Roman"/>
        </w:rPr>
        <w:t>an</w:t>
      </w:r>
      <w:r w:rsidR="00005A3E" w:rsidRPr="0062069D">
        <w:rPr>
          <w:rFonts w:ascii="Times New Roman" w:hAnsi="Times New Roman"/>
        </w:rPr>
        <w:t>imais tratados com a dose de 45 </w:t>
      </w:r>
      <w:r w:rsidRPr="0062069D">
        <w:rPr>
          <w:rFonts w:ascii="Times New Roman" w:hAnsi="Times New Roman"/>
        </w:rPr>
        <w:t>mg/kg por dia. O nível para ausência de efeitos tóxicos observados (NOEL) maternos e para a primeira geração foi a dose de 15 mg/kg por dia (um quarto da</w:t>
      </w:r>
      <w:r w:rsidR="00005A3E" w:rsidRPr="0062069D">
        <w:rPr>
          <w:rFonts w:ascii="Times New Roman" w:hAnsi="Times New Roman"/>
        </w:rPr>
        <w:t xml:space="preserve"> dose máxima no ser humano, 800 </w:t>
      </w:r>
      <w:r w:rsidRPr="0062069D">
        <w:rPr>
          <w:rFonts w:ascii="Times New Roman" w:hAnsi="Times New Roman"/>
        </w:rPr>
        <w:t>mg).</w:t>
      </w:r>
    </w:p>
    <w:p w14:paraId="2D3DB8D8" w14:textId="77777777" w:rsidR="00D04101" w:rsidRPr="0062069D" w:rsidRDefault="00D04101" w:rsidP="00D04101">
      <w:pPr>
        <w:autoSpaceDE w:val="0"/>
        <w:autoSpaceDN w:val="0"/>
        <w:adjustRightInd w:val="0"/>
        <w:spacing w:after="0" w:line="240" w:lineRule="auto"/>
        <w:rPr>
          <w:rFonts w:ascii="Times New Roman" w:hAnsi="Times New Roman"/>
        </w:rPr>
      </w:pPr>
    </w:p>
    <w:p w14:paraId="33E8FAF4" w14:textId="77777777" w:rsidR="00D04101" w:rsidRPr="00AE5A92" w:rsidRDefault="00D04101" w:rsidP="00D04101">
      <w:pPr>
        <w:autoSpaceDE w:val="0"/>
        <w:autoSpaceDN w:val="0"/>
        <w:adjustRightInd w:val="0"/>
        <w:spacing w:after="0" w:line="240" w:lineRule="auto"/>
        <w:rPr>
          <w:rFonts w:ascii="Times New Roman" w:hAnsi="Times New Roman"/>
        </w:rPr>
      </w:pPr>
      <w:r w:rsidRPr="0062069D">
        <w:rPr>
          <w:rFonts w:ascii="Times New Roman" w:hAnsi="Times New Roman"/>
        </w:rPr>
        <w:t>O imatinib foi teratogénico nos ratos, quando administrado dur</w:t>
      </w:r>
      <w:r w:rsidR="000E455D" w:rsidRPr="0062069D">
        <w:rPr>
          <w:rFonts w:ascii="Times New Roman" w:hAnsi="Times New Roman"/>
        </w:rPr>
        <w:t>ante a organogénese em doses ≥ </w:t>
      </w:r>
      <w:r w:rsidRPr="0062069D">
        <w:rPr>
          <w:rFonts w:ascii="Times New Roman" w:hAnsi="Times New Roman"/>
        </w:rPr>
        <w:t xml:space="preserve">100 mg/kg, valor aproximado da dose máxima clínica de 800 mg por dia, com base na área corporal. Os efeitos teratogénicos incluíram exencefalia ou encefalocele, ausência/redução do tamanho dos ossos frontais e ausência dos ossos parietais. Estes efeitos não foram observados em doses </w:t>
      </w:r>
      <w:r w:rsidRPr="00AE5A92">
        <w:rPr>
          <w:rFonts w:ascii="Times New Roman" w:hAnsi="Times New Roman"/>
          <w:color w:val="000000"/>
        </w:rPr>
        <w:sym w:font="Symbol" w:char="F0A3"/>
      </w:r>
      <w:r w:rsidR="00005A3E" w:rsidRPr="00AE5A92">
        <w:rPr>
          <w:rFonts w:ascii="Times New Roman" w:hAnsi="Times New Roman"/>
        </w:rPr>
        <w:t xml:space="preserve"> 30 </w:t>
      </w:r>
      <w:r w:rsidRPr="00AE5A92">
        <w:rPr>
          <w:rFonts w:ascii="Times New Roman" w:hAnsi="Times New Roman"/>
        </w:rPr>
        <w:t>mg/kg.</w:t>
      </w:r>
    </w:p>
    <w:p w14:paraId="0BF03D3C" w14:textId="77777777" w:rsidR="00D04101" w:rsidRPr="00AE5A92" w:rsidRDefault="00D04101" w:rsidP="00D04101">
      <w:pPr>
        <w:autoSpaceDE w:val="0"/>
        <w:autoSpaceDN w:val="0"/>
        <w:adjustRightInd w:val="0"/>
        <w:spacing w:after="0" w:line="240" w:lineRule="auto"/>
        <w:rPr>
          <w:rFonts w:ascii="Times New Roman" w:hAnsi="Times New Roman"/>
        </w:rPr>
      </w:pPr>
    </w:p>
    <w:p w14:paraId="1A69CB11" w14:textId="77777777" w:rsidR="005456BA" w:rsidRPr="0062069D" w:rsidRDefault="005456BA" w:rsidP="005F5452">
      <w:pPr>
        <w:autoSpaceDE w:val="0"/>
        <w:autoSpaceDN w:val="0"/>
        <w:adjustRightInd w:val="0"/>
        <w:spacing w:after="0" w:line="240" w:lineRule="auto"/>
        <w:rPr>
          <w:rFonts w:ascii="Times New Roman" w:hAnsi="Times New Roman"/>
        </w:rPr>
      </w:pPr>
      <w:r w:rsidRPr="00AE5A92">
        <w:rPr>
          <w:rFonts w:ascii="Times New Roman" w:hAnsi="Times New Roman"/>
        </w:rPr>
        <w:t>Não foram identificados novos órgãos alvo no estudo de toxicologia de desenvolvimento juvenil no rato (dia</w:t>
      </w:r>
      <w:r w:rsidR="005F5452" w:rsidRPr="00AE5A92">
        <w:rPr>
          <w:rFonts w:ascii="Times New Roman" w:hAnsi="Times New Roman"/>
        </w:rPr>
        <w:t> </w:t>
      </w:r>
      <w:r w:rsidRPr="00AE5A92">
        <w:rPr>
          <w:rFonts w:ascii="Times New Roman" w:hAnsi="Times New Roman"/>
        </w:rPr>
        <w:t>10 a 70 pós-parto), relativamente aos órgãos alvo conhecidos em ratos adultos. No estudo de toxicologia juvenil, foram observados efeitos sobre o crescimento, atraso na abertura vaginal e separação prepucial em aproximadamente 0,3 a 2 vezes da exposição pediátrica média com a dose máxima recomendada de 340 mg/m</w:t>
      </w:r>
      <w:r w:rsidR="00A359A7" w:rsidRPr="0062069D">
        <w:rPr>
          <w:rFonts w:ascii="Times New Roman" w:hAnsi="Times New Roman"/>
          <w:vertAlign w:val="superscript"/>
        </w:rPr>
        <w:t>2</w:t>
      </w:r>
      <w:r w:rsidRPr="0062069D">
        <w:rPr>
          <w:rFonts w:ascii="Times New Roman" w:hAnsi="Times New Roman"/>
        </w:rPr>
        <w:t>. Além disso, observou-se mortalidade em animais jovens (próximo da fase de desmame) em aproximadamente 2 vezes da exposição pediátrica média com a dose máxima recomendada de 340</w:t>
      </w:r>
      <w:r w:rsidR="00482CE4" w:rsidRPr="0062069D">
        <w:rPr>
          <w:rFonts w:ascii="Times New Roman" w:hAnsi="Times New Roman"/>
        </w:rPr>
        <w:t> </w:t>
      </w:r>
      <w:r w:rsidRPr="0062069D">
        <w:rPr>
          <w:rFonts w:ascii="Times New Roman" w:hAnsi="Times New Roman"/>
        </w:rPr>
        <w:t>mg/m</w:t>
      </w:r>
      <w:r w:rsidR="00A359A7" w:rsidRPr="0062069D">
        <w:rPr>
          <w:rFonts w:ascii="Times New Roman" w:hAnsi="Times New Roman"/>
          <w:vertAlign w:val="superscript"/>
        </w:rPr>
        <w:t>2</w:t>
      </w:r>
      <w:r w:rsidRPr="0062069D">
        <w:rPr>
          <w:rFonts w:ascii="Times New Roman" w:hAnsi="Times New Roman"/>
        </w:rPr>
        <w:t>.</w:t>
      </w:r>
    </w:p>
    <w:p w14:paraId="679FFB5A" w14:textId="77777777" w:rsidR="005456BA" w:rsidRPr="0062069D" w:rsidRDefault="005456BA" w:rsidP="00D04101">
      <w:pPr>
        <w:autoSpaceDE w:val="0"/>
        <w:autoSpaceDN w:val="0"/>
        <w:adjustRightInd w:val="0"/>
        <w:spacing w:after="0" w:line="240" w:lineRule="auto"/>
        <w:rPr>
          <w:rFonts w:ascii="Times New Roman" w:hAnsi="Times New Roman"/>
        </w:rPr>
      </w:pPr>
    </w:p>
    <w:p w14:paraId="7F7AA407" w14:textId="77777777" w:rsidR="00D04101" w:rsidRPr="0062069D" w:rsidRDefault="00D04101" w:rsidP="00D04101">
      <w:pPr>
        <w:autoSpaceDE w:val="0"/>
        <w:autoSpaceDN w:val="0"/>
        <w:adjustRightInd w:val="0"/>
        <w:spacing w:after="0" w:line="240" w:lineRule="auto"/>
        <w:rPr>
          <w:rFonts w:ascii="Times New Roman" w:hAnsi="Times New Roman"/>
        </w:rPr>
      </w:pPr>
      <w:r w:rsidRPr="0062069D">
        <w:rPr>
          <w:rFonts w:ascii="Times New Roman" w:hAnsi="Times New Roman"/>
        </w:rPr>
        <w:t>Num estudo de carcinogenicidade efetuado no rato, com a duração de 2 anos, após administração de doses de 15, 30 e 60 mg/kg de imatinib por dia, observou-se uma redução estatisticamente significativa da longevidade dos ratos m</w:t>
      </w:r>
      <w:r w:rsidR="00005A3E" w:rsidRPr="0062069D">
        <w:rPr>
          <w:rFonts w:ascii="Times New Roman" w:hAnsi="Times New Roman"/>
        </w:rPr>
        <w:t>achos, tratados com doses de 60 </w:t>
      </w:r>
      <w:r w:rsidRPr="0062069D">
        <w:rPr>
          <w:rFonts w:ascii="Times New Roman" w:hAnsi="Times New Roman"/>
        </w:rPr>
        <w:t>mg/kg por dia, e da longevidade das fêmeas tratadas com doses ≥ 30 mg/kg por dia. O exame histopatológico da descendência revelou cardiomiopatia (ambos os sexos), nefropatia crónica progressiva (fêmeas) e papiloma da glândula prepucial como as principais causas de morte ou motivos para sacrifício dos animais. Os órgãos-alvo em relação às alterações neoplásicas foram os rins, bexiga urinária, uretra, glândulas prepucial e clitorial, intestino delgado, glândula paratir</w:t>
      </w:r>
      <w:r w:rsidR="00C30CF8" w:rsidRPr="0062069D">
        <w:rPr>
          <w:rFonts w:ascii="Times New Roman" w:hAnsi="Times New Roman"/>
        </w:rPr>
        <w:t>o</w:t>
      </w:r>
      <w:r w:rsidRPr="0062069D">
        <w:rPr>
          <w:rFonts w:ascii="Times New Roman" w:hAnsi="Times New Roman"/>
        </w:rPr>
        <w:t>ide, glândula adrenal e estômago não glandular.</w:t>
      </w:r>
    </w:p>
    <w:p w14:paraId="1EF395CF" w14:textId="77777777" w:rsidR="00D04101" w:rsidRPr="0062069D" w:rsidRDefault="00D04101" w:rsidP="00D04101">
      <w:pPr>
        <w:autoSpaceDE w:val="0"/>
        <w:autoSpaceDN w:val="0"/>
        <w:adjustRightInd w:val="0"/>
        <w:spacing w:after="0" w:line="240" w:lineRule="auto"/>
        <w:rPr>
          <w:rFonts w:ascii="Times New Roman" w:hAnsi="Times New Roman"/>
        </w:rPr>
      </w:pPr>
    </w:p>
    <w:p w14:paraId="01C6E405" w14:textId="77777777" w:rsidR="005A4DAC" w:rsidRPr="0062069D" w:rsidRDefault="00D04101" w:rsidP="00D04101">
      <w:pPr>
        <w:autoSpaceDE w:val="0"/>
        <w:autoSpaceDN w:val="0"/>
        <w:adjustRightInd w:val="0"/>
        <w:spacing w:after="0" w:line="240" w:lineRule="auto"/>
        <w:rPr>
          <w:rFonts w:ascii="Times New Roman" w:hAnsi="Times New Roman"/>
        </w:rPr>
      </w:pPr>
      <w:r w:rsidRPr="0062069D">
        <w:rPr>
          <w:rFonts w:ascii="Times New Roman" w:hAnsi="Times New Roman"/>
        </w:rPr>
        <w:t>Os papilomas/carcinomas da glândula prepucial e clitorial foram observados em doses iguais ou superiores a 30 mg/kg por dia, representando aproximadamente 0,5 ou 0,3 vezes a exposição humana diária (com base na AUC) com doses de 400 mg por dia ou 800 mg por dia, respetivamente, e 0,4 vezes a exposição diária em crianças (com base na AUC) a 340 mg/m</w:t>
      </w:r>
      <w:r w:rsidRPr="0062069D">
        <w:rPr>
          <w:rFonts w:ascii="Times New Roman" w:hAnsi="Times New Roman"/>
          <w:vertAlign w:val="superscript"/>
        </w:rPr>
        <w:t>2</w:t>
      </w:r>
      <w:r w:rsidRPr="0062069D">
        <w:rPr>
          <w:rFonts w:ascii="Times New Roman" w:hAnsi="Times New Roman"/>
        </w:rPr>
        <w:t xml:space="preserve"> por dia. A dose sem efeitos observados (NOEL) foi de 15 mg/kg por dia. O adenoma/carcinoma renal, o papiloma da bexiga urinária e da uretra, os adenocarcinomas do intestino delgado, os adenomas das glândulas da paratir</w:t>
      </w:r>
      <w:r w:rsidR="00C30CF8" w:rsidRPr="0062069D">
        <w:rPr>
          <w:rFonts w:ascii="Times New Roman" w:hAnsi="Times New Roman"/>
        </w:rPr>
        <w:t>o</w:t>
      </w:r>
      <w:r w:rsidRPr="0062069D">
        <w:rPr>
          <w:rFonts w:ascii="Times New Roman" w:hAnsi="Times New Roman"/>
        </w:rPr>
        <w:t>ide, os tumores medulares malignos e benignos das glâ</w:t>
      </w:r>
      <w:r w:rsidR="00C30CF8" w:rsidRPr="0062069D">
        <w:rPr>
          <w:rFonts w:ascii="Times New Roman" w:hAnsi="Times New Roman"/>
        </w:rPr>
        <w:t>n</w:t>
      </w:r>
      <w:r w:rsidRPr="0062069D">
        <w:rPr>
          <w:rFonts w:ascii="Times New Roman" w:hAnsi="Times New Roman"/>
        </w:rPr>
        <w:t>dulas adrenais e os papilomas/carcinomas do estômago não glandular foram observados após administração de doses de 60 mg/kg por dia, representando, aproximadamente, 1,7 a 1 vezes a exposição diária no ser humano (com</w:t>
      </w:r>
      <w:r w:rsidR="000E455D" w:rsidRPr="0062069D">
        <w:rPr>
          <w:rFonts w:ascii="Times New Roman" w:hAnsi="Times New Roman"/>
        </w:rPr>
        <w:t xml:space="preserve"> base na AUC) para doses de 400 </w:t>
      </w:r>
      <w:r w:rsidRPr="0062069D">
        <w:rPr>
          <w:rFonts w:ascii="Times New Roman" w:hAnsi="Times New Roman"/>
        </w:rPr>
        <w:t>mg por dia o</w:t>
      </w:r>
      <w:r w:rsidR="00005A3E" w:rsidRPr="0062069D">
        <w:rPr>
          <w:rFonts w:ascii="Times New Roman" w:hAnsi="Times New Roman"/>
        </w:rPr>
        <w:t>u 800 </w:t>
      </w:r>
      <w:r w:rsidRPr="0062069D">
        <w:rPr>
          <w:rFonts w:ascii="Times New Roman" w:hAnsi="Times New Roman"/>
        </w:rPr>
        <w:t>mg por dia, respetivamente, e 1,2 vezes a exposição diária em crianças (com</w:t>
      </w:r>
      <w:r w:rsidR="00005A3E" w:rsidRPr="0062069D">
        <w:rPr>
          <w:rFonts w:ascii="Times New Roman" w:hAnsi="Times New Roman"/>
        </w:rPr>
        <w:t xml:space="preserve"> base na AUC) para doses de 340 </w:t>
      </w:r>
      <w:r w:rsidRPr="0062069D">
        <w:rPr>
          <w:rFonts w:ascii="Times New Roman" w:hAnsi="Times New Roman"/>
        </w:rPr>
        <w:t>mg/m</w:t>
      </w:r>
      <w:r w:rsidRPr="0062069D">
        <w:rPr>
          <w:rFonts w:ascii="Times New Roman" w:hAnsi="Times New Roman"/>
          <w:vertAlign w:val="superscript"/>
        </w:rPr>
        <w:t>2</w:t>
      </w:r>
      <w:r w:rsidRPr="0062069D">
        <w:rPr>
          <w:rFonts w:ascii="Times New Roman" w:hAnsi="Times New Roman"/>
        </w:rPr>
        <w:t xml:space="preserve"> por dia. A dose sem efei</w:t>
      </w:r>
      <w:r w:rsidR="00005A3E" w:rsidRPr="0062069D">
        <w:rPr>
          <w:rFonts w:ascii="Times New Roman" w:hAnsi="Times New Roman"/>
        </w:rPr>
        <w:t>tos observados (NOEL) foi de 30 </w:t>
      </w:r>
      <w:r w:rsidRPr="0062069D">
        <w:rPr>
          <w:rFonts w:ascii="Times New Roman" w:hAnsi="Times New Roman"/>
        </w:rPr>
        <w:t>mg/kg por dia.</w:t>
      </w:r>
    </w:p>
    <w:p w14:paraId="462641AC" w14:textId="77777777" w:rsidR="005A4DAC" w:rsidRPr="0062069D" w:rsidRDefault="005A4DAC">
      <w:pPr>
        <w:autoSpaceDE w:val="0"/>
        <w:autoSpaceDN w:val="0"/>
        <w:adjustRightInd w:val="0"/>
        <w:spacing w:after="0" w:line="240" w:lineRule="auto"/>
        <w:rPr>
          <w:rFonts w:ascii="Times New Roman" w:hAnsi="Times New Roman"/>
        </w:rPr>
      </w:pPr>
    </w:p>
    <w:p w14:paraId="44B2439F" w14:textId="77777777" w:rsidR="00412784" w:rsidRPr="0062069D" w:rsidRDefault="00412784" w:rsidP="00412784">
      <w:pPr>
        <w:autoSpaceDE w:val="0"/>
        <w:autoSpaceDN w:val="0"/>
        <w:adjustRightInd w:val="0"/>
        <w:spacing w:after="0" w:line="240" w:lineRule="auto"/>
        <w:rPr>
          <w:rFonts w:ascii="Times New Roman" w:hAnsi="Times New Roman"/>
        </w:rPr>
      </w:pPr>
      <w:r w:rsidRPr="0062069D">
        <w:rPr>
          <w:rFonts w:ascii="Times New Roman" w:hAnsi="Times New Roman"/>
        </w:rPr>
        <w:t>Permanece por clarificar o mecanismo e relevância para o ser humano destes resultados obtidos no estudo de carcinogenicidade no rato.</w:t>
      </w:r>
    </w:p>
    <w:p w14:paraId="05D8F6F8" w14:textId="77777777" w:rsidR="00412784" w:rsidRPr="0062069D" w:rsidRDefault="00412784" w:rsidP="00412784">
      <w:pPr>
        <w:autoSpaceDE w:val="0"/>
        <w:autoSpaceDN w:val="0"/>
        <w:adjustRightInd w:val="0"/>
        <w:spacing w:after="0" w:line="240" w:lineRule="auto"/>
        <w:rPr>
          <w:rFonts w:ascii="Times New Roman" w:hAnsi="Times New Roman"/>
        </w:rPr>
      </w:pPr>
    </w:p>
    <w:p w14:paraId="6F873127" w14:textId="77777777" w:rsidR="005A4DAC" w:rsidRPr="0062069D" w:rsidRDefault="00412784" w:rsidP="00412784">
      <w:pPr>
        <w:autoSpaceDE w:val="0"/>
        <w:autoSpaceDN w:val="0"/>
        <w:adjustRightInd w:val="0"/>
        <w:spacing w:after="0" w:line="240" w:lineRule="auto"/>
        <w:rPr>
          <w:rFonts w:ascii="Times New Roman" w:hAnsi="Times New Roman"/>
        </w:rPr>
      </w:pPr>
      <w:r w:rsidRPr="0062069D">
        <w:rPr>
          <w:rFonts w:ascii="Times New Roman" w:hAnsi="Times New Roman"/>
        </w:rPr>
        <w:t>Foram observadas lesões não neoplásicas não identificadas nos estudos pré-clínicos iniciais, nomeadamente ao nível do sistema cardiovascular, pâncreas, órgãos endócrinos, e dentes. As alterações mais relevantes incluíram hipertrofia e dilatação cardíacas, conduzindo a sinais de insuficiência cardíaca em alguns animais.</w:t>
      </w:r>
    </w:p>
    <w:p w14:paraId="307593B0" w14:textId="77777777" w:rsidR="005456BA" w:rsidRPr="0062069D" w:rsidRDefault="005456BA" w:rsidP="00412784">
      <w:pPr>
        <w:autoSpaceDE w:val="0"/>
        <w:autoSpaceDN w:val="0"/>
        <w:adjustRightInd w:val="0"/>
        <w:spacing w:after="0" w:line="240" w:lineRule="auto"/>
        <w:rPr>
          <w:rFonts w:ascii="Times New Roman" w:hAnsi="Times New Roman"/>
        </w:rPr>
      </w:pPr>
    </w:p>
    <w:p w14:paraId="29AF9DC8" w14:textId="77777777" w:rsidR="000D6A6F" w:rsidRPr="0062069D" w:rsidRDefault="005456BA">
      <w:pPr>
        <w:autoSpaceDE w:val="0"/>
        <w:autoSpaceDN w:val="0"/>
        <w:adjustRightInd w:val="0"/>
        <w:spacing w:after="0" w:line="240" w:lineRule="auto"/>
        <w:rPr>
          <w:rFonts w:ascii="Times New Roman" w:hAnsi="Times New Roman"/>
        </w:rPr>
      </w:pPr>
      <w:r w:rsidRPr="0062069D">
        <w:rPr>
          <w:rFonts w:ascii="Times New Roman" w:hAnsi="Times New Roman"/>
        </w:rPr>
        <w:t>A substância ativa imatinib revela um risco ambiental para organismos presentes nos sedimentos.</w:t>
      </w:r>
    </w:p>
    <w:p w14:paraId="5144C923" w14:textId="77777777" w:rsidR="005456BA" w:rsidRPr="0062069D" w:rsidRDefault="005456BA">
      <w:pPr>
        <w:autoSpaceDE w:val="0"/>
        <w:autoSpaceDN w:val="0"/>
        <w:adjustRightInd w:val="0"/>
        <w:spacing w:after="0" w:line="240" w:lineRule="auto"/>
        <w:rPr>
          <w:rFonts w:ascii="Times New Roman" w:hAnsi="Times New Roman"/>
        </w:rPr>
      </w:pPr>
    </w:p>
    <w:p w14:paraId="56E5287E" w14:textId="77777777" w:rsidR="005456BA" w:rsidRPr="0062069D" w:rsidRDefault="005456BA">
      <w:pPr>
        <w:autoSpaceDE w:val="0"/>
        <w:autoSpaceDN w:val="0"/>
        <w:adjustRightInd w:val="0"/>
        <w:spacing w:after="0" w:line="240" w:lineRule="auto"/>
        <w:rPr>
          <w:rFonts w:ascii="Times New Roman" w:hAnsi="Times New Roman"/>
        </w:rPr>
      </w:pPr>
    </w:p>
    <w:p w14:paraId="304F4F61" w14:textId="77777777" w:rsidR="0053751C" w:rsidRPr="0062069D" w:rsidRDefault="0053751C" w:rsidP="0053751C">
      <w:pPr>
        <w:autoSpaceDE w:val="0"/>
        <w:autoSpaceDN w:val="0"/>
        <w:adjustRightInd w:val="0"/>
        <w:spacing w:after="0" w:line="240" w:lineRule="auto"/>
        <w:rPr>
          <w:rFonts w:ascii="Times New Roman" w:hAnsi="Times New Roman"/>
          <w:b/>
          <w:bCs/>
        </w:rPr>
      </w:pPr>
      <w:r w:rsidRPr="0062069D">
        <w:rPr>
          <w:rFonts w:ascii="Times New Roman" w:hAnsi="Times New Roman"/>
          <w:b/>
          <w:bCs/>
        </w:rPr>
        <w:t>6.</w:t>
      </w:r>
      <w:r w:rsidRPr="0062069D">
        <w:rPr>
          <w:rFonts w:ascii="Times New Roman" w:hAnsi="Times New Roman"/>
          <w:b/>
          <w:bCs/>
        </w:rPr>
        <w:tab/>
      </w:r>
      <w:r w:rsidR="00412784" w:rsidRPr="0062069D">
        <w:rPr>
          <w:rFonts w:ascii="Times New Roman" w:hAnsi="Times New Roman"/>
          <w:b/>
          <w:bCs/>
        </w:rPr>
        <w:t>INFORMAÇÕES FARMACÊUTICAS</w:t>
      </w:r>
    </w:p>
    <w:p w14:paraId="6DA4FB66" w14:textId="77777777" w:rsidR="0053751C" w:rsidRPr="0062069D" w:rsidRDefault="0053751C" w:rsidP="0053751C">
      <w:pPr>
        <w:autoSpaceDE w:val="0"/>
        <w:autoSpaceDN w:val="0"/>
        <w:adjustRightInd w:val="0"/>
        <w:spacing w:after="0" w:line="240" w:lineRule="auto"/>
        <w:rPr>
          <w:rFonts w:ascii="Times New Roman" w:hAnsi="Times New Roman"/>
        </w:rPr>
      </w:pPr>
    </w:p>
    <w:p w14:paraId="6D4D7CFA" w14:textId="77777777" w:rsidR="0053751C" w:rsidRPr="0062069D" w:rsidRDefault="0053751C" w:rsidP="0053751C">
      <w:pPr>
        <w:autoSpaceDE w:val="0"/>
        <w:autoSpaceDN w:val="0"/>
        <w:adjustRightInd w:val="0"/>
        <w:spacing w:after="0" w:line="240" w:lineRule="auto"/>
        <w:rPr>
          <w:rFonts w:ascii="Times New Roman" w:hAnsi="Times New Roman"/>
          <w:b/>
          <w:bCs/>
        </w:rPr>
      </w:pPr>
      <w:r w:rsidRPr="0062069D">
        <w:rPr>
          <w:rFonts w:ascii="Times New Roman" w:hAnsi="Times New Roman"/>
          <w:b/>
          <w:bCs/>
        </w:rPr>
        <w:t>6.1</w:t>
      </w:r>
      <w:r w:rsidRPr="0062069D">
        <w:rPr>
          <w:rFonts w:ascii="Times New Roman" w:hAnsi="Times New Roman"/>
          <w:b/>
          <w:bCs/>
        </w:rPr>
        <w:tab/>
      </w:r>
      <w:r w:rsidR="00412784" w:rsidRPr="0062069D">
        <w:rPr>
          <w:rFonts w:ascii="Times New Roman" w:hAnsi="Times New Roman"/>
          <w:b/>
          <w:bCs/>
        </w:rPr>
        <w:t>Lista dos excipientes</w:t>
      </w:r>
    </w:p>
    <w:p w14:paraId="50C065A6" w14:textId="77777777" w:rsidR="00A07DBC" w:rsidRPr="0062069D" w:rsidRDefault="00A07DBC" w:rsidP="00A07DBC">
      <w:pPr>
        <w:pStyle w:val="MediumGrid21"/>
        <w:rPr>
          <w:rFonts w:ascii="Times New Roman" w:hAnsi="Times New Roman"/>
          <w:lang w:val="pt-PT"/>
        </w:rPr>
      </w:pPr>
    </w:p>
    <w:p w14:paraId="000881A0" w14:textId="77777777" w:rsidR="00792F87" w:rsidRPr="0062069D" w:rsidRDefault="00792F87" w:rsidP="00792F87">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Imatinib Actavis 50 mg cápsulas</w:t>
      </w:r>
    </w:p>
    <w:p w14:paraId="61619550" w14:textId="77777777" w:rsidR="00412784" w:rsidRPr="0062069D" w:rsidRDefault="00412784" w:rsidP="00BE5F51">
      <w:pPr>
        <w:autoSpaceDE w:val="0"/>
        <w:autoSpaceDN w:val="0"/>
        <w:adjustRightInd w:val="0"/>
        <w:spacing w:after="0" w:line="240" w:lineRule="auto"/>
        <w:ind w:left="567" w:hanging="567"/>
        <w:rPr>
          <w:rFonts w:ascii="Times New Roman" w:hAnsi="Times New Roman"/>
          <w:i/>
        </w:rPr>
      </w:pPr>
      <w:r w:rsidRPr="0062069D">
        <w:rPr>
          <w:rFonts w:ascii="Times New Roman" w:hAnsi="Times New Roman"/>
          <w:i/>
        </w:rPr>
        <w:t xml:space="preserve">Conteúdo da cápsula </w:t>
      </w:r>
    </w:p>
    <w:p w14:paraId="77AA151F" w14:textId="77777777" w:rsidR="00412784" w:rsidRPr="0062069D" w:rsidRDefault="00412784" w:rsidP="00412784">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Celulose microcristalina</w:t>
      </w:r>
    </w:p>
    <w:p w14:paraId="52F945CA" w14:textId="77777777" w:rsidR="00412784" w:rsidRPr="0062069D" w:rsidRDefault="00412784" w:rsidP="00412784">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Co</w:t>
      </w:r>
      <w:r w:rsidR="002B18FB" w:rsidRPr="0062069D">
        <w:rPr>
          <w:rFonts w:ascii="Times New Roman" w:hAnsi="Times New Roman"/>
        </w:rPr>
        <w:t>p</w:t>
      </w:r>
      <w:r w:rsidRPr="0062069D">
        <w:rPr>
          <w:rFonts w:ascii="Times New Roman" w:hAnsi="Times New Roman"/>
        </w:rPr>
        <w:t>ovidona</w:t>
      </w:r>
    </w:p>
    <w:p w14:paraId="3FF73637" w14:textId="77777777" w:rsidR="00BE5F51" w:rsidRPr="0062069D" w:rsidRDefault="00412784" w:rsidP="00412784">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Crospovidona</w:t>
      </w:r>
    </w:p>
    <w:p w14:paraId="09E7C209" w14:textId="77777777" w:rsidR="00412784" w:rsidRPr="0062069D" w:rsidRDefault="00412784" w:rsidP="00412784">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Fumarato sódi</w:t>
      </w:r>
      <w:r w:rsidR="00957D1E" w:rsidRPr="0062069D">
        <w:rPr>
          <w:rFonts w:ascii="Times New Roman" w:hAnsi="Times New Roman"/>
        </w:rPr>
        <w:t>c</w:t>
      </w:r>
      <w:r w:rsidRPr="0062069D">
        <w:rPr>
          <w:rFonts w:ascii="Times New Roman" w:hAnsi="Times New Roman"/>
        </w:rPr>
        <w:t>o</w:t>
      </w:r>
      <w:r w:rsidR="00957D1E" w:rsidRPr="0062069D">
        <w:rPr>
          <w:rFonts w:ascii="Times New Roman" w:hAnsi="Times New Roman"/>
        </w:rPr>
        <w:t xml:space="preserve"> de estearilo</w:t>
      </w:r>
    </w:p>
    <w:p w14:paraId="1B0B95E2" w14:textId="77777777" w:rsidR="00BE5F51" w:rsidRPr="0062069D" w:rsidRDefault="00936DCF" w:rsidP="00BE5F51">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 xml:space="preserve">Sílica </w:t>
      </w:r>
      <w:r w:rsidR="00412784" w:rsidRPr="0062069D">
        <w:rPr>
          <w:rFonts w:ascii="Times New Roman" w:hAnsi="Times New Roman"/>
        </w:rPr>
        <w:t>coloidal</w:t>
      </w:r>
      <w:r w:rsidR="00957D1E" w:rsidRPr="0062069D">
        <w:rPr>
          <w:rFonts w:ascii="Times New Roman" w:hAnsi="Times New Roman"/>
        </w:rPr>
        <w:t xml:space="preserve"> hidrofóbica</w:t>
      </w:r>
    </w:p>
    <w:p w14:paraId="2681C4F0" w14:textId="77777777" w:rsidR="00412784" w:rsidRPr="0062069D" w:rsidRDefault="00412784" w:rsidP="00BE5F51">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Sílica coloidal anidra</w:t>
      </w:r>
    </w:p>
    <w:p w14:paraId="5B6CE9C0" w14:textId="77777777" w:rsidR="00BE5F51" w:rsidRPr="0062069D" w:rsidRDefault="00BE5F51" w:rsidP="00BE5F51">
      <w:pPr>
        <w:autoSpaceDE w:val="0"/>
        <w:autoSpaceDN w:val="0"/>
        <w:adjustRightInd w:val="0"/>
        <w:spacing w:after="0" w:line="240" w:lineRule="auto"/>
        <w:rPr>
          <w:rFonts w:ascii="Times New Roman" w:hAnsi="Times New Roman"/>
          <w:highlight w:val="yellow"/>
        </w:rPr>
      </w:pPr>
    </w:p>
    <w:p w14:paraId="7C505E49" w14:textId="77777777" w:rsidR="00412784" w:rsidRPr="0062069D" w:rsidRDefault="00412784" w:rsidP="00BE5F51">
      <w:pPr>
        <w:autoSpaceDE w:val="0"/>
        <w:autoSpaceDN w:val="0"/>
        <w:adjustRightInd w:val="0"/>
        <w:spacing w:after="0" w:line="240" w:lineRule="auto"/>
        <w:rPr>
          <w:rFonts w:ascii="Times New Roman" w:hAnsi="Times New Roman"/>
          <w:i/>
        </w:rPr>
      </w:pPr>
      <w:r w:rsidRPr="0062069D">
        <w:rPr>
          <w:rFonts w:ascii="Times New Roman" w:hAnsi="Times New Roman"/>
          <w:i/>
        </w:rPr>
        <w:t xml:space="preserve">Invólucro da cápsula </w:t>
      </w:r>
    </w:p>
    <w:p w14:paraId="323E1A2B" w14:textId="77777777" w:rsidR="00412784" w:rsidRPr="0062069D" w:rsidRDefault="00412784" w:rsidP="00BE5F51">
      <w:pPr>
        <w:autoSpaceDE w:val="0"/>
        <w:autoSpaceDN w:val="0"/>
        <w:adjustRightInd w:val="0"/>
        <w:spacing w:after="0" w:line="240" w:lineRule="auto"/>
        <w:rPr>
          <w:rFonts w:ascii="Times New Roman" w:hAnsi="Times New Roman"/>
        </w:rPr>
      </w:pPr>
      <w:r w:rsidRPr="0062069D">
        <w:rPr>
          <w:rFonts w:ascii="Times New Roman" w:hAnsi="Times New Roman"/>
        </w:rPr>
        <w:t>Hipromelose</w:t>
      </w:r>
    </w:p>
    <w:p w14:paraId="137EC302" w14:textId="77777777" w:rsidR="00412784" w:rsidRPr="0062069D" w:rsidRDefault="00412784" w:rsidP="00BE5F51">
      <w:pPr>
        <w:autoSpaceDE w:val="0"/>
        <w:autoSpaceDN w:val="0"/>
        <w:adjustRightInd w:val="0"/>
        <w:spacing w:after="0" w:line="240" w:lineRule="auto"/>
        <w:rPr>
          <w:rFonts w:ascii="Times New Roman" w:hAnsi="Times New Roman"/>
        </w:rPr>
      </w:pPr>
      <w:r w:rsidRPr="0062069D">
        <w:rPr>
          <w:rFonts w:ascii="Times New Roman" w:hAnsi="Times New Roman"/>
        </w:rPr>
        <w:t>Óxido de titânio (E171)</w:t>
      </w:r>
    </w:p>
    <w:p w14:paraId="010BDFF9" w14:textId="77777777" w:rsidR="00412784" w:rsidRPr="0062069D" w:rsidRDefault="00412784" w:rsidP="00BE5F51">
      <w:pPr>
        <w:autoSpaceDE w:val="0"/>
        <w:autoSpaceDN w:val="0"/>
        <w:adjustRightInd w:val="0"/>
        <w:spacing w:after="0" w:line="240" w:lineRule="auto"/>
        <w:rPr>
          <w:rFonts w:ascii="Times New Roman" w:hAnsi="Times New Roman"/>
        </w:rPr>
      </w:pPr>
      <w:r w:rsidRPr="0062069D">
        <w:rPr>
          <w:rFonts w:ascii="Times New Roman" w:hAnsi="Times New Roman"/>
        </w:rPr>
        <w:t>Óxido de ferro amarelo (E172)</w:t>
      </w:r>
    </w:p>
    <w:p w14:paraId="3F9C086F" w14:textId="77777777" w:rsidR="00D47543" w:rsidRPr="0062069D" w:rsidRDefault="00D47543" w:rsidP="00BE5F51">
      <w:pPr>
        <w:autoSpaceDE w:val="0"/>
        <w:autoSpaceDN w:val="0"/>
        <w:adjustRightInd w:val="0"/>
        <w:spacing w:after="0" w:line="240" w:lineRule="auto"/>
        <w:rPr>
          <w:rFonts w:ascii="Times New Roman" w:hAnsi="Times New Roman"/>
        </w:rPr>
      </w:pPr>
    </w:p>
    <w:p w14:paraId="5FFC4DE9" w14:textId="77777777" w:rsidR="00BE5F51" w:rsidRPr="0062069D" w:rsidRDefault="00412784" w:rsidP="00BE5F51">
      <w:pPr>
        <w:autoSpaceDE w:val="0"/>
        <w:autoSpaceDN w:val="0"/>
        <w:adjustRightInd w:val="0"/>
        <w:spacing w:after="0" w:line="240" w:lineRule="auto"/>
        <w:rPr>
          <w:rFonts w:ascii="Times New Roman" w:hAnsi="Times New Roman"/>
          <w:i/>
        </w:rPr>
      </w:pPr>
      <w:r w:rsidRPr="0062069D">
        <w:rPr>
          <w:rFonts w:ascii="Times New Roman" w:hAnsi="Times New Roman"/>
          <w:i/>
        </w:rPr>
        <w:t>Tinta de impressão</w:t>
      </w:r>
    </w:p>
    <w:p w14:paraId="6D45C2CD" w14:textId="77777777" w:rsidR="00BE5F51" w:rsidRPr="0062069D" w:rsidRDefault="00BE5F51" w:rsidP="00BE5F51">
      <w:pPr>
        <w:autoSpaceDE w:val="0"/>
        <w:autoSpaceDN w:val="0"/>
        <w:adjustRightInd w:val="0"/>
        <w:spacing w:after="0" w:line="240" w:lineRule="auto"/>
        <w:rPr>
          <w:rFonts w:ascii="Times New Roman" w:hAnsi="Times New Roman"/>
        </w:rPr>
      </w:pPr>
      <w:r w:rsidRPr="0062069D">
        <w:rPr>
          <w:rFonts w:ascii="Times New Roman" w:hAnsi="Times New Roman"/>
        </w:rPr>
        <w:t>Shellac</w:t>
      </w:r>
    </w:p>
    <w:p w14:paraId="284F268A" w14:textId="77777777" w:rsidR="00BE5F51" w:rsidRPr="0062069D" w:rsidRDefault="00412784" w:rsidP="00BE5F51">
      <w:pPr>
        <w:autoSpaceDE w:val="0"/>
        <w:autoSpaceDN w:val="0"/>
        <w:adjustRightInd w:val="0"/>
        <w:spacing w:after="0" w:line="240" w:lineRule="auto"/>
        <w:rPr>
          <w:rFonts w:ascii="Times New Roman" w:hAnsi="Times New Roman"/>
        </w:rPr>
      </w:pPr>
      <w:r w:rsidRPr="0062069D">
        <w:rPr>
          <w:rFonts w:ascii="Times New Roman" w:hAnsi="Times New Roman"/>
        </w:rPr>
        <w:t xml:space="preserve">Óxido de ferro preto </w:t>
      </w:r>
      <w:r w:rsidR="00BE5F51" w:rsidRPr="0062069D">
        <w:rPr>
          <w:rFonts w:ascii="Times New Roman" w:hAnsi="Times New Roman"/>
        </w:rPr>
        <w:t>(E172)</w:t>
      </w:r>
    </w:p>
    <w:p w14:paraId="7F863D8B" w14:textId="77777777" w:rsidR="00BE5F51" w:rsidRPr="0062069D" w:rsidRDefault="00412784" w:rsidP="00BE5F51">
      <w:pPr>
        <w:autoSpaceDE w:val="0"/>
        <w:autoSpaceDN w:val="0"/>
        <w:adjustRightInd w:val="0"/>
        <w:spacing w:after="0" w:line="240" w:lineRule="auto"/>
        <w:rPr>
          <w:rFonts w:ascii="Times New Roman" w:hAnsi="Times New Roman"/>
        </w:rPr>
      </w:pPr>
      <w:r w:rsidRPr="0062069D">
        <w:rPr>
          <w:rFonts w:ascii="Times New Roman" w:hAnsi="Times New Roman"/>
        </w:rPr>
        <w:t>Propilenoglicol</w:t>
      </w:r>
    </w:p>
    <w:p w14:paraId="5BF3ED4A" w14:textId="77777777" w:rsidR="00412784" w:rsidRPr="0062069D" w:rsidRDefault="00F37D05" w:rsidP="00BE5F51">
      <w:pPr>
        <w:autoSpaceDE w:val="0"/>
        <w:autoSpaceDN w:val="0"/>
        <w:adjustRightInd w:val="0"/>
        <w:spacing w:after="0" w:line="240" w:lineRule="auto"/>
        <w:rPr>
          <w:rFonts w:ascii="Times New Roman" w:hAnsi="Times New Roman"/>
        </w:rPr>
      </w:pPr>
      <w:r w:rsidRPr="0062069D">
        <w:rPr>
          <w:rFonts w:ascii="Times New Roman" w:hAnsi="Times New Roman"/>
        </w:rPr>
        <w:t>Solução de amó</w:t>
      </w:r>
      <w:r w:rsidR="00412784" w:rsidRPr="0062069D">
        <w:rPr>
          <w:rFonts w:ascii="Times New Roman" w:hAnsi="Times New Roman"/>
        </w:rPr>
        <w:t>nia</w:t>
      </w:r>
    </w:p>
    <w:p w14:paraId="37E30A06" w14:textId="77777777" w:rsidR="00412784" w:rsidRPr="0062069D" w:rsidRDefault="00412784" w:rsidP="00BE5F51">
      <w:pPr>
        <w:autoSpaceDE w:val="0"/>
        <w:autoSpaceDN w:val="0"/>
        <w:adjustRightInd w:val="0"/>
        <w:spacing w:after="0" w:line="240" w:lineRule="auto"/>
        <w:rPr>
          <w:rFonts w:ascii="Times New Roman" w:hAnsi="Times New Roman"/>
        </w:rPr>
      </w:pPr>
      <w:r w:rsidRPr="0062069D">
        <w:rPr>
          <w:rFonts w:ascii="Times New Roman" w:hAnsi="Times New Roman"/>
        </w:rPr>
        <w:t>Hidróxido de potássio</w:t>
      </w:r>
    </w:p>
    <w:p w14:paraId="1C044F5D" w14:textId="77777777" w:rsidR="00BE5F51" w:rsidRPr="0062069D" w:rsidRDefault="00BE5F51" w:rsidP="00A07DBC">
      <w:pPr>
        <w:pStyle w:val="MediumGrid21"/>
        <w:rPr>
          <w:rFonts w:ascii="Times New Roman" w:hAnsi="Times New Roman"/>
          <w:lang w:val="pt-PT"/>
        </w:rPr>
      </w:pPr>
    </w:p>
    <w:p w14:paraId="6C656BB0" w14:textId="77777777" w:rsidR="00792F87" w:rsidRPr="0062069D" w:rsidRDefault="00792F87" w:rsidP="00792F87">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Imatinib Actavis 100 mg cápsulas</w:t>
      </w:r>
    </w:p>
    <w:p w14:paraId="09E13507" w14:textId="77777777" w:rsidR="00792F87" w:rsidRPr="0062069D" w:rsidRDefault="00792F87" w:rsidP="00792F87">
      <w:pPr>
        <w:autoSpaceDE w:val="0"/>
        <w:autoSpaceDN w:val="0"/>
        <w:adjustRightInd w:val="0"/>
        <w:spacing w:after="0" w:line="240" w:lineRule="auto"/>
        <w:ind w:left="567" w:hanging="567"/>
        <w:rPr>
          <w:rFonts w:ascii="Times New Roman" w:hAnsi="Times New Roman"/>
          <w:i/>
        </w:rPr>
      </w:pPr>
      <w:r w:rsidRPr="0062069D">
        <w:rPr>
          <w:rFonts w:ascii="Times New Roman" w:hAnsi="Times New Roman"/>
          <w:i/>
        </w:rPr>
        <w:t xml:space="preserve">Conteúdo da cápsula </w:t>
      </w:r>
    </w:p>
    <w:p w14:paraId="1FBC0B36" w14:textId="77777777" w:rsidR="00792F87" w:rsidRPr="0062069D" w:rsidRDefault="00792F87" w:rsidP="00792F87">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Celulose microcristalina</w:t>
      </w:r>
    </w:p>
    <w:p w14:paraId="0C06DCE7" w14:textId="77777777" w:rsidR="00792F87" w:rsidRPr="0062069D" w:rsidRDefault="00792F87" w:rsidP="00792F87">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Copovidona</w:t>
      </w:r>
    </w:p>
    <w:p w14:paraId="7E554BED" w14:textId="77777777" w:rsidR="00792F87" w:rsidRPr="0062069D" w:rsidRDefault="00792F87" w:rsidP="00792F87">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Crospovidona</w:t>
      </w:r>
    </w:p>
    <w:p w14:paraId="294EC447" w14:textId="77777777" w:rsidR="00792F87" w:rsidRPr="0062069D" w:rsidRDefault="00792F87" w:rsidP="00792F87">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Fumarato sódico de estearilo</w:t>
      </w:r>
    </w:p>
    <w:p w14:paraId="4DCC90F6" w14:textId="77777777" w:rsidR="00792F87" w:rsidRPr="0062069D" w:rsidRDefault="00792F87" w:rsidP="00792F87">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Sílica coloidal hidrofóbica</w:t>
      </w:r>
    </w:p>
    <w:p w14:paraId="3BE21DE9" w14:textId="77777777" w:rsidR="00792F87" w:rsidRPr="0062069D" w:rsidRDefault="00792F87" w:rsidP="00792F87">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Sílica coloidal anidra</w:t>
      </w:r>
    </w:p>
    <w:p w14:paraId="6CA246BD" w14:textId="77777777" w:rsidR="00792F87" w:rsidRPr="0062069D" w:rsidRDefault="00792F87" w:rsidP="00792F87">
      <w:pPr>
        <w:autoSpaceDE w:val="0"/>
        <w:autoSpaceDN w:val="0"/>
        <w:adjustRightInd w:val="0"/>
        <w:spacing w:after="0" w:line="240" w:lineRule="auto"/>
        <w:rPr>
          <w:rFonts w:ascii="Times New Roman" w:hAnsi="Times New Roman"/>
          <w:highlight w:val="yellow"/>
        </w:rPr>
      </w:pPr>
    </w:p>
    <w:p w14:paraId="2880AB5C" w14:textId="77777777" w:rsidR="00792F87" w:rsidRPr="0062069D" w:rsidRDefault="00792F87" w:rsidP="00792F87">
      <w:pPr>
        <w:autoSpaceDE w:val="0"/>
        <w:autoSpaceDN w:val="0"/>
        <w:adjustRightInd w:val="0"/>
        <w:spacing w:after="0" w:line="240" w:lineRule="auto"/>
        <w:rPr>
          <w:rFonts w:ascii="Times New Roman" w:hAnsi="Times New Roman"/>
          <w:i/>
        </w:rPr>
      </w:pPr>
      <w:r w:rsidRPr="0062069D">
        <w:rPr>
          <w:rFonts w:ascii="Times New Roman" w:hAnsi="Times New Roman"/>
          <w:i/>
        </w:rPr>
        <w:t xml:space="preserve">Invólucro da cápsula </w:t>
      </w:r>
    </w:p>
    <w:p w14:paraId="6B3AB512"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Hipromelose</w:t>
      </w:r>
    </w:p>
    <w:p w14:paraId="46416CC6"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Óxido de titânio (E171)</w:t>
      </w:r>
    </w:p>
    <w:p w14:paraId="56F6BDDF"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Óxido de ferro amarelo (E172)</w:t>
      </w:r>
    </w:p>
    <w:p w14:paraId="52DEFAF6"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Óxido de ferro vermelho (E172)</w:t>
      </w:r>
    </w:p>
    <w:p w14:paraId="4F4E9F3C" w14:textId="77777777" w:rsidR="00792F87" w:rsidRPr="0062069D" w:rsidRDefault="00792F87" w:rsidP="00792F87">
      <w:pPr>
        <w:autoSpaceDE w:val="0"/>
        <w:autoSpaceDN w:val="0"/>
        <w:adjustRightInd w:val="0"/>
        <w:spacing w:after="0" w:line="240" w:lineRule="auto"/>
        <w:rPr>
          <w:rFonts w:ascii="Times New Roman" w:hAnsi="Times New Roman"/>
        </w:rPr>
      </w:pPr>
    </w:p>
    <w:p w14:paraId="163FA1E8" w14:textId="77777777" w:rsidR="00792F87" w:rsidRPr="0062069D" w:rsidRDefault="00792F87" w:rsidP="00792F87">
      <w:pPr>
        <w:autoSpaceDE w:val="0"/>
        <w:autoSpaceDN w:val="0"/>
        <w:adjustRightInd w:val="0"/>
        <w:spacing w:after="0" w:line="240" w:lineRule="auto"/>
        <w:rPr>
          <w:rFonts w:ascii="Times New Roman" w:hAnsi="Times New Roman"/>
          <w:i/>
        </w:rPr>
      </w:pPr>
      <w:r w:rsidRPr="0062069D">
        <w:rPr>
          <w:rFonts w:ascii="Times New Roman" w:hAnsi="Times New Roman"/>
          <w:i/>
        </w:rPr>
        <w:t>Tinta de impressão</w:t>
      </w:r>
    </w:p>
    <w:p w14:paraId="22330458"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Shellac</w:t>
      </w:r>
    </w:p>
    <w:p w14:paraId="1A3A6D40"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Óxido de ferro preto (E172)</w:t>
      </w:r>
    </w:p>
    <w:p w14:paraId="4E7DFC74"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Propilenoglicol</w:t>
      </w:r>
    </w:p>
    <w:p w14:paraId="524ABD90"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Solução de amónia</w:t>
      </w:r>
    </w:p>
    <w:p w14:paraId="18572BD6"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Hidróxido de potássio</w:t>
      </w:r>
    </w:p>
    <w:p w14:paraId="63396125" w14:textId="77777777" w:rsidR="00792F87" w:rsidRPr="0062069D" w:rsidRDefault="00792F87" w:rsidP="00792F87">
      <w:pPr>
        <w:autoSpaceDE w:val="0"/>
        <w:autoSpaceDN w:val="0"/>
        <w:adjustRightInd w:val="0"/>
        <w:spacing w:after="0" w:line="240" w:lineRule="auto"/>
        <w:rPr>
          <w:rFonts w:ascii="Times New Roman" w:hAnsi="Times New Roman"/>
        </w:rPr>
      </w:pPr>
    </w:p>
    <w:p w14:paraId="2B50AF52" w14:textId="77777777" w:rsidR="00792F87" w:rsidRPr="0062069D" w:rsidRDefault="00792F87" w:rsidP="00792F87">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Imatinib Actavis 400 mg cápsulas</w:t>
      </w:r>
    </w:p>
    <w:p w14:paraId="51629F53" w14:textId="77777777" w:rsidR="00792F87" w:rsidRPr="0062069D" w:rsidRDefault="00792F87" w:rsidP="00792F87">
      <w:pPr>
        <w:autoSpaceDE w:val="0"/>
        <w:autoSpaceDN w:val="0"/>
        <w:adjustRightInd w:val="0"/>
        <w:spacing w:after="0" w:line="240" w:lineRule="auto"/>
        <w:ind w:left="567" w:hanging="567"/>
        <w:rPr>
          <w:rFonts w:ascii="Times New Roman" w:hAnsi="Times New Roman"/>
          <w:i/>
        </w:rPr>
      </w:pPr>
      <w:r w:rsidRPr="0062069D">
        <w:rPr>
          <w:rFonts w:ascii="Times New Roman" w:hAnsi="Times New Roman"/>
          <w:i/>
        </w:rPr>
        <w:t xml:space="preserve">Conteúdo da cápsula </w:t>
      </w:r>
    </w:p>
    <w:p w14:paraId="4F871861" w14:textId="77777777" w:rsidR="00792F87" w:rsidRPr="0062069D" w:rsidRDefault="00792F87" w:rsidP="00792F87">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Celulose microcristalina</w:t>
      </w:r>
    </w:p>
    <w:p w14:paraId="0CBF2A4B" w14:textId="77777777" w:rsidR="00792F87" w:rsidRPr="0062069D" w:rsidRDefault="00792F87" w:rsidP="00792F87">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Copovidona</w:t>
      </w:r>
    </w:p>
    <w:p w14:paraId="1CC625B0" w14:textId="77777777" w:rsidR="00792F87" w:rsidRPr="0062069D" w:rsidRDefault="00792F87" w:rsidP="00792F87">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Crospovidona</w:t>
      </w:r>
    </w:p>
    <w:p w14:paraId="78A08B61" w14:textId="77777777" w:rsidR="00792F87" w:rsidRPr="0062069D" w:rsidRDefault="00792F87" w:rsidP="00792F87">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Fumarato sódico de estearilo</w:t>
      </w:r>
    </w:p>
    <w:p w14:paraId="420FFC27" w14:textId="77777777" w:rsidR="00792F87" w:rsidRPr="0062069D" w:rsidRDefault="00792F87" w:rsidP="00792F87">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Sílica coloidal hidrofóbica</w:t>
      </w:r>
    </w:p>
    <w:p w14:paraId="7A493E01" w14:textId="77777777" w:rsidR="00792F87" w:rsidRPr="0062069D" w:rsidRDefault="00792F87" w:rsidP="00792F87">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Sílica coloidal anidra</w:t>
      </w:r>
    </w:p>
    <w:p w14:paraId="66DCA465" w14:textId="77777777" w:rsidR="00792F87" w:rsidRPr="0062069D" w:rsidRDefault="00792F87" w:rsidP="00792F87">
      <w:pPr>
        <w:autoSpaceDE w:val="0"/>
        <w:autoSpaceDN w:val="0"/>
        <w:adjustRightInd w:val="0"/>
        <w:spacing w:after="0" w:line="240" w:lineRule="auto"/>
        <w:rPr>
          <w:rFonts w:ascii="Times New Roman" w:hAnsi="Times New Roman"/>
          <w:highlight w:val="yellow"/>
        </w:rPr>
      </w:pPr>
    </w:p>
    <w:p w14:paraId="399BB698" w14:textId="77777777" w:rsidR="00792F87" w:rsidRPr="0062069D" w:rsidRDefault="00792F87" w:rsidP="00792F87">
      <w:pPr>
        <w:autoSpaceDE w:val="0"/>
        <w:autoSpaceDN w:val="0"/>
        <w:adjustRightInd w:val="0"/>
        <w:spacing w:after="0" w:line="240" w:lineRule="auto"/>
        <w:rPr>
          <w:rFonts w:ascii="Times New Roman" w:hAnsi="Times New Roman"/>
          <w:i/>
        </w:rPr>
      </w:pPr>
      <w:r w:rsidRPr="0062069D">
        <w:rPr>
          <w:rFonts w:ascii="Times New Roman" w:hAnsi="Times New Roman"/>
          <w:i/>
        </w:rPr>
        <w:t xml:space="preserve">Invólucro da cápsula </w:t>
      </w:r>
    </w:p>
    <w:p w14:paraId="25B8C162"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Hipromelose</w:t>
      </w:r>
    </w:p>
    <w:p w14:paraId="3BDF901D"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Óxido de titânio (E171)</w:t>
      </w:r>
    </w:p>
    <w:p w14:paraId="0AA87544"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Óxido de ferro amarelo (E172)</w:t>
      </w:r>
    </w:p>
    <w:p w14:paraId="7BA7652D"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Óxido de ferro vermelho (E172)</w:t>
      </w:r>
    </w:p>
    <w:p w14:paraId="5FE16762"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Óxido de ferro preto (E172)</w:t>
      </w:r>
    </w:p>
    <w:p w14:paraId="6547F424" w14:textId="77777777" w:rsidR="00792F87" w:rsidRPr="0062069D" w:rsidRDefault="00792F87" w:rsidP="00792F87">
      <w:pPr>
        <w:autoSpaceDE w:val="0"/>
        <w:autoSpaceDN w:val="0"/>
        <w:adjustRightInd w:val="0"/>
        <w:spacing w:after="0" w:line="240" w:lineRule="auto"/>
        <w:rPr>
          <w:rFonts w:ascii="Times New Roman" w:hAnsi="Times New Roman"/>
        </w:rPr>
      </w:pPr>
    </w:p>
    <w:p w14:paraId="146DE53E" w14:textId="77777777" w:rsidR="00792F87" w:rsidRPr="0062069D" w:rsidRDefault="00792F87" w:rsidP="00792F87">
      <w:pPr>
        <w:autoSpaceDE w:val="0"/>
        <w:autoSpaceDN w:val="0"/>
        <w:adjustRightInd w:val="0"/>
        <w:spacing w:after="0" w:line="240" w:lineRule="auto"/>
        <w:rPr>
          <w:rFonts w:ascii="Times New Roman" w:hAnsi="Times New Roman"/>
          <w:i/>
        </w:rPr>
      </w:pPr>
      <w:r w:rsidRPr="0062069D">
        <w:rPr>
          <w:rFonts w:ascii="Times New Roman" w:hAnsi="Times New Roman"/>
          <w:i/>
        </w:rPr>
        <w:t>Tinta de impressão</w:t>
      </w:r>
    </w:p>
    <w:p w14:paraId="57003F08"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Shellac Glaze-45%</w:t>
      </w:r>
    </w:p>
    <w:p w14:paraId="3F7F08FF"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Óxido de ferro preto (E172)</w:t>
      </w:r>
    </w:p>
    <w:p w14:paraId="0788F87B"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Propilenoglicol</w:t>
      </w:r>
    </w:p>
    <w:p w14:paraId="2CB131FE" w14:textId="77777777" w:rsidR="00792F87" w:rsidRPr="0062069D" w:rsidRDefault="00792F87" w:rsidP="00792F87">
      <w:pPr>
        <w:autoSpaceDE w:val="0"/>
        <w:autoSpaceDN w:val="0"/>
        <w:adjustRightInd w:val="0"/>
        <w:spacing w:after="0" w:line="240" w:lineRule="auto"/>
        <w:rPr>
          <w:rFonts w:ascii="Times New Roman" w:hAnsi="Times New Roman"/>
        </w:rPr>
      </w:pPr>
      <w:r w:rsidRPr="0062069D">
        <w:rPr>
          <w:rFonts w:ascii="Times New Roman" w:hAnsi="Times New Roman"/>
        </w:rPr>
        <w:t>Hidróxido de amónio 28%</w:t>
      </w:r>
    </w:p>
    <w:p w14:paraId="24D7B6AA" w14:textId="77777777" w:rsidR="00792F87" w:rsidRPr="0062069D" w:rsidRDefault="00792F87" w:rsidP="00A07DBC">
      <w:pPr>
        <w:pStyle w:val="MediumGrid21"/>
        <w:rPr>
          <w:rFonts w:ascii="Times New Roman" w:hAnsi="Times New Roman"/>
          <w:lang w:val="pt-PT"/>
        </w:rPr>
      </w:pPr>
    </w:p>
    <w:p w14:paraId="028765FD" w14:textId="77777777" w:rsidR="0053751C" w:rsidRPr="0062069D" w:rsidRDefault="0053751C" w:rsidP="0053751C">
      <w:pPr>
        <w:autoSpaceDE w:val="0"/>
        <w:autoSpaceDN w:val="0"/>
        <w:adjustRightInd w:val="0"/>
        <w:spacing w:after="0" w:line="240" w:lineRule="auto"/>
        <w:rPr>
          <w:rFonts w:ascii="Times New Roman" w:hAnsi="Times New Roman"/>
          <w:b/>
          <w:bCs/>
        </w:rPr>
      </w:pPr>
      <w:r w:rsidRPr="0062069D">
        <w:rPr>
          <w:rFonts w:ascii="Times New Roman" w:hAnsi="Times New Roman"/>
          <w:b/>
          <w:bCs/>
        </w:rPr>
        <w:t>6.2</w:t>
      </w:r>
      <w:r w:rsidRPr="0062069D">
        <w:rPr>
          <w:rFonts w:ascii="Times New Roman" w:hAnsi="Times New Roman"/>
          <w:b/>
          <w:bCs/>
        </w:rPr>
        <w:tab/>
      </w:r>
      <w:r w:rsidR="00412784" w:rsidRPr="0062069D">
        <w:rPr>
          <w:rFonts w:ascii="Times New Roman" w:hAnsi="Times New Roman"/>
          <w:b/>
          <w:bCs/>
        </w:rPr>
        <w:t>Incompatibilidades</w:t>
      </w:r>
    </w:p>
    <w:p w14:paraId="1F60404D" w14:textId="77777777" w:rsidR="0053751C" w:rsidRPr="0062069D" w:rsidRDefault="0053751C" w:rsidP="0053751C">
      <w:pPr>
        <w:autoSpaceDE w:val="0"/>
        <w:autoSpaceDN w:val="0"/>
        <w:adjustRightInd w:val="0"/>
        <w:spacing w:after="0" w:line="240" w:lineRule="auto"/>
        <w:rPr>
          <w:rFonts w:ascii="Times New Roman" w:hAnsi="Times New Roman"/>
          <w:bCs/>
        </w:rPr>
      </w:pPr>
    </w:p>
    <w:p w14:paraId="4A8F95F4" w14:textId="77777777" w:rsidR="0053751C" w:rsidRPr="0062069D" w:rsidRDefault="00412784" w:rsidP="0053751C">
      <w:pPr>
        <w:autoSpaceDE w:val="0"/>
        <w:autoSpaceDN w:val="0"/>
        <w:adjustRightInd w:val="0"/>
        <w:spacing w:after="0" w:line="240" w:lineRule="auto"/>
        <w:rPr>
          <w:rFonts w:ascii="Times New Roman" w:hAnsi="Times New Roman"/>
        </w:rPr>
      </w:pPr>
      <w:r w:rsidRPr="0062069D">
        <w:rPr>
          <w:rFonts w:ascii="Times New Roman" w:hAnsi="Times New Roman"/>
        </w:rPr>
        <w:t>Não aplicável.</w:t>
      </w:r>
    </w:p>
    <w:p w14:paraId="0178832B" w14:textId="77777777" w:rsidR="00412784" w:rsidRPr="0062069D" w:rsidRDefault="00412784" w:rsidP="0053751C">
      <w:pPr>
        <w:autoSpaceDE w:val="0"/>
        <w:autoSpaceDN w:val="0"/>
        <w:adjustRightInd w:val="0"/>
        <w:spacing w:after="0" w:line="240" w:lineRule="auto"/>
        <w:rPr>
          <w:rFonts w:ascii="Times New Roman" w:hAnsi="Times New Roman"/>
        </w:rPr>
      </w:pPr>
    </w:p>
    <w:p w14:paraId="074CADB7" w14:textId="77777777" w:rsidR="0053751C" w:rsidRPr="0062069D" w:rsidRDefault="0053751C" w:rsidP="0053751C">
      <w:pPr>
        <w:autoSpaceDE w:val="0"/>
        <w:autoSpaceDN w:val="0"/>
        <w:adjustRightInd w:val="0"/>
        <w:spacing w:after="0" w:line="240" w:lineRule="auto"/>
        <w:rPr>
          <w:rFonts w:ascii="Times New Roman" w:hAnsi="Times New Roman"/>
          <w:b/>
          <w:bCs/>
        </w:rPr>
      </w:pPr>
      <w:r w:rsidRPr="0062069D">
        <w:rPr>
          <w:rFonts w:ascii="Times New Roman" w:hAnsi="Times New Roman"/>
          <w:b/>
          <w:bCs/>
        </w:rPr>
        <w:t>6.3</w:t>
      </w:r>
      <w:r w:rsidRPr="0062069D">
        <w:rPr>
          <w:rFonts w:ascii="Times New Roman" w:hAnsi="Times New Roman"/>
          <w:b/>
          <w:bCs/>
        </w:rPr>
        <w:tab/>
      </w:r>
      <w:r w:rsidR="00412784" w:rsidRPr="0062069D">
        <w:rPr>
          <w:rFonts w:ascii="Times New Roman" w:hAnsi="Times New Roman"/>
          <w:b/>
          <w:bCs/>
        </w:rPr>
        <w:t>Prazo de validade</w:t>
      </w:r>
    </w:p>
    <w:p w14:paraId="23B0F596" w14:textId="77777777" w:rsidR="004A78B6" w:rsidRPr="0062069D" w:rsidRDefault="004A78B6" w:rsidP="004A78B6">
      <w:pPr>
        <w:pStyle w:val="MediumGrid21"/>
        <w:rPr>
          <w:rFonts w:ascii="Times New Roman" w:hAnsi="Times New Roman"/>
          <w:lang w:val="pt-PT"/>
        </w:rPr>
      </w:pPr>
    </w:p>
    <w:p w14:paraId="56CA51FF" w14:textId="77777777" w:rsidR="005514E9" w:rsidRPr="0062069D" w:rsidRDefault="00BF1C2C" w:rsidP="005514E9">
      <w:pPr>
        <w:autoSpaceDE w:val="0"/>
        <w:autoSpaceDN w:val="0"/>
        <w:adjustRightInd w:val="0"/>
        <w:spacing w:after="0" w:line="240" w:lineRule="auto"/>
        <w:rPr>
          <w:rFonts w:ascii="Times New Roman" w:hAnsi="Times New Roman"/>
        </w:rPr>
      </w:pPr>
      <w:r w:rsidRPr="0062069D">
        <w:rPr>
          <w:rFonts w:ascii="Times New Roman" w:hAnsi="Times New Roman"/>
        </w:rPr>
        <w:t>2</w:t>
      </w:r>
      <w:r w:rsidR="009753D2" w:rsidRPr="0062069D">
        <w:rPr>
          <w:rFonts w:ascii="Times New Roman" w:hAnsi="Times New Roman"/>
        </w:rPr>
        <w:t xml:space="preserve"> anos</w:t>
      </w:r>
    </w:p>
    <w:p w14:paraId="2AB8854F" w14:textId="77777777" w:rsidR="005514E9" w:rsidRPr="0062069D" w:rsidRDefault="005514E9" w:rsidP="005514E9">
      <w:pPr>
        <w:pStyle w:val="MediumGrid21"/>
        <w:rPr>
          <w:rFonts w:ascii="Times New Roman" w:hAnsi="Times New Roman"/>
          <w:highlight w:val="lightGray"/>
          <w:lang w:val="pt-PT"/>
        </w:rPr>
      </w:pPr>
    </w:p>
    <w:p w14:paraId="03DEE572" w14:textId="77777777" w:rsidR="0053751C" w:rsidRPr="0062069D" w:rsidRDefault="0053751C" w:rsidP="0053751C">
      <w:pPr>
        <w:autoSpaceDE w:val="0"/>
        <w:autoSpaceDN w:val="0"/>
        <w:adjustRightInd w:val="0"/>
        <w:spacing w:after="0" w:line="240" w:lineRule="auto"/>
        <w:rPr>
          <w:rFonts w:ascii="Times New Roman" w:hAnsi="Times New Roman"/>
          <w:b/>
          <w:bCs/>
        </w:rPr>
      </w:pPr>
      <w:r w:rsidRPr="0062069D">
        <w:rPr>
          <w:rFonts w:ascii="Times New Roman" w:hAnsi="Times New Roman"/>
          <w:b/>
          <w:bCs/>
        </w:rPr>
        <w:t>6.4</w:t>
      </w:r>
      <w:r w:rsidRPr="0062069D">
        <w:rPr>
          <w:rFonts w:ascii="Times New Roman" w:hAnsi="Times New Roman"/>
          <w:b/>
          <w:bCs/>
        </w:rPr>
        <w:tab/>
      </w:r>
      <w:r w:rsidR="00412784" w:rsidRPr="0062069D">
        <w:rPr>
          <w:rFonts w:ascii="Times New Roman" w:hAnsi="Times New Roman"/>
          <w:b/>
          <w:bCs/>
        </w:rPr>
        <w:t>Precauções especiais de conservação</w:t>
      </w:r>
    </w:p>
    <w:p w14:paraId="1914ED4E" w14:textId="77777777" w:rsidR="0053751C" w:rsidRPr="0062069D" w:rsidRDefault="0053751C" w:rsidP="0053751C">
      <w:pPr>
        <w:autoSpaceDE w:val="0"/>
        <w:autoSpaceDN w:val="0"/>
        <w:adjustRightInd w:val="0"/>
        <w:spacing w:after="0" w:line="240" w:lineRule="auto"/>
        <w:rPr>
          <w:rFonts w:ascii="Times New Roman" w:hAnsi="Times New Roman"/>
          <w:bCs/>
        </w:rPr>
      </w:pPr>
    </w:p>
    <w:p w14:paraId="52E0873A" w14:textId="77777777" w:rsidR="00677E11" w:rsidRPr="0062069D" w:rsidRDefault="00412784" w:rsidP="0053751C">
      <w:pPr>
        <w:autoSpaceDE w:val="0"/>
        <w:autoSpaceDN w:val="0"/>
        <w:adjustRightInd w:val="0"/>
        <w:spacing w:after="0" w:line="240" w:lineRule="auto"/>
        <w:rPr>
          <w:rFonts w:ascii="Times New Roman" w:hAnsi="Times New Roman"/>
        </w:rPr>
      </w:pPr>
      <w:r w:rsidRPr="0062069D">
        <w:rPr>
          <w:rFonts w:ascii="Times New Roman" w:hAnsi="Times New Roman"/>
        </w:rPr>
        <w:t xml:space="preserve">Não </w:t>
      </w:r>
      <w:r w:rsidR="00482CE4" w:rsidRPr="0062069D">
        <w:rPr>
          <w:rFonts w:ascii="Times New Roman" w:hAnsi="Times New Roman"/>
        </w:rPr>
        <w:t xml:space="preserve">conservar </w:t>
      </w:r>
      <w:r w:rsidRPr="0062069D">
        <w:rPr>
          <w:rFonts w:ascii="Times New Roman" w:hAnsi="Times New Roman"/>
        </w:rPr>
        <w:t xml:space="preserve">acima de </w:t>
      </w:r>
      <w:r w:rsidR="009753D2" w:rsidRPr="0062069D">
        <w:rPr>
          <w:rFonts w:ascii="Times New Roman" w:hAnsi="Times New Roman"/>
        </w:rPr>
        <w:t>25</w:t>
      </w:r>
      <w:r w:rsidR="00F90D94" w:rsidRPr="0062069D">
        <w:rPr>
          <w:rFonts w:ascii="Times New Roman" w:hAnsi="Times New Roman"/>
        </w:rPr>
        <w:t>°C.</w:t>
      </w:r>
    </w:p>
    <w:p w14:paraId="0AB09743" w14:textId="77777777" w:rsidR="0053751C" w:rsidRPr="0062069D" w:rsidRDefault="00BE577A" w:rsidP="0053751C">
      <w:pPr>
        <w:autoSpaceDE w:val="0"/>
        <w:autoSpaceDN w:val="0"/>
        <w:adjustRightInd w:val="0"/>
        <w:spacing w:after="0" w:line="240" w:lineRule="auto"/>
        <w:rPr>
          <w:rFonts w:ascii="Times New Roman" w:hAnsi="Times New Roman"/>
        </w:rPr>
      </w:pPr>
      <w:r w:rsidRPr="0062069D">
        <w:rPr>
          <w:rFonts w:ascii="Times New Roman" w:hAnsi="Times New Roman"/>
        </w:rPr>
        <w:t>Conservar na embalagem de origem para proteger da humidade.</w:t>
      </w:r>
    </w:p>
    <w:p w14:paraId="33A79AFD" w14:textId="77777777" w:rsidR="0053751C" w:rsidRPr="0062069D" w:rsidRDefault="0053751C" w:rsidP="0053751C">
      <w:pPr>
        <w:autoSpaceDE w:val="0"/>
        <w:autoSpaceDN w:val="0"/>
        <w:adjustRightInd w:val="0"/>
        <w:spacing w:after="0" w:line="240" w:lineRule="auto"/>
        <w:rPr>
          <w:rFonts w:ascii="Times New Roman" w:hAnsi="Times New Roman"/>
        </w:rPr>
      </w:pPr>
    </w:p>
    <w:p w14:paraId="3FF1B7D9" w14:textId="77777777" w:rsidR="0053751C" w:rsidRPr="0062069D" w:rsidRDefault="0053751C" w:rsidP="0053751C">
      <w:pPr>
        <w:autoSpaceDE w:val="0"/>
        <w:autoSpaceDN w:val="0"/>
        <w:adjustRightInd w:val="0"/>
        <w:spacing w:after="0" w:line="240" w:lineRule="auto"/>
        <w:rPr>
          <w:rFonts w:ascii="Times New Roman" w:hAnsi="Times New Roman"/>
          <w:b/>
          <w:bCs/>
        </w:rPr>
      </w:pPr>
      <w:bookmarkStart w:id="1" w:name="OLE_LINK3"/>
      <w:bookmarkStart w:id="2" w:name="OLE_LINK4"/>
      <w:r w:rsidRPr="0062069D">
        <w:rPr>
          <w:rFonts w:ascii="Times New Roman" w:hAnsi="Times New Roman"/>
          <w:b/>
          <w:bCs/>
        </w:rPr>
        <w:t>6.5</w:t>
      </w:r>
      <w:r w:rsidRPr="0062069D">
        <w:rPr>
          <w:rFonts w:ascii="Times New Roman" w:hAnsi="Times New Roman"/>
          <w:b/>
          <w:bCs/>
        </w:rPr>
        <w:tab/>
      </w:r>
      <w:r w:rsidR="00BE577A" w:rsidRPr="0062069D">
        <w:rPr>
          <w:rFonts w:ascii="Times New Roman" w:hAnsi="Times New Roman"/>
          <w:b/>
          <w:bCs/>
        </w:rPr>
        <w:t>Natureza e conteúdo do recipiente</w:t>
      </w:r>
    </w:p>
    <w:p w14:paraId="3726D4CD" w14:textId="77777777" w:rsidR="0053751C" w:rsidRPr="0062069D" w:rsidRDefault="0053751C" w:rsidP="0053751C">
      <w:pPr>
        <w:autoSpaceDE w:val="0"/>
        <w:autoSpaceDN w:val="0"/>
        <w:adjustRightInd w:val="0"/>
        <w:spacing w:after="0" w:line="240" w:lineRule="auto"/>
        <w:rPr>
          <w:rFonts w:ascii="Times New Roman" w:hAnsi="Times New Roman"/>
          <w:bCs/>
        </w:rPr>
      </w:pPr>
    </w:p>
    <w:p w14:paraId="67BE958F" w14:textId="77777777" w:rsidR="00792F87" w:rsidRPr="0062069D" w:rsidRDefault="00792F87" w:rsidP="00792F87">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Imatinib Actavis 50 mg cápsulas</w:t>
      </w:r>
    </w:p>
    <w:p w14:paraId="157C8E08" w14:textId="77777777" w:rsidR="00A970B7" w:rsidRPr="0062069D" w:rsidRDefault="00BE577A" w:rsidP="0053751C">
      <w:pPr>
        <w:autoSpaceDE w:val="0"/>
        <w:autoSpaceDN w:val="0"/>
        <w:adjustRightInd w:val="0"/>
        <w:spacing w:after="0" w:line="240" w:lineRule="auto"/>
        <w:rPr>
          <w:rFonts w:ascii="Times New Roman" w:hAnsi="Times New Roman"/>
          <w:bCs/>
        </w:rPr>
      </w:pPr>
      <w:r w:rsidRPr="0062069D">
        <w:rPr>
          <w:rFonts w:ascii="Times New Roman" w:hAnsi="Times New Roman"/>
          <w:bCs/>
        </w:rPr>
        <w:t xml:space="preserve">Blister </w:t>
      </w:r>
      <w:r w:rsidR="00A970B7" w:rsidRPr="0062069D">
        <w:rPr>
          <w:rFonts w:ascii="Times New Roman" w:hAnsi="Times New Roman"/>
          <w:bCs/>
        </w:rPr>
        <w:t>Al</w:t>
      </w:r>
      <w:r w:rsidRPr="0062069D">
        <w:rPr>
          <w:rFonts w:ascii="Times New Roman" w:hAnsi="Times New Roman"/>
          <w:bCs/>
        </w:rPr>
        <w:t>u</w:t>
      </w:r>
      <w:r w:rsidR="00A970B7" w:rsidRPr="0062069D">
        <w:rPr>
          <w:rFonts w:ascii="Times New Roman" w:hAnsi="Times New Roman"/>
          <w:bCs/>
        </w:rPr>
        <w:t>/PVC/Aclar</w:t>
      </w:r>
      <w:r w:rsidR="0028138E" w:rsidRPr="0062069D">
        <w:rPr>
          <w:rFonts w:ascii="Times New Roman" w:hAnsi="Times New Roman"/>
          <w:bCs/>
        </w:rPr>
        <w:t>. Um blister contém 10 cápsulas.</w:t>
      </w:r>
      <w:r w:rsidR="00A970B7" w:rsidRPr="0062069D">
        <w:rPr>
          <w:rFonts w:ascii="Times New Roman" w:hAnsi="Times New Roman"/>
          <w:bCs/>
        </w:rPr>
        <w:t xml:space="preserve"> </w:t>
      </w:r>
    </w:p>
    <w:p w14:paraId="66617EC7" w14:textId="77777777" w:rsidR="00BE5F51" w:rsidRPr="0062069D" w:rsidRDefault="00005A3E" w:rsidP="00BE5F51">
      <w:pPr>
        <w:pStyle w:val="MediumGrid21"/>
        <w:rPr>
          <w:rFonts w:ascii="Times New Roman" w:hAnsi="Times New Roman"/>
          <w:lang w:val="pt-PT"/>
        </w:rPr>
      </w:pPr>
      <w:r w:rsidRPr="0062069D">
        <w:rPr>
          <w:rFonts w:ascii="Times New Roman" w:hAnsi="Times New Roman"/>
          <w:lang w:val="pt-PT"/>
        </w:rPr>
        <w:t>As e</w:t>
      </w:r>
      <w:r w:rsidR="00BE577A" w:rsidRPr="0062069D">
        <w:rPr>
          <w:rFonts w:ascii="Times New Roman" w:hAnsi="Times New Roman"/>
          <w:lang w:val="pt-PT"/>
        </w:rPr>
        <w:t>mbalagens cont</w:t>
      </w:r>
      <w:r w:rsidRPr="0062069D">
        <w:rPr>
          <w:rFonts w:ascii="Times New Roman" w:hAnsi="Times New Roman"/>
          <w:lang w:val="pt-PT"/>
        </w:rPr>
        <w:t>êm</w:t>
      </w:r>
      <w:r w:rsidR="00BE577A" w:rsidRPr="0062069D">
        <w:rPr>
          <w:rFonts w:ascii="Times New Roman" w:hAnsi="Times New Roman"/>
          <w:lang w:val="pt-PT"/>
        </w:rPr>
        <w:t xml:space="preserve"> 30 </w:t>
      </w:r>
      <w:r w:rsidR="00957D1E" w:rsidRPr="0062069D">
        <w:rPr>
          <w:rFonts w:ascii="Times New Roman" w:hAnsi="Times New Roman"/>
          <w:lang w:val="pt-PT"/>
        </w:rPr>
        <w:t xml:space="preserve">ou </w:t>
      </w:r>
      <w:r w:rsidR="00BE577A" w:rsidRPr="0062069D">
        <w:rPr>
          <w:rFonts w:ascii="Times New Roman" w:hAnsi="Times New Roman"/>
          <w:lang w:val="pt-PT"/>
        </w:rPr>
        <w:t>90 cápsulas</w:t>
      </w:r>
      <w:r w:rsidR="00677E11" w:rsidRPr="0062069D">
        <w:rPr>
          <w:rFonts w:ascii="Times New Roman" w:hAnsi="Times New Roman"/>
          <w:lang w:val="pt-PT"/>
        </w:rPr>
        <w:t>.</w:t>
      </w:r>
    </w:p>
    <w:bookmarkEnd w:id="1"/>
    <w:bookmarkEnd w:id="2"/>
    <w:p w14:paraId="45498923" w14:textId="77777777" w:rsidR="00A53A89" w:rsidRPr="0062069D" w:rsidRDefault="00A53A89" w:rsidP="00A53A89">
      <w:pPr>
        <w:autoSpaceDE w:val="0"/>
        <w:autoSpaceDN w:val="0"/>
        <w:adjustRightInd w:val="0"/>
        <w:spacing w:after="0" w:line="240" w:lineRule="auto"/>
        <w:rPr>
          <w:rFonts w:ascii="Times New Roman" w:hAnsi="Times New Roman"/>
          <w:highlight w:val="yellow"/>
        </w:rPr>
      </w:pPr>
    </w:p>
    <w:p w14:paraId="311ECC52" w14:textId="77777777" w:rsidR="006F26BB" w:rsidRPr="0062069D" w:rsidRDefault="006F26BB" w:rsidP="006F26BB">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Imatinib Actavis 100 mg cápsulas</w:t>
      </w:r>
    </w:p>
    <w:p w14:paraId="05914002" w14:textId="77777777" w:rsidR="006F26BB" w:rsidRPr="0062069D" w:rsidRDefault="006F26BB" w:rsidP="006F26BB">
      <w:pPr>
        <w:autoSpaceDE w:val="0"/>
        <w:autoSpaceDN w:val="0"/>
        <w:adjustRightInd w:val="0"/>
        <w:spacing w:after="0" w:line="240" w:lineRule="auto"/>
        <w:rPr>
          <w:rFonts w:ascii="Times New Roman" w:hAnsi="Times New Roman"/>
          <w:bCs/>
        </w:rPr>
      </w:pPr>
      <w:r w:rsidRPr="0062069D">
        <w:rPr>
          <w:rFonts w:ascii="Times New Roman" w:hAnsi="Times New Roman"/>
          <w:bCs/>
        </w:rPr>
        <w:t xml:space="preserve">Blister Alu/PVC/Aclar. Um blister contém 8 ou 10 cápsulas. </w:t>
      </w:r>
    </w:p>
    <w:p w14:paraId="30513484" w14:textId="77777777" w:rsidR="006F26BB" w:rsidRPr="0062069D" w:rsidRDefault="006F26BB" w:rsidP="006F26BB">
      <w:pPr>
        <w:pStyle w:val="MediumGrid21"/>
        <w:rPr>
          <w:rFonts w:ascii="Times New Roman" w:hAnsi="Times New Roman"/>
          <w:lang w:val="pt-PT"/>
        </w:rPr>
      </w:pPr>
      <w:r w:rsidRPr="0062069D">
        <w:rPr>
          <w:rFonts w:ascii="Times New Roman" w:hAnsi="Times New Roman"/>
          <w:lang w:val="pt-PT"/>
        </w:rPr>
        <w:t>As embalagens contêm 24, 48, 60, 96, 120 ou 180 cápsulas.</w:t>
      </w:r>
    </w:p>
    <w:p w14:paraId="365870BD" w14:textId="77777777" w:rsidR="006F26BB" w:rsidRPr="0062069D" w:rsidRDefault="006F26BB" w:rsidP="006F26BB">
      <w:pPr>
        <w:pStyle w:val="MediumGrid21"/>
        <w:rPr>
          <w:rFonts w:ascii="Times New Roman" w:hAnsi="Times New Roman"/>
          <w:lang w:val="pt-PT"/>
        </w:rPr>
      </w:pPr>
    </w:p>
    <w:p w14:paraId="79E9D2C1" w14:textId="77777777" w:rsidR="006F26BB" w:rsidRPr="0062069D" w:rsidRDefault="006F26BB" w:rsidP="006F26BB">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Imatinib Actavis 400 mg cápsulas</w:t>
      </w:r>
    </w:p>
    <w:p w14:paraId="1A473CFD" w14:textId="77777777" w:rsidR="006F26BB" w:rsidRPr="0062069D" w:rsidRDefault="006F26BB" w:rsidP="006F26BB">
      <w:pPr>
        <w:autoSpaceDE w:val="0"/>
        <w:autoSpaceDN w:val="0"/>
        <w:adjustRightInd w:val="0"/>
        <w:spacing w:after="0" w:line="240" w:lineRule="auto"/>
        <w:rPr>
          <w:rFonts w:ascii="Times New Roman" w:hAnsi="Times New Roman"/>
          <w:bCs/>
        </w:rPr>
      </w:pPr>
      <w:r w:rsidRPr="0062069D">
        <w:rPr>
          <w:rFonts w:ascii="Times New Roman" w:hAnsi="Times New Roman"/>
          <w:bCs/>
        </w:rPr>
        <w:t xml:space="preserve">Blister Alu/PVC/Aclar. Um blister contém 10 cápsulas. </w:t>
      </w:r>
    </w:p>
    <w:p w14:paraId="39FB6797" w14:textId="77777777" w:rsidR="006F26BB" w:rsidRPr="0062069D" w:rsidRDefault="006F26BB" w:rsidP="006F26BB">
      <w:pPr>
        <w:pStyle w:val="MediumGrid21"/>
        <w:rPr>
          <w:rFonts w:ascii="Times New Roman" w:hAnsi="Times New Roman"/>
          <w:lang w:val="pt-PT"/>
        </w:rPr>
      </w:pPr>
      <w:r w:rsidRPr="0062069D">
        <w:rPr>
          <w:rFonts w:ascii="Times New Roman" w:hAnsi="Times New Roman"/>
          <w:lang w:val="pt-PT"/>
        </w:rPr>
        <w:t>As embalagens contêm 10, 30, 60 ou 90 cápsulas.</w:t>
      </w:r>
    </w:p>
    <w:p w14:paraId="7CC1CFBD" w14:textId="77777777" w:rsidR="00792F87" w:rsidRPr="0062069D" w:rsidRDefault="00792F87" w:rsidP="00A53A89">
      <w:pPr>
        <w:autoSpaceDE w:val="0"/>
        <w:autoSpaceDN w:val="0"/>
        <w:adjustRightInd w:val="0"/>
        <w:spacing w:after="0" w:line="240" w:lineRule="auto"/>
        <w:rPr>
          <w:rFonts w:ascii="Times New Roman" w:hAnsi="Times New Roman"/>
          <w:highlight w:val="yellow"/>
        </w:rPr>
      </w:pPr>
    </w:p>
    <w:p w14:paraId="324B753B" w14:textId="77777777" w:rsidR="00A53A89" w:rsidRPr="0062069D" w:rsidRDefault="00BE577A" w:rsidP="00A53A89">
      <w:pPr>
        <w:autoSpaceDE w:val="0"/>
        <w:autoSpaceDN w:val="0"/>
        <w:adjustRightInd w:val="0"/>
        <w:spacing w:after="0" w:line="240" w:lineRule="auto"/>
        <w:rPr>
          <w:rFonts w:ascii="Times New Roman" w:hAnsi="Times New Roman"/>
        </w:rPr>
      </w:pPr>
      <w:r w:rsidRPr="0062069D">
        <w:rPr>
          <w:rFonts w:ascii="Times New Roman" w:hAnsi="Times New Roman"/>
        </w:rPr>
        <w:t>É possível que não sejam comercializadas todas as apresentações.</w:t>
      </w:r>
    </w:p>
    <w:p w14:paraId="13DD1DBF" w14:textId="77777777" w:rsidR="00BE577A" w:rsidRPr="0062069D" w:rsidRDefault="00BE577A" w:rsidP="0053751C">
      <w:pPr>
        <w:autoSpaceDE w:val="0"/>
        <w:autoSpaceDN w:val="0"/>
        <w:adjustRightInd w:val="0"/>
        <w:spacing w:after="0" w:line="240" w:lineRule="auto"/>
        <w:rPr>
          <w:rFonts w:ascii="Times New Roman" w:hAnsi="Times New Roman"/>
        </w:rPr>
      </w:pPr>
    </w:p>
    <w:p w14:paraId="24CADC8A" w14:textId="77777777" w:rsidR="0053751C" w:rsidRPr="0062069D" w:rsidRDefault="0053751C" w:rsidP="0053751C">
      <w:pPr>
        <w:autoSpaceDE w:val="0"/>
        <w:autoSpaceDN w:val="0"/>
        <w:adjustRightInd w:val="0"/>
        <w:spacing w:after="0" w:line="240" w:lineRule="auto"/>
        <w:rPr>
          <w:rFonts w:ascii="Times New Roman" w:hAnsi="Times New Roman"/>
          <w:b/>
          <w:bCs/>
        </w:rPr>
      </w:pPr>
      <w:r w:rsidRPr="0062069D">
        <w:rPr>
          <w:rFonts w:ascii="Times New Roman" w:hAnsi="Times New Roman"/>
          <w:b/>
          <w:bCs/>
        </w:rPr>
        <w:t>6.6</w:t>
      </w:r>
      <w:r w:rsidRPr="0062069D">
        <w:rPr>
          <w:rFonts w:ascii="Times New Roman" w:hAnsi="Times New Roman"/>
          <w:b/>
          <w:bCs/>
        </w:rPr>
        <w:tab/>
      </w:r>
      <w:r w:rsidR="00BE577A" w:rsidRPr="0062069D">
        <w:rPr>
          <w:rFonts w:ascii="Times New Roman" w:hAnsi="Times New Roman"/>
          <w:b/>
          <w:bCs/>
        </w:rPr>
        <w:t>Precauções especiais de eliminação e manuseamento</w:t>
      </w:r>
    </w:p>
    <w:p w14:paraId="157B5DCC" w14:textId="77777777" w:rsidR="0053751C" w:rsidRPr="0062069D" w:rsidRDefault="0053751C" w:rsidP="0053751C">
      <w:pPr>
        <w:autoSpaceDE w:val="0"/>
        <w:autoSpaceDN w:val="0"/>
        <w:adjustRightInd w:val="0"/>
        <w:spacing w:after="0" w:line="240" w:lineRule="auto"/>
        <w:rPr>
          <w:rFonts w:ascii="Times New Roman" w:hAnsi="Times New Roman"/>
          <w:bCs/>
        </w:rPr>
      </w:pPr>
    </w:p>
    <w:p w14:paraId="38CA0F69" w14:textId="77777777" w:rsidR="00023EF3" w:rsidRPr="0062069D" w:rsidRDefault="00023EF3" w:rsidP="00DF351D">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Manuseamento da abertura das cápsulas por mulheres com potencial para engravidar</w:t>
      </w:r>
    </w:p>
    <w:p w14:paraId="3ABE00BE" w14:textId="77777777" w:rsidR="00023EF3" w:rsidRPr="0062069D" w:rsidRDefault="00023EF3" w:rsidP="00DF351D">
      <w:pPr>
        <w:autoSpaceDE w:val="0"/>
        <w:autoSpaceDN w:val="0"/>
        <w:adjustRightInd w:val="0"/>
        <w:spacing w:after="0" w:line="240" w:lineRule="auto"/>
        <w:rPr>
          <w:rFonts w:ascii="Times New Roman" w:hAnsi="Times New Roman"/>
        </w:rPr>
      </w:pPr>
      <w:r w:rsidRPr="0062069D">
        <w:rPr>
          <w:rFonts w:ascii="Times New Roman" w:hAnsi="Times New Roman"/>
        </w:rPr>
        <w:t xml:space="preserve">Dado que os estudos em animais demonstraram toxicidade reprodutiva, e o risco potencial para o feto humano é desconhecido, as mulheres com potencial para engravidar que abram as cápsulas devem ser alertadas para manusear o conteúdo com precaução e evitar o contacto com </w:t>
      </w:r>
      <w:r w:rsidR="00B109B2" w:rsidRPr="0062069D">
        <w:rPr>
          <w:rFonts w:ascii="Times New Roman" w:hAnsi="Times New Roman"/>
        </w:rPr>
        <w:t xml:space="preserve">a pele ou </w:t>
      </w:r>
      <w:r w:rsidRPr="0062069D">
        <w:rPr>
          <w:rFonts w:ascii="Times New Roman" w:hAnsi="Times New Roman"/>
        </w:rPr>
        <w:t>os olhos ou a inalação (ver secção 4.6). As mãos devem ser lavadas imediatamente após a abertura das cápsulas.</w:t>
      </w:r>
    </w:p>
    <w:p w14:paraId="262F4B72" w14:textId="77777777" w:rsidR="00B109B2" w:rsidRPr="0062069D" w:rsidRDefault="00B109B2" w:rsidP="00DF351D">
      <w:pPr>
        <w:autoSpaceDE w:val="0"/>
        <w:autoSpaceDN w:val="0"/>
        <w:adjustRightInd w:val="0"/>
        <w:spacing w:after="0" w:line="240" w:lineRule="auto"/>
        <w:rPr>
          <w:rFonts w:ascii="Times New Roman" w:hAnsi="Times New Roman"/>
        </w:rPr>
      </w:pPr>
    </w:p>
    <w:p w14:paraId="7F6E26C2" w14:textId="77777777" w:rsidR="00BE577A" w:rsidRPr="0062069D" w:rsidRDefault="004928CE">
      <w:pPr>
        <w:autoSpaceDE w:val="0"/>
        <w:autoSpaceDN w:val="0"/>
        <w:adjustRightInd w:val="0"/>
        <w:spacing w:after="0" w:line="240" w:lineRule="auto"/>
        <w:rPr>
          <w:rFonts w:ascii="Times New Roman" w:hAnsi="Times New Roman"/>
        </w:rPr>
      </w:pPr>
      <w:r w:rsidRPr="0062069D">
        <w:rPr>
          <w:rFonts w:ascii="Times New Roman" w:hAnsi="Times New Roman"/>
        </w:rPr>
        <w:t>Qualquer medicamento não utilizado ou resíduos devem ser eliminados de acordo com as exigências locais.</w:t>
      </w:r>
    </w:p>
    <w:p w14:paraId="3FD1D238" w14:textId="77777777" w:rsidR="0053751C" w:rsidRPr="0062069D" w:rsidRDefault="0053751C">
      <w:pPr>
        <w:autoSpaceDE w:val="0"/>
        <w:autoSpaceDN w:val="0"/>
        <w:adjustRightInd w:val="0"/>
        <w:spacing w:after="0" w:line="240" w:lineRule="auto"/>
        <w:rPr>
          <w:rFonts w:ascii="Times New Roman" w:hAnsi="Times New Roman"/>
        </w:rPr>
      </w:pPr>
    </w:p>
    <w:p w14:paraId="6F7A7DFD" w14:textId="77777777" w:rsidR="000D6A6F" w:rsidRPr="0062069D" w:rsidRDefault="000D6A6F">
      <w:pPr>
        <w:autoSpaceDE w:val="0"/>
        <w:autoSpaceDN w:val="0"/>
        <w:adjustRightInd w:val="0"/>
        <w:spacing w:after="0" w:line="240" w:lineRule="auto"/>
        <w:rPr>
          <w:rFonts w:ascii="Times New Roman" w:hAnsi="Times New Roman"/>
        </w:rPr>
      </w:pPr>
    </w:p>
    <w:p w14:paraId="49405656" w14:textId="77777777" w:rsidR="0053751C" w:rsidRPr="0062069D" w:rsidRDefault="0053751C" w:rsidP="0053751C">
      <w:pPr>
        <w:autoSpaceDE w:val="0"/>
        <w:autoSpaceDN w:val="0"/>
        <w:adjustRightInd w:val="0"/>
        <w:spacing w:after="0" w:line="240" w:lineRule="auto"/>
        <w:rPr>
          <w:rFonts w:ascii="Times New Roman" w:hAnsi="Times New Roman"/>
          <w:b/>
          <w:bCs/>
        </w:rPr>
      </w:pPr>
      <w:r w:rsidRPr="0062069D">
        <w:rPr>
          <w:rFonts w:ascii="Times New Roman" w:hAnsi="Times New Roman"/>
          <w:b/>
          <w:bCs/>
        </w:rPr>
        <w:t>7.</w:t>
      </w:r>
      <w:r w:rsidRPr="0062069D">
        <w:rPr>
          <w:rFonts w:ascii="Times New Roman" w:hAnsi="Times New Roman"/>
          <w:b/>
          <w:bCs/>
        </w:rPr>
        <w:tab/>
      </w:r>
      <w:r w:rsidR="00023EF3" w:rsidRPr="0062069D">
        <w:rPr>
          <w:rFonts w:ascii="Times New Roman" w:hAnsi="Times New Roman"/>
          <w:b/>
          <w:bCs/>
        </w:rPr>
        <w:t>TITULAR DA AUTORIZAÇÃO DE INTRODUÇÃO NO MERCADO</w:t>
      </w:r>
    </w:p>
    <w:p w14:paraId="443CEBCC" w14:textId="77777777" w:rsidR="0053751C" w:rsidRPr="0062069D" w:rsidRDefault="0053751C" w:rsidP="0053751C">
      <w:pPr>
        <w:autoSpaceDE w:val="0"/>
        <w:autoSpaceDN w:val="0"/>
        <w:adjustRightInd w:val="0"/>
        <w:spacing w:after="0" w:line="240" w:lineRule="auto"/>
        <w:rPr>
          <w:rFonts w:ascii="Times New Roman" w:hAnsi="Times New Roman"/>
          <w:bCs/>
        </w:rPr>
      </w:pPr>
    </w:p>
    <w:p w14:paraId="702EC0AE" w14:textId="77777777" w:rsidR="00395498" w:rsidRPr="0062069D" w:rsidRDefault="00226D78" w:rsidP="00395498">
      <w:pPr>
        <w:autoSpaceDE w:val="0"/>
        <w:autoSpaceDN w:val="0"/>
        <w:adjustRightInd w:val="0"/>
        <w:spacing w:after="0" w:line="240" w:lineRule="auto"/>
        <w:rPr>
          <w:rFonts w:ascii="Times New Roman" w:hAnsi="Times New Roman"/>
        </w:rPr>
      </w:pPr>
      <w:r w:rsidRPr="0062069D">
        <w:rPr>
          <w:rFonts w:ascii="Times New Roman" w:hAnsi="Times New Roman"/>
        </w:rPr>
        <w:t>Actavis Group PTC ehf.</w:t>
      </w:r>
    </w:p>
    <w:p w14:paraId="4CA2CFAB" w14:textId="77777777" w:rsidR="00395498" w:rsidRPr="0062069D" w:rsidRDefault="00226D78" w:rsidP="00395498">
      <w:pPr>
        <w:autoSpaceDE w:val="0"/>
        <w:autoSpaceDN w:val="0"/>
        <w:adjustRightInd w:val="0"/>
        <w:spacing w:after="0" w:line="240" w:lineRule="auto"/>
        <w:rPr>
          <w:rFonts w:ascii="Times New Roman" w:hAnsi="Times New Roman"/>
        </w:rPr>
      </w:pPr>
      <w:r w:rsidRPr="0062069D">
        <w:rPr>
          <w:rFonts w:ascii="Times New Roman" w:hAnsi="Times New Roman"/>
        </w:rPr>
        <w:t>Reykjavíkurvegur 76-78</w:t>
      </w:r>
    </w:p>
    <w:p w14:paraId="1D05A1B9" w14:textId="77777777" w:rsidR="00395498" w:rsidRPr="00AE5A92" w:rsidRDefault="00395498" w:rsidP="00395498">
      <w:pPr>
        <w:autoSpaceDE w:val="0"/>
        <w:autoSpaceDN w:val="0"/>
        <w:adjustRightInd w:val="0"/>
        <w:spacing w:after="0" w:line="240" w:lineRule="auto"/>
        <w:rPr>
          <w:rFonts w:ascii="Times New Roman" w:hAnsi="Times New Roman"/>
        </w:rPr>
      </w:pPr>
      <w:r w:rsidRPr="00AE5A92">
        <w:rPr>
          <w:rFonts w:ascii="Times New Roman" w:hAnsi="Times New Roman"/>
        </w:rPr>
        <w:t>IS-220 Hafnarfjörður</w:t>
      </w:r>
    </w:p>
    <w:p w14:paraId="7C19FE6F" w14:textId="77777777" w:rsidR="00395498" w:rsidRPr="00AE5A92" w:rsidRDefault="00395498" w:rsidP="00395498">
      <w:pPr>
        <w:autoSpaceDE w:val="0"/>
        <w:autoSpaceDN w:val="0"/>
        <w:adjustRightInd w:val="0"/>
        <w:spacing w:after="0" w:line="240" w:lineRule="auto"/>
        <w:rPr>
          <w:rFonts w:ascii="Times New Roman" w:hAnsi="Times New Roman"/>
        </w:rPr>
      </w:pPr>
      <w:r w:rsidRPr="00AE5A92">
        <w:rPr>
          <w:rFonts w:ascii="Times New Roman" w:hAnsi="Times New Roman"/>
        </w:rPr>
        <w:t>I</w:t>
      </w:r>
      <w:r w:rsidR="00023EF3" w:rsidRPr="00AE5A92">
        <w:rPr>
          <w:rFonts w:ascii="Times New Roman" w:hAnsi="Times New Roman"/>
        </w:rPr>
        <w:t>slândia</w:t>
      </w:r>
    </w:p>
    <w:p w14:paraId="0C42EC6D" w14:textId="77777777" w:rsidR="0053751C" w:rsidRPr="00AE5A92" w:rsidRDefault="0053751C" w:rsidP="0053751C">
      <w:pPr>
        <w:autoSpaceDE w:val="0"/>
        <w:autoSpaceDN w:val="0"/>
        <w:adjustRightInd w:val="0"/>
        <w:spacing w:after="0" w:line="240" w:lineRule="auto"/>
        <w:rPr>
          <w:rFonts w:ascii="Times New Roman" w:hAnsi="Times New Roman"/>
        </w:rPr>
      </w:pPr>
    </w:p>
    <w:p w14:paraId="7E74CE10" w14:textId="77777777" w:rsidR="0053751C" w:rsidRPr="00AE5A92" w:rsidRDefault="0053751C" w:rsidP="0053751C">
      <w:pPr>
        <w:autoSpaceDE w:val="0"/>
        <w:autoSpaceDN w:val="0"/>
        <w:adjustRightInd w:val="0"/>
        <w:spacing w:after="0" w:line="240" w:lineRule="auto"/>
        <w:rPr>
          <w:rFonts w:ascii="Times New Roman" w:hAnsi="Times New Roman"/>
        </w:rPr>
      </w:pPr>
    </w:p>
    <w:p w14:paraId="62122C0E" w14:textId="77777777" w:rsidR="0053751C" w:rsidRPr="0062069D" w:rsidRDefault="0053751C" w:rsidP="0053751C">
      <w:pPr>
        <w:autoSpaceDE w:val="0"/>
        <w:autoSpaceDN w:val="0"/>
        <w:adjustRightInd w:val="0"/>
        <w:spacing w:after="0" w:line="240" w:lineRule="auto"/>
        <w:rPr>
          <w:rFonts w:ascii="Times New Roman" w:hAnsi="Times New Roman"/>
          <w:b/>
          <w:bCs/>
        </w:rPr>
      </w:pPr>
      <w:r w:rsidRPr="00AE5A92">
        <w:rPr>
          <w:rFonts w:ascii="Times New Roman" w:hAnsi="Times New Roman"/>
          <w:b/>
          <w:bCs/>
        </w:rPr>
        <w:t>8.</w:t>
      </w:r>
      <w:r w:rsidRPr="00AE5A92">
        <w:rPr>
          <w:rFonts w:ascii="Times New Roman" w:hAnsi="Times New Roman"/>
          <w:b/>
          <w:bCs/>
        </w:rPr>
        <w:tab/>
      </w:r>
      <w:r w:rsidR="00023EF3" w:rsidRPr="00AE5A92">
        <w:rPr>
          <w:rFonts w:ascii="Times New Roman" w:hAnsi="Times New Roman"/>
          <w:b/>
          <w:bCs/>
        </w:rPr>
        <w:t>NÚMERO(S) DA AUTORIZAÇÃO DE INTRODUÇÃO NO MERCADO</w:t>
      </w:r>
    </w:p>
    <w:p w14:paraId="6E30F2D2" w14:textId="77777777" w:rsidR="0053751C" w:rsidRPr="0062069D" w:rsidRDefault="0053751C" w:rsidP="0053751C">
      <w:pPr>
        <w:autoSpaceDE w:val="0"/>
        <w:autoSpaceDN w:val="0"/>
        <w:adjustRightInd w:val="0"/>
        <w:spacing w:after="0" w:line="240" w:lineRule="auto"/>
        <w:rPr>
          <w:rFonts w:ascii="Times New Roman" w:hAnsi="Times New Roman"/>
          <w:bCs/>
        </w:rPr>
      </w:pPr>
    </w:p>
    <w:p w14:paraId="66E0450B" w14:textId="77777777" w:rsidR="006F26BB" w:rsidRPr="0062069D" w:rsidRDefault="006F26BB" w:rsidP="006F26BB">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Imatinib Actavis 50 mg cápsulas</w:t>
      </w:r>
    </w:p>
    <w:p w14:paraId="44C5A06C" w14:textId="77777777" w:rsidR="000D6A6F" w:rsidRPr="0062069D" w:rsidRDefault="00226D78" w:rsidP="000D6A6F">
      <w:pPr>
        <w:autoSpaceDE w:val="0"/>
        <w:autoSpaceDN w:val="0"/>
        <w:adjustRightInd w:val="0"/>
        <w:spacing w:after="0" w:line="240" w:lineRule="auto"/>
        <w:rPr>
          <w:rFonts w:ascii="Times New Roman" w:hAnsi="Times New Roman"/>
        </w:rPr>
      </w:pPr>
      <w:r w:rsidRPr="0062069D">
        <w:rPr>
          <w:rFonts w:ascii="Times New Roman" w:hAnsi="Times New Roman"/>
        </w:rPr>
        <w:t>EU/1/13/825/001</w:t>
      </w:r>
    </w:p>
    <w:p w14:paraId="6CA81883" w14:textId="77777777" w:rsidR="00395498" w:rsidRPr="0062069D" w:rsidRDefault="00226D78" w:rsidP="000D6A6F">
      <w:pPr>
        <w:autoSpaceDE w:val="0"/>
        <w:autoSpaceDN w:val="0"/>
        <w:adjustRightInd w:val="0"/>
        <w:spacing w:after="0" w:line="240" w:lineRule="auto"/>
        <w:rPr>
          <w:rFonts w:ascii="Times New Roman" w:hAnsi="Times New Roman"/>
        </w:rPr>
      </w:pPr>
      <w:r w:rsidRPr="0062069D">
        <w:rPr>
          <w:rFonts w:ascii="Times New Roman" w:hAnsi="Times New Roman"/>
        </w:rPr>
        <w:t>EU/1/13/825/002</w:t>
      </w:r>
    </w:p>
    <w:p w14:paraId="07C14C29" w14:textId="77777777" w:rsidR="0053751C" w:rsidRPr="0062069D" w:rsidRDefault="0053751C" w:rsidP="0053751C">
      <w:pPr>
        <w:autoSpaceDE w:val="0"/>
        <w:autoSpaceDN w:val="0"/>
        <w:adjustRightInd w:val="0"/>
        <w:spacing w:after="0" w:line="240" w:lineRule="auto"/>
        <w:rPr>
          <w:rFonts w:ascii="Times New Roman" w:hAnsi="Times New Roman"/>
        </w:rPr>
      </w:pPr>
    </w:p>
    <w:p w14:paraId="1D936A08" w14:textId="77777777" w:rsidR="006F26BB" w:rsidRPr="0062069D" w:rsidRDefault="006F26BB" w:rsidP="006F26BB">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Imatinib Actavis 100 mg cápsulas</w:t>
      </w:r>
    </w:p>
    <w:p w14:paraId="3B578408" w14:textId="77777777" w:rsidR="006F26BB" w:rsidRPr="0062069D" w:rsidRDefault="006F26BB" w:rsidP="006F26BB">
      <w:pPr>
        <w:autoSpaceDE w:val="0"/>
        <w:autoSpaceDN w:val="0"/>
        <w:adjustRightInd w:val="0"/>
        <w:spacing w:after="0" w:line="240" w:lineRule="auto"/>
        <w:rPr>
          <w:rFonts w:ascii="Times New Roman" w:hAnsi="Times New Roman"/>
        </w:rPr>
      </w:pPr>
      <w:r w:rsidRPr="0062069D">
        <w:rPr>
          <w:rFonts w:ascii="Times New Roman" w:hAnsi="Times New Roman"/>
        </w:rPr>
        <w:t>EU/1/13/825/003</w:t>
      </w:r>
    </w:p>
    <w:p w14:paraId="2770F98E" w14:textId="77777777" w:rsidR="006F26BB" w:rsidRPr="0062069D" w:rsidRDefault="006F26BB" w:rsidP="006F26BB">
      <w:pPr>
        <w:autoSpaceDE w:val="0"/>
        <w:autoSpaceDN w:val="0"/>
        <w:adjustRightInd w:val="0"/>
        <w:spacing w:after="0" w:line="240" w:lineRule="auto"/>
        <w:rPr>
          <w:rFonts w:ascii="Times New Roman" w:hAnsi="Times New Roman"/>
        </w:rPr>
      </w:pPr>
      <w:r w:rsidRPr="0062069D">
        <w:rPr>
          <w:rFonts w:ascii="Times New Roman" w:hAnsi="Times New Roman"/>
        </w:rPr>
        <w:t>EU/1/13/825/004</w:t>
      </w:r>
    </w:p>
    <w:p w14:paraId="34227D7A" w14:textId="77777777" w:rsidR="006F26BB" w:rsidRPr="0062069D" w:rsidRDefault="006F26BB" w:rsidP="006F26BB">
      <w:pPr>
        <w:autoSpaceDE w:val="0"/>
        <w:autoSpaceDN w:val="0"/>
        <w:adjustRightInd w:val="0"/>
        <w:spacing w:after="0" w:line="240" w:lineRule="auto"/>
        <w:rPr>
          <w:rFonts w:ascii="Times New Roman" w:hAnsi="Times New Roman"/>
        </w:rPr>
      </w:pPr>
      <w:r w:rsidRPr="0062069D">
        <w:rPr>
          <w:rFonts w:ascii="Times New Roman" w:hAnsi="Times New Roman"/>
        </w:rPr>
        <w:t>EU/1/13/825/005</w:t>
      </w:r>
    </w:p>
    <w:p w14:paraId="2A347056" w14:textId="77777777" w:rsidR="006F26BB" w:rsidRPr="0062069D" w:rsidRDefault="006F26BB" w:rsidP="006F26BB">
      <w:pPr>
        <w:autoSpaceDE w:val="0"/>
        <w:autoSpaceDN w:val="0"/>
        <w:adjustRightInd w:val="0"/>
        <w:spacing w:after="0" w:line="240" w:lineRule="auto"/>
        <w:rPr>
          <w:rFonts w:ascii="Times New Roman" w:hAnsi="Times New Roman"/>
        </w:rPr>
      </w:pPr>
      <w:r w:rsidRPr="0062069D">
        <w:rPr>
          <w:rFonts w:ascii="Times New Roman" w:hAnsi="Times New Roman"/>
        </w:rPr>
        <w:t>EU/1/13/825/006</w:t>
      </w:r>
    </w:p>
    <w:p w14:paraId="38C663DE" w14:textId="77777777" w:rsidR="006F26BB" w:rsidRPr="0062069D" w:rsidRDefault="006F26BB" w:rsidP="006F26BB">
      <w:pPr>
        <w:autoSpaceDE w:val="0"/>
        <w:autoSpaceDN w:val="0"/>
        <w:adjustRightInd w:val="0"/>
        <w:spacing w:after="0" w:line="240" w:lineRule="auto"/>
        <w:rPr>
          <w:rFonts w:ascii="Times New Roman" w:hAnsi="Times New Roman"/>
        </w:rPr>
      </w:pPr>
      <w:r w:rsidRPr="0062069D">
        <w:rPr>
          <w:rFonts w:ascii="Times New Roman" w:hAnsi="Times New Roman"/>
        </w:rPr>
        <w:t>EU/1/13/825/007</w:t>
      </w:r>
    </w:p>
    <w:p w14:paraId="2DF20036" w14:textId="77777777" w:rsidR="006F26BB" w:rsidRPr="0062069D" w:rsidRDefault="006F26BB" w:rsidP="006F26BB">
      <w:pPr>
        <w:autoSpaceDE w:val="0"/>
        <w:autoSpaceDN w:val="0"/>
        <w:adjustRightInd w:val="0"/>
        <w:spacing w:after="0" w:line="240" w:lineRule="auto"/>
        <w:rPr>
          <w:rFonts w:ascii="Times New Roman" w:hAnsi="Times New Roman"/>
        </w:rPr>
      </w:pPr>
      <w:r w:rsidRPr="0062069D">
        <w:rPr>
          <w:rFonts w:ascii="Times New Roman" w:hAnsi="Times New Roman"/>
        </w:rPr>
        <w:t>EU/1/13/825/019</w:t>
      </w:r>
    </w:p>
    <w:p w14:paraId="37FED2D0" w14:textId="77777777" w:rsidR="006F26BB" w:rsidRPr="0062069D" w:rsidRDefault="006F26BB" w:rsidP="006F26BB">
      <w:pPr>
        <w:autoSpaceDE w:val="0"/>
        <w:autoSpaceDN w:val="0"/>
        <w:adjustRightInd w:val="0"/>
        <w:spacing w:after="0" w:line="240" w:lineRule="auto"/>
        <w:rPr>
          <w:rFonts w:ascii="Times New Roman" w:hAnsi="Times New Roman"/>
        </w:rPr>
      </w:pPr>
    </w:p>
    <w:p w14:paraId="45EA3C12" w14:textId="77777777" w:rsidR="006F26BB" w:rsidRPr="0062069D" w:rsidRDefault="006F26BB" w:rsidP="006F26BB">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Imatinib Actavis 400 mg cápsulas</w:t>
      </w:r>
    </w:p>
    <w:p w14:paraId="460F5575" w14:textId="77777777" w:rsidR="006F26BB" w:rsidRPr="0062069D" w:rsidRDefault="006F26BB" w:rsidP="006F26BB">
      <w:pPr>
        <w:autoSpaceDE w:val="0"/>
        <w:autoSpaceDN w:val="0"/>
        <w:adjustRightInd w:val="0"/>
        <w:spacing w:after="0" w:line="240" w:lineRule="auto"/>
        <w:rPr>
          <w:rFonts w:ascii="Times New Roman" w:hAnsi="Times New Roman"/>
        </w:rPr>
      </w:pPr>
      <w:r w:rsidRPr="0062069D">
        <w:rPr>
          <w:rFonts w:ascii="Times New Roman" w:hAnsi="Times New Roman"/>
        </w:rPr>
        <w:t>EU/1/13/825/020</w:t>
      </w:r>
    </w:p>
    <w:p w14:paraId="554E37F4" w14:textId="77777777" w:rsidR="006F26BB" w:rsidRPr="0062069D" w:rsidRDefault="006F26BB" w:rsidP="006F26BB">
      <w:pPr>
        <w:autoSpaceDE w:val="0"/>
        <w:autoSpaceDN w:val="0"/>
        <w:adjustRightInd w:val="0"/>
        <w:spacing w:after="0" w:line="240" w:lineRule="auto"/>
        <w:rPr>
          <w:rFonts w:ascii="Times New Roman" w:hAnsi="Times New Roman"/>
        </w:rPr>
      </w:pPr>
      <w:r w:rsidRPr="0062069D">
        <w:rPr>
          <w:rFonts w:ascii="Times New Roman" w:hAnsi="Times New Roman"/>
        </w:rPr>
        <w:t>EU/1/13/825/021</w:t>
      </w:r>
    </w:p>
    <w:p w14:paraId="34C56C4D" w14:textId="77777777" w:rsidR="006F26BB" w:rsidRPr="0062069D" w:rsidRDefault="006F26BB" w:rsidP="006F26BB">
      <w:pPr>
        <w:autoSpaceDE w:val="0"/>
        <w:autoSpaceDN w:val="0"/>
        <w:adjustRightInd w:val="0"/>
        <w:spacing w:after="0" w:line="240" w:lineRule="auto"/>
        <w:rPr>
          <w:rFonts w:ascii="Times New Roman" w:hAnsi="Times New Roman"/>
        </w:rPr>
      </w:pPr>
      <w:r w:rsidRPr="0062069D">
        <w:rPr>
          <w:rFonts w:ascii="Times New Roman" w:hAnsi="Times New Roman"/>
        </w:rPr>
        <w:t>EU/1/13/825/022</w:t>
      </w:r>
    </w:p>
    <w:p w14:paraId="14D88597" w14:textId="77777777" w:rsidR="006F26BB" w:rsidRPr="0062069D" w:rsidRDefault="006F26BB" w:rsidP="006F26BB">
      <w:pPr>
        <w:autoSpaceDE w:val="0"/>
        <w:autoSpaceDN w:val="0"/>
        <w:adjustRightInd w:val="0"/>
        <w:spacing w:after="0" w:line="240" w:lineRule="auto"/>
        <w:rPr>
          <w:rFonts w:ascii="Times New Roman" w:hAnsi="Times New Roman"/>
        </w:rPr>
      </w:pPr>
      <w:r w:rsidRPr="0062069D">
        <w:rPr>
          <w:rFonts w:ascii="Times New Roman" w:hAnsi="Times New Roman"/>
        </w:rPr>
        <w:t>EU/1/13/825/023</w:t>
      </w:r>
    </w:p>
    <w:p w14:paraId="5189AD7F" w14:textId="77777777" w:rsidR="0053751C" w:rsidRPr="0062069D" w:rsidRDefault="0053751C" w:rsidP="0053751C">
      <w:pPr>
        <w:autoSpaceDE w:val="0"/>
        <w:autoSpaceDN w:val="0"/>
        <w:adjustRightInd w:val="0"/>
        <w:spacing w:after="0" w:line="240" w:lineRule="auto"/>
        <w:rPr>
          <w:rFonts w:ascii="Times New Roman" w:hAnsi="Times New Roman"/>
        </w:rPr>
      </w:pPr>
    </w:p>
    <w:p w14:paraId="29D1D175" w14:textId="77777777" w:rsidR="006F26BB" w:rsidRPr="0062069D" w:rsidRDefault="006F26BB" w:rsidP="0053751C">
      <w:pPr>
        <w:autoSpaceDE w:val="0"/>
        <w:autoSpaceDN w:val="0"/>
        <w:adjustRightInd w:val="0"/>
        <w:spacing w:after="0" w:line="240" w:lineRule="auto"/>
        <w:rPr>
          <w:rFonts w:ascii="Times New Roman" w:hAnsi="Times New Roman"/>
        </w:rPr>
      </w:pPr>
    </w:p>
    <w:p w14:paraId="715D33B1" w14:textId="77777777" w:rsidR="0053751C" w:rsidRPr="0062069D" w:rsidRDefault="0053751C" w:rsidP="00023EF3">
      <w:pPr>
        <w:autoSpaceDE w:val="0"/>
        <w:autoSpaceDN w:val="0"/>
        <w:adjustRightInd w:val="0"/>
        <w:spacing w:after="0" w:line="240" w:lineRule="auto"/>
        <w:ind w:left="567" w:hanging="567"/>
        <w:rPr>
          <w:rFonts w:ascii="Times New Roman" w:hAnsi="Times New Roman"/>
          <w:b/>
          <w:bCs/>
        </w:rPr>
      </w:pPr>
      <w:r w:rsidRPr="0062069D">
        <w:rPr>
          <w:rFonts w:ascii="Times New Roman" w:hAnsi="Times New Roman"/>
          <w:b/>
          <w:bCs/>
        </w:rPr>
        <w:t>9.</w:t>
      </w:r>
      <w:r w:rsidRPr="0062069D">
        <w:rPr>
          <w:rFonts w:ascii="Times New Roman" w:hAnsi="Times New Roman"/>
          <w:b/>
          <w:bCs/>
        </w:rPr>
        <w:tab/>
      </w:r>
      <w:r w:rsidR="00023EF3" w:rsidRPr="0062069D">
        <w:rPr>
          <w:rFonts w:ascii="Times New Roman" w:hAnsi="Times New Roman"/>
          <w:b/>
          <w:bCs/>
        </w:rPr>
        <w:t>DATA DA PRIMEIRA AUTORIZAÇÃO/RENOVAÇÃO DA AUTORIZAÇÃO DE INTRODUÇÃO NO MERCADO</w:t>
      </w:r>
    </w:p>
    <w:p w14:paraId="1F95045D" w14:textId="77777777" w:rsidR="00A970B7" w:rsidRPr="0062069D" w:rsidRDefault="00A970B7" w:rsidP="0053751C">
      <w:pPr>
        <w:autoSpaceDE w:val="0"/>
        <w:autoSpaceDN w:val="0"/>
        <w:adjustRightInd w:val="0"/>
        <w:spacing w:after="0" w:line="240" w:lineRule="auto"/>
        <w:rPr>
          <w:rFonts w:ascii="Times New Roman" w:hAnsi="Times New Roman"/>
          <w:bCs/>
        </w:rPr>
      </w:pPr>
    </w:p>
    <w:p w14:paraId="32D52F64" w14:textId="77777777" w:rsidR="0053751C" w:rsidRPr="0062069D" w:rsidRDefault="009753D2" w:rsidP="0053751C">
      <w:pPr>
        <w:autoSpaceDE w:val="0"/>
        <w:autoSpaceDN w:val="0"/>
        <w:adjustRightInd w:val="0"/>
        <w:spacing w:after="0" w:line="240" w:lineRule="auto"/>
        <w:rPr>
          <w:rFonts w:ascii="Times New Roman" w:hAnsi="Times New Roman"/>
        </w:rPr>
      </w:pPr>
      <w:r w:rsidRPr="0062069D">
        <w:rPr>
          <w:rFonts w:ascii="Times New Roman" w:hAnsi="Times New Roman"/>
        </w:rPr>
        <w:t>Data da primeira autorização: 17 de abril de 2013</w:t>
      </w:r>
    </w:p>
    <w:p w14:paraId="3787CD5F" w14:textId="77777777" w:rsidR="006F26BB" w:rsidRPr="0062069D" w:rsidRDefault="006F26BB" w:rsidP="006F26BB">
      <w:pPr>
        <w:autoSpaceDE w:val="0"/>
        <w:autoSpaceDN w:val="0"/>
        <w:adjustRightInd w:val="0"/>
        <w:spacing w:after="0" w:line="240" w:lineRule="auto"/>
        <w:rPr>
          <w:rFonts w:ascii="Times New Roman" w:hAnsi="Times New Roman"/>
        </w:rPr>
      </w:pPr>
    </w:p>
    <w:p w14:paraId="6FDE7845" w14:textId="77777777" w:rsidR="0027671C" w:rsidRPr="0062069D" w:rsidRDefault="0027671C" w:rsidP="0053751C">
      <w:pPr>
        <w:autoSpaceDE w:val="0"/>
        <w:autoSpaceDN w:val="0"/>
        <w:adjustRightInd w:val="0"/>
        <w:spacing w:after="0" w:line="240" w:lineRule="auto"/>
        <w:rPr>
          <w:rFonts w:ascii="Times New Roman" w:hAnsi="Times New Roman"/>
        </w:rPr>
      </w:pPr>
    </w:p>
    <w:p w14:paraId="44B8E933" w14:textId="77777777" w:rsidR="0053751C" w:rsidRPr="0062069D" w:rsidRDefault="0053751C" w:rsidP="0053751C">
      <w:pPr>
        <w:autoSpaceDE w:val="0"/>
        <w:autoSpaceDN w:val="0"/>
        <w:adjustRightInd w:val="0"/>
        <w:spacing w:after="0" w:line="240" w:lineRule="auto"/>
        <w:rPr>
          <w:rFonts w:ascii="Times New Roman" w:hAnsi="Times New Roman"/>
          <w:b/>
          <w:bCs/>
        </w:rPr>
      </w:pPr>
      <w:r w:rsidRPr="0062069D">
        <w:rPr>
          <w:rFonts w:ascii="Times New Roman" w:hAnsi="Times New Roman"/>
          <w:b/>
          <w:bCs/>
        </w:rPr>
        <w:t>10.</w:t>
      </w:r>
      <w:r w:rsidRPr="0062069D">
        <w:rPr>
          <w:rFonts w:ascii="Times New Roman" w:hAnsi="Times New Roman"/>
          <w:b/>
          <w:bCs/>
        </w:rPr>
        <w:tab/>
      </w:r>
      <w:r w:rsidR="00023EF3" w:rsidRPr="0062069D">
        <w:rPr>
          <w:rFonts w:ascii="Times New Roman" w:hAnsi="Times New Roman"/>
          <w:b/>
          <w:bCs/>
        </w:rPr>
        <w:t>DATA DA REVISÃO DO TEXTO</w:t>
      </w:r>
    </w:p>
    <w:p w14:paraId="04D7265E" w14:textId="77777777" w:rsidR="0053751C" w:rsidRPr="0062069D" w:rsidRDefault="0053751C" w:rsidP="0053751C">
      <w:pPr>
        <w:autoSpaceDE w:val="0"/>
        <w:autoSpaceDN w:val="0"/>
        <w:adjustRightInd w:val="0"/>
        <w:spacing w:after="0" w:line="240" w:lineRule="auto"/>
        <w:rPr>
          <w:rFonts w:ascii="Times New Roman" w:hAnsi="Times New Roman"/>
          <w:bCs/>
        </w:rPr>
      </w:pPr>
    </w:p>
    <w:p w14:paraId="4CE799A6" w14:textId="77777777" w:rsidR="001B50A9" w:rsidRPr="00AE5A92" w:rsidRDefault="00023EF3" w:rsidP="0053751C">
      <w:pPr>
        <w:autoSpaceDE w:val="0"/>
        <w:autoSpaceDN w:val="0"/>
        <w:adjustRightInd w:val="0"/>
        <w:spacing w:after="0" w:line="240" w:lineRule="auto"/>
        <w:rPr>
          <w:rFonts w:ascii="Times New Roman" w:hAnsi="Times New Roman"/>
        </w:rPr>
      </w:pPr>
      <w:r w:rsidRPr="0062069D">
        <w:rPr>
          <w:rFonts w:ascii="Times New Roman" w:hAnsi="Times New Roman"/>
        </w:rPr>
        <w:t xml:space="preserve">Está disponível informação pormenorizada sobre este medicamento no sítio da internet da Agência Europeia de Medicamentos: </w:t>
      </w:r>
      <w:hyperlink r:id="rId11" w:history="1">
        <w:r w:rsidRPr="00AE5A92">
          <w:rPr>
            <w:rStyle w:val="Hyperlink"/>
            <w:rFonts w:ascii="Times New Roman" w:hAnsi="Times New Roman"/>
          </w:rPr>
          <w:t>http://www.ema.europa.eu</w:t>
        </w:r>
      </w:hyperlink>
    </w:p>
    <w:p w14:paraId="6BFE434D" w14:textId="77777777" w:rsidR="000F5818" w:rsidRPr="00AE5A92" w:rsidRDefault="000F5818" w:rsidP="00A3479A">
      <w:pPr>
        <w:tabs>
          <w:tab w:val="left" w:pos="567"/>
        </w:tabs>
        <w:autoSpaceDE w:val="0"/>
        <w:autoSpaceDN w:val="0"/>
        <w:adjustRightInd w:val="0"/>
        <w:spacing w:after="0" w:line="240" w:lineRule="auto"/>
        <w:rPr>
          <w:rFonts w:ascii="Times New Roman" w:hAnsi="Times New Roman"/>
        </w:rPr>
      </w:pPr>
    </w:p>
    <w:p w14:paraId="1468E48D" w14:textId="77777777" w:rsidR="00A3479A" w:rsidRPr="0062069D" w:rsidRDefault="00CA176A" w:rsidP="006C44F5">
      <w:pPr>
        <w:tabs>
          <w:tab w:val="left" w:pos="567"/>
        </w:tabs>
        <w:autoSpaceDE w:val="0"/>
        <w:autoSpaceDN w:val="0"/>
        <w:adjustRightInd w:val="0"/>
        <w:spacing w:after="0" w:line="240" w:lineRule="auto"/>
        <w:rPr>
          <w:rFonts w:ascii="Times New Roman" w:hAnsi="Times New Roman"/>
          <w:b/>
          <w:bCs/>
        </w:rPr>
      </w:pPr>
      <w:r w:rsidRPr="0062069D">
        <w:rPr>
          <w:rFonts w:ascii="Times New Roman" w:hAnsi="Times New Roman"/>
        </w:rPr>
        <w:br w:type="page"/>
      </w:r>
      <w:r w:rsidR="00A3479A" w:rsidRPr="0062069D">
        <w:rPr>
          <w:rFonts w:ascii="Times New Roman" w:hAnsi="Times New Roman"/>
          <w:b/>
          <w:bCs/>
        </w:rPr>
        <w:t>1.</w:t>
      </w:r>
      <w:r w:rsidR="00A3479A" w:rsidRPr="0062069D">
        <w:rPr>
          <w:rFonts w:ascii="Times New Roman" w:hAnsi="Times New Roman"/>
          <w:b/>
          <w:bCs/>
        </w:rPr>
        <w:tab/>
      </w:r>
      <w:r w:rsidR="000F5818" w:rsidRPr="0062069D">
        <w:rPr>
          <w:rFonts w:ascii="Times New Roman" w:hAnsi="Times New Roman"/>
          <w:b/>
          <w:bCs/>
        </w:rPr>
        <w:t>NOME DO MEDICAMENTO</w:t>
      </w:r>
    </w:p>
    <w:p w14:paraId="1714A734" w14:textId="77777777" w:rsidR="00A3479A" w:rsidRPr="0062069D" w:rsidRDefault="00A3479A" w:rsidP="00A3479A">
      <w:pPr>
        <w:tabs>
          <w:tab w:val="left" w:pos="567"/>
        </w:tabs>
        <w:autoSpaceDE w:val="0"/>
        <w:autoSpaceDN w:val="0"/>
        <w:adjustRightInd w:val="0"/>
        <w:spacing w:after="0" w:line="240" w:lineRule="auto"/>
        <w:rPr>
          <w:rFonts w:ascii="Times New Roman" w:hAnsi="Times New Roman"/>
          <w:bCs/>
        </w:rPr>
      </w:pPr>
    </w:p>
    <w:p w14:paraId="0E5F2F4A"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Imatinib Actavis 100 mg comprimidos revestidos por película</w:t>
      </w:r>
    </w:p>
    <w:p w14:paraId="74A5E29A" w14:textId="77777777" w:rsidR="006F26BB" w:rsidRPr="0062069D" w:rsidRDefault="006F26BB" w:rsidP="006F26BB">
      <w:pPr>
        <w:autoSpaceDE w:val="0"/>
        <w:autoSpaceDN w:val="0"/>
        <w:adjustRightInd w:val="0"/>
        <w:spacing w:after="0" w:line="240" w:lineRule="auto"/>
        <w:rPr>
          <w:rFonts w:ascii="Times New Roman" w:hAnsi="Times New Roman"/>
        </w:rPr>
      </w:pPr>
      <w:r w:rsidRPr="0062069D">
        <w:rPr>
          <w:rFonts w:ascii="Times New Roman" w:hAnsi="Times New Roman"/>
        </w:rPr>
        <w:t>Imatinib Actavis 400 mg comprimidos revestidos por película</w:t>
      </w:r>
    </w:p>
    <w:p w14:paraId="1AF31B0B" w14:textId="77777777" w:rsidR="00A3479A" w:rsidRPr="0062069D" w:rsidRDefault="00A3479A" w:rsidP="00A3479A">
      <w:pPr>
        <w:autoSpaceDE w:val="0"/>
        <w:autoSpaceDN w:val="0"/>
        <w:adjustRightInd w:val="0"/>
        <w:spacing w:after="0" w:line="240" w:lineRule="auto"/>
        <w:rPr>
          <w:rFonts w:ascii="Times New Roman" w:hAnsi="Times New Roman"/>
        </w:rPr>
      </w:pPr>
    </w:p>
    <w:p w14:paraId="7B613A74" w14:textId="77777777" w:rsidR="00A3479A" w:rsidRPr="0062069D" w:rsidRDefault="00A3479A" w:rsidP="00A3479A">
      <w:pPr>
        <w:autoSpaceDE w:val="0"/>
        <w:autoSpaceDN w:val="0"/>
        <w:adjustRightInd w:val="0"/>
        <w:spacing w:after="0" w:line="240" w:lineRule="auto"/>
        <w:rPr>
          <w:rFonts w:ascii="Times New Roman" w:hAnsi="Times New Roman"/>
        </w:rPr>
      </w:pPr>
    </w:p>
    <w:p w14:paraId="5C0C5C97" w14:textId="77777777" w:rsidR="00A3479A" w:rsidRPr="0062069D" w:rsidRDefault="00A3479A" w:rsidP="00A3479A">
      <w:pPr>
        <w:tabs>
          <w:tab w:val="left" w:pos="567"/>
        </w:tabs>
        <w:autoSpaceDE w:val="0"/>
        <w:autoSpaceDN w:val="0"/>
        <w:adjustRightInd w:val="0"/>
        <w:spacing w:after="0" w:line="240" w:lineRule="auto"/>
        <w:rPr>
          <w:rFonts w:ascii="Times New Roman" w:hAnsi="Times New Roman"/>
          <w:b/>
          <w:bCs/>
        </w:rPr>
      </w:pPr>
      <w:r w:rsidRPr="0062069D">
        <w:rPr>
          <w:rFonts w:ascii="Times New Roman" w:hAnsi="Times New Roman"/>
          <w:b/>
          <w:bCs/>
        </w:rPr>
        <w:t>2.</w:t>
      </w:r>
      <w:r w:rsidRPr="0062069D">
        <w:rPr>
          <w:rFonts w:ascii="Times New Roman" w:hAnsi="Times New Roman"/>
          <w:b/>
          <w:bCs/>
        </w:rPr>
        <w:tab/>
      </w:r>
      <w:r w:rsidR="000F5818" w:rsidRPr="0062069D">
        <w:rPr>
          <w:rFonts w:ascii="Times New Roman" w:hAnsi="Times New Roman"/>
          <w:b/>
          <w:bCs/>
        </w:rPr>
        <w:t>COMPOSIÇÃO QUALITATIVA E QUANTITATIVA</w:t>
      </w:r>
    </w:p>
    <w:p w14:paraId="6148EEC9" w14:textId="77777777" w:rsidR="00A3479A" w:rsidRPr="0062069D" w:rsidRDefault="00A3479A" w:rsidP="00A3479A">
      <w:pPr>
        <w:tabs>
          <w:tab w:val="left" w:pos="567"/>
        </w:tabs>
        <w:autoSpaceDE w:val="0"/>
        <w:autoSpaceDN w:val="0"/>
        <w:adjustRightInd w:val="0"/>
        <w:spacing w:after="0" w:line="240" w:lineRule="auto"/>
        <w:rPr>
          <w:rFonts w:ascii="Times New Roman" w:hAnsi="Times New Roman"/>
          <w:bCs/>
        </w:rPr>
      </w:pPr>
    </w:p>
    <w:p w14:paraId="45FD7E5E" w14:textId="77777777" w:rsidR="00F80A38" w:rsidRPr="0062069D" w:rsidRDefault="00F80A38" w:rsidP="00F80A38">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Imatinib Actavis 100 mg comprimidos revestidos por película</w:t>
      </w:r>
    </w:p>
    <w:p w14:paraId="28E5C4D3" w14:textId="77777777" w:rsidR="00A3479A" w:rsidRPr="0062069D" w:rsidRDefault="00A3479A" w:rsidP="00A3479A">
      <w:pPr>
        <w:pStyle w:val="MediumGrid21"/>
        <w:rPr>
          <w:rFonts w:ascii="Times New Roman" w:hAnsi="Times New Roman"/>
          <w:lang w:val="pt-PT"/>
        </w:rPr>
      </w:pPr>
      <w:r w:rsidRPr="0062069D">
        <w:rPr>
          <w:rFonts w:ascii="Times New Roman" w:hAnsi="Times New Roman"/>
          <w:lang w:val="pt-PT"/>
        </w:rPr>
        <w:t>Cada comprimido revestido por película contém 100</w:t>
      </w:r>
      <w:r w:rsidR="00871A61" w:rsidRPr="0062069D">
        <w:rPr>
          <w:rFonts w:ascii="Times New Roman" w:hAnsi="Times New Roman"/>
          <w:lang w:val="pt-PT"/>
        </w:rPr>
        <w:t> </w:t>
      </w:r>
      <w:r w:rsidRPr="0062069D">
        <w:rPr>
          <w:rFonts w:ascii="Times New Roman" w:hAnsi="Times New Roman"/>
          <w:lang w:val="pt-PT"/>
        </w:rPr>
        <w:t>mg de imatinib (sob a forma de mesilato).</w:t>
      </w:r>
    </w:p>
    <w:p w14:paraId="11BCA2FB" w14:textId="77777777" w:rsidR="00A3479A" w:rsidRPr="0062069D" w:rsidRDefault="00A3479A" w:rsidP="00A3479A">
      <w:pPr>
        <w:pStyle w:val="MediumGrid21"/>
        <w:rPr>
          <w:rFonts w:ascii="Times New Roman" w:hAnsi="Times New Roman"/>
          <w:highlight w:val="lightGray"/>
          <w:lang w:val="pt-PT"/>
        </w:rPr>
      </w:pPr>
    </w:p>
    <w:p w14:paraId="0CC51FE0" w14:textId="77777777" w:rsidR="00E032F1" w:rsidRPr="0062069D" w:rsidRDefault="00E032F1" w:rsidP="00A3479A">
      <w:pPr>
        <w:pStyle w:val="MediumGrid21"/>
        <w:rPr>
          <w:rFonts w:ascii="Times New Roman" w:hAnsi="Times New Roman"/>
          <w:i/>
          <w:highlight w:val="lightGray"/>
          <w:lang w:val="pt-PT"/>
        </w:rPr>
      </w:pPr>
      <w:r w:rsidRPr="0062069D">
        <w:rPr>
          <w:rFonts w:ascii="Times New Roman" w:hAnsi="Times New Roman"/>
          <w:i/>
          <w:lang w:val="pt-PT"/>
        </w:rPr>
        <w:t>Excipientes com efeito conhecido:</w:t>
      </w:r>
    </w:p>
    <w:p w14:paraId="016479B2" w14:textId="77777777" w:rsidR="00E032F1" w:rsidRPr="0062069D" w:rsidRDefault="00E032F1">
      <w:pPr>
        <w:pStyle w:val="MediumGrid21"/>
        <w:rPr>
          <w:rFonts w:ascii="Times New Roman" w:hAnsi="Times New Roman"/>
          <w:highlight w:val="lightGray"/>
          <w:lang w:val="pt-PT"/>
        </w:rPr>
      </w:pPr>
      <w:r w:rsidRPr="0062069D">
        <w:rPr>
          <w:rFonts w:ascii="Times New Roman" w:hAnsi="Times New Roman"/>
          <w:lang w:val="pt-PT"/>
        </w:rPr>
        <w:t>Cada comprimido revestido por película contém 0,19</w:t>
      </w:r>
      <w:r w:rsidR="00871A61" w:rsidRPr="0062069D">
        <w:rPr>
          <w:rFonts w:ascii="Times New Roman" w:hAnsi="Times New Roman"/>
          <w:lang w:val="pt-PT"/>
        </w:rPr>
        <w:t> </w:t>
      </w:r>
      <w:r w:rsidRPr="0062069D">
        <w:rPr>
          <w:rFonts w:ascii="Times New Roman" w:hAnsi="Times New Roman"/>
          <w:lang w:val="pt-PT"/>
        </w:rPr>
        <w:t>mg de lecitina (soja) (E322)</w:t>
      </w:r>
    </w:p>
    <w:p w14:paraId="069D4050" w14:textId="77777777" w:rsidR="00A3479A" w:rsidRPr="0062069D" w:rsidRDefault="00A3479A" w:rsidP="00A3479A">
      <w:pPr>
        <w:pStyle w:val="MediumGrid21"/>
        <w:rPr>
          <w:rFonts w:ascii="Times New Roman" w:hAnsi="Times New Roman"/>
          <w:highlight w:val="lightGray"/>
          <w:lang w:val="pt-PT"/>
        </w:rPr>
      </w:pPr>
    </w:p>
    <w:p w14:paraId="59B8FBB4" w14:textId="77777777" w:rsidR="00F80A38" w:rsidRPr="0062069D" w:rsidRDefault="00F80A38" w:rsidP="00F80A38">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Imatinib Actavis 400 mg comprimidos revestidos por película</w:t>
      </w:r>
    </w:p>
    <w:p w14:paraId="289D0809" w14:textId="77777777" w:rsidR="00F80A38" w:rsidRPr="0062069D" w:rsidRDefault="00F80A38" w:rsidP="00F80A38">
      <w:pPr>
        <w:pStyle w:val="MediumGrid21"/>
        <w:rPr>
          <w:rFonts w:ascii="Times New Roman" w:hAnsi="Times New Roman"/>
          <w:lang w:val="pt-PT"/>
        </w:rPr>
      </w:pPr>
      <w:r w:rsidRPr="0062069D">
        <w:rPr>
          <w:rFonts w:ascii="Times New Roman" w:hAnsi="Times New Roman"/>
          <w:lang w:val="pt-PT"/>
        </w:rPr>
        <w:t>Cada comprimido revestido por película contém 400 mg de imatinib (sob a forma de mesilato).</w:t>
      </w:r>
    </w:p>
    <w:p w14:paraId="2B49FB1E" w14:textId="77777777" w:rsidR="00F80A38" w:rsidRPr="0062069D" w:rsidRDefault="00F80A38" w:rsidP="00F80A38">
      <w:pPr>
        <w:pStyle w:val="MediumGrid21"/>
        <w:rPr>
          <w:rFonts w:ascii="Times New Roman" w:hAnsi="Times New Roman"/>
          <w:highlight w:val="lightGray"/>
          <w:lang w:val="pt-PT"/>
        </w:rPr>
      </w:pPr>
    </w:p>
    <w:p w14:paraId="50336A11" w14:textId="77777777" w:rsidR="00F80A38" w:rsidRPr="0062069D" w:rsidRDefault="00F80A38" w:rsidP="00F80A38">
      <w:pPr>
        <w:pStyle w:val="MediumGrid21"/>
        <w:rPr>
          <w:rFonts w:ascii="Times New Roman" w:hAnsi="Times New Roman"/>
          <w:i/>
          <w:highlight w:val="lightGray"/>
          <w:lang w:val="pt-PT"/>
        </w:rPr>
      </w:pPr>
      <w:r w:rsidRPr="0062069D">
        <w:rPr>
          <w:rFonts w:ascii="Times New Roman" w:hAnsi="Times New Roman"/>
          <w:i/>
          <w:lang w:val="pt-PT"/>
        </w:rPr>
        <w:t>Excipientes com efeito conhecido:</w:t>
      </w:r>
    </w:p>
    <w:p w14:paraId="5F78E28B" w14:textId="77777777" w:rsidR="00F80A38" w:rsidRPr="0062069D" w:rsidRDefault="00F80A38" w:rsidP="00F80A38">
      <w:pPr>
        <w:pStyle w:val="MediumGrid21"/>
        <w:rPr>
          <w:rFonts w:ascii="Times New Roman" w:hAnsi="Times New Roman"/>
          <w:highlight w:val="lightGray"/>
          <w:lang w:val="pt-PT"/>
        </w:rPr>
      </w:pPr>
      <w:r w:rsidRPr="0062069D">
        <w:rPr>
          <w:rFonts w:ascii="Times New Roman" w:hAnsi="Times New Roman"/>
          <w:lang w:val="pt-PT"/>
        </w:rPr>
        <w:t>Cada comprimido revestido por película contém 0,75 mg de lecitina (soja) (E322)</w:t>
      </w:r>
    </w:p>
    <w:p w14:paraId="3B97DC91" w14:textId="77777777" w:rsidR="00F80A38" w:rsidRPr="0062069D" w:rsidRDefault="00F80A38" w:rsidP="00A3479A">
      <w:pPr>
        <w:pStyle w:val="MediumGrid21"/>
        <w:rPr>
          <w:rFonts w:ascii="Times New Roman" w:hAnsi="Times New Roman"/>
          <w:highlight w:val="lightGray"/>
          <w:lang w:val="pt-PT"/>
        </w:rPr>
      </w:pPr>
    </w:p>
    <w:p w14:paraId="4BF579FF"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Li</w:t>
      </w:r>
      <w:r w:rsidRPr="0062069D">
        <w:rPr>
          <w:rFonts w:ascii="Times New Roman" w:hAnsi="Times New Roman"/>
          <w:spacing w:val="1"/>
        </w:rPr>
        <w:t>st</w:t>
      </w:r>
      <w:r w:rsidRPr="0062069D">
        <w:rPr>
          <w:rFonts w:ascii="Times New Roman" w:hAnsi="Times New Roman"/>
        </w:rPr>
        <w:t>a co</w:t>
      </w:r>
      <w:r w:rsidRPr="0062069D">
        <w:rPr>
          <w:rFonts w:ascii="Times New Roman" w:hAnsi="Times New Roman"/>
          <w:spacing w:val="-4"/>
        </w:rPr>
        <w:t>m</w:t>
      </w:r>
      <w:r w:rsidRPr="0062069D">
        <w:rPr>
          <w:rFonts w:ascii="Times New Roman" w:hAnsi="Times New Roman"/>
        </w:rPr>
        <w:t>p</w:t>
      </w:r>
      <w:r w:rsidRPr="0062069D">
        <w:rPr>
          <w:rFonts w:ascii="Times New Roman" w:hAnsi="Times New Roman"/>
          <w:spacing w:val="1"/>
        </w:rPr>
        <w:t>l</w:t>
      </w:r>
      <w:r w:rsidRPr="0062069D">
        <w:rPr>
          <w:rFonts w:ascii="Times New Roman" w:hAnsi="Times New Roman"/>
        </w:rPr>
        <w:t>e</w:t>
      </w:r>
      <w:r w:rsidRPr="0062069D">
        <w:rPr>
          <w:rFonts w:ascii="Times New Roman" w:hAnsi="Times New Roman"/>
          <w:spacing w:val="1"/>
        </w:rPr>
        <w:t>t</w:t>
      </w:r>
      <w:r w:rsidRPr="0062069D">
        <w:rPr>
          <w:rFonts w:ascii="Times New Roman" w:hAnsi="Times New Roman"/>
        </w:rPr>
        <w:t>a de</w:t>
      </w:r>
      <w:r w:rsidRPr="0062069D">
        <w:rPr>
          <w:rFonts w:ascii="Times New Roman" w:hAnsi="Times New Roman"/>
          <w:spacing w:val="1"/>
        </w:rPr>
        <w:t xml:space="preserve"> </w:t>
      </w:r>
      <w:r w:rsidRPr="0062069D">
        <w:rPr>
          <w:rFonts w:ascii="Times New Roman" w:hAnsi="Times New Roman"/>
        </w:rPr>
        <w:t>ex</w:t>
      </w:r>
      <w:r w:rsidRPr="0062069D">
        <w:rPr>
          <w:rFonts w:ascii="Times New Roman" w:hAnsi="Times New Roman"/>
          <w:spacing w:val="1"/>
        </w:rPr>
        <w:t>ci</w:t>
      </w:r>
      <w:r w:rsidRPr="0062069D">
        <w:rPr>
          <w:rFonts w:ascii="Times New Roman" w:hAnsi="Times New Roman"/>
        </w:rPr>
        <w:t>p</w:t>
      </w:r>
      <w:r w:rsidRPr="0062069D">
        <w:rPr>
          <w:rFonts w:ascii="Times New Roman" w:hAnsi="Times New Roman"/>
          <w:spacing w:val="1"/>
        </w:rPr>
        <w:t>i</w:t>
      </w:r>
      <w:r w:rsidRPr="0062069D">
        <w:rPr>
          <w:rFonts w:ascii="Times New Roman" w:hAnsi="Times New Roman"/>
          <w:spacing w:val="3"/>
        </w:rPr>
        <w:t>e</w:t>
      </w:r>
      <w:r w:rsidRPr="0062069D">
        <w:rPr>
          <w:rFonts w:ascii="Times New Roman" w:hAnsi="Times New Roman"/>
        </w:rPr>
        <w:t>n</w:t>
      </w:r>
      <w:r w:rsidRPr="0062069D">
        <w:rPr>
          <w:rFonts w:ascii="Times New Roman" w:hAnsi="Times New Roman"/>
          <w:spacing w:val="1"/>
        </w:rPr>
        <w:t>t</w:t>
      </w:r>
      <w:r w:rsidRPr="0062069D">
        <w:rPr>
          <w:rFonts w:ascii="Times New Roman" w:hAnsi="Times New Roman"/>
        </w:rPr>
        <w:t>e</w:t>
      </w:r>
      <w:r w:rsidRPr="0062069D">
        <w:rPr>
          <w:rFonts w:ascii="Times New Roman" w:hAnsi="Times New Roman"/>
          <w:spacing w:val="1"/>
        </w:rPr>
        <w:t>s</w:t>
      </w:r>
      <w:r w:rsidRPr="0062069D">
        <w:rPr>
          <w:rFonts w:ascii="Times New Roman" w:hAnsi="Times New Roman"/>
        </w:rPr>
        <w:t xml:space="preserve">, </w:t>
      </w:r>
      <w:r w:rsidRPr="0062069D">
        <w:rPr>
          <w:rFonts w:ascii="Times New Roman" w:hAnsi="Times New Roman"/>
          <w:spacing w:val="-2"/>
        </w:rPr>
        <w:t>v</w:t>
      </w:r>
      <w:r w:rsidRPr="0062069D">
        <w:rPr>
          <w:rFonts w:ascii="Times New Roman" w:hAnsi="Times New Roman"/>
        </w:rPr>
        <w:t>er</w:t>
      </w:r>
      <w:r w:rsidRPr="0062069D">
        <w:rPr>
          <w:rFonts w:ascii="Times New Roman" w:hAnsi="Times New Roman"/>
          <w:spacing w:val="1"/>
        </w:rPr>
        <w:t xml:space="preserve"> </w:t>
      </w:r>
      <w:r w:rsidRPr="0062069D">
        <w:rPr>
          <w:rFonts w:ascii="Times New Roman" w:hAnsi="Times New Roman"/>
        </w:rPr>
        <w:t>s</w:t>
      </w:r>
      <w:r w:rsidRPr="0062069D">
        <w:rPr>
          <w:rFonts w:ascii="Times New Roman" w:hAnsi="Times New Roman"/>
          <w:spacing w:val="1"/>
        </w:rPr>
        <w:t>e</w:t>
      </w:r>
      <w:r w:rsidRPr="0062069D">
        <w:rPr>
          <w:rFonts w:ascii="Times New Roman" w:hAnsi="Times New Roman"/>
        </w:rPr>
        <w:t>c</w:t>
      </w:r>
      <w:r w:rsidRPr="0062069D">
        <w:rPr>
          <w:rFonts w:ascii="Times New Roman" w:hAnsi="Times New Roman"/>
          <w:spacing w:val="1"/>
        </w:rPr>
        <w:t>ç</w:t>
      </w:r>
      <w:r w:rsidRPr="0062069D">
        <w:rPr>
          <w:rFonts w:ascii="Times New Roman" w:hAnsi="Times New Roman"/>
        </w:rPr>
        <w:t>ão</w:t>
      </w:r>
      <w:r w:rsidRPr="0062069D">
        <w:rPr>
          <w:rFonts w:ascii="Times New Roman" w:hAnsi="Times New Roman"/>
          <w:spacing w:val="2"/>
        </w:rPr>
        <w:t xml:space="preserve"> </w:t>
      </w:r>
      <w:r w:rsidRPr="0062069D">
        <w:rPr>
          <w:rFonts w:ascii="Times New Roman" w:hAnsi="Times New Roman"/>
        </w:rPr>
        <w:t>6.1.</w:t>
      </w:r>
    </w:p>
    <w:p w14:paraId="235604E1" w14:textId="77777777" w:rsidR="00A3479A" w:rsidRPr="0062069D" w:rsidRDefault="00A3479A" w:rsidP="00A3479A">
      <w:pPr>
        <w:autoSpaceDE w:val="0"/>
        <w:autoSpaceDN w:val="0"/>
        <w:adjustRightInd w:val="0"/>
        <w:spacing w:after="0" w:line="240" w:lineRule="auto"/>
        <w:rPr>
          <w:rFonts w:ascii="Times New Roman" w:hAnsi="Times New Roman"/>
        </w:rPr>
      </w:pPr>
    </w:p>
    <w:p w14:paraId="3605EC07" w14:textId="77777777" w:rsidR="00A3479A" w:rsidRPr="0062069D" w:rsidRDefault="00A3479A" w:rsidP="00A3479A">
      <w:pPr>
        <w:autoSpaceDE w:val="0"/>
        <w:autoSpaceDN w:val="0"/>
        <w:adjustRightInd w:val="0"/>
        <w:spacing w:after="0" w:line="240" w:lineRule="auto"/>
        <w:rPr>
          <w:rFonts w:ascii="Times New Roman" w:hAnsi="Times New Roman"/>
        </w:rPr>
      </w:pPr>
    </w:p>
    <w:p w14:paraId="1C3C9C8A" w14:textId="77777777" w:rsidR="00A3479A" w:rsidRPr="0062069D" w:rsidRDefault="00A3479A" w:rsidP="00A3479A">
      <w:pPr>
        <w:tabs>
          <w:tab w:val="left" w:pos="567"/>
        </w:tabs>
        <w:autoSpaceDE w:val="0"/>
        <w:autoSpaceDN w:val="0"/>
        <w:adjustRightInd w:val="0"/>
        <w:spacing w:after="0" w:line="240" w:lineRule="auto"/>
        <w:rPr>
          <w:rFonts w:ascii="Times New Roman" w:hAnsi="Times New Roman"/>
          <w:b/>
          <w:bCs/>
        </w:rPr>
      </w:pPr>
      <w:r w:rsidRPr="0062069D">
        <w:rPr>
          <w:rFonts w:ascii="Times New Roman" w:hAnsi="Times New Roman"/>
          <w:b/>
          <w:bCs/>
        </w:rPr>
        <w:t>3.</w:t>
      </w:r>
      <w:r w:rsidRPr="0062069D">
        <w:rPr>
          <w:rFonts w:ascii="Times New Roman" w:hAnsi="Times New Roman"/>
          <w:b/>
          <w:bCs/>
        </w:rPr>
        <w:tab/>
      </w:r>
      <w:r w:rsidRPr="0062069D">
        <w:rPr>
          <w:rFonts w:ascii="Times New Roman" w:hAnsi="Times New Roman"/>
          <w:b/>
          <w:bCs/>
          <w:spacing w:val="2"/>
        </w:rPr>
        <w:t>F</w:t>
      </w:r>
      <w:r w:rsidRPr="0062069D">
        <w:rPr>
          <w:rFonts w:ascii="Times New Roman" w:hAnsi="Times New Roman"/>
          <w:b/>
          <w:bCs/>
          <w:spacing w:val="1"/>
        </w:rPr>
        <w:t>O</w:t>
      </w:r>
      <w:r w:rsidRPr="0062069D">
        <w:rPr>
          <w:rFonts w:ascii="Times New Roman" w:hAnsi="Times New Roman"/>
          <w:b/>
          <w:bCs/>
          <w:spacing w:val="-1"/>
        </w:rPr>
        <w:t>R</w:t>
      </w:r>
      <w:r w:rsidRPr="0062069D">
        <w:rPr>
          <w:rFonts w:ascii="Times New Roman" w:hAnsi="Times New Roman"/>
          <w:b/>
          <w:bCs/>
        </w:rPr>
        <w:t xml:space="preserve">MA </w:t>
      </w:r>
      <w:r w:rsidRPr="0062069D">
        <w:rPr>
          <w:rFonts w:ascii="Times New Roman" w:hAnsi="Times New Roman"/>
          <w:b/>
          <w:bCs/>
          <w:spacing w:val="1"/>
        </w:rPr>
        <w:t>F</w:t>
      </w:r>
      <w:r w:rsidRPr="0062069D">
        <w:rPr>
          <w:rFonts w:ascii="Times New Roman" w:hAnsi="Times New Roman"/>
          <w:b/>
          <w:bCs/>
          <w:spacing w:val="-1"/>
        </w:rPr>
        <w:t>AR</w:t>
      </w:r>
      <w:r w:rsidRPr="0062069D">
        <w:rPr>
          <w:rFonts w:ascii="Times New Roman" w:hAnsi="Times New Roman"/>
          <w:b/>
          <w:bCs/>
        </w:rPr>
        <w:t>MA</w:t>
      </w:r>
      <w:r w:rsidRPr="0062069D">
        <w:rPr>
          <w:rFonts w:ascii="Times New Roman" w:hAnsi="Times New Roman"/>
          <w:b/>
          <w:bCs/>
          <w:spacing w:val="-2"/>
        </w:rPr>
        <w:t>C</w:t>
      </w:r>
      <w:r w:rsidRPr="0062069D">
        <w:rPr>
          <w:rFonts w:ascii="Times New Roman" w:hAnsi="Times New Roman"/>
          <w:b/>
          <w:bCs/>
          <w:spacing w:val="-1"/>
        </w:rPr>
        <w:t>ÊUT</w:t>
      </w:r>
      <w:r w:rsidRPr="0062069D">
        <w:rPr>
          <w:rFonts w:ascii="Times New Roman" w:hAnsi="Times New Roman"/>
          <w:b/>
          <w:bCs/>
        </w:rPr>
        <w:t>ICA</w:t>
      </w:r>
    </w:p>
    <w:p w14:paraId="5C4E255C" w14:textId="77777777" w:rsidR="00A3479A" w:rsidRPr="0062069D" w:rsidRDefault="00A3479A" w:rsidP="00A3479A">
      <w:pPr>
        <w:autoSpaceDE w:val="0"/>
        <w:autoSpaceDN w:val="0"/>
        <w:adjustRightInd w:val="0"/>
        <w:spacing w:after="0" w:line="240" w:lineRule="auto"/>
        <w:rPr>
          <w:rFonts w:ascii="Times New Roman" w:hAnsi="Times New Roman"/>
          <w:highlight w:val="lightGray"/>
        </w:rPr>
      </w:pPr>
    </w:p>
    <w:p w14:paraId="3CFC2259" w14:textId="77777777" w:rsidR="00A3479A" w:rsidRPr="0062069D" w:rsidRDefault="00E032F1" w:rsidP="00A3479A">
      <w:pPr>
        <w:autoSpaceDE w:val="0"/>
        <w:autoSpaceDN w:val="0"/>
        <w:adjustRightInd w:val="0"/>
        <w:spacing w:after="0" w:line="240" w:lineRule="auto"/>
        <w:rPr>
          <w:rFonts w:ascii="Times New Roman" w:hAnsi="Times New Roman"/>
        </w:rPr>
      </w:pPr>
      <w:r w:rsidRPr="0062069D">
        <w:rPr>
          <w:rFonts w:ascii="Times New Roman" w:hAnsi="Times New Roman"/>
        </w:rPr>
        <w:t>Comprimido revestido por película</w:t>
      </w:r>
      <w:r w:rsidR="005837EC" w:rsidRPr="0062069D">
        <w:rPr>
          <w:rFonts w:ascii="Times New Roman" w:hAnsi="Times New Roman"/>
        </w:rPr>
        <w:t xml:space="preserve"> (comprimido).</w:t>
      </w:r>
    </w:p>
    <w:p w14:paraId="2FBE87B3" w14:textId="77777777" w:rsidR="00E032F1" w:rsidRPr="0062069D" w:rsidRDefault="00E032F1" w:rsidP="00A3479A">
      <w:pPr>
        <w:autoSpaceDE w:val="0"/>
        <w:autoSpaceDN w:val="0"/>
        <w:adjustRightInd w:val="0"/>
        <w:spacing w:after="0" w:line="240" w:lineRule="auto"/>
        <w:rPr>
          <w:rFonts w:ascii="Times New Roman" w:hAnsi="Times New Roman"/>
        </w:rPr>
      </w:pPr>
    </w:p>
    <w:p w14:paraId="3B68AFED" w14:textId="77777777" w:rsidR="00F80A38" w:rsidRPr="0062069D" w:rsidRDefault="00F80A38" w:rsidP="00F80A38">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Imatinib Actavis 100 mg comprimidos revestidos por película</w:t>
      </w:r>
    </w:p>
    <w:p w14:paraId="3A31DF08" w14:textId="77777777" w:rsidR="00AF751C" w:rsidRPr="0062069D" w:rsidRDefault="00AF751C" w:rsidP="00AF751C">
      <w:pPr>
        <w:pStyle w:val="MediumGrid21"/>
        <w:rPr>
          <w:rFonts w:ascii="Times New Roman" w:hAnsi="Times New Roman"/>
          <w:lang w:val="pt-PT"/>
        </w:rPr>
      </w:pPr>
      <w:r w:rsidRPr="0062069D">
        <w:rPr>
          <w:rFonts w:ascii="Times New Roman" w:hAnsi="Times New Roman"/>
          <w:lang w:val="pt-PT"/>
        </w:rPr>
        <w:t xml:space="preserve">Comprimido revestido por película redondo, com 9,2 mm de diâmetro, biconvexo, amarelo escuro a acastanhado, gravado com o logótipo da empresa de um lado e "36", com </w:t>
      </w:r>
      <w:r w:rsidR="00FA6A08" w:rsidRPr="0062069D">
        <w:rPr>
          <w:rFonts w:ascii="Times New Roman" w:hAnsi="Times New Roman"/>
          <w:lang w:val="pt-PT"/>
        </w:rPr>
        <w:t>uma ranhaura</w:t>
      </w:r>
      <w:r w:rsidRPr="0062069D">
        <w:rPr>
          <w:rFonts w:ascii="Times New Roman" w:hAnsi="Times New Roman"/>
          <w:lang w:val="pt-PT"/>
        </w:rPr>
        <w:t xml:space="preserve"> no outro lado. </w:t>
      </w:r>
    </w:p>
    <w:p w14:paraId="2645F7C5" w14:textId="77777777" w:rsidR="00E032F1" w:rsidRPr="0062069D" w:rsidRDefault="00AF751C" w:rsidP="00AF751C">
      <w:pPr>
        <w:pStyle w:val="MediumGrid21"/>
        <w:rPr>
          <w:rFonts w:ascii="Times New Roman" w:hAnsi="Times New Roman"/>
          <w:highlight w:val="yellow"/>
          <w:lang w:val="pt-PT"/>
        </w:rPr>
      </w:pPr>
      <w:r w:rsidRPr="0062069D">
        <w:rPr>
          <w:rFonts w:ascii="Times New Roman" w:hAnsi="Times New Roman"/>
          <w:lang w:val="pt-PT"/>
        </w:rPr>
        <w:t>O comprimido pode ser dividido em doses iguais.</w:t>
      </w:r>
      <w:r w:rsidRPr="0062069D">
        <w:rPr>
          <w:rFonts w:ascii="Times New Roman" w:hAnsi="Times New Roman"/>
          <w:highlight w:val="yellow"/>
          <w:lang w:val="pt-PT"/>
        </w:rPr>
        <w:t xml:space="preserve"> </w:t>
      </w:r>
    </w:p>
    <w:p w14:paraId="653F0D71" w14:textId="77777777" w:rsidR="00A3479A" w:rsidRPr="0062069D" w:rsidRDefault="00A3479A" w:rsidP="00A3479A">
      <w:pPr>
        <w:autoSpaceDE w:val="0"/>
        <w:autoSpaceDN w:val="0"/>
        <w:adjustRightInd w:val="0"/>
        <w:spacing w:after="0" w:line="240" w:lineRule="auto"/>
        <w:rPr>
          <w:rFonts w:ascii="Times New Roman" w:hAnsi="Times New Roman"/>
          <w:highlight w:val="yellow"/>
        </w:rPr>
      </w:pPr>
    </w:p>
    <w:p w14:paraId="3EF38FD4" w14:textId="77777777" w:rsidR="00F80A38" w:rsidRPr="0062069D" w:rsidRDefault="00F80A38" w:rsidP="00F80A38">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Imatinib Actavis 400 mg comprimidos revestidos por película</w:t>
      </w:r>
    </w:p>
    <w:p w14:paraId="20E18173" w14:textId="77777777" w:rsidR="00F80A38" w:rsidRPr="0062069D" w:rsidRDefault="00F80A38" w:rsidP="00F80A38">
      <w:pPr>
        <w:pStyle w:val="MediumGrid21"/>
        <w:rPr>
          <w:rFonts w:ascii="Times New Roman" w:hAnsi="Times New Roman"/>
          <w:lang w:val="pt-PT"/>
        </w:rPr>
      </w:pPr>
      <w:r w:rsidRPr="0062069D">
        <w:rPr>
          <w:rFonts w:ascii="Times New Roman" w:hAnsi="Times New Roman"/>
          <w:lang w:val="pt-PT"/>
        </w:rPr>
        <w:t xml:space="preserve">Comprimido revestido por película oval, com </w:t>
      </w:r>
      <w:r w:rsidR="00FA6A08" w:rsidRPr="0062069D">
        <w:rPr>
          <w:rFonts w:ascii="Times New Roman" w:hAnsi="Times New Roman"/>
          <w:lang w:val="pt-PT"/>
        </w:rPr>
        <w:t>18,6 x 6,6 </w:t>
      </w:r>
      <w:r w:rsidRPr="0062069D">
        <w:rPr>
          <w:rFonts w:ascii="Times New Roman" w:hAnsi="Times New Roman"/>
          <w:lang w:val="pt-PT"/>
        </w:rPr>
        <w:t>mm, biconvexo, amarelo escuro a acastanhado, gravado com o logótipo da empresa de um lado e "3</w:t>
      </w:r>
      <w:r w:rsidR="00FA6A08" w:rsidRPr="0062069D">
        <w:rPr>
          <w:rFonts w:ascii="Times New Roman" w:hAnsi="Times New Roman"/>
          <w:lang w:val="pt-PT"/>
        </w:rPr>
        <w:t>7</w:t>
      </w:r>
      <w:r w:rsidRPr="0062069D">
        <w:rPr>
          <w:rFonts w:ascii="Times New Roman" w:hAnsi="Times New Roman"/>
          <w:lang w:val="pt-PT"/>
        </w:rPr>
        <w:t xml:space="preserve">", com </w:t>
      </w:r>
      <w:r w:rsidR="00FA6A08" w:rsidRPr="0062069D">
        <w:rPr>
          <w:rFonts w:ascii="Times New Roman" w:hAnsi="Times New Roman"/>
          <w:lang w:val="pt-PT"/>
        </w:rPr>
        <w:t xml:space="preserve">uma ranhura </w:t>
      </w:r>
      <w:r w:rsidRPr="0062069D">
        <w:rPr>
          <w:rFonts w:ascii="Times New Roman" w:hAnsi="Times New Roman"/>
          <w:lang w:val="pt-PT"/>
        </w:rPr>
        <w:t xml:space="preserve">no outro lado. </w:t>
      </w:r>
    </w:p>
    <w:p w14:paraId="062FCC8F" w14:textId="77777777" w:rsidR="00F80A38" w:rsidRPr="0062069D" w:rsidRDefault="00FA6A08" w:rsidP="00A3479A">
      <w:pPr>
        <w:autoSpaceDE w:val="0"/>
        <w:autoSpaceDN w:val="0"/>
        <w:adjustRightInd w:val="0"/>
        <w:spacing w:after="0" w:line="240" w:lineRule="auto"/>
        <w:rPr>
          <w:rFonts w:ascii="Times New Roman" w:hAnsi="Times New Roman"/>
        </w:rPr>
      </w:pPr>
      <w:r w:rsidRPr="0062069D">
        <w:rPr>
          <w:rFonts w:ascii="Times New Roman" w:hAnsi="Times New Roman"/>
        </w:rPr>
        <w:t>A ranhura do comprimido não se destina à sua divisão.</w:t>
      </w:r>
    </w:p>
    <w:p w14:paraId="72C72AC4" w14:textId="77777777" w:rsidR="00F80A38" w:rsidRPr="0062069D" w:rsidRDefault="00F80A38" w:rsidP="00A3479A">
      <w:pPr>
        <w:autoSpaceDE w:val="0"/>
        <w:autoSpaceDN w:val="0"/>
        <w:adjustRightInd w:val="0"/>
        <w:spacing w:after="0" w:line="240" w:lineRule="auto"/>
        <w:rPr>
          <w:rFonts w:ascii="Times New Roman" w:hAnsi="Times New Roman"/>
          <w:highlight w:val="yellow"/>
        </w:rPr>
      </w:pPr>
    </w:p>
    <w:p w14:paraId="5DC09078" w14:textId="77777777" w:rsidR="00AF751C" w:rsidRPr="0062069D" w:rsidRDefault="00AF751C" w:rsidP="00A3479A">
      <w:pPr>
        <w:pStyle w:val="MediumGrid21"/>
        <w:rPr>
          <w:rFonts w:ascii="Times New Roman" w:hAnsi="Times New Roman"/>
          <w:lang w:val="pt-PT"/>
        </w:rPr>
      </w:pPr>
    </w:p>
    <w:p w14:paraId="3F7341C2" w14:textId="77777777" w:rsidR="00A3479A" w:rsidRPr="0062069D" w:rsidRDefault="00A3479A" w:rsidP="00A3479A">
      <w:pPr>
        <w:tabs>
          <w:tab w:val="left" w:pos="567"/>
        </w:tabs>
        <w:autoSpaceDE w:val="0"/>
        <w:autoSpaceDN w:val="0"/>
        <w:adjustRightInd w:val="0"/>
        <w:spacing w:after="0" w:line="240" w:lineRule="auto"/>
        <w:rPr>
          <w:rFonts w:ascii="Times New Roman" w:hAnsi="Times New Roman"/>
          <w:b/>
          <w:bCs/>
        </w:rPr>
      </w:pPr>
      <w:r w:rsidRPr="0062069D">
        <w:rPr>
          <w:rFonts w:ascii="Times New Roman" w:hAnsi="Times New Roman"/>
          <w:b/>
          <w:bCs/>
        </w:rPr>
        <w:t>4.</w:t>
      </w:r>
      <w:r w:rsidRPr="0062069D">
        <w:rPr>
          <w:rFonts w:ascii="Times New Roman" w:hAnsi="Times New Roman"/>
          <w:b/>
          <w:bCs/>
        </w:rPr>
        <w:tab/>
        <w:t>IN</w:t>
      </w:r>
      <w:r w:rsidRPr="0062069D">
        <w:rPr>
          <w:rFonts w:ascii="Times New Roman" w:hAnsi="Times New Roman"/>
          <w:b/>
          <w:bCs/>
          <w:spacing w:val="1"/>
        </w:rPr>
        <w:t>FO</w:t>
      </w:r>
      <w:r w:rsidRPr="0062069D">
        <w:rPr>
          <w:rFonts w:ascii="Times New Roman" w:hAnsi="Times New Roman"/>
          <w:b/>
          <w:bCs/>
          <w:spacing w:val="-1"/>
        </w:rPr>
        <w:t>R</w:t>
      </w:r>
      <w:r w:rsidRPr="0062069D">
        <w:rPr>
          <w:rFonts w:ascii="Times New Roman" w:hAnsi="Times New Roman"/>
          <w:b/>
          <w:bCs/>
        </w:rPr>
        <w:t>MA</w:t>
      </w:r>
      <w:r w:rsidRPr="0062069D">
        <w:rPr>
          <w:rFonts w:ascii="Times New Roman" w:hAnsi="Times New Roman"/>
          <w:b/>
          <w:bCs/>
          <w:spacing w:val="-2"/>
        </w:rPr>
        <w:t>Ç</w:t>
      </w:r>
      <w:r w:rsidRPr="0062069D">
        <w:rPr>
          <w:rFonts w:ascii="Times New Roman" w:hAnsi="Times New Roman"/>
          <w:b/>
          <w:bCs/>
          <w:spacing w:val="1"/>
        </w:rPr>
        <w:t>Õ</w:t>
      </w:r>
      <w:r w:rsidRPr="0062069D">
        <w:rPr>
          <w:rFonts w:ascii="Times New Roman" w:hAnsi="Times New Roman"/>
          <w:b/>
          <w:bCs/>
          <w:spacing w:val="-1"/>
        </w:rPr>
        <w:t>E</w:t>
      </w:r>
      <w:r w:rsidRPr="0062069D">
        <w:rPr>
          <w:rFonts w:ascii="Times New Roman" w:hAnsi="Times New Roman"/>
          <w:b/>
          <w:bCs/>
        </w:rPr>
        <w:t xml:space="preserve">S </w:t>
      </w:r>
      <w:r w:rsidRPr="0062069D">
        <w:rPr>
          <w:rFonts w:ascii="Times New Roman" w:hAnsi="Times New Roman"/>
          <w:b/>
          <w:bCs/>
          <w:spacing w:val="-1"/>
        </w:rPr>
        <w:t>CL</w:t>
      </w:r>
      <w:r w:rsidRPr="0062069D">
        <w:rPr>
          <w:rFonts w:ascii="Times New Roman" w:hAnsi="Times New Roman"/>
          <w:b/>
          <w:bCs/>
        </w:rPr>
        <w:t>ÍNI</w:t>
      </w:r>
      <w:r w:rsidRPr="0062069D">
        <w:rPr>
          <w:rFonts w:ascii="Times New Roman" w:hAnsi="Times New Roman"/>
          <w:b/>
          <w:bCs/>
          <w:spacing w:val="-1"/>
        </w:rPr>
        <w:t>CA</w:t>
      </w:r>
      <w:r w:rsidRPr="0062069D">
        <w:rPr>
          <w:rFonts w:ascii="Times New Roman" w:hAnsi="Times New Roman"/>
          <w:b/>
          <w:bCs/>
        </w:rPr>
        <w:t>S</w:t>
      </w:r>
    </w:p>
    <w:p w14:paraId="43AE741C" w14:textId="77777777" w:rsidR="00A3479A" w:rsidRPr="0062069D" w:rsidRDefault="00A3479A" w:rsidP="00A3479A">
      <w:pPr>
        <w:autoSpaceDE w:val="0"/>
        <w:autoSpaceDN w:val="0"/>
        <w:adjustRightInd w:val="0"/>
        <w:spacing w:after="0" w:line="240" w:lineRule="auto"/>
        <w:rPr>
          <w:rFonts w:ascii="Times New Roman" w:hAnsi="Times New Roman"/>
          <w:bCs/>
        </w:rPr>
      </w:pPr>
    </w:p>
    <w:p w14:paraId="16A93EB3" w14:textId="77777777" w:rsidR="00A3479A" w:rsidRPr="0062069D" w:rsidRDefault="00A3479A" w:rsidP="00A3479A">
      <w:pPr>
        <w:tabs>
          <w:tab w:val="left" w:pos="567"/>
        </w:tabs>
        <w:autoSpaceDE w:val="0"/>
        <w:autoSpaceDN w:val="0"/>
        <w:adjustRightInd w:val="0"/>
        <w:spacing w:after="0" w:line="240" w:lineRule="auto"/>
        <w:rPr>
          <w:rFonts w:ascii="Times New Roman" w:hAnsi="Times New Roman"/>
          <w:bCs/>
        </w:rPr>
      </w:pPr>
      <w:r w:rsidRPr="0062069D">
        <w:rPr>
          <w:rFonts w:ascii="Times New Roman" w:hAnsi="Times New Roman"/>
          <w:b/>
          <w:bCs/>
        </w:rPr>
        <w:t>4.1</w:t>
      </w:r>
      <w:r w:rsidRPr="0062069D">
        <w:rPr>
          <w:rFonts w:ascii="Times New Roman" w:hAnsi="Times New Roman"/>
          <w:b/>
          <w:bCs/>
        </w:rPr>
        <w:tab/>
        <w:t>Ind</w:t>
      </w:r>
      <w:r w:rsidRPr="0062069D">
        <w:rPr>
          <w:rFonts w:ascii="Times New Roman" w:hAnsi="Times New Roman"/>
          <w:b/>
          <w:bCs/>
          <w:spacing w:val="1"/>
        </w:rPr>
        <w:t>i</w:t>
      </w:r>
      <w:r w:rsidRPr="0062069D">
        <w:rPr>
          <w:rFonts w:ascii="Times New Roman" w:hAnsi="Times New Roman"/>
          <w:b/>
          <w:bCs/>
        </w:rPr>
        <w:t>ca</w:t>
      </w:r>
      <w:r w:rsidRPr="0062069D">
        <w:rPr>
          <w:rFonts w:ascii="Times New Roman" w:hAnsi="Times New Roman"/>
          <w:b/>
          <w:bCs/>
          <w:spacing w:val="1"/>
        </w:rPr>
        <w:t>ç</w:t>
      </w:r>
      <w:r w:rsidRPr="0062069D">
        <w:rPr>
          <w:rFonts w:ascii="Times New Roman" w:hAnsi="Times New Roman"/>
          <w:b/>
          <w:bCs/>
        </w:rPr>
        <w:t>ões</w:t>
      </w:r>
      <w:r w:rsidRPr="0062069D">
        <w:rPr>
          <w:rFonts w:ascii="Times New Roman" w:hAnsi="Times New Roman"/>
          <w:b/>
          <w:bCs/>
          <w:spacing w:val="1"/>
        </w:rPr>
        <w:t xml:space="preserve"> t</w:t>
      </w:r>
      <w:r w:rsidRPr="0062069D">
        <w:rPr>
          <w:rFonts w:ascii="Times New Roman" w:hAnsi="Times New Roman"/>
          <w:b/>
          <w:bCs/>
        </w:rPr>
        <w:t>e</w:t>
      </w:r>
      <w:r w:rsidRPr="0062069D">
        <w:rPr>
          <w:rFonts w:ascii="Times New Roman" w:hAnsi="Times New Roman"/>
          <w:b/>
          <w:bCs/>
          <w:spacing w:val="1"/>
        </w:rPr>
        <w:t>r</w:t>
      </w:r>
      <w:r w:rsidRPr="0062069D">
        <w:rPr>
          <w:rFonts w:ascii="Times New Roman" w:hAnsi="Times New Roman"/>
          <w:b/>
          <w:bCs/>
        </w:rPr>
        <w:t>apêut</w:t>
      </w:r>
      <w:r w:rsidRPr="0062069D">
        <w:rPr>
          <w:rFonts w:ascii="Times New Roman" w:hAnsi="Times New Roman"/>
          <w:b/>
          <w:bCs/>
          <w:spacing w:val="1"/>
        </w:rPr>
        <w:t>i</w:t>
      </w:r>
      <w:r w:rsidRPr="0062069D">
        <w:rPr>
          <w:rFonts w:ascii="Times New Roman" w:hAnsi="Times New Roman"/>
          <w:b/>
          <w:bCs/>
        </w:rPr>
        <w:t>cas</w:t>
      </w:r>
    </w:p>
    <w:p w14:paraId="75D71B69" w14:textId="77777777" w:rsidR="00A3479A" w:rsidRPr="0062069D" w:rsidRDefault="00A3479A" w:rsidP="00A3479A">
      <w:pPr>
        <w:tabs>
          <w:tab w:val="left" w:pos="567"/>
        </w:tabs>
        <w:autoSpaceDE w:val="0"/>
        <w:autoSpaceDN w:val="0"/>
        <w:adjustRightInd w:val="0"/>
        <w:spacing w:after="0" w:line="240" w:lineRule="auto"/>
        <w:rPr>
          <w:rFonts w:ascii="Times New Roman" w:hAnsi="Times New Roman"/>
          <w:bCs/>
        </w:rPr>
      </w:pPr>
    </w:p>
    <w:p w14:paraId="584388CC"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Imatinib Actavis está indicado para o tratamento de:</w:t>
      </w:r>
    </w:p>
    <w:p w14:paraId="31E3EB7A" w14:textId="77777777" w:rsidR="00A3479A" w:rsidRPr="0062069D" w:rsidRDefault="00A3479A" w:rsidP="00A3479A">
      <w:pPr>
        <w:tabs>
          <w:tab w:val="left" w:pos="567"/>
        </w:tabs>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doen</w:t>
      </w:r>
      <w:r w:rsidRPr="0062069D">
        <w:rPr>
          <w:rFonts w:ascii="Times New Roman" w:hAnsi="Times New Roman"/>
          <w:spacing w:val="1"/>
        </w:rPr>
        <w:t>t</w:t>
      </w:r>
      <w:r w:rsidRPr="0062069D">
        <w:rPr>
          <w:rFonts w:ascii="Times New Roman" w:hAnsi="Times New Roman"/>
        </w:rPr>
        <w:t>es</w:t>
      </w:r>
      <w:r w:rsidRPr="0062069D">
        <w:rPr>
          <w:rFonts w:ascii="Times New Roman" w:hAnsi="Times New Roman"/>
          <w:spacing w:val="1"/>
        </w:rPr>
        <w:t xml:space="preserve"> </w:t>
      </w:r>
      <w:r w:rsidRPr="0062069D">
        <w:rPr>
          <w:rFonts w:ascii="Times New Roman" w:hAnsi="Times New Roman"/>
        </w:rPr>
        <w:t>ped</w:t>
      </w:r>
      <w:r w:rsidRPr="0062069D">
        <w:rPr>
          <w:rFonts w:ascii="Times New Roman" w:hAnsi="Times New Roman"/>
          <w:spacing w:val="1"/>
        </w:rPr>
        <w:t>i</w:t>
      </w:r>
      <w:r w:rsidRPr="0062069D">
        <w:rPr>
          <w:rFonts w:ascii="Times New Roman" w:hAnsi="Times New Roman"/>
        </w:rPr>
        <w:t>á</w:t>
      </w:r>
      <w:r w:rsidRPr="0062069D">
        <w:rPr>
          <w:rFonts w:ascii="Times New Roman" w:hAnsi="Times New Roman"/>
          <w:spacing w:val="1"/>
        </w:rPr>
        <w:t>tri</w:t>
      </w:r>
      <w:r w:rsidRPr="0062069D">
        <w:rPr>
          <w:rFonts w:ascii="Times New Roman" w:hAnsi="Times New Roman"/>
        </w:rPr>
        <w:t>cos</w:t>
      </w:r>
      <w:r w:rsidRPr="0062069D">
        <w:rPr>
          <w:rFonts w:ascii="Times New Roman" w:hAnsi="Times New Roman"/>
          <w:spacing w:val="1"/>
        </w:rPr>
        <w:t xml:space="preserve"> </w:t>
      </w:r>
      <w:r w:rsidRPr="0062069D">
        <w:rPr>
          <w:rFonts w:ascii="Times New Roman" w:hAnsi="Times New Roman"/>
        </w:rPr>
        <w:t>d</w:t>
      </w:r>
      <w:r w:rsidRPr="0062069D">
        <w:rPr>
          <w:rFonts w:ascii="Times New Roman" w:hAnsi="Times New Roman"/>
          <w:spacing w:val="1"/>
        </w:rPr>
        <w:t>i</w:t>
      </w:r>
      <w:r w:rsidRPr="0062069D">
        <w:rPr>
          <w:rFonts w:ascii="Times New Roman" w:hAnsi="Times New Roman"/>
        </w:rPr>
        <w:t>a</w:t>
      </w:r>
      <w:r w:rsidRPr="0062069D">
        <w:rPr>
          <w:rFonts w:ascii="Times New Roman" w:hAnsi="Times New Roman"/>
          <w:spacing w:val="-2"/>
        </w:rPr>
        <w:t>g</w:t>
      </w:r>
      <w:r w:rsidRPr="0062069D">
        <w:rPr>
          <w:rFonts w:ascii="Times New Roman" w:hAnsi="Times New Roman"/>
        </w:rPr>
        <w:t>nos</w:t>
      </w:r>
      <w:r w:rsidRPr="0062069D">
        <w:rPr>
          <w:rFonts w:ascii="Times New Roman" w:hAnsi="Times New Roman"/>
          <w:spacing w:val="1"/>
        </w:rPr>
        <w:t>ti</w:t>
      </w:r>
      <w:r w:rsidRPr="0062069D">
        <w:rPr>
          <w:rFonts w:ascii="Times New Roman" w:hAnsi="Times New Roman"/>
        </w:rPr>
        <w:t>c</w:t>
      </w:r>
      <w:r w:rsidRPr="0062069D">
        <w:rPr>
          <w:rFonts w:ascii="Times New Roman" w:hAnsi="Times New Roman"/>
          <w:spacing w:val="1"/>
        </w:rPr>
        <w:t>a</w:t>
      </w:r>
      <w:r w:rsidRPr="0062069D">
        <w:rPr>
          <w:rFonts w:ascii="Times New Roman" w:hAnsi="Times New Roman"/>
        </w:rPr>
        <w:t>dos de</w:t>
      </w:r>
      <w:r w:rsidRPr="0062069D">
        <w:rPr>
          <w:rFonts w:ascii="Times New Roman" w:hAnsi="Times New Roman"/>
          <w:spacing w:val="1"/>
        </w:rPr>
        <w:t xml:space="preserve"> </w:t>
      </w:r>
      <w:r w:rsidRPr="0062069D">
        <w:rPr>
          <w:rFonts w:ascii="Times New Roman" w:hAnsi="Times New Roman"/>
        </w:rPr>
        <w:t>no</w:t>
      </w:r>
      <w:r w:rsidRPr="0062069D">
        <w:rPr>
          <w:rFonts w:ascii="Times New Roman" w:hAnsi="Times New Roman"/>
          <w:spacing w:val="-2"/>
        </w:rPr>
        <w:t>v</w:t>
      </w:r>
      <w:r w:rsidRPr="0062069D">
        <w:rPr>
          <w:rFonts w:ascii="Times New Roman" w:hAnsi="Times New Roman"/>
        </w:rPr>
        <w:t>o com</w:t>
      </w:r>
      <w:r w:rsidRPr="0062069D">
        <w:rPr>
          <w:rFonts w:ascii="Times New Roman" w:hAnsi="Times New Roman"/>
          <w:spacing w:val="-3"/>
        </w:rPr>
        <w:t xml:space="preserve"> </w:t>
      </w:r>
      <w:r w:rsidRPr="0062069D">
        <w:rPr>
          <w:rFonts w:ascii="Times New Roman" w:hAnsi="Times New Roman"/>
          <w:spacing w:val="1"/>
        </w:rPr>
        <w:t>l</w:t>
      </w:r>
      <w:r w:rsidRPr="0062069D">
        <w:rPr>
          <w:rFonts w:ascii="Times New Roman" w:hAnsi="Times New Roman"/>
        </w:rPr>
        <w:t>eu</w:t>
      </w:r>
      <w:r w:rsidRPr="0062069D">
        <w:rPr>
          <w:rFonts w:ascii="Times New Roman" w:hAnsi="Times New Roman"/>
          <w:spacing w:val="1"/>
        </w:rPr>
        <w:t>c</w:t>
      </w:r>
      <w:r w:rsidRPr="0062069D">
        <w:rPr>
          <w:rFonts w:ascii="Times New Roman" w:hAnsi="Times New Roman"/>
        </w:rPr>
        <w:t>e</w:t>
      </w:r>
      <w:r w:rsidRPr="0062069D">
        <w:rPr>
          <w:rFonts w:ascii="Times New Roman" w:hAnsi="Times New Roman"/>
          <w:spacing w:val="-3"/>
        </w:rPr>
        <w:t>m</w:t>
      </w:r>
      <w:r w:rsidRPr="0062069D">
        <w:rPr>
          <w:rFonts w:ascii="Times New Roman" w:hAnsi="Times New Roman"/>
          <w:spacing w:val="1"/>
        </w:rPr>
        <w:t>i</w:t>
      </w:r>
      <w:r w:rsidRPr="0062069D">
        <w:rPr>
          <w:rFonts w:ascii="Times New Roman" w:hAnsi="Times New Roman"/>
        </w:rPr>
        <w:t xml:space="preserve">a </w:t>
      </w:r>
      <w:r w:rsidRPr="0062069D">
        <w:rPr>
          <w:rFonts w:ascii="Times New Roman" w:hAnsi="Times New Roman"/>
          <w:spacing w:val="-3"/>
        </w:rPr>
        <w:t>m</w:t>
      </w:r>
      <w:r w:rsidRPr="0062069D">
        <w:rPr>
          <w:rFonts w:ascii="Times New Roman" w:hAnsi="Times New Roman"/>
          <w:spacing w:val="1"/>
        </w:rPr>
        <w:t>i</w:t>
      </w:r>
      <w:r w:rsidRPr="0062069D">
        <w:rPr>
          <w:rFonts w:ascii="Times New Roman" w:hAnsi="Times New Roman"/>
        </w:rPr>
        <w:t>e</w:t>
      </w:r>
      <w:r w:rsidRPr="0062069D">
        <w:rPr>
          <w:rFonts w:ascii="Times New Roman" w:hAnsi="Times New Roman"/>
          <w:spacing w:val="1"/>
        </w:rPr>
        <w:t>l</w:t>
      </w:r>
      <w:r w:rsidRPr="0062069D">
        <w:rPr>
          <w:rFonts w:ascii="Times New Roman" w:hAnsi="Times New Roman"/>
        </w:rPr>
        <w:t>o</w:t>
      </w:r>
      <w:r w:rsidRPr="0062069D">
        <w:rPr>
          <w:rFonts w:ascii="Times New Roman" w:hAnsi="Times New Roman"/>
          <w:spacing w:val="1"/>
        </w:rPr>
        <w:t>i</w:t>
      </w:r>
      <w:r w:rsidRPr="0062069D">
        <w:rPr>
          <w:rFonts w:ascii="Times New Roman" w:hAnsi="Times New Roman"/>
        </w:rPr>
        <w:t>de c</w:t>
      </w:r>
      <w:r w:rsidRPr="0062069D">
        <w:rPr>
          <w:rFonts w:ascii="Times New Roman" w:hAnsi="Times New Roman"/>
          <w:spacing w:val="1"/>
        </w:rPr>
        <w:t>r</w:t>
      </w:r>
      <w:r w:rsidRPr="0062069D">
        <w:rPr>
          <w:rFonts w:ascii="Times New Roman" w:hAnsi="Times New Roman"/>
        </w:rPr>
        <w:t>ón</w:t>
      </w:r>
      <w:r w:rsidRPr="0062069D">
        <w:rPr>
          <w:rFonts w:ascii="Times New Roman" w:hAnsi="Times New Roman"/>
          <w:spacing w:val="1"/>
        </w:rPr>
        <w:t>i</w:t>
      </w:r>
      <w:r w:rsidRPr="0062069D">
        <w:rPr>
          <w:rFonts w:ascii="Times New Roman" w:hAnsi="Times New Roman"/>
        </w:rPr>
        <w:t>ca</w:t>
      </w:r>
      <w:r w:rsidRPr="0062069D">
        <w:rPr>
          <w:rFonts w:ascii="Times New Roman" w:hAnsi="Times New Roman"/>
          <w:spacing w:val="1"/>
        </w:rPr>
        <w:t xml:space="preserve"> (</w:t>
      </w:r>
      <w:r w:rsidRPr="0062069D">
        <w:rPr>
          <w:rFonts w:ascii="Times New Roman" w:hAnsi="Times New Roman"/>
        </w:rPr>
        <w:t>LM</w:t>
      </w:r>
      <w:r w:rsidRPr="0062069D">
        <w:rPr>
          <w:rFonts w:ascii="Times New Roman" w:hAnsi="Times New Roman"/>
          <w:spacing w:val="-1"/>
        </w:rPr>
        <w:t>C</w:t>
      </w:r>
      <w:r w:rsidRPr="0062069D">
        <w:rPr>
          <w:rFonts w:ascii="Times New Roman" w:hAnsi="Times New Roman"/>
        </w:rPr>
        <w:t>) pos</w:t>
      </w:r>
      <w:r w:rsidRPr="0062069D">
        <w:rPr>
          <w:rFonts w:ascii="Times New Roman" w:hAnsi="Times New Roman"/>
          <w:spacing w:val="1"/>
        </w:rPr>
        <w:t>iti</w:t>
      </w:r>
      <w:r w:rsidRPr="0062069D">
        <w:rPr>
          <w:rFonts w:ascii="Times New Roman" w:hAnsi="Times New Roman"/>
          <w:spacing w:val="-2"/>
        </w:rPr>
        <w:t>v</w:t>
      </w:r>
      <w:r w:rsidRPr="0062069D">
        <w:rPr>
          <w:rFonts w:ascii="Times New Roman" w:hAnsi="Times New Roman"/>
        </w:rPr>
        <w:t>a pa</w:t>
      </w:r>
      <w:r w:rsidRPr="0062069D">
        <w:rPr>
          <w:rFonts w:ascii="Times New Roman" w:hAnsi="Times New Roman"/>
          <w:spacing w:val="1"/>
        </w:rPr>
        <w:t>r</w:t>
      </w:r>
      <w:r w:rsidRPr="0062069D">
        <w:rPr>
          <w:rFonts w:ascii="Times New Roman" w:hAnsi="Times New Roman"/>
        </w:rPr>
        <w:t>a o c</w:t>
      </w:r>
      <w:r w:rsidRPr="0062069D">
        <w:rPr>
          <w:rFonts w:ascii="Times New Roman" w:hAnsi="Times New Roman"/>
          <w:spacing w:val="1"/>
        </w:rPr>
        <w:t>r</w:t>
      </w:r>
      <w:r w:rsidRPr="0062069D">
        <w:rPr>
          <w:rFonts w:ascii="Times New Roman" w:hAnsi="Times New Roman"/>
        </w:rPr>
        <w:t>o</w:t>
      </w:r>
      <w:r w:rsidRPr="0062069D">
        <w:rPr>
          <w:rFonts w:ascii="Times New Roman" w:hAnsi="Times New Roman"/>
          <w:spacing w:val="-4"/>
        </w:rPr>
        <w:t>m</w:t>
      </w:r>
      <w:r w:rsidRPr="0062069D">
        <w:rPr>
          <w:rFonts w:ascii="Times New Roman" w:hAnsi="Times New Roman"/>
        </w:rPr>
        <w:t>os</w:t>
      </w:r>
      <w:r w:rsidRPr="0062069D">
        <w:rPr>
          <w:rFonts w:ascii="Times New Roman" w:hAnsi="Times New Roman"/>
          <w:spacing w:val="1"/>
        </w:rPr>
        <w:t>s</w:t>
      </w:r>
      <w:r w:rsidRPr="0062069D">
        <w:rPr>
          <w:rFonts w:ascii="Times New Roman" w:hAnsi="Times New Roman"/>
        </w:rPr>
        <w:t>o</w:t>
      </w:r>
      <w:r w:rsidRPr="0062069D">
        <w:rPr>
          <w:rFonts w:ascii="Times New Roman" w:hAnsi="Times New Roman"/>
          <w:spacing w:val="-4"/>
        </w:rPr>
        <w:t>m</w:t>
      </w:r>
      <w:r w:rsidRPr="0062069D">
        <w:rPr>
          <w:rFonts w:ascii="Times New Roman" w:hAnsi="Times New Roman"/>
        </w:rPr>
        <w:t>a F</w:t>
      </w:r>
      <w:r w:rsidRPr="0062069D">
        <w:rPr>
          <w:rFonts w:ascii="Times New Roman" w:hAnsi="Times New Roman"/>
          <w:spacing w:val="1"/>
        </w:rPr>
        <w:t>il</w:t>
      </w:r>
      <w:r w:rsidRPr="0062069D">
        <w:rPr>
          <w:rFonts w:ascii="Times New Roman" w:hAnsi="Times New Roman"/>
        </w:rPr>
        <w:t>ad</w:t>
      </w:r>
      <w:r w:rsidRPr="0062069D">
        <w:rPr>
          <w:rFonts w:ascii="Times New Roman" w:hAnsi="Times New Roman"/>
          <w:spacing w:val="1"/>
        </w:rPr>
        <w:t>élfi</w:t>
      </w:r>
      <w:r w:rsidRPr="0062069D">
        <w:rPr>
          <w:rFonts w:ascii="Times New Roman" w:hAnsi="Times New Roman"/>
        </w:rPr>
        <w:t xml:space="preserve">a </w:t>
      </w:r>
      <w:r w:rsidRPr="0062069D">
        <w:rPr>
          <w:rFonts w:ascii="Times New Roman" w:hAnsi="Times New Roman"/>
          <w:spacing w:val="1"/>
        </w:rPr>
        <w:t>(</w:t>
      </w:r>
      <w:r w:rsidRPr="0062069D">
        <w:rPr>
          <w:rFonts w:ascii="Times New Roman" w:hAnsi="Times New Roman"/>
        </w:rPr>
        <w:t>bc</w:t>
      </w:r>
      <w:r w:rsidRPr="0062069D">
        <w:rPr>
          <w:rFonts w:ascii="Times New Roman" w:hAnsi="Times New Roman"/>
          <w:spacing w:val="5"/>
        </w:rPr>
        <w:t>r</w:t>
      </w:r>
      <w:r w:rsidRPr="0062069D">
        <w:rPr>
          <w:rFonts w:ascii="Times New Roman" w:hAnsi="Times New Roman"/>
          <w:spacing w:val="-4"/>
        </w:rPr>
        <w:t>-</w:t>
      </w:r>
      <w:r w:rsidRPr="0062069D">
        <w:rPr>
          <w:rFonts w:ascii="Times New Roman" w:hAnsi="Times New Roman"/>
        </w:rPr>
        <w:t>ab</w:t>
      </w:r>
      <w:r w:rsidRPr="0062069D">
        <w:rPr>
          <w:rFonts w:ascii="Times New Roman" w:hAnsi="Times New Roman"/>
          <w:spacing w:val="1"/>
        </w:rPr>
        <w:t>l</w:t>
      </w:r>
      <w:r w:rsidRPr="0062069D">
        <w:rPr>
          <w:rFonts w:ascii="Times New Roman" w:hAnsi="Times New Roman"/>
        </w:rPr>
        <w:t>)</w:t>
      </w:r>
      <w:r w:rsidRPr="0062069D">
        <w:rPr>
          <w:rFonts w:ascii="Times New Roman" w:hAnsi="Times New Roman"/>
          <w:spacing w:val="1"/>
        </w:rPr>
        <w:t xml:space="preserve"> (</w:t>
      </w:r>
      <w:r w:rsidRPr="0062069D">
        <w:rPr>
          <w:rFonts w:ascii="Times New Roman" w:hAnsi="Times New Roman"/>
        </w:rPr>
        <w:t>Ph+</w:t>
      </w:r>
      <w:r w:rsidRPr="0062069D">
        <w:rPr>
          <w:rFonts w:ascii="Times New Roman" w:hAnsi="Times New Roman"/>
          <w:spacing w:val="1"/>
        </w:rPr>
        <w:t>)</w:t>
      </w:r>
      <w:r w:rsidRPr="0062069D">
        <w:rPr>
          <w:rFonts w:ascii="Times New Roman" w:hAnsi="Times New Roman"/>
        </w:rPr>
        <w:t>, pa</w:t>
      </w:r>
      <w:r w:rsidRPr="0062069D">
        <w:rPr>
          <w:rFonts w:ascii="Times New Roman" w:hAnsi="Times New Roman"/>
          <w:spacing w:val="1"/>
        </w:rPr>
        <w:t>r</w:t>
      </w:r>
      <w:r w:rsidRPr="0062069D">
        <w:rPr>
          <w:rFonts w:ascii="Times New Roman" w:hAnsi="Times New Roman"/>
        </w:rPr>
        <w:t>a os</w:t>
      </w:r>
      <w:r w:rsidRPr="0062069D">
        <w:rPr>
          <w:rFonts w:ascii="Times New Roman" w:hAnsi="Times New Roman"/>
          <w:spacing w:val="1"/>
        </w:rPr>
        <w:t xml:space="preserve"> </w:t>
      </w:r>
      <w:r w:rsidRPr="0062069D">
        <w:rPr>
          <w:rFonts w:ascii="Times New Roman" w:hAnsi="Times New Roman"/>
        </w:rPr>
        <w:t>qua</w:t>
      </w:r>
      <w:r w:rsidRPr="0062069D">
        <w:rPr>
          <w:rFonts w:ascii="Times New Roman" w:hAnsi="Times New Roman"/>
          <w:spacing w:val="1"/>
        </w:rPr>
        <w:t>i</w:t>
      </w:r>
      <w:r w:rsidRPr="0062069D">
        <w:rPr>
          <w:rFonts w:ascii="Times New Roman" w:hAnsi="Times New Roman"/>
        </w:rPr>
        <w:t xml:space="preserve">s o </w:t>
      </w:r>
      <w:r w:rsidRPr="0062069D">
        <w:rPr>
          <w:rFonts w:ascii="Times New Roman" w:hAnsi="Times New Roman"/>
          <w:spacing w:val="1"/>
        </w:rPr>
        <w:t>tr</w:t>
      </w:r>
      <w:r w:rsidRPr="0062069D">
        <w:rPr>
          <w:rFonts w:ascii="Times New Roman" w:hAnsi="Times New Roman"/>
        </w:rPr>
        <w:t>an</w:t>
      </w:r>
      <w:r w:rsidRPr="0062069D">
        <w:rPr>
          <w:rFonts w:ascii="Times New Roman" w:hAnsi="Times New Roman"/>
          <w:spacing w:val="1"/>
        </w:rPr>
        <w:t>s</w:t>
      </w:r>
      <w:r w:rsidRPr="0062069D">
        <w:rPr>
          <w:rFonts w:ascii="Times New Roman" w:hAnsi="Times New Roman"/>
        </w:rPr>
        <w:t>p</w:t>
      </w:r>
      <w:r w:rsidRPr="0062069D">
        <w:rPr>
          <w:rFonts w:ascii="Times New Roman" w:hAnsi="Times New Roman"/>
          <w:spacing w:val="1"/>
        </w:rPr>
        <w:t>l</w:t>
      </w:r>
      <w:r w:rsidRPr="0062069D">
        <w:rPr>
          <w:rFonts w:ascii="Times New Roman" w:hAnsi="Times New Roman"/>
        </w:rPr>
        <w:t>an</w:t>
      </w:r>
      <w:r w:rsidRPr="0062069D">
        <w:rPr>
          <w:rFonts w:ascii="Times New Roman" w:hAnsi="Times New Roman"/>
          <w:spacing w:val="1"/>
        </w:rPr>
        <w:t>t</w:t>
      </w:r>
      <w:r w:rsidRPr="0062069D">
        <w:rPr>
          <w:rFonts w:ascii="Times New Roman" w:hAnsi="Times New Roman"/>
        </w:rPr>
        <w:t>e de</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rPr>
        <w:t>edu</w:t>
      </w:r>
      <w:r w:rsidRPr="0062069D">
        <w:rPr>
          <w:rFonts w:ascii="Times New Roman" w:hAnsi="Times New Roman"/>
          <w:spacing w:val="1"/>
        </w:rPr>
        <w:t>l</w:t>
      </w:r>
      <w:r w:rsidRPr="0062069D">
        <w:rPr>
          <w:rFonts w:ascii="Times New Roman" w:hAnsi="Times New Roman"/>
        </w:rPr>
        <w:t>a ós</w:t>
      </w:r>
      <w:r w:rsidRPr="0062069D">
        <w:rPr>
          <w:rFonts w:ascii="Times New Roman" w:hAnsi="Times New Roman"/>
          <w:spacing w:val="1"/>
        </w:rPr>
        <w:t>s</w:t>
      </w:r>
      <w:r w:rsidRPr="0062069D">
        <w:rPr>
          <w:rFonts w:ascii="Times New Roman" w:hAnsi="Times New Roman"/>
        </w:rPr>
        <w:t>ea</w:t>
      </w:r>
      <w:r w:rsidRPr="0062069D">
        <w:rPr>
          <w:rFonts w:ascii="Times New Roman" w:hAnsi="Times New Roman"/>
          <w:spacing w:val="1"/>
        </w:rPr>
        <w:t xml:space="preserve"> </w:t>
      </w:r>
      <w:r w:rsidRPr="0062069D">
        <w:rPr>
          <w:rFonts w:ascii="Times New Roman" w:hAnsi="Times New Roman"/>
        </w:rPr>
        <w:t>não é</w:t>
      </w:r>
      <w:r w:rsidRPr="0062069D">
        <w:rPr>
          <w:rFonts w:ascii="Times New Roman" w:hAnsi="Times New Roman"/>
          <w:spacing w:val="1"/>
        </w:rPr>
        <w:t xml:space="preserve"> 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a</w:t>
      </w:r>
      <w:r w:rsidRPr="0062069D">
        <w:rPr>
          <w:rFonts w:ascii="Times New Roman" w:hAnsi="Times New Roman"/>
          <w:spacing w:val="-3"/>
        </w:rPr>
        <w:t>m</w:t>
      </w:r>
      <w:r w:rsidRPr="0062069D">
        <w:rPr>
          <w:rFonts w:ascii="Times New Roman" w:hAnsi="Times New Roman"/>
        </w:rPr>
        <w:t>en</w:t>
      </w:r>
      <w:r w:rsidRPr="0062069D">
        <w:rPr>
          <w:rFonts w:ascii="Times New Roman" w:hAnsi="Times New Roman"/>
          <w:spacing w:val="1"/>
        </w:rPr>
        <w:t>t</w:t>
      </w:r>
      <w:r w:rsidRPr="0062069D">
        <w:rPr>
          <w:rFonts w:ascii="Times New Roman" w:hAnsi="Times New Roman"/>
        </w:rPr>
        <w:t>o de p</w:t>
      </w:r>
      <w:r w:rsidRPr="0062069D">
        <w:rPr>
          <w:rFonts w:ascii="Times New Roman" w:hAnsi="Times New Roman"/>
          <w:spacing w:val="1"/>
        </w:rPr>
        <w:t>ri</w:t>
      </w:r>
      <w:r w:rsidRPr="0062069D">
        <w:rPr>
          <w:rFonts w:ascii="Times New Roman" w:hAnsi="Times New Roman"/>
          <w:spacing w:val="-4"/>
        </w:rPr>
        <w:t>m</w:t>
      </w:r>
      <w:r w:rsidRPr="0062069D">
        <w:rPr>
          <w:rFonts w:ascii="Times New Roman" w:hAnsi="Times New Roman"/>
        </w:rPr>
        <w:t>e</w:t>
      </w:r>
      <w:r w:rsidRPr="0062069D">
        <w:rPr>
          <w:rFonts w:ascii="Times New Roman" w:hAnsi="Times New Roman"/>
          <w:spacing w:val="1"/>
        </w:rPr>
        <w:t>ir</w:t>
      </w:r>
      <w:r w:rsidRPr="0062069D">
        <w:rPr>
          <w:rFonts w:ascii="Times New Roman" w:hAnsi="Times New Roman"/>
        </w:rPr>
        <w:t xml:space="preserve">a </w:t>
      </w:r>
      <w:r w:rsidRPr="0062069D">
        <w:rPr>
          <w:rFonts w:ascii="Times New Roman" w:hAnsi="Times New Roman"/>
          <w:spacing w:val="1"/>
        </w:rPr>
        <w:t>li</w:t>
      </w:r>
      <w:r w:rsidRPr="0062069D">
        <w:rPr>
          <w:rFonts w:ascii="Times New Roman" w:hAnsi="Times New Roman"/>
        </w:rPr>
        <w:t>nha.</w:t>
      </w:r>
    </w:p>
    <w:p w14:paraId="0FCD7A58" w14:textId="77777777" w:rsidR="00A3479A" w:rsidRPr="0062069D" w:rsidRDefault="00A3479A" w:rsidP="00A3479A">
      <w:pPr>
        <w:tabs>
          <w:tab w:val="left" w:pos="567"/>
        </w:tabs>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doen</w:t>
      </w:r>
      <w:r w:rsidRPr="0062069D">
        <w:rPr>
          <w:rFonts w:ascii="Times New Roman" w:hAnsi="Times New Roman"/>
          <w:spacing w:val="1"/>
        </w:rPr>
        <w:t>t</w:t>
      </w:r>
      <w:r w:rsidRPr="0062069D">
        <w:rPr>
          <w:rFonts w:ascii="Times New Roman" w:hAnsi="Times New Roman"/>
        </w:rPr>
        <w:t>es</w:t>
      </w:r>
      <w:r w:rsidRPr="0062069D">
        <w:rPr>
          <w:rFonts w:ascii="Times New Roman" w:hAnsi="Times New Roman"/>
          <w:spacing w:val="1"/>
        </w:rPr>
        <w:t xml:space="preserve"> </w:t>
      </w:r>
      <w:r w:rsidRPr="0062069D">
        <w:rPr>
          <w:rFonts w:ascii="Times New Roman" w:hAnsi="Times New Roman"/>
        </w:rPr>
        <w:t>ped</w:t>
      </w:r>
      <w:r w:rsidRPr="0062069D">
        <w:rPr>
          <w:rFonts w:ascii="Times New Roman" w:hAnsi="Times New Roman"/>
          <w:spacing w:val="1"/>
        </w:rPr>
        <w:t>i</w:t>
      </w:r>
      <w:r w:rsidRPr="0062069D">
        <w:rPr>
          <w:rFonts w:ascii="Times New Roman" w:hAnsi="Times New Roman"/>
        </w:rPr>
        <w:t>á</w:t>
      </w:r>
      <w:r w:rsidRPr="0062069D">
        <w:rPr>
          <w:rFonts w:ascii="Times New Roman" w:hAnsi="Times New Roman"/>
          <w:spacing w:val="1"/>
        </w:rPr>
        <w:t>tri</w:t>
      </w:r>
      <w:r w:rsidRPr="0062069D">
        <w:rPr>
          <w:rFonts w:ascii="Times New Roman" w:hAnsi="Times New Roman"/>
        </w:rPr>
        <w:t>cos</w:t>
      </w:r>
      <w:r w:rsidRPr="0062069D">
        <w:rPr>
          <w:rFonts w:ascii="Times New Roman" w:hAnsi="Times New Roman"/>
          <w:spacing w:val="1"/>
        </w:rPr>
        <w:t xml:space="preserve"> </w:t>
      </w:r>
      <w:r w:rsidRPr="0062069D">
        <w:rPr>
          <w:rFonts w:ascii="Times New Roman" w:hAnsi="Times New Roman"/>
        </w:rPr>
        <w:t>com</w:t>
      </w:r>
      <w:r w:rsidRPr="0062069D">
        <w:rPr>
          <w:rFonts w:ascii="Times New Roman" w:hAnsi="Times New Roman"/>
          <w:spacing w:val="-3"/>
        </w:rPr>
        <w:t xml:space="preserve"> </w:t>
      </w:r>
      <w:r w:rsidRPr="0062069D">
        <w:rPr>
          <w:rFonts w:ascii="Times New Roman" w:hAnsi="Times New Roman"/>
        </w:rPr>
        <w:t>LMC</w:t>
      </w:r>
      <w:r w:rsidRPr="0062069D">
        <w:rPr>
          <w:rFonts w:ascii="Times New Roman" w:hAnsi="Times New Roman"/>
          <w:spacing w:val="2"/>
        </w:rPr>
        <w:t xml:space="preserve"> </w:t>
      </w:r>
      <w:r w:rsidRPr="0062069D">
        <w:rPr>
          <w:rFonts w:ascii="Times New Roman" w:hAnsi="Times New Roman"/>
        </w:rPr>
        <w:t>Ph+ em</w:t>
      </w:r>
      <w:r w:rsidRPr="0062069D">
        <w:rPr>
          <w:rFonts w:ascii="Times New Roman" w:hAnsi="Times New Roman"/>
          <w:spacing w:val="-3"/>
        </w:rPr>
        <w:t xml:space="preserve"> </w:t>
      </w:r>
      <w:r w:rsidRPr="0062069D">
        <w:rPr>
          <w:rFonts w:ascii="Times New Roman" w:hAnsi="Times New Roman"/>
          <w:spacing w:val="1"/>
        </w:rPr>
        <w:t>f</w:t>
      </w:r>
      <w:r w:rsidRPr="0062069D">
        <w:rPr>
          <w:rFonts w:ascii="Times New Roman" w:hAnsi="Times New Roman"/>
        </w:rPr>
        <w:t>a</w:t>
      </w:r>
      <w:r w:rsidRPr="0062069D">
        <w:rPr>
          <w:rFonts w:ascii="Times New Roman" w:hAnsi="Times New Roman"/>
          <w:spacing w:val="1"/>
        </w:rPr>
        <w:t>s</w:t>
      </w:r>
      <w:r w:rsidRPr="0062069D">
        <w:rPr>
          <w:rFonts w:ascii="Times New Roman" w:hAnsi="Times New Roman"/>
        </w:rPr>
        <w:t>e c</w:t>
      </w:r>
      <w:r w:rsidRPr="0062069D">
        <w:rPr>
          <w:rFonts w:ascii="Times New Roman" w:hAnsi="Times New Roman"/>
          <w:spacing w:val="1"/>
        </w:rPr>
        <w:t>r</w:t>
      </w:r>
      <w:r w:rsidRPr="0062069D">
        <w:rPr>
          <w:rFonts w:ascii="Times New Roman" w:hAnsi="Times New Roman"/>
        </w:rPr>
        <w:t>ón</w:t>
      </w:r>
      <w:r w:rsidRPr="0062069D">
        <w:rPr>
          <w:rFonts w:ascii="Times New Roman" w:hAnsi="Times New Roman"/>
          <w:spacing w:val="1"/>
        </w:rPr>
        <w:t>i</w:t>
      </w:r>
      <w:r w:rsidRPr="0062069D">
        <w:rPr>
          <w:rFonts w:ascii="Times New Roman" w:hAnsi="Times New Roman"/>
        </w:rPr>
        <w:t>ca</w:t>
      </w:r>
      <w:r w:rsidRPr="0062069D">
        <w:rPr>
          <w:rFonts w:ascii="Times New Roman" w:hAnsi="Times New Roman"/>
          <w:spacing w:val="1"/>
        </w:rPr>
        <w:t xml:space="preserve"> </w:t>
      </w:r>
      <w:r w:rsidRPr="0062069D">
        <w:rPr>
          <w:rFonts w:ascii="Times New Roman" w:hAnsi="Times New Roman"/>
        </w:rPr>
        <w:t>após</w:t>
      </w:r>
      <w:r w:rsidRPr="0062069D">
        <w:rPr>
          <w:rFonts w:ascii="Times New Roman" w:hAnsi="Times New Roman"/>
          <w:spacing w:val="1"/>
        </w:rPr>
        <w:t xml:space="preserve"> i</w:t>
      </w:r>
      <w:r w:rsidRPr="0062069D">
        <w:rPr>
          <w:rFonts w:ascii="Times New Roman" w:hAnsi="Times New Roman"/>
        </w:rPr>
        <w:t>nsu</w:t>
      </w:r>
      <w:r w:rsidRPr="0062069D">
        <w:rPr>
          <w:rFonts w:ascii="Times New Roman" w:hAnsi="Times New Roman"/>
          <w:spacing w:val="1"/>
        </w:rPr>
        <w:t>c</w:t>
      </w:r>
      <w:r w:rsidRPr="0062069D">
        <w:rPr>
          <w:rFonts w:ascii="Times New Roman" w:hAnsi="Times New Roman"/>
        </w:rPr>
        <w:t>e</w:t>
      </w:r>
      <w:r w:rsidRPr="0062069D">
        <w:rPr>
          <w:rFonts w:ascii="Times New Roman" w:hAnsi="Times New Roman"/>
          <w:spacing w:val="1"/>
        </w:rPr>
        <w:t>s</w:t>
      </w:r>
      <w:r w:rsidRPr="0062069D">
        <w:rPr>
          <w:rFonts w:ascii="Times New Roman" w:hAnsi="Times New Roman"/>
        </w:rPr>
        <w:t>so da</w:t>
      </w:r>
      <w:r w:rsidRPr="0062069D">
        <w:rPr>
          <w:rFonts w:ascii="Times New Roman" w:hAnsi="Times New Roman"/>
          <w:spacing w:val="1"/>
        </w:rPr>
        <w:t xml:space="preserve"> t</w:t>
      </w:r>
      <w:r w:rsidRPr="0062069D">
        <w:rPr>
          <w:rFonts w:ascii="Times New Roman" w:hAnsi="Times New Roman"/>
        </w:rPr>
        <w:t>e</w:t>
      </w:r>
      <w:r w:rsidRPr="0062069D">
        <w:rPr>
          <w:rFonts w:ascii="Times New Roman" w:hAnsi="Times New Roman"/>
          <w:spacing w:val="1"/>
        </w:rPr>
        <w:t>r</w:t>
      </w:r>
      <w:r w:rsidRPr="0062069D">
        <w:rPr>
          <w:rFonts w:ascii="Times New Roman" w:hAnsi="Times New Roman"/>
        </w:rPr>
        <w:t>ap</w:t>
      </w:r>
      <w:r w:rsidRPr="0062069D">
        <w:rPr>
          <w:rFonts w:ascii="Times New Roman" w:hAnsi="Times New Roman"/>
          <w:spacing w:val="1"/>
        </w:rPr>
        <w:t>ê</w:t>
      </w:r>
      <w:r w:rsidRPr="0062069D">
        <w:rPr>
          <w:rFonts w:ascii="Times New Roman" w:hAnsi="Times New Roman"/>
        </w:rPr>
        <w:t>u</w:t>
      </w:r>
      <w:r w:rsidRPr="0062069D">
        <w:rPr>
          <w:rFonts w:ascii="Times New Roman" w:hAnsi="Times New Roman"/>
          <w:spacing w:val="1"/>
        </w:rPr>
        <w:t>ti</w:t>
      </w:r>
      <w:r w:rsidRPr="0062069D">
        <w:rPr>
          <w:rFonts w:ascii="Times New Roman" w:hAnsi="Times New Roman"/>
        </w:rPr>
        <w:t>ca</w:t>
      </w:r>
      <w:r w:rsidRPr="0062069D">
        <w:rPr>
          <w:rFonts w:ascii="Times New Roman" w:hAnsi="Times New Roman"/>
          <w:spacing w:val="1"/>
        </w:rPr>
        <w:t xml:space="preserve"> </w:t>
      </w:r>
      <w:r w:rsidRPr="0062069D">
        <w:rPr>
          <w:rFonts w:ascii="Times New Roman" w:hAnsi="Times New Roman"/>
        </w:rPr>
        <w:t>com a</w:t>
      </w:r>
      <w:r w:rsidRPr="0062069D">
        <w:rPr>
          <w:rFonts w:ascii="Times New Roman" w:hAnsi="Times New Roman"/>
          <w:spacing w:val="1"/>
        </w:rPr>
        <w:t>lfa</w:t>
      </w:r>
      <w:r w:rsidRPr="0062069D">
        <w:rPr>
          <w:rFonts w:ascii="Times New Roman" w:hAnsi="Times New Roman"/>
          <w:spacing w:val="-4"/>
        </w:rPr>
        <w:t>-</w:t>
      </w:r>
      <w:r w:rsidRPr="0062069D">
        <w:rPr>
          <w:rFonts w:ascii="Times New Roman" w:hAnsi="Times New Roman"/>
          <w:spacing w:val="1"/>
        </w:rPr>
        <w:t>i</w:t>
      </w:r>
      <w:r w:rsidRPr="0062069D">
        <w:rPr>
          <w:rFonts w:ascii="Times New Roman" w:hAnsi="Times New Roman"/>
        </w:rPr>
        <w:t>n</w:t>
      </w:r>
      <w:r w:rsidRPr="0062069D">
        <w:rPr>
          <w:rFonts w:ascii="Times New Roman" w:hAnsi="Times New Roman"/>
          <w:spacing w:val="1"/>
        </w:rPr>
        <w:t>t</w:t>
      </w:r>
      <w:r w:rsidRPr="0062069D">
        <w:rPr>
          <w:rFonts w:ascii="Times New Roman" w:hAnsi="Times New Roman"/>
        </w:rPr>
        <w:t>e</w:t>
      </w:r>
      <w:r w:rsidRPr="0062069D">
        <w:rPr>
          <w:rFonts w:ascii="Times New Roman" w:hAnsi="Times New Roman"/>
          <w:spacing w:val="1"/>
        </w:rPr>
        <w:t>rf</w:t>
      </w:r>
      <w:r w:rsidRPr="0062069D">
        <w:rPr>
          <w:rFonts w:ascii="Times New Roman" w:hAnsi="Times New Roman"/>
        </w:rPr>
        <w:t>e</w:t>
      </w:r>
      <w:r w:rsidRPr="0062069D">
        <w:rPr>
          <w:rFonts w:ascii="Times New Roman" w:hAnsi="Times New Roman"/>
          <w:spacing w:val="1"/>
        </w:rPr>
        <w:t>r</w:t>
      </w:r>
      <w:r w:rsidRPr="0062069D">
        <w:rPr>
          <w:rFonts w:ascii="Times New Roman" w:hAnsi="Times New Roman"/>
        </w:rPr>
        <w:t>ão, ou em</w:t>
      </w:r>
      <w:r w:rsidRPr="0062069D">
        <w:rPr>
          <w:rFonts w:ascii="Times New Roman" w:hAnsi="Times New Roman"/>
          <w:spacing w:val="-4"/>
        </w:rPr>
        <w:t xml:space="preserve"> </w:t>
      </w:r>
      <w:r w:rsidRPr="0062069D">
        <w:rPr>
          <w:rFonts w:ascii="Times New Roman" w:hAnsi="Times New Roman"/>
          <w:spacing w:val="1"/>
        </w:rPr>
        <w:t>f</w:t>
      </w:r>
      <w:r w:rsidRPr="0062069D">
        <w:rPr>
          <w:rFonts w:ascii="Times New Roman" w:hAnsi="Times New Roman"/>
        </w:rPr>
        <w:t>a</w:t>
      </w:r>
      <w:r w:rsidRPr="0062069D">
        <w:rPr>
          <w:rFonts w:ascii="Times New Roman" w:hAnsi="Times New Roman"/>
          <w:spacing w:val="1"/>
        </w:rPr>
        <w:t>s</w:t>
      </w:r>
      <w:r w:rsidRPr="0062069D">
        <w:rPr>
          <w:rFonts w:ascii="Times New Roman" w:hAnsi="Times New Roman"/>
        </w:rPr>
        <w:t>e ac</w:t>
      </w:r>
      <w:r w:rsidRPr="0062069D">
        <w:rPr>
          <w:rFonts w:ascii="Times New Roman" w:hAnsi="Times New Roman"/>
          <w:spacing w:val="1"/>
        </w:rPr>
        <w:t>el</w:t>
      </w:r>
      <w:r w:rsidRPr="0062069D">
        <w:rPr>
          <w:rFonts w:ascii="Times New Roman" w:hAnsi="Times New Roman"/>
        </w:rPr>
        <w:t>e</w:t>
      </w:r>
      <w:r w:rsidRPr="0062069D">
        <w:rPr>
          <w:rFonts w:ascii="Times New Roman" w:hAnsi="Times New Roman"/>
          <w:spacing w:val="1"/>
        </w:rPr>
        <w:t>r</w:t>
      </w:r>
      <w:r w:rsidRPr="0062069D">
        <w:rPr>
          <w:rFonts w:ascii="Times New Roman" w:hAnsi="Times New Roman"/>
        </w:rPr>
        <w:t>ada</w:t>
      </w:r>
      <w:r w:rsidRPr="0062069D">
        <w:rPr>
          <w:rFonts w:ascii="Times New Roman" w:hAnsi="Times New Roman"/>
          <w:spacing w:val="1"/>
        </w:rPr>
        <w:t xml:space="preserve"> </w:t>
      </w:r>
      <w:r w:rsidRPr="0062069D">
        <w:rPr>
          <w:rFonts w:ascii="Times New Roman" w:hAnsi="Times New Roman"/>
        </w:rPr>
        <w:t>ou c</w:t>
      </w:r>
      <w:r w:rsidRPr="0062069D">
        <w:rPr>
          <w:rFonts w:ascii="Times New Roman" w:hAnsi="Times New Roman"/>
          <w:spacing w:val="1"/>
        </w:rPr>
        <w:t>ri</w:t>
      </w:r>
      <w:r w:rsidRPr="0062069D">
        <w:rPr>
          <w:rFonts w:ascii="Times New Roman" w:hAnsi="Times New Roman"/>
        </w:rPr>
        <w:t>se</w:t>
      </w:r>
      <w:r w:rsidRPr="0062069D">
        <w:rPr>
          <w:rFonts w:ascii="Times New Roman" w:hAnsi="Times New Roman"/>
          <w:spacing w:val="1"/>
        </w:rPr>
        <w:t xml:space="preserve"> </w:t>
      </w:r>
      <w:r w:rsidRPr="0062069D">
        <w:rPr>
          <w:rFonts w:ascii="Times New Roman" w:hAnsi="Times New Roman"/>
        </w:rPr>
        <w:t>b</w:t>
      </w:r>
      <w:r w:rsidRPr="0062069D">
        <w:rPr>
          <w:rFonts w:ascii="Times New Roman" w:hAnsi="Times New Roman"/>
          <w:spacing w:val="1"/>
        </w:rPr>
        <w:t>l</w:t>
      </w:r>
      <w:r w:rsidRPr="0062069D">
        <w:rPr>
          <w:rFonts w:ascii="Times New Roman" w:hAnsi="Times New Roman"/>
        </w:rPr>
        <w:t>á</w:t>
      </w:r>
      <w:r w:rsidRPr="0062069D">
        <w:rPr>
          <w:rFonts w:ascii="Times New Roman" w:hAnsi="Times New Roman"/>
          <w:spacing w:val="1"/>
        </w:rPr>
        <w:t>sti</w:t>
      </w:r>
      <w:r w:rsidRPr="0062069D">
        <w:rPr>
          <w:rFonts w:ascii="Times New Roman" w:hAnsi="Times New Roman"/>
        </w:rPr>
        <w:t>c</w:t>
      </w:r>
      <w:r w:rsidRPr="0062069D">
        <w:rPr>
          <w:rFonts w:ascii="Times New Roman" w:hAnsi="Times New Roman"/>
          <w:spacing w:val="1"/>
        </w:rPr>
        <w:t>a</w:t>
      </w:r>
      <w:r w:rsidRPr="0062069D">
        <w:rPr>
          <w:rFonts w:ascii="Times New Roman" w:hAnsi="Times New Roman"/>
        </w:rPr>
        <w:t>.</w:t>
      </w:r>
    </w:p>
    <w:p w14:paraId="58DB3F55" w14:textId="77777777" w:rsidR="00A3479A" w:rsidRPr="0062069D" w:rsidRDefault="00A3479A" w:rsidP="00CF5FAE">
      <w:pPr>
        <w:tabs>
          <w:tab w:val="left" w:pos="567"/>
        </w:tabs>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doentes adultos com LMC Ph+</w:t>
      </w:r>
      <w:r w:rsidR="0048168B" w:rsidRPr="0062069D">
        <w:rPr>
          <w:rFonts w:ascii="Times New Roman" w:hAnsi="Times New Roman"/>
        </w:rPr>
        <w:t xml:space="preserve"> </w:t>
      </w:r>
      <w:r w:rsidRPr="0062069D">
        <w:rPr>
          <w:rFonts w:ascii="Times New Roman" w:hAnsi="Times New Roman"/>
          <w:spacing w:val="1"/>
        </w:rPr>
        <w:t>na</w:t>
      </w:r>
      <w:r w:rsidRPr="0062069D">
        <w:rPr>
          <w:rFonts w:ascii="Times New Roman" w:hAnsi="Times New Roman"/>
          <w:spacing w:val="-4"/>
        </w:rPr>
        <w:t xml:space="preserve"> </w:t>
      </w:r>
      <w:r w:rsidRPr="0062069D">
        <w:rPr>
          <w:rFonts w:ascii="Times New Roman" w:hAnsi="Times New Roman"/>
        </w:rPr>
        <w:t>c</w:t>
      </w:r>
      <w:r w:rsidRPr="0062069D">
        <w:rPr>
          <w:rFonts w:ascii="Times New Roman" w:hAnsi="Times New Roman"/>
          <w:spacing w:val="1"/>
        </w:rPr>
        <w:t>ri</w:t>
      </w:r>
      <w:r w:rsidRPr="0062069D">
        <w:rPr>
          <w:rFonts w:ascii="Times New Roman" w:hAnsi="Times New Roman"/>
        </w:rPr>
        <w:t>se</w:t>
      </w:r>
      <w:r w:rsidRPr="0062069D">
        <w:rPr>
          <w:rFonts w:ascii="Times New Roman" w:hAnsi="Times New Roman"/>
          <w:spacing w:val="1"/>
        </w:rPr>
        <w:t xml:space="preserve"> </w:t>
      </w:r>
      <w:r w:rsidRPr="0062069D">
        <w:rPr>
          <w:rFonts w:ascii="Times New Roman" w:hAnsi="Times New Roman"/>
        </w:rPr>
        <w:t>b</w:t>
      </w:r>
      <w:r w:rsidRPr="0062069D">
        <w:rPr>
          <w:rFonts w:ascii="Times New Roman" w:hAnsi="Times New Roman"/>
          <w:spacing w:val="1"/>
        </w:rPr>
        <w:t>l</w:t>
      </w:r>
      <w:r w:rsidRPr="0062069D">
        <w:rPr>
          <w:rFonts w:ascii="Times New Roman" w:hAnsi="Times New Roman"/>
        </w:rPr>
        <w:t>á</w:t>
      </w:r>
      <w:r w:rsidRPr="0062069D">
        <w:rPr>
          <w:rFonts w:ascii="Times New Roman" w:hAnsi="Times New Roman"/>
          <w:spacing w:val="1"/>
        </w:rPr>
        <w:t>sti</w:t>
      </w:r>
      <w:r w:rsidRPr="0062069D">
        <w:rPr>
          <w:rFonts w:ascii="Times New Roman" w:hAnsi="Times New Roman"/>
        </w:rPr>
        <w:t>c</w:t>
      </w:r>
      <w:r w:rsidRPr="0062069D">
        <w:rPr>
          <w:rFonts w:ascii="Times New Roman" w:hAnsi="Times New Roman"/>
          <w:spacing w:val="1"/>
        </w:rPr>
        <w:t>a</w:t>
      </w:r>
      <w:r w:rsidRPr="0062069D">
        <w:rPr>
          <w:rFonts w:ascii="Times New Roman" w:hAnsi="Times New Roman"/>
        </w:rPr>
        <w:t>.</w:t>
      </w:r>
    </w:p>
    <w:p w14:paraId="6E199703" w14:textId="77777777" w:rsidR="00611C17" w:rsidRPr="0062069D" w:rsidRDefault="00611C17" w:rsidP="00CA1B98">
      <w:pPr>
        <w:tabs>
          <w:tab w:val="left" w:pos="567"/>
        </w:tabs>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 xml:space="preserve">doentes adultos </w:t>
      </w:r>
      <w:r w:rsidR="00CF5FAE" w:rsidRPr="0062069D">
        <w:rPr>
          <w:rFonts w:ascii="Times New Roman" w:hAnsi="Times New Roman"/>
        </w:rPr>
        <w:t xml:space="preserve">e pediátricos </w:t>
      </w:r>
      <w:r w:rsidRPr="0062069D">
        <w:rPr>
          <w:rFonts w:ascii="Times New Roman" w:hAnsi="Times New Roman"/>
        </w:rPr>
        <w:t>diagnosticados de novo com leucemia linfoblástica aguda positiva para o cromossoma Filadélfia (LLA Ph+) integrado com quimioterapia.</w:t>
      </w:r>
    </w:p>
    <w:p w14:paraId="66C346F2" w14:textId="77777777" w:rsidR="00611C17" w:rsidRPr="0062069D" w:rsidRDefault="00611C17" w:rsidP="00611C17">
      <w:pPr>
        <w:tabs>
          <w:tab w:val="left" w:pos="567"/>
        </w:tabs>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 xml:space="preserve"> doentes adultos com LLA Ph+ recorrente ou refratária em monoterapia.</w:t>
      </w:r>
    </w:p>
    <w:p w14:paraId="6C85B1AA" w14:textId="77777777" w:rsidR="00611C17" w:rsidRPr="0062069D" w:rsidRDefault="00611C17" w:rsidP="00611C17">
      <w:pPr>
        <w:tabs>
          <w:tab w:val="left" w:pos="567"/>
        </w:tabs>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 xml:space="preserve"> doentes adultos com síndrome mielodisplásica/doenças mieloproliferativas (MDS/MPD) associadas com re-arranjos do gene do recetor do fator de crescimento derivado das plaquetas (PDGFR).</w:t>
      </w:r>
    </w:p>
    <w:p w14:paraId="5FFDBB58" w14:textId="77777777" w:rsidR="00611C17" w:rsidRPr="0062069D" w:rsidRDefault="00611C17" w:rsidP="00611C17">
      <w:pPr>
        <w:pStyle w:val="Default"/>
        <w:ind w:left="567" w:hanging="567"/>
        <w:rPr>
          <w:szCs w:val="22"/>
          <w:lang w:val="pt-PT"/>
        </w:rPr>
      </w:pPr>
      <w:r w:rsidRPr="0062069D">
        <w:rPr>
          <w:lang w:val="pt-PT"/>
        </w:rPr>
        <w:t>-</w:t>
      </w:r>
      <w:r w:rsidRPr="0062069D">
        <w:rPr>
          <w:lang w:val="pt-PT"/>
        </w:rPr>
        <w:tab/>
        <w:t xml:space="preserve"> </w:t>
      </w:r>
      <w:r w:rsidRPr="0062069D">
        <w:rPr>
          <w:sz w:val="22"/>
          <w:szCs w:val="22"/>
          <w:lang w:val="pt-PT"/>
        </w:rPr>
        <w:t>doentes adultos com síndrome hipereosinofílica avançada e/ou leucemia eosinofílica crónica com rearranjo FIP1L1-PDGFR</w:t>
      </w:r>
      <w:r w:rsidRPr="0062069D">
        <w:rPr>
          <w:sz w:val="22"/>
          <w:szCs w:val="22"/>
          <w:lang w:val="pt-PT"/>
        </w:rPr>
        <w:t>.</w:t>
      </w:r>
      <w:r w:rsidRPr="0062069D">
        <w:rPr>
          <w:szCs w:val="22"/>
          <w:lang w:val="pt-PT"/>
        </w:rPr>
        <w:t xml:space="preserve"> </w:t>
      </w:r>
    </w:p>
    <w:p w14:paraId="24091116" w14:textId="77777777" w:rsidR="00A3479A" w:rsidRPr="0062069D" w:rsidRDefault="00A3479A" w:rsidP="00A3479A">
      <w:pPr>
        <w:autoSpaceDE w:val="0"/>
        <w:autoSpaceDN w:val="0"/>
        <w:adjustRightInd w:val="0"/>
        <w:spacing w:after="0" w:line="240" w:lineRule="auto"/>
        <w:rPr>
          <w:rFonts w:ascii="Times New Roman" w:hAnsi="Times New Roman"/>
        </w:rPr>
      </w:pPr>
    </w:p>
    <w:p w14:paraId="0AE144F9"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Não foi determinado o efeito do tratamento com imatinib sobre os resultados do transplante de medula óssea.</w:t>
      </w:r>
    </w:p>
    <w:p w14:paraId="7F1FBEF9" w14:textId="77777777" w:rsidR="00A3479A" w:rsidRPr="0062069D" w:rsidRDefault="00A3479A" w:rsidP="00A3479A">
      <w:pPr>
        <w:tabs>
          <w:tab w:val="left" w:pos="0"/>
        </w:tabs>
        <w:autoSpaceDE w:val="0"/>
        <w:autoSpaceDN w:val="0"/>
        <w:adjustRightInd w:val="0"/>
        <w:spacing w:after="0" w:line="240" w:lineRule="auto"/>
        <w:ind w:left="567" w:hanging="567"/>
        <w:rPr>
          <w:rFonts w:ascii="Times New Roman" w:hAnsi="Times New Roman"/>
        </w:rPr>
      </w:pPr>
    </w:p>
    <w:p w14:paraId="7FEE5156" w14:textId="77777777" w:rsidR="00BC2C1A" w:rsidRPr="0062069D" w:rsidRDefault="00BC2C1A" w:rsidP="00BC2C1A">
      <w:pPr>
        <w:tabs>
          <w:tab w:val="left" w:pos="0"/>
        </w:tabs>
        <w:autoSpaceDE w:val="0"/>
        <w:autoSpaceDN w:val="0"/>
        <w:adjustRightInd w:val="0"/>
        <w:spacing w:after="0" w:line="240" w:lineRule="auto"/>
        <w:ind w:left="567" w:hanging="567"/>
        <w:rPr>
          <w:rFonts w:ascii="Times New Roman" w:hAnsi="Times New Roman"/>
        </w:rPr>
      </w:pPr>
      <w:r w:rsidRPr="0062069D">
        <w:rPr>
          <w:rFonts w:ascii="Times New Roman" w:hAnsi="Times New Roman"/>
        </w:rPr>
        <w:t>Imatinib Actavis está indicado para:</w:t>
      </w:r>
    </w:p>
    <w:p w14:paraId="74B34C3F" w14:textId="77777777" w:rsidR="00BC2C1A" w:rsidRPr="0062069D" w:rsidRDefault="00BC2C1A" w:rsidP="00BC2C1A">
      <w:pPr>
        <w:tabs>
          <w:tab w:val="left" w:pos="0"/>
        </w:tabs>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 xml:space="preserve"> o tratamento de doentes adultos com dermatofibrossarcoma protuberans não resseccionáveis (DFSP) e doentes adultos com DFSP recorrente e/ou metastáticos que não são elegíveis para cirurgia.</w:t>
      </w:r>
    </w:p>
    <w:p w14:paraId="1D80FE68" w14:textId="77777777" w:rsidR="00BC2C1A" w:rsidRPr="0062069D" w:rsidRDefault="00BC2C1A" w:rsidP="00A3479A">
      <w:pPr>
        <w:tabs>
          <w:tab w:val="left" w:pos="0"/>
        </w:tabs>
        <w:autoSpaceDE w:val="0"/>
        <w:autoSpaceDN w:val="0"/>
        <w:adjustRightInd w:val="0"/>
        <w:spacing w:after="0" w:line="240" w:lineRule="auto"/>
        <w:ind w:left="567" w:hanging="567"/>
        <w:rPr>
          <w:rFonts w:ascii="Times New Roman" w:hAnsi="Times New Roman"/>
        </w:rPr>
      </w:pPr>
    </w:p>
    <w:p w14:paraId="78AC9672" w14:textId="77777777" w:rsidR="00A3479A" w:rsidRPr="0062069D" w:rsidRDefault="00A3479A" w:rsidP="00A3479A">
      <w:pPr>
        <w:tabs>
          <w:tab w:val="left" w:pos="0"/>
        </w:tabs>
        <w:autoSpaceDE w:val="0"/>
        <w:autoSpaceDN w:val="0"/>
        <w:adjustRightInd w:val="0"/>
        <w:spacing w:after="0" w:line="240" w:lineRule="auto"/>
        <w:rPr>
          <w:rFonts w:ascii="Times New Roman" w:hAnsi="Times New Roman"/>
        </w:rPr>
      </w:pPr>
      <w:r w:rsidRPr="0062069D">
        <w:rPr>
          <w:rFonts w:ascii="Times New Roman" w:hAnsi="Times New Roman"/>
        </w:rPr>
        <w:t>Em</w:t>
      </w:r>
      <w:r w:rsidRPr="0062069D">
        <w:rPr>
          <w:rFonts w:ascii="Times New Roman" w:hAnsi="Times New Roman"/>
          <w:spacing w:val="-4"/>
        </w:rPr>
        <w:t xml:space="preserve"> </w:t>
      </w:r>
      <w:r w:rsidRPr="0062069D">
        <w:rPr>
          <w:rFonts w:ascii="Times New Roman" w:hAnsi="Times New Roman"/>
        </w:rPr>
        <w:t>doen</w:t>
      </w:r>
      <w:r w:rsidRPr="0062069D">
        <w:rPr>
          <w:rFonts w:ascii="Times New Roman" w:hAnsi="Times New Roman"/>
          <w:spacing w:val="1"/>
        </w:rPr>
        <w:t>t</w:t>
      </w:r>
      <w:r w:rsidRPr="0062069D">
        <w:rPr>
          <w:rFonts w:ascii="Times New Roman" w:hAnsi="Times New Roman"/>
        </w:rPr>
        <w:t>es</w:t>
      </w:r>
      <w:r w:rsidRPr="0062069D">
        <w:rPr>
          <w:rFonts w:ascii="Times New Roman" w:hAnsi="Times New Roman"/>
          <w:spacing w:val="1"/>
        </w:rPr>
        <w:t xml:space="preserve"> </w:t>
      </w:r>
      <w:r w:rsidRPr="0062069D">
        <w:rPr>
          <w:rFonts w:ascii="Times New Roman" w:hAnsi="Times New Roman"/>
        </w:rPr>
        <w:t>adu</w:t>
      </w:r>
      <w:r w:rsidRPr="0062069D">
        <w:rPr>
          <w:rFonts w:ascii="Times New Roman" w:hAnsi="Times New Roman"/>
          <w:spacing w:val="1"/>
        </w:rPr>
        <w:t>lt</w:t>
      </w:r>
      <w:r w:rsidRPr="0062069D">
        <w:rPr>
          <w:rFonts w:ascii="Times New Roman" w:hAnsi="Times New Roman"/>
        </w:rPr>
        <w:t>os e</w:t>
      </w:r>
      <w:r w:rsidRPr="0062069D">
        <w:rPr>
          <w:rFonts w:ascii="Times New Roman" w:hAnsi="Times New Roman"/>
          <w:spacing w:val="1"/>
        </w:rPr>
        <w:t xml:space="preserve"> </w:t>
      </w:r>
      <w:r w:rsidRPr="0062069D">
        <w:rPr>
          <w:rFonts w:ascii="Times New Roman" w:hAnsi="Times New Roman"/>
        </w:rPr>
        <w:t>ped</w:t>
      </w:r>
      <w:r w:rsidRPr="0062069D">
        <w:rPr>
          <w:rFonts w:ascii="Times New Roman" w:hAnsi="Times New Roman"/>
          <w:spacing w:val="1"/>
        </w:rPr>
        <w:t>i</w:t>
      </w:r>
      <w:r w:rsidRPr="0062069D">
        <w:rPr>
          <w:rFonts w:ascii="Times New Roman" w:hAnsi="Times New Roman"/>
        </w:rPr>
        <w:t>á</w:t>
      </w:r>
      <w:r w:rsidRPr="0062069D">
        <w:rPr>
          <w:rFonts w:ascii="Times New Roman" w:hAnsi="Times New Roman"/>
          <w:spacing w:val="1"/>
        </w:rPr>
        <w:t>tri</w:t>
      </w:r>
      <w:r w:rsidRPr="0062069D">
        <w:rPr>
          <w:rFonts w:ascii="Times New Roman" w:hAnsi="Times New Roman"/>
        </w:rPr>
        <w:t>co</w:t>
      </w:r>
      <w:r w:rsidRPr="0062069D">
        <w:rPr>
          <w:rFonts w:ascii="Times New Roman" w:hAnsi="Times New Roman"/>
          <w:spacing w:val="1"/>
        </w:rPr>
        <w:t>s</w:t>
      </w:r>
      <w:r w:rsidRPr="0062069D">
        <w:rPr>
          <w:rFonts w:ascii="Times New Roman" w:hAnsi="Times New Roman"/>
        </w:rPr>
        <w:t>, a e</w:t>
      </w:r>
      <w:r w:rsidRPr="0062069D">
        <w:rPr>
          <w:rFonts w:ascii="Times New Roman" w:hAnsi="Times New Roman"/>
          <w:spacing w:val="1"/>
        </w:rPr>
        <w:t>fi</w:t>
      </w:r>
      <w:r w:rsidRPr="0062069D">
        <w:rPr>
          <w:rFonts w:ascii="Times New Roman" w:hAnsi="Times New Roman"/>
        </w:rPr>
        <w:t>c</w:t>
      </w:r>
      <w:r w:rsidRPr="0062069D">
        <w:rPr>
          <w:rFonts w:ascii="Times New Roman" w:hAnsi="Times New Roman"/>
          <w:spacing w:val="1"/>
        </w:rPr>
        <w:t>á</w:t>
      </w:r>
      <w:r w:rsidRPr="0062069D">
        <w:rPr>
          <w:rFonts w:ascii="Times New Roman" w:hAnsi="Times New Roman"/>
        </w:rPr>
        <w:t>c</w:t>
      </w:r>
      <w:r w:rsidRPr="0062069D">
        <w:rPr>
          <w:rFonts w:ascii="Times New Roman" w:hAnsi="Times New Roman"/>
          <w:spacing w:val="1"/>
        </w:rPr>
        <w:t>i</w:t>
      </w:r>
      <w:r w:rsidRPr="0062069D">
        <w:rPr>
          <w:rFonts w:ascii="Times New Roman" w:hAnsi="Times New Roman"/>
        </w:rPr>
        <w:t>a de</w:t>
      </w:r>
      <w:r w:rsidRPr="0062069D">
        <w:rPr>
          <w:rFonts w:ascii="Times New Roman" w:hAnsi="Times New Roman"/>
          <w:spacing w:val="1"/>
        </w:rPr>
        <w:t xml:space="preserve"> </w:t>
      </w:r>
      <w:r w:rsidRPr="0062069D">
        <w:rPr>
          <w:rFonts w:ascii="Times New Roman" w:hAnsi="Times New Roman"/>
        </w:rPr>
        <w:t>Imatinib Actavis</w:t>
      </w:r>
      <w:r w:rsidRPr="0062069D">
        <w:rPr>
          <w:rFonts w:ascii="Times New Roman" w:hAnsi="Times New Roman"/>
          <w:spacing w:val="1"/>
        </w:rPr>
        <w:t xml:space="preserve"> </w:t>
      </w:r>
      <w:r w:rsidRPr="0062069D">
        <w:rPr>
          <w:rFonts w:ascii="Times New Roman" w:hAnsi="Times New Roman"/>
        </w:rPr>
        <w:t>ba</w:t>
      </w:r>
      <w:r w:rsidRPr="0062069D">
        <w:rPr>
          <w:rFonts w:ascii="Times New Roman" w:hAnsi="Times New Roman"/>
          <w:spacing w:val="1"/>
        </w:rPr>
        <w:t>s</w:t>
      </w:r>
      <w:r w:rsidRPr="0062069D">
        <w:rPr>
          <w:rFonts w:ascii="Times New Roman" w:hAnsi="Times New Roman"/>
        </w:rPr>
        <w:t>e</w:t>
      </w:r>
      <w:r w:rsidRPr="0062069D">
        <w:rPr>
          <w:rFonts w:ascii="Times New Roman" w:hAnsi="Times New Roman"/>
          <w:spacing w:val="1"/>
        </w:rPr>
        <w:t>i</w:t>
      </w:r>
      <w:r w:rsidRPr="0062069D">
        <w:rPr>
          <w:rFonts w:ascii="Times New Roman" w:hAnsi="Times New Roman"/>
          <w:spacing w:val="6"/>
        </w:rPr>
        <w:t>a</w:t>
      </w:r>
      <w:r w:rsidRPr="0062069D">
        <w:rPr>
          <w:rFonts w:ascii="Times New Roman" w:hAnsi="Times New Roman"/>
          <w:spacing w:val="-4"/>
        </w:rPr>
        <w:t>-</w:t>
      </w:r>
      <w:r w:rsidRPr="0062069D">
        <w:rPr>
          <w:rFonts w:ascii="Times New Roman" w:hAnsi="Times New Roman"/>
        </w:rPr>
        <w:t>se</w:t>
      </w:r>
      <w:r w:rsidRPr="0062069D">
        <w:rPr>
          <w:rFonts w:ascii="Times New Roman" w:hAnsi="Times New Roman"/>
          <w:spacing w:val="1"/>
        </w:rPr>
        <w:t xml:space="preserve"> </w:t>
      </w:r>
      <w:r w:rsidRPr="0062069D">
        <w:rPr>
          <w:rFonts w:ascii="Times New Roman" w:hAnsi="Times New Roman"/>
        </w:rPr>
        <w:t>em</w:t>
      </w:r>
      <w:r w:rsidRPr="0062069D">
        <w:rPr>
          <w:rFonts w:ascii="Times New Roman" w:hAnsi="Times New Roman"/>
          <w:spacing w:val="-3"/>
        </w:rPr>
        <w:t xml:space="preserve"> </w:t>
      </w:r>
      <w:r w:rsidRPr="0062069D">
        <w:rPr>
          <w:rFonts w:ascii="Times New Roman" w:hAnsi="Times New Roman"/>
          <w:spacing w:val="1"/>
        </w:rPr>
        <w:t>t</w:t>
      </w:r>
      <w:r w:rsidRPr="0062069D">
        <w:rPr>
          <w:rFonts w:ascii="Times New Roman" w:hAnsi="Times New Roman"/>
        </w:rPr>
        <w:t>ax</w:t>
      </w:r>
      <w:r w:rsidRPr="0062069D">
        <w:rPr>
          <w:rFonts w:ascii="Times New Roman" w:hAnsi="Times New Roman"/>
          <w:spacing w:val="1"/>
        </w:rPr>
        <w:t>a</w:t>
      </w:r>
      <w:r w:rsidRPr="0062069D">
        <w:rPr>
          <w:rFonts w:ascii="Times New Roman" w:hAnsi="Times New Roman"/>
        </w:rPr>
        <w:t>s de</w:t>
      </w:r>
      <w:r w:rsidRPr="0062069D">
        <w:rPr>
          <w:rFonts w:ascii="Times New Roman" w:hAnsi="Times New Roman"/>
          <w:spacing w:val="1"/>
        </w:rPr>
        <w:t xml:space="preserve"> r</w:t>
      </w:r>
      <w:r w:rsidRPr="0062069D">
        <w:rPr>
          <w:rFonts w:ascii="Times New Roman" w:hAnsi="Times New Roman"/>
        </w:rPr>
        <w:t>e</w:t>
      </w:r>
      <w:r w:rsidRPr="0062069D">
        <w:rPr>
          <w:rFonts w:ascii="Times New Roman" w:hAnsi="Times New Roman"/>
          <w:spacing w:val="1"/>
        </w:rPr>
        <w:t>s</w:t>
      </w:r>
      <w:r w:rsidRPr="0062069D">
        <w:rPr>
          <w:rFonts w:ascii="Times New Roman" w:hAnsi="Times New Roman"/>
        </w:rPr>
        <w:t>pos</w:t>
      </w:r>
      <w:r w:rsidRPr="0062069D">
        <w:rPr>
          <w:rFonts w:ascii="Times New Roman" w:hAnsi="Times New Roman"/>
          <w:spacing w:val="1"/>
        </w:rPr>
        <w:t>t</w:t>
      </w:r>
      <w:r w:rsidRPr="0062069D">
        <w:rPr>
          <w:rFonts w:ascii="Times New Roman" w:hAnsi="Times New Roman"/>
        </w:rPr>
        <w:t>a he</w:t>
      </w:r>
      <w:r w:rsidRPr="0062069D">
        <w:rPr>
          <w:rFonts w:ascii="Times New Roman" w:hAnsi="Times New Roman"/>
          <w:spacing w:val="-4"/>
        </w:rPr>
        <w:t>m</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o</w:t>
      </w:r>
      <w:r w:rsidRPr="0062069D">
        <w:rPr>
          <w:rFonts w:ascii="Times New Roman" w:hAnsi="Times New Roman"/>
          <w:spacing w:val="1"/>
        </w:rPr>
        <w:t>l</w:t>
      </w:r>
      <w:r w:rsidRPr="0062069D">
        <w:rPr>
          <w:rFonts w:ascii="Times New Roman" w:hAnsi="Times New Roman"/>
        </w:rPr>
        <w:t>ó</w:t>
      </w:r>
      <w:r w:rsidRPr="0062069D">
        <w:rPr>
          <w:rFonts w:ascii="Times New Roman" w:hAnsi="Times New Roman"/>
          <w:spacing w:val="-2"/>
        </w:rPr>
        <w:t>g</w:t>
      </w:r>
      <w:r w:rsidRPr="0062069D">
        <w:rPr>
          <w:rFonts w:ascii="Times New Roman" w:hAnsi="Times New Roman"/>
          <w:spacing w:val="1"/>
        </w:rPr>
        <w:t>i</w:t>
      </w:r>
      <w:r w:rsidRPr="0062069D">
        <w:rPr>
          <w:rFonts w:ascii="Times New Roman" w:hAnsi="Times New Roman"/>
        </w:rPr>
        <w:t>ca</w:t>
      </w:r>
      <w:r w:rsidRPr="0062069D">
        <w:rPr>
          <w:rFonts w:ascii="Times New Roman" w:hAnsi="Times New Roman"/>
          <w:spacing w:val="1"/>
        </w:rPr>
        <w:t xml:space="preserve"> </w:t>
      </w:r>
      <w:r w:rsidRPr="0062069D">
        <w:rPr>
          <w:rFonts w:ascii="Times New Roman" w:hAnsi="Times New Roman"/>
        </w:rPr>
        <w:t>e c</w:t>
      </w:r>
      <w:r w:rsidRPr="0062069D">
        <w:rPr>
          <w:rFonts w:ascii="Times New Roman" w:hAnsi="Times New Roman"/>
          <w:spacing w:val="1"/>
        </w:rPr>
        <w:t>it</w:t>
      </w:r>
      <w:r w:rsidRPr="0062069D">
        <w:rPr>
          <w:rFonts w:ascii="Times New Roman" w:hAnsi="Times New Roman"/>
        </w:rPr>
        <w:t>o</w:t>
      </w:r>
      <w:r w:rsidRPr="0062069D">
        <w:rPr>
          <w:rFonts w:ascii="Times New Roman" w:hAnsi="Times New Roman"/>
          <w:spacing w:val="-2"/>
        </w:rPr>
        <w:t>g</w:t>
      </w:r>
      <w:r w:rsidRPr="0062069D">
        <w:rPr>
          <w:rFonts w:ascii="Times New Roman" w:hAnsi="Times New Roman"/>
        </w:rPr>
        <w:t>en</w:t>
      </w:r>
      <w:r w:rsidRPr="0062069D">
        <w:rPr>
          <w:rFonts w:ascii="Times New Roman" w:hAnsi="Times New Roman"/>
          <w:spacing w:val="1"/>
        </w:rPr>
        <w:t>éti</w:t>
      </w:r>
      <w:r w:rsidRPr="0062069D">
        <w:rPr>
          <w:rFonts w:ascii="Times New Roman" w:hAnsi="Times New Roman"/>
        </w:rPr>
        <w:t>ca</w:t>
      </w:r>
      <w:r w:rsidRPr="0062069D">
        <w:rPr>
          <w:rFonts w:ascii="Times New Roman" w:hAnsi="Times New Roman"/>
          <w:spacing w:val="1"/>
        </w:rPr>
        <w:t xml:space="preserve"> </w:t>
      </w:r>
      <w:r w:rsidRPr="0062069D">
        <w:rPr>
          <w:rFonts w:ascii="Times New Roman" w:hAnsi="Times New Roman"/>
          <w:spacing w:val="-2"/>
        </w:rPr>
        <w:t>g</w:t>
      </w:r>
      <w:r w:rsidRPr="0062069D">
        <w:rPr>
          <w:rFonts w:ascii="Times New Roman" w:hAnsi="Times New Roman"/>
          <w:spacing w:val="1"/>
        </w:rPr>
        <w:t>l</w:t>
      </w:r>
      <w:r w:rsidRPr="0062069D">
        <w:rPr>
          <w:rFonts w:ascii="Times New Roman" w:hAnsi="Times New Roman"/>
        </w:rPr>
        <w:t>oba</w:t>
      </w:r>
      <w:r w:rsidRPr="0062069D">
        <w:rPr>
          <w:rFonts w:ascii="Times New Roman" w:hAnsi="Times New Roman"/>
          <w:spacing w:val="1"/>
        </w:rPr>
        <w:t>i</w:t>
      </w:r>
      <w:r w:rsidRPr="0062069D">
        <w:rPr>
          <w:rFonts w:ascii="Times New Roman" w:hAnsi="Times New Roman"/>
        </w:rPr>
        <w:t>s e</w:t>
      </w:r>
      <w:r w:rsidRPr="0062069D">
        <w:rPr>
          <w:rFonts w:ascii="Times New Roman" w:hAnsi="Times New Roman"/>
          <w:spacing w:val="1"/>
        </w:rPr>
        <w:t xml:space="preserve"> </w:t>
      </w:r>
      <w:r w:rsidRPr="0062069D">
        <w:rPr>
          <w:rFonts w:ascii="Times New Roman" w:hAnsi="Times New Roman"/>
        </w:rPr>
        <w:t>na</w:t>
      </w:r>
      <w:r w:rsidRPr="0062069D">
        <w:rPr>
          <w:rFonts w:ascii="Times New Roman" w:hAnsi="Times New Roman"/>
          <w:spacing w:val="3"/>
        </w:rPr>
        <w:t xml:space="preserve"> </w:t>
      </w:r>
      <w:r w:rsidRPr="0062069D">
        <w:rPr>
          <w:rFonts w:ascii="Times New Roman" w:hAnsi="Times New Roman"/>
        </w:rPr>
        <w:t>sob</w:t>
      </w:r>
      <w:r w:rsidRPr="0062069D">
        <w:rPr>
          <w:rFonts w:ascii="Times New Roman" w:hAnsi="Times New Roman"/>
          <w:spacing w:val="1"/>
        </w:rPr>
        <w:t>r</w:t>
      </w:r>
      <w:r w:rsidRPr="0062069D">
        <w:rPr>
          <w:rFonts w:ascii="Times New Roman" w:hAnsi="Times New Roman"/>
        </w:rPr>
        <w:t>e</w:t>
      </w:r>
      <w:r w:rsidRPr="0062069D">
        <w:rPr>
          <w:rFonts w:ascii="Times New Roman" w:hAnsi="Times New Roman"/>
          <w:spacing w:val="-2"/>
        </w:rPr>
        <w:t>v</w:t>
      </w:r>
      <w:r w:rsidRPr="0062069D">
        <w:rPr>
          <w:rFonts w:ascii="Times New Roman" w:hAnsi="Times New Roman"/>
          <w:spacing w:val="1"/>
        </w:rPr>
        <w:t>i</w:t>
      </w:r>
      <w:r w:rsidRPr="0062069D">
        <w:rPr>
          <w:rFonts w:ascii="Times New Roman" w:hAnsi="Times New Roman"/>
          <w:spacing w:val="-2"/>
        </w:rPr>
        <w:t>v</w:t>
      </w:r>
      <w:r w:rsidRPr="0062069D">
        <w:rPr>
          <w:rFonts w:ascii="Times New Roman" w:hAnsi="Times New Roman"/>
        </w:rPr>
        <w:t>ên</w:t>
      </w:r>
      <w:r w:rsidRPr="0062069D">
        <w:rPr>
          <w:rFonts w:ascii="Times New Roman" w:hAnsi="Times New Roman"/>
          <w:spacing w:val="1"/>
        </w:rPr>
        <w:t>ci</w:t>
      </w:r>
      <w:r w:rsidRPr="0062069D">
        <w:rPr>
          <w:rFonts w:ascii="Times New Roman" w:hAnsi="Times New Roman"/>
        </w:rPr>
        <w:t>a</w:t>
      </w:r>
      <w:r w:rsidRPr="0062069D">
        <w:rPr>
          <w:rFonts w:ascii="Times New Roman" w:hAnsi="Times New Roman"/>
          <w:spacing w:val="1"/>
        </w:rPr>
        <w:t xml:space="preserve"> </w:t>
      </w:r>
      <w:r w:rsidRPr="0062069D">
        <w:rPr>
          <w:rFonts w:ascii="Times New Roman" w:hAnsi="Times New Roman"/>
        </w:rPr>
        <w:t>s</w:t>
      </w:r>
      <w:r w:rsidRPr="0062069D">
        <w:rPr>
          <w:rFonts w:ascii="Times New Roman" w:hAnsi="Times New Roman"/>
          <w:spacing w:val="1"/>
        </w:rPr>
        <w:t>e</w:t>
      </w:r>
      <w:r w:rsidRPr="0062069D">
        <w:rPr>
          <w:rFonts w:ascii="Times New Roman" w:hAnsi="Times New Roman"/>
        </w:rPr>
        <w:t>m</w:t>
      </w:r>
      <w:r w:rsidRPr="0062069D">
        <w:rPr>
          <w:rFonts w:ascii="Times New Roman" w:hAnsi="Times New Roman"/>
          <w:spacing w:val="-4"/>
        </w:rPr>
        <w:t xml:space="preserve"> </w:t>
      </w:r>
      <w:r w:rsidRPr="0062069D">
        <w:rPr>
          <w:rFonts w:ascii="Times New Roman" w:hAnsi="Times New Roman"/>
        </w:rPr>
        <w:t>p</w:t>
      </w:r>
      <w:r w:rsidRPr="0062069D">
        <w:rPr>
          <w:rFonts w:ascii="Times New Roman" w:hAnsi="Times New Roman"/>
          <w:spacing w:val="1"/>
        </w:rPr>
        <w:t>r</w:t>
      </w:r>
      <w:r w:rsidRPr="0062069D">
        <w:rPr>
          <w:rFonts w:ascii="Times New Roman" w:hAnsi="Times New Roman"/>
        </w:rPr>
        <w:t>o</w:t>
      </w:r>
      <w:r w:rsidRPr="0062069D">
        <w:rPr>
          <w:rFonts w:ascii="Times New Roman" w:hAnsi="Times New Roman"/>
          <w:spacing w:val="-2"/>
        </w:rPr>
        <w:t>g</w:t>
      </w:r>
      <w:r w:rsidRPr="0062069D">
        <w:rPr>
          <w:rFonts w:ascii="Times New Roman" w:hAnsi="Times New Roman"/>
          <w:spacing w:val="1"/>
        </w:rPr>
        <w:t>r</w:t>
      </w:r>
      <w:r w:rsidRPr="0062069D">
        <w:rPr>
          <w:rFonts w:ascii="Times New Roman" w:hAnsi="Times New Roman"/>
        </w:rPr>
        <w:t>e</w:t>
      </w:r>
      <w:r w:rsidRPr="0062069D">
        <w:rPr>
          <w:rFonts w:ascii="Times New Roman" w:hAnsi="Times New Roman"/>
          <w:spacing w:val="1"/>
        </w:rPr>
        <w:t>s</w:t>
      </w:r>
      <w:r w:rsidRPr="0062069D">
        <w:rPr>
          <w:rFonts w:ascii="Times New Roman" w:hAnsi="Times New Roman"/>
        </w:rPr>
        <w:t>s</w:t>
      </w:r>
      <w:r w:rsidRPr="0062069D">
        <w:rPr>
          <w:rFonts w:ascii="Times New Roman" w:hAnsi="Times New Roman"/>
          <w:spacing w:val="1"/>
        </w:rPr>
        <w:t>ã</w:t>
      </w:r>
      <w:r w:rsidRPr="0062069D">
        <w:rPr>
          <w:rFonts w:ascii="Times New Roman" w:hAnsi="Times New Roman"/>
        </w:rPr>
        <w:t>o da doença</w:t>
      </w:r>
      <w:r w:rsidRPr="0062069D">
        <w:rPr>
          <w:rFonts w:ascii="Times New Roman" w:hAnsi="Times New Roman"/>
          <w:spacing w:val="1"/>
        </w:rPr>
        <w:t xml:space="preserve"> </w:t>
      </w:r>
      <w:r w:rsidRPr="0062069D">
        <w:rPr>
          <w:rFonts w:ascii="Times New Roman" w:hAnsi="Times New Roman"/>
        </w:rPr>
        <w:t>na LMC</w:t>
      </w:r>
      <w:r w:rsidR="00BC2C1A" w:rsidRPr="0062069D">
        <w:rPr>
          <w:rFonts w:ascii="Times New Roman" w:hAnsi="Times New Roman"/>
        </w:rPr>
        <w:t xml:space="preserve">, em taxas de resposta hematológica e citogenética na LLA Ph+, MDS/MPD, nas taxas de resposta hematológica na síndrome hipereosinofílica avançada/leucemia eosinofílica crónica e em taxas de resposta objetiva em doentes adultos com DFSP. A experiência com imatinib em doentes com MDS/MPD associadas com rearranjos do gene PDGFR é muito limitada (ver secção 5.1). </w:t>
      </w:r>
      <w:r w:rsidR="00910623" w:rsidRPr="0062069D">
        <w:rPr>
          <w:rFonts w:ascii="Times New Roman" w:hAnsi="Times New Roman"/>
        </w:rPr>
        <w:t>N</w:t>
      </w:r>
      <w:r w:rsidR="00BC2C1A" w:rsidRPr="0062069D">
        <w:rPr>
          <w:rFonts w:ascii="Times New Roman" w:hAnsi="Times New Roman"/>
        </w:rPr>
        <w:t>ão há ensaios clínicos controlados demonstrativos de benefício clínico ou aumento da sobrevivência para estas doenças</w:t>
      </w:r>
      <w:r w:rsidRPr="0062069D">
        <w:rPr>
          <w:rFonts w:ascii="Times New Roman" w:hAnsi="Times New Roman"/>
        </w:rPr>
        <w:t xml:space="preserve">. </w:t>
      </w:r>
    </w:p>
    <w:p w14:paraId="10149C3D" w14:textId="77777777" w:rsidR="00A3479A" w:rsidRPr="0062069D" w:rsidRDefault="00A3479A" w:rsidP="00A3479A">
      <w:pPr>
        <w:tabs>
          <w:tab w:val="left" w:pos="0"/>
        </w:tabs>
        <w:autoSpaceDE w:val="0"/>
        <w:autoSpaceDN w:val="0"/>
        <w:adjustRightInd w:val="0"/>
        <w:spacing w:after="0" w:line="240" w:lineRule="auto"/>
        <w:ind w:left="567" w:hanging="567"/>
        <w:rPr>
          <w:rFonts w:ascii="Times New Roman" w:hAnsi="Times New Roman"/>
        </w:rPr>
      </w:pPr>
    </w:p>
    <w:p w14:paraId="01BA775A" w14:textId="77777777" w:rsidR="00A3479A" w:rsidRPr="0062069D" w:rsidRDefault="00A3479A" w:rsidP="00A3479A">
      <w:pPr>
        <w:autoSpaceDE w:val="0"/>
        <w:autoSpaceDN w:val="0"/>
        <w:adjustRightInd w:val="0"/>
        <w:spacing w:after="0" w:line="240" w:lineRule="auto"/>
        <w:rPr>
          <w:rFonts w:ascii="Times New Roman" w:hAnsi="Times New Roman"/>
          <w:b/>
          <w:bCs/>
        </w:rPr>
      </w:pPr>
      <w:r w:rsidRPr="0062069D">
        <w:rPr>
          <w:rFonts w:ascii="Times New Roman" w:hAnsi="Times New Roman"/>
          <w:b/>
          <w:bCs/>
        </w:rPr>
        <w:t>4.2</w:t>
      </w:r>
      <w:r w:rsidRPr="0062069D">
        <w:rPr>
          <w:rFonts w:ascii="Times New Roman" w:hAnsi="Times New Roman"/>
          <w:b/>
          <w:bCs/>
        </w:rPr>
        <w:tab/>
      </w:r>
      <w:r w:rsidRPr="0062069D">
        <w:rPr>
          <w:rFonts w:ascii="Times New Roman" w:hAnsi="Times New Roman"/>
          <w:b/>
          <w:bCs/>
          <w:spacing w:val="2"/>
        </w:rPr>
        <w:t>P</w:t>
      </w:r>
      <w:r w:rsidRPr="0062069D">
        <w:rPr>
          <w:rFonts w:ascii="Times New Roman" w:hAnsi="Times New Roman"/>
          <w:b/>
          <w:bCs/>
        </w:rPr>
        <w:t>oso</w:t>
      </w:r>
      <w:r w:rsidRPr="0062069D">
        <w:rPr>
          <w:rFonts w:ascii="Times New Roman" w:hAnsi="Times New Roman"/>
          <w:b/>
          <w:bCs/>
          <w:spacing w:val="1"/>
        </w:rPr>
        <w:t>l</w:t>
      </w:r>
      <w:r w:rsidRPr="0062069D">
        <w:rPr>
          <w:rFonts w:ascii="Times New Roman" w:hAnsi="Times New Roman"/>
          <w:b/>
          <w:bCs/>
        </w:rPr>
        <w:t>og</w:t>
      </w:r>
      <w:r w:rsidRPr="0062069D">
        <w:rPr>
          <w:rFonts w:ascii="Times New Roman" w:hAnsi="Times New Roman"/>
          <w:b/>
          <w:bCs/>
          <w:spacing w:val="1"/>
        </w:rPr>
        <w:t>i</w:t>
      </w:r>
      <w:r w:rsidRPr="0062069D">
        <w:rPr>
          <w:rFonts w:ascii="Times New Roman" w:hAnsi="Times New Roman"/>
          <w:b/>
          <w:bCs/>
        </w:rPr>
        <w:t xml:space="preserve">a e </w:t>
      </w:r>
      <w:r w:rsidRPr="0062069D">
        <w:rPr>
          <w:rFonts w:ascii="Times New Roman" w:hAnsi="Times New Roman"/>
          <w:b/>
          <w:bCs/>
          <w:spacing w:val="1"/>
        </w:rPr>
        <w:t>m</w:t>
      </w:r>
      <w:r w:rsidRPr="0062069D">
        <w:rPr>
          <w:rFonts w:ascii="Times New Roman" w:hAnsi="Times New Roman"/>
          <w:b/>
          <w:bCs/>
        </w:rPr>
        <w:t xml:space="preserve">odo </w:t>
      </w:r>
      <w:r w:rsidRPr="0062069D">
        <w:rPr>
          <w:rFonts w:ascii="Times New Roman" w:hAnsi="Times New Roman"/>
          <w:b/>
          <w:bCs/>
          <w:spacing w:val="-1"/>
        </w:rPr>
        <w:t>d</w:t>
      </w:r>
      <w:r w:rsidRPr="0062069D">
        <w:rPr>
          <w:rFonts w:ascii="Times New Roman" w:hAnsi="Times New Roman"/>
          <w:b/>
          <w:bCs/>
        </w:rPr>
        <w:t>e ad</w:t>
      </w:r>
      <w:r w:rsidRPr="0062069D">
        <w:rPr>
          <w:rFonts w:ascii="Times New Roman" w:hAnsi="Times New Roman"/>
          <w:b/>
          <w:bCs/>
          <w:spacing w:val="1"/>
        </w:rPr>
        <w:t>mi</w:t>
      </w:r>
      <w:r w:rsidRPr="0062069D">
        <w:rPr>
          <w:rFonts w:ascii="Times New Roman" w:hAnsi="Times New Roman"/>
          <w:b/>
          <w:bCs/>
        </w:rPr>
        <w:t>ni</w:t>
      </w:r>
      <w:r w:rsidRPr="0062069D">
        <w:rPr>
          <w:rFonts w:ascii="Times New Roman" w:hAnsi="Times New Roman"/>
          <w:b/>
          <w:bCs/>
          <w:spacing w:val="1"/>
        </w:rPr>
        <w:t>st</w:t>
      </w:r>
      <w:r w:rsidRPr="0062069D">
        <w:rPr>
          <w:rFonts w:ascii="Times New Roman" w:hAnsi="Times New Roman"/>
          <w:b/>
          <w:bCs/>
        </w:rPr>
        <w:t>ra</w:t>
      </w:r>
      <w:r w:rsidRPr="0062069D">
        <w:rPr>
          <w:rFonts w:ascii="Times New Roman" w:hAnsi="Times New Roman"/>
          <w:b/>
          <w:bCs/>
          <w:spacing w:val="1"/>
        </w:rPr>
        <w:t>ç</w:t>
      </w:r>
      <w:r w:rsidRPr="0062069D">
        <w:rPr>
          <w:rFonts w:ascii="Times New Roman" w:hAnsi="Times New Roman"/>
          <w:b/>
          <w:bCs/>
        </w:rPr>
        <w:t>ão</w:t>
      </w:r>
    </w:p>
    <w:p w14:paraId="69816B18" w14:textId="77777777" w:rsidR="00A3479A" w:rsidRPr="0062069D" w:rsidRDefault="00A3479A" w:rsidP="00A3479A">
      <w:pPr>
        <w:autoSpaceDE w:val="0"/>
        <w:autoSpaceDN w:val="0"/>
        <w:adjustRightInd w:val="0"/>
        <w:spacing w:after="0" w:line="240" w:lineRule="auto"/>
        <w:rPr>
          <w:rFonts w:ascii="Times New Roman" w:hAnsi="Times New Roman"/>
          <w:bCs/>
        </w:rPr>
      </w:pPr>
    </w:p>
    <w:p w14:paraId="24F668CA"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A</w:t>
      </w:r>
      <w:r w:rsidRPr="0062069D">
        <w:rPr>
          <w:rFonts w:ascii="Times New Roman" w:hAnsi="Times New Roman"/>
          <w:spacing w:val="-1"/>
        </w:rPr>
        <w:t xml:space="preserve"> </w:t>
      </w:r>
      <w:r w:rsidRPr="0062069D">
        <w:rPr>
          <w:rFonts w:ascii="Times New Roman" w:hAnsi="Times New Roman"/>
          <w:spacing w:val="1"/>
        </w:rPr>
        <w:t>t</w:t>
      </w:r>
      <w:r w:rsidRPr="0062069D">
        <w:rPr>
          <w:rFonts w:ascii="Times New Roman" w:hAnsi="Times New Roman"/>
        </w:rPr>
        <w:t>e</w:t>
      </w:r>
      <w:r w:rsidRPr="0062069D">
        <w:rPr>
          <w:rFonts w:ascii="Times New Roman" w:hAnsi="Times New Roman"/>
          <w:spacing w:val="1"/>
        </w:rPr>
        <w:t>r</w:t>
      </w:r>
      <w:r w:rsidRPr="0062069D">
        <w:rPr>
          <w:rFonts w:ascii="Times New Roman" w:hAnsi="Times New Roman"/>
        </w:rPr>
        <w:t>ap</w:t>
      </w:r>
      <w:r w:rsidRPr="0062069D">
        <w:rPr>
          <w:rFonts w:ascii="Times New Roman" w:hAnsi="Times New Roman"/>
          <w:spacing w:val="1"/>
        </w:rPr>
        <w:t>ê</w:t>
      </w:r>
      <w:r w:rsidRPr="0062069D">
        <w:rPr>
          <w:rFonts w:ascii="Times New Roman" w:hAnsi="Times New Roman"/>
        </w:rPr>
        <w:t>u</w:t>
      </w:r>
      <w:r w:rsidRPr="0062069D">
        <w:rPr>
          <w:rFonts w:ascii="Times New Roman" w:hAnsi="Times New Roman"/>
          <w:spacing w:val="1"/>
        </w:rPr>
        <w:t>ti</w:t>
      </w:r>
      <w:r w:rsidRPr="0062069D">
        <w:rPr>
          <w:rFonts w:ascii="Times New Roman" w:hAnsi="Times New Roman"/>
        </w:rPr>
        <w:t>ca</w:t>
      </w:r>
      <w:r w:rsidRPr="0062069D">
        <w:rPr>
          <w:rFonts w:ascii="Times New Roman" w:hAnsi="Times New Roman"/>
          <w:spacing w:val="1"/>
        </w:rPr>
        <w:t xml:space="preserve"> </w:t>
      </w:r>
      <w:r w:rsidRPr="0062069D">
        <w:rPr>
          <w:rFonts w:ascii="Times New Roman" w:hAnsi="Times New Roman"/>
        </w:rPr>
        <w:t>de</w:t>
      </w:r>
      <w:r w:rsidRPr="0062069D">
        <w:rPr>
          <w:rFonts w:ascii="Times New Roman" w:hAnsi="Times New Roman"/>
          <w:spacing w:val="-2"/>
        </w:rPr>
        <w:t>v</w:t>
      </w:r>
      <w:r w:rsidRPr="0062069D">
        <w:rPr>
          <w:rFonts w:ascii="Times New Roman" w:hAnsi="Times New Roman"/>
        </w:rPr>
        <w:t xml:space="preserve">e </w:t>
      </w:r>
      <w:r w:rsidRPr="0062069D">
        <w:rPr>
          <w:rFonts w:ascii="Times New Roman" w:hAnsi="Times New Roman"/>
          <w:spacing w:val="1"/>
        </w:rPr>
        <w:t>s</w:t>
      </w:r>
      <w:r w:rsidRPr="0062069D">
        <w:rPr>
          <w:rFonts w:ascii="Times New Roman" w:hAnsi="Times New Roman"/>
        </w:rPr>
        <w:t>er</w:t>
      </w:r>
      <w:r w:rsidRPr="0062069D">
        <w:rPr>
          <w:rFonts w:ascii="Times New Roman" w:hAnsi="Times New Roman"/>
          <w:spacing w:val="1"/>
        </w:rPr>
        <w:t xml:space="preserve"> i</w:t>
      </w:r>
      <w:r w:rsidRPr="0062069D">
        <w:rPr>
          <w:rFonts w:ascii="Times New Roman" w:hAnsi="Times New Roman"/>
        </w:rPr>
        <w:t>n</w:t>
      </w:r>
      <w:r w:rsidRPr="0062069D">
        <w:rPr>
          <w:rFonts w:ascii="Times New Roman" w:hAnsi="Times New Roman"/>
          <w:spacing w:val="1"/>
        </w:rPr>
        <w:t>i</w:t>
      </w:r>
      <w:r w:rsidRPr="0062069D">
        <w:rPr>
          <w:rFonts w:ascii="Times New Roman" w:hAnsi="Times New Roman"/>
        </w:rPr>
        <w:t>c</w:t>
      </w:r>
      <w:r w:rsidRPr="0062069D">
        <w:rPr>
          <w:rFonts w:ascii="Times New Roman" w:hAnsi="Times New Roman"/>
          <w:spacing w:val="1"/>
        </w:rPr>
        <w:t>i</w:t>
      </w:r>
      <w:r w:rsidRPr="0062069D">
        <w:rPr>
          <w:rFonts w:ascii="Times New Roman" w:hAnsi="Times New Roman"/>
        </w:rPr>
        <w:t>ada</w:t>
      </w:r>
      <w:r w:rsidRPr="0062069D">
        <w:rPr>
          <w:rFonts w:ascii="Times New Roman" w:hAnsi="Times New Roman"/>
          <w:spacing w:val="1"/>
        </w:rPr>
        <w:t xml:space="preserve"> </w:t>
      </w:r>
      <w:r w:rsidRPr="0062069D">
        <w:rPr>
          <w:rFonts w:ascii="Times New Roman" w:hAnsi="Times New Roman"/>
        </w:rPr>
        <w:t>por</w:t>
      </w:r>
      <w:r w:rsidRPr="0062069D">
        <w:rPr>
          <w:rFonts w:ascii="Times New Roman" w:hAnsi="Times New Roman"/>
          <w:spacing w:val="1"/>
        </w:rPr>
        <w:t xml:space="preserve"> </w:t>
      </w:r>
      <w:r w:rsidRPr="0062069D">
        <w:rPr>
          <w:rFonts w:ascii="Times New Roman" w:hAnsi="Times New Roman"/>
        </w:rPr>
        <w:t>um</w:t>
      </w:r>
      <w:r w:rsidRPr="0062069D">
        <w:rPr>
          <w:rFonts w:ascii="Times New Roman" w:hAnsi="Times New Roman"/>
          <w:spacing w:val="-4"/>
        </w:rPr>
        <w:t xml:space="preserve"> m</w:t>
      </w:r>
      <w:r w:rsidRPr="0062069D">
        <w:rPr>
          <w:rFonts w:ascii="Times New Roman" w:hAnsi="Times New Roman"/>
        </w:rPr>
        <w:t>éd</w:t>
      </w:r>
      <w:r w:rsidRPr="0062069D">
        <w:rPr>
          <w:rFonts w:ascii="Times New Roman" w:hAnsi="Times New Roman"/>
          <w:spacing w:val="1"/>
        </w:rPr>
        <w:t>i</w:t>
      </w:r>
      <w:r w:rsidRPr="0062069D">
        <w:rPr>
          <w:rFonts w:ascii="Times New Roman" w:hAnsi="Times New Roman"/>
        </w:rPr>
        <w:t>co com</w:t>
      </w:r>
      <w:r w:rsidRPr="0062069D">
        <w:rPr>
          <w:rFonts w:ascii="Times New Roman" w:hAnsi="Times New Roman"/>
          <w:spacing w:val="-4"/>
        </w:rPr>
        <w:t xml:space="preserve"> </w:t>
      </w:r>
      <w:r w:rsidRPr="0062069D">
        <w:rPr>
          <w:rFonts w:ascii="Times New Roman" w:hAnsi="Times New Roman"/>
        </w:rPr>
        <w:t>exp</w:t>
      </w:r>
      <w:r w:rsidRPr="0062069D">
        <w:rPr>
          <w:rFonts w:ascii="Times New Roman" w:hAnsi="Times New Roman"/>
          <w:spacing w:val="1"/>
        </w:rPr>
        <w:t>eri</w:t>
      </w:r>
      <w:r w:rsidRPr="0062069D">
        <w:rPr>
          <w:rFonts w:ascii="Times New Roman" w:hAnsi="Times New Roman"/>
        </w:rPr>
        <w:t>ên</w:t>
      </w:r>
      <w:r w:rsidRPr="0062069D">
        <w:rPr>
          <w:rFonts w:ascii="Times New Roman" w:hAnsi="Times New Roman"/>
          <w:spacing w:val="1"/>
        </w:rPr>
        <w:t>ci</w:t>
      </w:r>
      <w:r w:rsidRPr="0062069D">
        <w:rPr>
          <w:rFonts w:ascii="Times New Roman" w:hAnsi="Times New Roman"/>
        </w:rPr>
        <w:t xml:space="preserve">a no </w:t>
      </w:r>
      <w:r w:rsidRPr="0062069D">
        <w:rPr>
          <w:rFonts w:ascii="Times New Roman" w:hAnsi="Times New Roman"/>
          <w:spacing w:val="1"/>
        </w:rPr>
        <w:t>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a</w:t>
      </w:r>
      <w:r w:rsidRPr="0062069D">
        <w:rPr>
          <w:rFonts w:ascii="Times New Roman" w:hAnsi="Times New Roman"/>
          <w:spacing w:val="-3"/>
        </w:rPr>
        <w:t>m</w:t>
      </w:r>
      <w:r w:rsidRPr="0062069D">
        <w:rPr>
          <w:rFonts w:ascii="Times New Roman" w:hAnsi="Times New Roman"/>
        </w:rPr>
        <w:t>en</w:t>
      </w:r>
      <w:r w:rsidRPr="0062069D">
        <w:rPr>
          <w:rFonts w:ascii="Times New Roman" w:hAnsi="Times New Roman"/>
          <w:spacing w:val="1"/>
        </w:rPr>
        <w:t>t</w:t>
      </w:r>
      <w:r w:rsidRPr="0062069D">
        <w:rPr>
          <w:rFonts w:ascii="Times New Roman" w:hAnsi="Times New Roman"/>
        </w:rPr>
        <w:t>o de doen</w:t>
      </w:r>
      <w:r w:rsidRPr="0062069D">
        <w:rPr>
          <w:rFonts w:ascii="Times New Roman" w:hAnsi="Times New Roman"/>
          <w:spacing w:val="1"/>
        </w:rPr>
        <w:t>t</w:t>
      </w:r>
      <w:r w:rsidRPr="0062069D">
        <w:rPr>
          <w:rFonts w:ascii="Times New Roman" w:hAnsi="Times New Roman"/>
        </w:rPr>
        <w:t>es</w:t>
      </w:r>
      <w:r w:rsidRPr="0062069D">
        <w:rPr>
          <w:rFonts w:ascii="Times New Roman" w:hAnsi="Times New Roman"/>
          <w:spacing w:val="1"/>
        </w:rPr>
        <w:t xml:space="preserve"> </w:t>
      </w:r>
      <w:r w:rsidRPr="0062069D">
        <w:rPr>
          <w:rFonts w:ascii="Times New Roman" w:hAnsi="Times New Roman"/>
        </w:rPr>
        <w:t>com neop</w:t>
      </w:r>
      <w:r w:rsidRPr="0062069D">
        <w:rPr>
          <w:rFonts w:ascii="Times New Roman" w:hAnsi="Times New Roman"/>
          <w:spacing w:val="1"/>
        </w:rPr>
        <w:t>l</w:t>
      </w:r>
      <w:r w:rsidRPr="0062069D">
        <w:rPr>
          <w:rFonts w:ascii="Times New Roman" w:hAnsi="Times New Roman"/>
        </w:rPr>
        <w:t>a</w:t>
      </w:r>
      <w:r w:rsidRPr="0062069D">
        <w:rPr>
          <w:rFonts w:ascii="Times New Roman" w:hAnsi="Times New Roman"/>
          <w:spacing w:val="1"/>
        </w:rPr>
        <w:t>si</w:t>
      </w:r>
      <w:r w:rsidRPr="0062069D">
        <w:rPr>
          <w:rFonts w:ascii="Times New Roman" w:hAnsi="Times New Roman"/>
        </w:rPr>
        <w:t>as</w:t>
      </w:r>
      <w:r w:rsidRPr="0062069D">
        <w:rPr>
          <w:rFonts w:ascii="Times New Roman" w:hAnsi="Times New Roman"/>
          <w:spacing w:val="1"/>
        </w:rPr>
        <w:t xml:space="preserve"> </w:t>
      </w:r>
      <w:r w:rsidRPr="0062069D">
        <w:rPr>
          <w:rFonts w:ascii="Times New Roman" w:hAnsi="Times New Roman"/>
        </w:rPr>
        <w:t>he</w:t>
      </w:r>
      <w:r w:rsidRPr="0062069D">
        <w:rPr>
          <w:rFonts w:ascii="Times New Roman" w:hAnsi="Times New Roman"/>
          <w:spacing w:val="-3"/>
        </w:rPr>
        <w:t>m</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o</w:t>
      </w:r>
      <w:r w:rsidRPr="0062069D">
        <w:rPr>
          <w:rFonts w:ascii="Times New Roman" w:hAnsi="Times New Roman"/>
          <w:spacing w:val="1"/>
        </w:rPr>
        <w:t>l</w:t>
      </w:r>
      <w:r w:rsidRPr="0062069D">
        <w:rPr>
          <w:rFonts w:ascii="Times New Roman" w:hAnsi="Times New Roman"/>
        </w:rPr>
        <w:t>ó</w:t>
      </w:r>
      <w:r w:rsidRPr="0062069D">
        <w:rPr>
          <w:rFonts w:ascii="Times New Roman" w:hAnsi="Times New Roman"/>
          <w:spacing w:val="-2"/>
        </w:rPr>
        <w:t>g</w:t>
      </w:r>
      <w:r w:rsidRPr="0062069D">
        <w:rPr>
          <w:rFonts w:ascii="Times New Roman" w:hAnsi="Times New Roman"/>
          <w:spacing w:val="1"/>
        </w:rPr>
        <w:t>i</w:t>
      </w:r>
      <w:r w:rsidRPr="0062069D">
        <w:rPr>
          <w:rFonts w:ascii="Times New Roman" w:hAnsi="Times New Roman"/>
        </w:rPr>
        <w:t>c</w:t>
      </w:r>
      <w:r w:rsidRPr="0062069D">
        <w:rPr>
          <w:rFonts w:ascii="Times New Roman" w:hAnsi="Times New Roman"/>
          <w:spacing w:val="1"/>
        </w:rPr>
        <w:t>a</w:t>
      </w:r>
      <w:r w:rsidRPr="0062069D">
        <w:rPr>
          <w:rFonts w:ascii="Times New Roman" w:hAnsi="Times New Roman"/>
        </w:rPr>
        <w:t>s</w:t>
      </w:r>
      <w:r w:rsidR="00BC2C1A" w:rsidRPr="0062069D">
        <w:rPr>
          <w:rFonts w:ascii="Times New Roman" w:hAnsi="Times New Roman"/>
        </w:rPr>
        <w:t xml:space="preserve"> e sarcomas malignos, conforme o adequado</w:t>
      </w:r>
      <w:r w:rsidRPr="0062069D">
        <w:rPr>
          <w:rFonts w:ascii="Times New Roman" w:hAnsi="Times New Roman"/>
        </w:rPr>
        <w:t>.</w:t>
      </w:r>
    </w:p>
    <w:p w14:paraId="1C1EDB89" w14:textId="77777777" w:rsidR="00A3479A" w:rsidRPr="0062069D" w:rsidRDefault="00A3479A" w:rsidP="00A3479A">
      <w:pPr>
        <w:autoSpaceDE w:val="0"/>
        <w:autoSpaceDN w:val="0"/>
        <w:adjustRightInd w:val="0"/>
        <w:spacing w:after="0" w:line="240" w:lineRule="auto"/>
        <w:rPr>
          <w:rFonts w:ascii="Times New Roman" w:hAnsi="Times New Roman"/>
        </w:rPr>
      </w:pPr>
    </w:p>
    <w:p w14:paraId="66D8DB8D" w14:textId="77777777" w:rsidR="00A3479A" w:rsidRPr="0062069D" w:rsidRDefault="00A3479A" w:rsidP="00A3479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Posologia</w:t>
      </w:r>
    </w:p>
    <w:p w14:paraId="286BA6B0" w14:textId="77777777" w:rsidR="00A3479A" w:rsidRPr="0062069D" w:rsidRDefault="00A3479A" w:rsidP="00A3479A">
      <w:pPr>
        <w:autoSpaceDE w:val="0"/>
        <w:autoSpaceDN w:val="0"/>
        <w:adjustRightInd w:val="0"/>
        <w:spacing w:after="0" w:line="240" w:lineRule="auto"/>
        <w:rPr>
          <w:rFonts w:ascii="Times New Roman" w:hAnsi="Times New Roman"/>
          <w:u w:val="single"/>
        </w:rPr>
      </w:pPr>
    </w:p>
    <w:p w14:paraId="44E66815" w14:textId="77777777" w:rsidR="00A3479A" w:rsidRPr="0062069D" w:rsidRDefault="00A359A7" w:rsidP="00A3479A">
      <w:pPr>
        <w:autoSpaceDE w:val="0"/>
        <w:autoSpaceDN w:val="0"/>
        <w:adjustRightInd w:val="0"/>
        <w:spacing w:after="0" w:line="240" w:lineRule="auto"/>
        <w:rPr>
          <w:rFonts w:ascii="Times New Roman" w:hAnsi="Times New Roman"/>
          <w:i/>
          <w:u w:val="single"/>
        </w:rPr>
      </w:pPr>
      <w:r w:rsidRPr="0062069D">
        <w:rPr>
          <w:rFonts w:ascii="Times New Roman" w:hAnsi="Times New Roman"/>
          <w:i/>
          <w:u w:val="single"/>
        </w:rPr>
        <w:t>Posologia para LMC em doentes adultos</w:t>
      </w:r>
    </w:p>
    <w:p w14:paraId="5633C5AB"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A</w:t>
      </w:r>
      <w:r w:rsidRPr="0062069D">
        <w:rPr>
          <w:rFonts w:ascii="Times New Roman" w:hAnsi="Times New Roman"/>
          <w:spacing w:val="-1"/>
        </w:rPr>
        <w:t xml:space="preserve"> </w:t>
      </w:r>
      <w:r w:rsidRPr="0062069D">
        <w:rPr>
          <w:rFonts w:ascii="Times New Roman" w:hAnsi="Times New Roman"/>
        </w:rPr>
        <w:t>dose</w:t>
      </w:r>
      <w:r w:rsidRPr="0062069D">
        <w:rPr>
          <w:rFonts w:ascii="Times New Roman" w:hAnsi="Times New Roman"/>
          <w:spacing w:val="1"/>
        </w:rPr>
        <w:t xml:space="preserve"> r</w:t>
      </w:r>
      <w:r w:rsidRPr="0062069D">
        <w:rPr>
          <w:rFonts w:ascii="Times New Roman" w:hAnsi="Times New Roman"/>
        </w:rPr>
        <w:t>e</w:t>
      </w:r>
      <w:r w:rsidRPr="0062069D">
        <w:rPr>
          <w:rFonts w:ascii="Times New Roman" w:hAnsi="Times New Roman"/>
          <w:spacing w:val="1"/>
        </w:rPr>
        <w:t>c</w:t>
      </w:r>
      <w:r w:rsidRPr="0062069D">
        <w:rPr>
          <w:rFonts w:ascii="Times New Roman" w:hAnsi="Times New Roman"/>
        </w:rPr>
        <w:t>o</w:t>
      </w:r>
      <w:r w:rsidRPr="0062069D">
        <w:rPr>
          <w:rFonts w:ascii="Times New Roman" w:hAnsi="Times New Roman"/>
          <w:spacing w:val="-4"/>
        </w:rPr>
        <w:t>m</w:t>
      </w:r>
      <w:r w:rsidRPr="0062069D">
        <w:rPr>
          <w:rFonts w:ascii="Times New Roman" w:hAnsi="Times New Roman"/>
        </w:rPr>
        <w:t>end</w:t>
      </w:r>
      <w:r w:rsidRPr="0062069D">
        <w:rPr>
          <w:rFonts w:ascii="Times New Roman" w:hAnsi="Times New Roman"/>
          <w:spacing w:val="1"/>
        </w:rPr>
        <w:t>a</w:t>
      </w:r>
      <w:r w:rsidRPr="0062069D">
        <w:rPr>
          <w:rFonts w:ascii="Times New Roman" w:hAnsi="Times New Roman"/>
        </w:rPr>
        <w:t>da de imatinib é 600 mg/ por dia em</w:t>
      </w:r>
      <w:r w:rsidRPr="0062069D">
        <w:rPr>
          <w:rFonts w:ascii="Times New Roman" w:hAnsi="Times New Roman"/>
          <w:spacing w:val="-4"/>
        </w:rPr>
        <w:t xml:space="preserve"> </w:t>
      </w:r>
      <w:r w:rsidRPr="0062069D">
        <w:rPr>
          <w:rFonts w:ascii="Times New Roman" w:hAnsi="Times New Roman"/>
        </w:rPr>
        <w:t>doen</w:t>
      </w:r>
      <w:r w:rsidRPr="0062069D">
        <w:rPr>
          <w:rFonts w:ascii="Times New Roman" w:hAnsi="Times New Roman"/>
          <w:spacing w:val="1"/>
        </w:rPr>
        <w:t>t</w:t>
      </w:r>
      <w:r w:rsidRPr="0062069D">
        <w:rPr>
          <w:rFonts w:ascii="Times New Roman" w:hAnsi="Times New Roman"/>
        </w:rPr>
        <w:t>es</w:t>
      </w:r>
      <w:r w:rsidRPr="0062069D">
        <w:rPr>
          <w:rFonts w:ascii="Times New Roman" w:hAnsi="Times New Roman"/>
          <w:spacing w:val="1"/>
        </w:rPr>
        <w:t xml:space="preserve"> </w:t>
      </w:r>
      <w:r w:rsidRPr="0062069D">
        <w:rPr>
          <w:rFonts w:ascii="Times New Roman" w:hAnsi="Times New Roman"/>
        </w:rPr>
        <w:t>adu</w:t>
      </w:r>
      <w:r w:rsidRPr="0062069D">
        <w:rPr>
          <w:rFonts w:ascii="Times New Roman" w:hAnsi="Times New Roman"/>
          <w:spacing w:val="1"/>
        </w:rPr>
        <w:t>lt</w:t>
      </w:r>
      <w:r w:rsidRPr="0062069D">
        <w:rPr>
          <w:rFonts w:ascii="Times New Roman" w:hAnsi="Times New Roman"/>
        </w:rPr>
        <w:t xml:space="preserve">os </w:t>
      </w:r>
      <w:r w:rsidRPr="0062069D">
        <w:rPr>
          <w:rFonts w:ascii="Times New Roman" w:hAnsi="Times New Roman"/>
          <w:spacing w:val="1"/>
        </w:rPr>
        <w:t>e</w:t>
      </w:r>
      <w:r w:rsidRPr="0062069D">
        <w:rPr>
          <w:rFonts w:ascii="Times New Roman" w:hAnsi="Times New Roman"/>
        </w:rPr>
        <w:t>m</w:t>
      </w:r>
      <w:r w:rsidRPr="0062069D">
        <w:rPr>
          <w:rFonts w:ascii="Times New Roman" w:hAnsi="Times New Roman"/>
          <w:spacing w:val="-4"/>
        </w:rPr>
        <w:t xml:space="preserve"> </w:t>
      </w:r>
      <w:r w:rsidRPr="0062069D">
        <w:rPr>
          <w:rFonts w:ascii="Times New Roman" w:hAnsi="Times New Roman"/>
        </w:rPr>
        <w:t>c</w:t>
      </w:r>
      <w:r w:rsidRPr="0062069D">
        <w:rPr>
          <w:rFonts w:ascii="Times New Roman" w:hAnsi="Times New Roman"/>
          <w:spacing w:val="1"/>
        </w:rPr>
        <w:t>ri</w:t>
      </w:r>
      <w:r w:rsidRPr="0062069D">
        <w:rPr>
          <w:rFonts w:ascii="Times New Roman" w:hAnsi="Times New Roman"/>
        </w:rPr>
        <w:t>se</w:t>
      </w:r>
      <w:r w:rsidRPr="0062069D">
        <w:rPr>
          <w:rFonts w:ascii="Times New Roman" w:hAnsi="Times New Roman"/>
          <w:spacing w:val="1"/>
        </w:rPr>
        <w:t xml:space="preserve"> </w:t>
      </w:r>
      <w:r w:rsidRPr="0062069D">
        <w:rPr>
          <w:rFonts w:ascii="Times New Roman" w:hAnsi="Times New Roman"/>
        </w:rPr>
        <w:t>b</w:t>
      </w:r>
      <w:r w:rsidRPr="0062069D">
        <w:rPr>
          <w:rFonts w:ascii="Times New Roman" w:hAnsi="Times New Roman"/>
          <w:spacing w:val="1"/>
        </w:rPr>
        <w:t>l</w:t>
      </w:r>
      <w:r w:rsidRPr="0062069D">
        <w:rPr>
          <w:rFonts w:ascii="Times New Roman" w:hAnsi="Times New Roman"/>
        </w:rPr>
        <w:t>á</w:t>
      </w:r>
      <w:r w:rsidRPr="0062069D">
        <w:rPr>
          <w:rFonts w:ascii="Times New Roman" w:hAnsi="Times New Roman"/>
          <w:spacing w:val="1"/>
        </w:rPr>
        <w:t>sti</w:t>
      </w:r>
      <w:r w:rsidRPr="0062069D">
        <w:rPr>
          <w:rFonts w:ascii="Times New Roman" w:hAnsi="Times New Roman"/>
        </w:rPr>
        <w:t>c</w:t>
      </w:r>
      <w:r w:rsidRPr="0062069D">
        <w:rPr>
          <w:rFonts w:ascii="Times New Roman" w:hAnsi="Times New Roman"/>
          <w:spacing w:val="1"/>
        </w:rPr>
        <w:t>a</w:t>
      </w:r>
      <w:r w:rsidRPr="0062069D">
        <w:rPr>
          <w:rFonts w:ascii="Times New Roman" w:hAnsi="Times New Roman"/>
        </w:rPr>
        <w:t xml:space="preserve">. </w:t>
      </w:r>
      <w:r w:rsidRPr="0062069D">
        <w:rPr>
          <w:rFonts w:ascii="Times New Roman" w:hAnsi="Times New Roman"/>
          <w:spacing w:val="-1"/>
        </w:rPr>
        <w:t>D</w:t>
      </w:r>
      <w:r w:rsidRPr="0062069D">
        <w:rPr>
          <w:rFonts w:ascii="Times New Roman" w:hAnsi="Times New Roman"/>
        </w:rPr>
        <w:t>e</w:t>
      </w:r>
      <w:r w:rsidRPr="0062069D">
        <w:rPr>
          <w:rFonts w:ascii="Times New Roman" w:hAnsi="Times New Roman"/>
          <w:spacing w:val="1"/>
        </w:rPr>
        <w:t>fi</w:t>
      </w:r>
      <w:r w:rsidRPr="0062069D">
        <w:rPr>
          <w:rFonts w:ascii="Times New Roman" w:hAnsi="Times New Roman"/>
        </w:rPr>
        <w:t>n</w:t>
      </w:r>
      <w:r w:rsidRPr="0062069D">
        <w:rPr>
          <w:rFonts w:ascii="Times New Roman" w:hAnsi="Times New Roman"/>
          <w:spacing w:val="5"/>
        </w:rPr>
        <w:t>e</w:t>
      </w:r>
      <w:r w:rsidRPr="0062069D">
        <w:rPr>
          <w:rFonts w:ascii="Times New Roman" w:hAnsi="Times New Roman"/>
          <w:spacing w:val="-4"/>
        </w:rPr>
        <w:t>-</w:t>
      </w:r>
      <w:r w:rsidRPr="0062069D">
        <w:rPr>
          <w:rFonts w:ascii="Times New Roman" w:hAnsi="Times New Roman"/>
        </w:rPr>
        <w:t>se</w:t>
      </w:r>
      <w:r w:rsidRPr="0062069D">
        <w:rPr>
          <w:rFonts w:ascii="Times New Roman" w:hAnsi="Times New Roman"/>
          <w:spacing w:val="1"/>
        </w:rPr>
        <w:t xml:space="preserve"> </w:t>
      </w:r>
      <w:r w:rsidRPr="0062069D">
        <w:rPr>
          <w:rFonts w:ascii="Times New Roman" w:hAnsi="Times New Roman"/>
        </w:rPr>
        <w:t>c</w:t>
      </w:r>
      <w:r w:rsidRPr="0062069D">
        <w:rPr>
          <w:rFonts w:ascii="Times New Roman" w:hAnsi="Times New Roman"/>
          <w:spacing w:val="1"/>
        </w:rPr>
        <w:t>ri</w:t>
      </w:r>
      <w:r w:rsidRPr="0062069D">
        <w:rPr>
          <w:rFonts w:ascii="Times New Roman" w:hAnsi="Times New Roman"/>
        </w:rPr>
        <w:t>se b</w:t>
      </w:r>
      <w:r w:rsidRPr="0062069D">
        <w:rPr>
          <w:rFonts w:ascii="Times New Roman" w:hAnsi="Times New Roman"/>
          <w:spacing w:val="1"/>
        </w:rPr>
        <w:t>l</w:t>
      </w:r>
      <w:r w:rsidRPr="0062069D">
        <w:rPr>
          <w:rFonts w:ascii="Times New Roman" w:hAnsi="Times New Roman"/>
        </w:rPr>
        <w:t>á</w:t>
      </w:r>
      <w:r w:rsidRPr="0062069D">
        <w:rPr>
          <w:rFonts w:ascii="Times New Roman" w:hAnsi="Times New Roman"/>
          <w:spacing w:val="1"/>
        </w:rPr>
        <w:t>sti</w:t>
      </w:r>
      <w:r w:rsidRPr="0062069D">
        <w:rPr>
          <w:rFonts w:ascii="Times New Roman" w:hAnsi="Times New Roman"/>
        </w:rPr>
        <w:t>ca</w:t>
      </w:r>
      <w:r w:rsidRPr="0062069D">
        <w:rPr>
          <w:rFonts w:ascii="Times New Roman" w:hAnsi="Times New Roman"/>
          <w:spacing w:val="1"/>
        </w:rPr>
        <w:t xml:space="preserve"> </w:t>
      </w:r>
      <w:r w:rsidRPr="0062069D">
        <w:rPr>
          <w:rFonts w:ascii="Times New Roman" w:hAnsi="Times New Roman"/>
        </w:rPr>
        <w:t>co</w:t>
      </w:r>
      <w:r w:rsidRPr="0062069D">
        <w:rPr>
          <w:rFonts w:ascii="Times New Roman" w:hAnsi="Times New Roman"/>
          <w:spacing w:val="-3"/>
        </w:rPr>
        <w:t>m</w:t>
      </w:r>
      <w:r w:rsidRPr="0062069D">
        <w:rPr>
          <w:rFonts w:ascii="Times New Roman" w:hAnsi="Times New Roman"/>
        </w:rPr>
        <w:t>o b</w:t>
      </w:r>
      <w:r w:rsidRPr="0062069D">
        <w:rPr>
          <w:rFonts w:ascii="Times New Roman" w:hAnsi="Times New Roman"/>
          <w:spacing w:val="1"/>
        </w:rPr>
        <w:t>l</w:t>
      </w:r>
      <w:r w:rsidRPr="0062069D">
        <w:rPr>
          <w:rFonts w:ascii="Times New Roman" w:hAnsi="Times New Roman"/>
        </w:rPr>
        <w:t>a</w:t>
      </w:r>
      <w:r w:rsidRPr="0062069D">
        <w:rPr>
          <w:rFonts w:ascii="Times New Roman" w:hAnsi="Times New Roman"/>
          <w:spacing w:val="1"/>
        </w:rPr>
        <w:t>st</w:t>
      </w:r>
      <w:r w:rsidRPr="0062069D">
        <w:rPr>
          <w:rFonts w:ascii="Times New Roman" w:hAnsi="Times New Roman"/>
        </w:rPr>
        <w:t>os ≥ 30% no s</w:t>
      </w:r>
      <w:r w:rsidRPr="0062069D">
        <w:rPr>
          <w:rFonts w:ascii="Times New Roman" w:hAnsi="Times New Roman"/>
          <w:spacing w:val="1"/>
        </w:rPr>
        <w:t>a</w:t>
      </w:r>
      <w:r w:rsidRPr="0062069D">
        <w:rPr>
          <w:rFonts w:ascii="Times New Roman" w:hAnsi="Times New Roman"/>
        </w:rPr>
        <w:t>n</w:t>
      </w:r>
      <w:r w:rsidRPr="0062069D">
        <w:rPr>
          <w:rFonts w:ascii="Times New Roman" w:hAnsi="Times New Roman"/>
          <w:spacing w:val="-2"/>
        </w:rPr>
        <w:t>g</w:t>
      </w:r>
      <w:r w:rsidRPr="0062069D">
        <w:rPr>
          <w:rFonts w:ascii="Times New Roman" w:hAnsi="Times New Roman"/>
        </w:rPr>
        <w:t xml:space="preserve">ue, </w:t>
      </w:r>
      <w:r w:rsidRPr="0062069D">
        <w:rPr>
          <w:rFonts w:ascii="Times New Roman" w:hAnsi="Times New Roman"/>
          <w:spacing w:val="-3"/>
        </w:rPr>
        <w:t>m</w:t>
      </w:r>
      <w:r w:rsidRPr="0062069D">
        <w:rPr>
          <w:rFonts w:ascii="Times New Roman" w:hAnsi="Times New Roman"/>
        </w:rPr>
        <w:t>edu</w:t>
      </w:r>
      <w:r w:rsidRPr="0062069D">
        <w:rPr>
          <w:rFonts w:ascii="Times New Roman" w:hAnsi="Times New Roman"/>
          <w:spacing w:val="1"/>
        </w:rPr>
        <w:t>l</w:t>
      </w:r>
      <w:r w:rsidRPr="0062069D">
        <w:rPr>
          <w:rFonts w:ascii="Times New Roman" w:hAnsi="Times New Roman"/>
        </w:rPr>
        <w:t>a ó</w:t>
      </w:r>
      <w:r w:rsidRPr="0062069D">
        <w:rPr>
          <w:rFonts w:ascii="Times New Roman" w:hAnsi="Times New Roman"/>
          <w:spacing w:val="1"/>
        </w:rPr>
        <w:t>s</w:t>
      </w:r>
      <w:r w:rsidRPr="0062069D">
        <w:rPr>
          <w:rFonts w:ascii="Times New Roman" w:hAnsi="Times New Roman"/>
          <w:spacing w:val="2"/>
        </w:rPr>
        <w:t>s</w:t>
      </w:r>
      <w:r w:rsidRPr="0062069D">
        <w:rPr>
          <w:rFonts w:ascii="Times New Roman" w:hAnsi="Times New Roman"/>
        </w:rPr>
        <w:t>ea</w:t>
      </w:r>
      <w:r w:rsidRPr="0062069D">
        <w:rPr>
          <w:rFonts w:ascii="Times New Roman" w:hAnsi="Times New Roman"/>
          <w:spacing w:val="1"/>
        </w:rPr>
        <w:t xml:space="preserve"> </w:t>
      </w:r>
      <w:r w:rsidRPr="0062069D">
        <w:rPr>
          <w:rFonts w:ascii="Times New Roman" w:hAnsi="Times New Roman"/>
        </w:rPr>
        <w:t>ou doen</w:t>
      </w:r>
      <w:r w:rsidRPr="0062069D">
        <w:rPr>
          <w:rFonts w:ascii="Times New Roman" w:hAnsi="Times New Roman"/>
          <w:spacing w:val="1"/>
        </w:rPr>
        <w:t>ç</w:t>
      </w:r>
      <w:r w:rsidRPr="0062069D">
        <w:rPr>
          <w:rFonts w:ascii="Times New Roman" w:hAnsi="Times New Roman"/>
        </w:rPr>
        <w:t>a ex</w:t>
      </w:r>
      <w:r w:rsidRPr="0062069D">
        <w:rPr>
          <w:rFonts w:ascii="Times New Roman" w:hAnsi="Times New Roman"/>
          <w:spacing w:val="1"/>
        </w:rPr>
        <w:t>tr</w:t>
      </w:r>
      <w:r w:rsidRPr="0062069D">
        <w:rPr>
          <w:rFonts w:ascii="Times New Roman" w:hAnsi="Times New Roman"/>
        </w:rPr>
        <w:t>a</w:t>
      </w:r>
      <w:r w:rsidRPr="0062069D">
        <w:rPr>
          <w:rFonts w:ascii="Times New Roman" w:hAnsi="Times New Roman"/>
          <w:spacing w:val="-3"/>
        </w:rPr>
        <w:t>m</w:t>
      </w:r>
      <w:r w:rsidRPr="0062069D">
        <w:rPr>
          <w:rFonts w:ascii="Times New Roman" w:hAnsi="Times New Roman"/>
        </w:rPr>
        <w:t>edu</w:t>
      </w:r>
      <w:r w:rsidRPr="0062069D">
        <w:rPr>
          <w:rFonts w:ascii="Times New Roman" w:hAnsi="Times New Roman"/>
          <w:spacing w:val="1"/>
        </w:rPr>
        <w:t>l</w:t>
      </w:r>
      <w:r w:rsidRPr="0062069D">
        <w:rPr>
          <w:rFonts w:ascii="Times New Roman" w:hAnsi="Times New Roman"/>
        </w:rPr>
        <w:t>ar</w:t>
      </w:r>
      <w:r w:rsidRPr="0062069D">
        <w:rPr>
          <w:rFonts w:ascii="Times New Roman" w:hAnsi="Times New Roman"/>
          <w:spacing w:val="1"/>
        </w:rPr>
        <w:t xml:space="preserve"> </w:t>
      </w:r>
      <w:r w:rsidRPr="0062069D">
        <w:rPr>
          <w:rFonts w:ascii="Times New Roman" w:hAnsi="Times New Roman"/>
        </w:rPr>
        <w:t>que não hep</w:t>
      </w:r>
      <w:r w:rsidRPr="0062069D">
        <w:rPr>
          <w:rFonts w:ascii="Times New Roman" w:hAnsi="Times New Roman"/>
          <w:spacing w:val="1"/>
        </w:rPr>
        <w:t>at</w:t>
      </w:r>
      <w:r w:rsidRPr="0062069D">
        <w:rPr>
          <w:rFonts w:ascii="Times New Roman" w:hAnsi="Times New Roman"/>
        </w:rPr>
        <w:t>osp</w:t>
      </w:r>
      <w:r w:rsidRPr="0062069D">
        <w:rPr>
          <w:rFonts w:ascii="Times New Roman" w:hAnsi="Times New Roman"/>
          <w:spacing w:val="1"/>
        </w:rPr>
        <w:t>l</w:t>
      </w:r>
      <w:r w:rsidRPr="0062069D">
        <w:rPr>
          <w:rFonts w:ascii="Times New Roman" w:hAnsi="Times New Roman"/>
        </w:rPr>
        <w:t>eno</w:t>
      </w:r>
      <w:r w:rsidRPr="0062069D">
        <w:rPr>
          <w:rFonts w:ascii="Times New Roman" w:hAnsi="Times New Roman"/>
          <w:spacing w:val="-3"/>
        </w:rPr>
        <w:t>m</w:t>
      </w:r>
      <w:r w:rsidRPr="0062069D">
        <w:rPr>
          <w:rFonts w:ascii="Times New Roman" w:hAnsi="Times New Roman"/>
        </w:rPr>
        <w:t>e</w:t>
      </w:r>
      <w:r w:rsidRPr="0062069D">
        <w:rPr>
          <w:rFonts w:ascii="Times New Roman" w:hAnsi="Times New Roman"/>
          <w:spacing w:val="-2"/>
        </w:rPr>
        <w:t>g</w:t>
      </w:r>
      <w:r w:rsidRPr="0062069D">
        <w:rPr>
          <w:rFonts w:ascii="Times New Roman" w:hAnsi="Times New Roman"/>
        </w:rPr>
        <w:t>a</w:t>
      </w:r>
      <w:r w:rsidRPr="0062069D">
        <w:rPr>
          <w:rFonts w:ascii="Times New Roman" w:hAnsi="Times New Roman"/>
          <w:spacing w:val="1"/>
        </w:rPr>
        <w:t>li</w:t>
      </w:r>
      <w:r w:rsidRPr="0062069D">
        <w:rPr>
          <w:rFonts w:ascii="Times New Roman" w:hAnsi="Times New Roman"/>
        </w:rPr>
        <w:t>a.</w:t>
      </w:r>
    </w:p>
    <w:p w14:paraId="1B331B5F" w14:textId="77777777" w:rsidR="00A3479A" w:rsidRPr="0062069D" w:rsidRDefault="00A3479A" w:rsidP="00A3479A">
      <w:pPr>
        <w:autoSpaceDE w:val="0"/>
        <w:autoSpaceDN w:val="0"/>
        <w:adjustRightInd w:val="0"/>
        <w:spacing w:after="0" w:line="240" w:lineRule="auto"/>
        <w:rPr>
          <w:rFonts w:ascii="Times New Roman" w:hAnsi="Times New Roman"/>
        </w:rPr>
      </w:pPr>
    </w:p>
    <w:p w14:paraId="12ADD4B8"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spacing w:val="-1"/>
        </w:rPr>
        <w:t>D</w:t>
      </w:r>
      <w:r w:rsidRPr="0062069D">
        <w:rPr>
          <w:rFonts w:ascii="Times New Roman" w:hAnsi="Times New Roman"/>
        </w:rPr>
        <w:t>u</w:t>
      </w:r>
      <w:r w:rsidRPr="0062069D">
        <w:rPr>
          <w:rFonts w:ascii="Times New Roman" w:hAnsi="Times New Roman"/>
          <w:spacing w:val="1"/>
        </w:rPr>
        <w:t>r</w:t>
      </w:r>
      <w:r w:rsidRPr="0062069D">
        <w:rPr>
          <w:rFonts w:ascii="Times New Roman" w:hAnsi="Times New Roman"/>
        </w:rPr>
        <w:t>a</w:t>
      </w:r>
      <w:r w:rsidRPr="0062069D">
        <w:rPr>
          <w:rFonts w:ascii="Times New Roman" w:hAnsi="Times New Roman"/>
          <w:spacing w:val="1"/>
        </w:rPr>
        <w:t>ç</w:t>
      </w:r>
      <w:r w:rsidRPr="0062069D">
        <w:rPr>
          <w:rFonts w:ascii="Times New Roman" w:hAnsi="Times New Roman"/>
        </w:rPr>
        <w:t xml:space="preserve">ão do </w:t>
      </w:r>
      <w:r w:rsidRPr="0062069D">
        <w:rPr>
          <w:rFonts w:ascii="Times New Roman" w:hAnsi="Times New Roman"/>
          <w:spacing w:val="1"/>
        </w:rPr>
        <w:t>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a</w:t>
      </w:r>
      <w:r w:rsidRPr="0062069D">
        <w:rPr>
          <w:rFonts w:ascii="Times New Roman" w:hAnsi="Times New Roman"/>
          <w:spacing w:val="-3"/>
        </w:rPr>
        <w:t>m</w:t>
      </w:r>
      <w:r w:rsidRPr="0062069D">
        <w:rPr>
          <w:rFonts w:ascii="Times New Roman" w:hAnsi="Times New Roman"/>
        </w:rPr>
        <w:t>en</w:t>
      </w:r>
      <w:r w:rsidRPr="0062069D">
        <w:rPr>
          <w:rFonts w:ascii="Times New Roman" w:hAnsi="Times New Roman"/>
          <w:spacing w:val="1"/>
        </w:rPr>
        <w:t>t</w:t>
      </w:r>
      <w:r w:rsidRPr="0062069D">
        <w:rPr>
          <w:rFonts w:ascii="Times New Roman" w:hAnsi="Times New Roman"/>
        </w:rPr>
        <w:t>o:</w:t>
      </w:r>
      <w:r w:rsidRPr="0062069D">
        <w:rPr>
          <w:rFonts w:ascii="Times New Roman" w:hAnsi="Times New Roman"/>
          <w:spacing w:val="1"/>
        </w:rPr>
        <w:t xml:space="preserve"> </w:t>
      </w:r>
      <w:r w:rsidRPr="0062069D">
        <w:rPr>
          <w:rFonts w:ascii="Times New Roman" w:hAnsi="Times New Roman"/>
        </w:rPr>
        <w:t xml:space="preserve">nos </w:t>
      </w:r>
      <w:r w:rsidRPr="0062069D">
        <w:rPr>
          <w:rFonts w:ascii="Times New Roman" w:hAnsi="Times New Roman"/>
          <w:spacing w:val="1"/>
        </w:rPr>
        <w:t>e</w:t>
      </w:r>
      <w:r w:rsidRPr="0062069D">
        <w:rPr>
          <w:rFonts w:ascii="Times New Roman" w:hAnsi="Times New Roman"/>
        </w:rPr>
        <w:t>ns</w:t>
      </w:r>
      <w:r w:rsidRPr="0062069D">
        <w:rPr>
          <w:rFonts w:ascii="Times New Roman" w:hAnsi="Times New Roman"/>
          <w:spacing w:val="1"/>
        </w:rPr>
        <w:t>ai</w:t>
      </w:r>
      <w:r w:rsidRPr="0062069D">
        <w:rPr>
          <w:rFonts w:ascii="Times New Roman" w:hAnsi="Times New Roman"/>
        </w:rPr>
        <w:t xml:space="preserve">os </w:t>
      </w:r>
      <w:r w:rsidRPr="0062069D">
        <w:rPr>
          <w:rFonts w:ascii="Times New Roman" w:hAnsi="Times New Roman"/>
          <w:spacing w:val="1"/>
        </w:rPr>
        <w:t>clí</w:t>
      </w:r>
      <w:r w:rsidRPr="0062069D">
        <w:rPr>
          <w:rFonts w:ascii="Times New Roman" w:hAnsi="Times New Roman"/>
        </w:rPr>
        <w:t>n</w:t>
      </w:r>
      <w:r w:rsidRPr="0062069D">
        <w:rPr>
          <w:rFonts w:ascii="Times New Roman" w:hAnsi="Times New Roman"/>
          <w:spacing w:val="1"/>
        </w:rPr>
        <w:t>i</w:t>
      </w:r>
      <w:r w:rsidRPr="0062069D">
        <w:rPr>
          <w:rFonts w:ascii="Times New Roman" w:hAnsi="Times New Roman"/>
        </w:rPr>
        <w:t>co</w:t>
      </w:r>
      <w:r w:rsidRPr="0062069D">
        <w:rPr>
          <w:rFonts w:ascii="Times New Roman" w:hAnsi="Times New Roman"/>
          <w:spacing w:val="1"/>
        </w:rPr>
        <w:t>s</w:t>
      </w:r>
      <w:r w:rsidRPr="0062069D">
        <w:rPr>
          <w:rFonts w:ascii="Times New Roman" w:hAnsi="Times New Roman"/>
        </w:rPr>
        <w:t xml:space="preserve">, o </w:t>
      </w:r>
      <w:r w:rsidRPr="0062069D">
        <w:rPr>
          <w:rFonts w:ascii="Times New Roman" w:hAnsi="Times New Roman"/>
          <w:spacing w:val="1"/>
        </w:rPr>
        <w:t>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a</w:t>
      </w:r>
      <w:r w:rsidRPr="0062069D">
        <w:rPr>
          <w:rFonts w:ascii="Times New Roman" w:hAnsi="Times New Roman"/>
          <w:spacing w:val="-3"/>
        </w:rPr>
        <w:t>m</w:t>
      </w:r>
      <w:r w:rsidRPr="0062069D">
        <w:rPr>
          <w:rFonts w:ascii="Times New Roman" w:hAnsi="Times New Roman"/>
        </w:rPr>
        <w:t>en</w:t>
      </w:r>
      <w:r w:rsidRPr="0062069D">
        <w:rPr>
          <w:rFonts w:ascii="Times New Roman" w:hAnsi="Times New Roman"/>
          <w:spacing w:val="1"/>
        </w:rPr>
        <w:t>t</w:t>
      </w:r>
      <w:r w:rsidRPr="0062069D">
        <w:rPr>
          <w:rFonts w:ascii="Times New Roman" w:hAnsi="Times New Roman"/>
        </w:rPr>
        <w:t xml:space="preserve">o com </w:t>
      </w:r>
      <w:r w:rsidRPr="0062069D">
        <w:rPr>
          <w:rFonts w:ascii="Times New Roman" w:hAnsi="Times New Roman"/>
          <w:spacing w:val="-3"/>
        </w:rPr>
        <w:t>imatinib</w:t>
      </w:r>
      <w:r w:rsidRPr="0062069D">
        <w:rPr>
          <w:rFonts w:ascii="Times New Roman" w:hAnsi="Times New Roman"/>
          <w:spacing w:val="1"/>
        </w:rPr>
        <w:t xml:space="preserve"> f</w:t>
      </w:r>
      <w:r w:rsidRPr="0062069D">
        <w:rPr>
          <w:rFonts w:ascii="Times New Roman" w:hAnsi="Times New Roman"/>
        </w:rPr>
        <w:t>oi</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rPr>
        <w:t>an</w:t>
      </w:r>
      <w:r w:rsidRPr="0062069D">
        <w:rPr>
          <w:rFonts w:ascii="Times New Roman" w:hAnsi="Times New Roman"/>
          <w:spacing w:val="1"/>
        </w:rPr>
        <w:t>ti</w:t>
      </w:r>
      <w:r w:rsidRPr="0062069D">
        <w:rPr>
          <w:rFonts w:ascii="Times New Roman" w:hAnsi="Times New Roman"/>
        </w:rPr>
        <w:t>do a</w:t>
      </w:r>
      <w:r w:rsidRPr="0062069D">
        <w:rPr>
          <w:rFonts w:ascii="Times New Roman" w:hAnsi="Times New Roman"/>
          <w:spacing w:val="1"/>
        </w:rPr>
        <w:t>t</w:t>
      </w:r>
      <w:r w:rsidRPr="0062069D">
        <w:rPr>
          <w:rFonts w:ascii="Times New Roman" w:hAnsi="Times New Roman"/>
        </w:rPr>
        <w:t>é p</w:t>
      </w:r>
      <w:r w:rsidRPr="0062069D">
        <w:rPr>
          <w:rFonts w:ascii="Times New Roman" w:hAnsi="Times New Roman"/>
          <w:spacing w:val="1"/>
        </w:rPr>
        <w:t>r</w:t>
      </w:r>
      <w:r w:rsidRPr="0062069D">
        <w:rPr>
          <w:rFonts w:ascii="Times New Roman" w:hAnsi="Times New Roman"/>
        </w:rPr>
        <w:t>o</w:t>
      </w:r>
      <w:r w:rsidRPr="0062069D">
        <w:rPr>
          <w:rFonts w:ascii="Times New Roman" w:hAnsi="Times New Roman"/>
          <w:spacing w:val="-2"/>
        </w:rPr>
        <w:t>g</w:t>
      </w:r>
      <w:r w:rsidRPr="0062069D">
        <w:rPr>
          <w:rFonts w:ascii="Times New Roman" w:hAnsi="Times New Roman"/>
          <w:spacing w:val="1"/>
        </w:rPr>
        <w:t>r</w:t>
      </w:r>
      <w:r w:rsidRPr="0062069D">
        <w:rPr>
          <w:rFonts w:ascii="Times New Roman" w:hAnsi="Times New Roman"/>
        </w:rPr>
        <w:t>e</w:t>
      </w:r>
      <w:r w:rsidRPr="0062069D">
        <w:rPr>
          <w:rFonts w:ascii="Times New Roman" w:hAnsi="Times New Roman"/>
          <w:spacing w:val="1"/>
        </w:rPr>
        <w:t>s</w:t>
      </w:r>
      <w:r w:rsidRPr="0062069D">
        <w:rPr>
          <w:rFonts w:ascii="Times New Roman" w:hAnsi="Times New Roman"/>
        </w:rPr>
        <w:t>s</w:t>
      </w:r>
      <w:r w:rsidRPr="0062069D">
        <w:rPr>
          <w:rFonts w:ascii="Times New Roman" w:hAnsi="Times New Roman"/>
          <w:spacing w:val="1"/>
        </w:rPr>
        <w:t>ã</w:t>
      </w:r>
      <w:r w:rsidRPr="0062069D">
        <w:rPr>
          <w:rFonts w:ascii="Times New Roman" w:hAnsi="Times New Roman"/>
        </w:rPr>
        <w:t>o da doen</w:t>
      </w:r>
      <w:r w:rsidRPr="0062069D">
        <w:rPr>
          <w:rFonts w:ascii="Times New Roman" w:hAnsi="Times New Roman"/>
          <w:spacing w:val="1"/>
        </w:rPr>
        <w:t>ç</w:t>
      </w:r>
      <w:r w:rsidRPr="0062069D">
        <w:rPr>
          <w:rFonts w:ascii="Times New Roman" w:hAnsi="Times New Roman"/>
        </w:rPr>
        <w:t xml:space="preserve">a. Não </w:t>
      </w:r>
      <w:r w:rsidRPr="0062069D">
        <w:rPr>
          <w:rFonts w:ascii="Times New Roman" w:hAnsi="Times New Roman"/>
          <w:spacing w:val="1"/>
        </w:rPr>
        <w:t>f</w:t>
      </w:r>
      <w:r w:rsidRPr="0062069D">
        <w:rPr>
          <w:rFonts w:ascii="Times New Roman" w:hAnsi="Times New Roman"/>
        </w:rPr>
        <w:t>oi</w:t>
      </w:r>
      <w:r w:rsidRPr="0062069D">
        <w:rPr>
          <w:rFonts w:ascii="Times New Roman" w:hAnsi="Times New Roman"/>
          <w:spacing w:val="1"/>
        </w:rPr>
        <w:t xml:space="preserve"> </w:t>
      </w:r>
      <w:r w:rsidRPr="0062069D">
        <w:rPr>
          <w:rFonts w:ascii="Times New Roman" w:hAnsi="Times New Roman"/>
        </w:rPr>
        <w:t>e</w:t>
      </w:r>
      <w:r w:rsidRPr="0062069D">
        <w:rPr>
          <w:rFonts w:ascii="Times New Roman" w:hAnsi="Times New Roman"/>
          <w:spacing w:val="1"/>
        </w:rPr>
        <w:t>st</w:t>
      </w:r>
      <w:r w:rsidRPr="0062069D">
        <w:rPr>
          <w:rFonts w:ascii="Times New Roman" w:hAnsi="Times New Roman"/>
        </w:rPr>
        <w:t>udado o e</w:t>
      </w:r>
      <w:r w:rsidRPr="0062069D">
        <w:rPr>
          <w:rFonts w:ascii="Times New Roman" w:hAnsi="Times New Roman"/>
          <w:spacing w:val="1"/>
        </w:rPr>
        <w:t>f</w:t>
      </w:r>
      <w:r w:rsidRPr="0062069D">
        <w:rPr>
          <w:rFonts w:ascii="Times New Roman" w:hAnsi="Times New Roman"/>
        </w:rPr>
        <w:t>e</w:t>
      </w:r>
      <w:r w:rsidRPr="0062069D">
        <w:rPr>
          <w:rFonts w:ascii="Times New Roman" w:hAnsi="Times New Roman"/>
          <w:spacing w:val="1"/>
        </w:rPr>
        <w:t>it</w:t>
      </w:r>
      <w:r w:rsidRPr="0062069D">
        <w:rPr>
          <w:rFonts w:ascii="Times New Roman" w:hAnsi="Times New Roman"/>
        </w:rPr>
        <w:t xml:space="preserve">o de </w:t>
      </w:r>
      <w:r w:rsidRPr="0062069D">
        <w:rPr>
          <w:rFonts w:ascii="Times New Roman" w:hAnsi="Times New Roman"/>
          <w:spacing w:val="1"/>
        </w:rPr>
        <w:t>i</w:t>
      </w:r>
      <w:r w:rsidRPr="0062069D">
        <w:rPr>
          <w:rFonts w:ascii="Times New Roman" w:hAnsi="Times New Roman"/>
        </w:rPr>
        <w:t>n</w:t>
      </w:r>
      <w:r w:rsidRPr="0062069D">
        <w:rPr>
          <w:rFonts w:ascii="Times New Roman" w:hAnsi="Times New Roman"/>
          <w:spacing w:val="1"/>
        </w:rPr>
        <w:t>t</w:t>
      </w:r>
      <w:r w:rsidRPr="0062069D">
        <w:rPr>
          <w:rFonts w:ascii="Times New Roman" w:hAnsi="Times New Roman"/>
        </w:rPr>
        <w:t>e</w:t>
      </w:r>
      <w:r w:rsidRPr="0062069D">
        <w:rPr>
          <w:rFonts w:ascii="Times New Roman" w:hAnsi="Times New Roman"/>
          <w:spacing w:val="1"/>
        </w:rPr>
        <w:t>rr</w:t>
      </w:r>
      <w:r w:rsidRPr="0062069D">
        <w:rPr>
          <w:rFonts w:ascii="Times New Roman" w:hAnsi="Times New Roman"/>
        </w:rPr>
        <w:t>o</w:t>
      </w:r>
      <w:r w:rsidRPr="0062069D">
        <w:rPr>
          <w:rFonts w:ascii="Times New Roman" w:hAnsi="Times New Roman"/>
          <w:spacing w:val="-4"/>
        </w:rPr>
        <w:t>m</w:t>
      </w:r>
      <w:r w:rsidRPr="0062069D">
        <w:rPr>
          <w:rFonts w:ascii="Times New Roman" w:hAnsi="Times New Roman"/>
        </w:rPr>
        <w:t>per</w:t>
      </w:r>
      <w:r w:rsidRPr="0062069D">
        <w:rPr>
          <w:rFonts w:ascii="Times New Roman" w:hAnsi="Times New Roman"/>
          <w:spacing w:val="1"/>
        </w:rPr>
        <w:t xml:space="preserve"> </w:t>
      </w:r>
      <w:r w:rsidRPr="0062069D">
        <w:rPr>
          <w:rFonts w:ascii="Times New Roman" w:hAnsi="Times New Roman"/>
        </w:rPr>
        <w:t xml:space="preserve">o </w:t>
      </w:r>
      <w:r w:rsidRPr="0062069D">
        <w:rPr>
          <w:rFonts w:ascii="Times New Roman" w:hAnsi="Times New Roman"/>
          <w:spacing w:val="1"/>
        </w:rPr>
        <w:t>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a</w:t>
      </w:r>
      <w:r w:rsidRPr="0062069D">
        <w:rPr>
          <w:rFonts w:ascii="Times New Roman" w:hAnsi="Times New Roman"/>
          <w:spacing w:val="-3"/>
        </w:rPr>
        <w:t>m</w:t>
      </w:r>
      <w:r w:rsidRPr="0062069D">
        <w:rPr>
          <w:rFonts w:ascii="Times New Roman" w:hAnsi="Times New Roman"/>
        </w:rPr>
        <w:t>en</w:t>
      </w:r>
      <w:r w:rsidRPr="0062069D">
        <w:rPr>
          <w:rFonts w:ascii="Times New Roman" w:hAnsi="Times New Roman"/>
          <w:spacing w:val="1"/>
        </w:rPr>
        <w:t>t</w:t>
      </w:r>
      <w:r w:rsidRPr="0062069D">
        <w:rPr>
          <w:rFonts w:ascii="Times New Roman" w:hAnsi="Times New Roman"/>
        </w:rPr>
        <w:t>o após</w:t>
      </w:r>
      <w:r w:rsidRPr="0062069D">
        <w:rPr>
          <w:rFonts w:ascii="Times New Roman" w:hAnsi="Times New Roman"/>
          <w:spacing w:val="1"/>
        </w:rPr>
        <w:t xml:space="preserve"> </w:t>
      </w:r>
      <w:r w:rsidRPr="0062069D">
        <w:rPr>
          <w:rFonts w:ascii="Times New Roman" w:hAnsi="Times New Roman"/>
        </w:rPr>
        <w:t>ob</w:t>
      </w:r>
      <w:r w:rsidRPr="0062069D">
        <w:rPr>
          <w:rFonts w:ascii="Times New Roman" w:hAnsi="Times New Roman"/>
          <w:spacing w:val="1"/>
        </w:rPr>
        <w:t>t</w:t>
      </w:r>
      <w:r w:rsidRPr="0062069D">
        <w:rPr>
          <w:rFonts w:ascii="Times New Roman" w:hAnsi="Times New Roman"/>
        </w:rPr>
        <w:t>en</w:t>
      </w:r>
      <w:r w:rsidRPr="0062069D">
        <w:rPr>
          <w:rFonts w:ascii="Times New Roman" w:hAnsi="Times New Roman"/>
          <w:spacing w:val="1"/>
        </w:rPr>
        <w:t>ç</w:t>
      </w:r>
      <w:r w:rsidRPr="0062069D">
        <w:rPr>
          <w:rFonts w:ascii="Times New Roman" w:hAnsi="Times New Roman"/>
        </w:rPr>
        <w:t>ão de</w:t>
      </w:r>
      <w:r w:rsidRPr="0062069D">
        <w:rPr>
          <w:rFonts w:ascii="Times New Roman" w:hAnsi="Times New Roman"/>
          <w:spacing w:val="1"/>
        </w:rPr>
        <w:t xml:space="preserve"> r</w:t>
      </w:r>
      <w:r w:rsidRPr="0062069D">
        <w:rPr>
          <w:rFonts w:ascii="Times New Roman" w:hAnsi="Times New Roman"/>
        </w:rPr>
        <w:t>e</w:t>
      </w:r>
      <w:r w:rsidRPr="0062069D">
        <w:rPr>
          <w:rFonts w:ascii="Times New Roman" w:hAnsi="Times New Roman"/>
          <w:spacing w:val="1"/>
        </w:rPr>
        <w:t>s</w:t>
      </w:r>
      <w:r w:rsidRPr="0062069D">
        <w:rPr>
          <w:rFonts w:ascii="Times New Roman" w:hAnsi="Times New Roman"/>
        </w:rPr>
        <w:t>pos</w:t>
      </w:r>
      <w:r w:rsidRPr="0062069D">
        <w:rPr>
          <w:rFonts w:ascii="Times New Roman" w:hAnsi="Times New Roman"/>
          <w:spacing w:val="1"/>
        </w:rPr>
        <w:t>t</w:t>
      </w:r>
      <w:r w:rsidRPr="0062069D">
        <w:rPr>
          <w:rFonts w:ascii="Times New Roman" w:hAnsi="Times New Roman"/>
        </w:rPr>
        <w:t>a c</w:t>
      </w:r>
      <w:r w:rsidRPr="0062069D">
        <w:rPr>
          <w:rFonts w:ascii="Times New Roman" w:hAnsi="Times New Roman"/>
          <w:spacing w:val="1"/>
        </w:rPr>
        <w:t>it</w:t>
      </w:r>
      <w:r w:rsidRPr="0062069D">
        <w:rPr>
          <w:rFonts w:ascii="Times New Roman" w:hAnsi="Times New Roman"/>
        </w:rPr>
        <w:t>o</w:t>
      </w:r>
      <w:r w:rsidRPr="0062069D">
        <w:rPr>
          <w:rFonts w:ascii="Times New Roman" w:hAnsi="Times New Roman"/>
          <w:spacing w:val="-2"/>
        </w:rPr>
        <w:t>g</w:t>
      </w:r>
      <w:r w:rsidRPr="0062069D">
        <w:rPr>
          <w:rFonts w:ascii="Times New Roman" w:hAnsi="Times New Roman"/>
        </w:rPr>
        <w:t>en</w:t>
      </w:r>
      <w:r w:rsidRPr="0062069D">
        <w:rPr>
          <w:rFonts w:ascii="Times New Roman" w:hAnsi="Times New Roman"/>
          <w:spacing w:val="1"/>
        </w:rPr>
        <w:t>éti</w:t>
      </w:r>
      <w:r w:rsidRPr="0062069D">
        <w:rPr>
          <w:rFonts w:ascii="Times New Roman" w:hAnsi="Times New Roman"/>
        </w:rPr>
        <w:t>ca co</w:t>
      </w:r>
      <w:r w:rsidRPr="0062069D">
        <w:rPr>
          <w:rFonts w:ascii="Times New Roman" w:hAnsi="Times New Roman"/>
          <w:spacing w:val="-3"/>
        </w:rPr>
        <w:t>m</w:t>
      </w:r>
      <w:r w:rsidRPr="0062069D">
        <w:rPr>
          <w:rFonts w:ascii="Times New Roman" w:hAnsi="Times New Roman"/>
        </w:rPr>
        <w:t>p</w:t>
      </w:r>
      <w:r w:rsidRPr="0062069D">
        <w:rPr>
          <w:rFonts w:ascii="Times New Roman" w:hAnsi="Times New Roman"/>
          <w:spacing w:val="1"/>
        </w:rPr>
        <w:t>l</w:t>
      </w:r>
      <w:r w:rsidRPr="0062069D">
        <w:rPr>
          <w:rFonts w:ascii="Times New Roman" w:hAnsi="Times New Roman"/>
        </w:rPr>
        <w:t>e</w:t>
      </w:r>
      <w:r w:rsidRPr="0062069D">
        <w:rPr>
          <w:rFonts w:ascii="Times New Roman" w:hAnsi="Times New Roman"/>
          <w:spacing w:val="1"/>
        </w:rPr>
        <w:t>t</w:t>
      </w:r>
      <w:r w:rsidRPr="0062069D">
        <w:rPr>
          <w:rFonts w:ascii="Times New Roman" w:hAnsi="Times New Roman"/>
        </w:rPr>
        <w:t>a.</w:t>
      </w:r>
    </w:p>
    <w:p w14:paraId="31C65C14" w14:textId="77777777" w:rsidR="00A3479A" w:rsidRPr="0062069D" w:rsidRDefault="00A3479A" w:rsidP="00A3479A">
      <w:pPr>
        <w:autoSpaceDE w:val="0"/>
        <w:autoSpaceDN w:val="0"/>
        <w:adjustRightInd w:val="0"/>
        <w:spacing w:after="0" w:line="240" w:lineRule="auto"/>
        <w:rPr>
          <w:rFonts w:ascii="Times New Roman" w:hAnsi="Times New Roman"/>
        </w:rPr>
      </w:pPr>
    </w:p>
    <w:p w14:paraId="21C73ED0" w14:textId="77777777" w:rsidR="00A3479A" w:rsidRPr="0062069D" w:rsidRDefault="00A3479A" w:rsidP="005C7D66">
      <w:pPr>
        <w:autoSpaceDE w:val="0"/>
        <w:autoSpaceDN w:val="0"/>
        <w:adjustRightInd w:val="0"/>
        <w:spacing w:after="0" w:line="240" w:lineRule="auto"/>
        <w:rPr>
          <w:rFonts w:ascii="Times New Roman" w:hAnsi="Times New Roman"/>
        </w:rPr>
      </w:pPr>
      <w:r w:rsidRPr="0062069D">
        <w:rPr>
          <w:rFonts w:ascii="Times New Roman" w:hAnsi="Times New Roman"/>
        </w:rPr>
        <w:t>Pode ser considerado um aumento da dose de 600</w:t>
      </w:r>
      <w:r w:rsidR="00342909" w:rsidRPr="0062069D">
        <w:rPr>
          <w:rFonts w:ascii="Times New Roman" w:hAnsi="Times New Roman"/>
        </w:rPr>
        <w:t> </w:t>
      </w:r>
      <w:r w:rsidRPr="0062069D">
        <w:rPr>
          <w:rFonts w:ascii="Times New Roman" w:hAnsi="Times New Roman"/>
        </w:rPr>
        <w:t>mg para 800</w:t>
      </w:r>
      <w:r w:rsidR="00871A61" w:rsidRPr="0062069D">
        <w:rPr>
          <w:rFonts w:ascii="Times New Roman" w:hAnsi="Times New Roman"/>
        </w:rPr>
        <w:t> </w:t>
      </w:r>
      <w:r w:rsidRPr="0062069D">
        <w:rPr>
          <w:rFonts w:ascii="Times New Roman" w:hAnsi="Times New Roman"/>
        </w:rPr>
        <w:t>mg no máximo (administrados em 400</w:t>
      </w:r>
      <w:r w:rsidR="00005A3E" w:rsidRPr="0062069D">
        <w:rPr>
          <w:rFonts w:ascii="Times New Roman" w:hAnsi="Times New Roman"/>
        </w:rPr>
        <w:t> </w:t>
      </w:r>
      <w:r w:rsidRPr="0062069D">
        <w:rPr>
          <w:rFonts w:ascii="Times New Roman" w:hAnsi="Times New Roman"/>
        </w:rPr>
        <w:t>mg duas vezes por dia) em doentes com crise blástica, na ausência de reação adversa grave ao medicamento e neutropenia ou trombocitopenia graves não relacionadas com a leucemia, nas seguintes circunstâncias: progressão da doença (em qualquer altura); insucesso em atingir uma resposta hematológica satisfatória após, pelo menos, 3 meses de tratamento; insucesso na obtenção de resposta citogenética após 12</w:t>
      </w:r>
      <w:r w:rsidR="00871A61" w:rsidRPr="0062069D">
        <w:rPr>
          <w:rFonts w:ascii="Times New Roman" w:hAnsi="Times New Roman"/>
        </w:rPr>
        <w:t> </w:t>
      </w:r>
      <w:r w:rsidRPr="0062069D">
        <w:rPr>
          <w:rFonts w:ascii="Times New Roman" w:hAnsi="Times New Roman"/>
        </w:rPr>
        <w:t>meses de tratamento; ou perda de uma resposta hematológica e/ou citogenética atingida anteriormente. Os doentes devem ser monitorizados rigorosamente após escalonamento da dose devido ao potencial para aumento da incidência de reações indesejáveis com doses superiores</w:t>
      </w:r>
      <w:r w:rsidR="00BC2C1A" w:rsidRPr="0062069D">
        <w:rPr>
          <w:rFonts w:ascii="Times New Roman" w:hAnsi="Times New Roman"/>
        </w:rPr>
        <w:t>.</w:t>
      </w:r>
    </w:p>
    <w:p w14:paraId="73C17957" w14:textId="77777777" w:rsidR="00A3479A" w:rsidRPr="0062069D" w:rsidRDefault="00A3479A" w:rsidP="00A3479A">
      <w:pPr>
        <w:autoSpaceDE w:val="0"/>
        <w:autoSpaceDN w:val="0"/>
        <w:adjustRightInd w:val="0"/>
        <w:spacing w:after="0" w:line="240" w:lineRule="auto"/>
        <w:rPr>
          <w:rFonts w:ascii="Times New Roman" w:hAnsi="Times New Roman"/>
        </w:rPr>
      </w:pPr>
    </w:p>
    <w:p w14:paraId="6058FF41" w14:textId="77777777" w:rsidR="00A3479A" w:rsidRPr="0062069D" w:rsidRDefault="00A359A7" w:rsidP="00A3479A">
      <w:pPr>
        <w:spacing w:after="0" w:line="250" w:lineRule="exact"/>
        <w:ind w:right="-20"/>
        <w:rPr>
          <w:rFonts w:ascii="Times New Roman" w:eastAsia="Times New Roman" w:hAnsi="Times New Roman"/>
          <w:i/>
        </w:rPr>
      </w:pPr>
      <w:r w:rsidRPr="0062069D">
        <w:rPr>
          <w:rFonts w:ascii="Times New Roman" w:eastAsia="Times New Roman" w:hAnsi="Times New Roman"/>
          <w:i/>
          <w:position w:val="-1"/>
          <w:u w:val="single" w:color="000000"/>
        </w:rPr>
        <w:t>Posologia</w:t>
      </w:r>
      <w:r w:rsidRPr="0062069D">
        <w:rPr>
          <w:rFonts w:ascii="Times New Roman" w:eastAsia="Times New Roman" w:hAnsi="Times New Roman"/>
          <w:i/>
          <w:spacing w:val="-9"/>
          <w:position w:val="-1"/>
          <w:u w:val="single" w:color="000000"/>
        </w:rPr>
        <w:t xml:space="preserve"> </w:t>
      </w:r>
      <w:r w:rsidRPr="0062069D">
        <w:rPr>
          <w:rFonts w:ascii="Times New Roman" w:eastAsia="Times New Roman" w:hAnsi="Times New Roman"/>
          <w:i/>
          <w:position w:val="-1"/>
          <w:u w:val="single" w:color="000000"/>
        </w:rPr>
        <w:t>para</w:t>
      </w:r>
      <w:r w:rsidRPr="0062069D">
        <w:rPr>
          <w:rFonts w:ascii="Times New Roman" w:eastAsia="Times New Roman" w:hAnsi="Times New Roman"/>
          <w:i/>
          <w:spacing w:val="-4"/>
          <w:position w:val="-1"/>
          <w:u w:val="single" w:color="000000"/>
        </w:rPr>
        <w:t xml:space="preserve"> </w:t>
      </w:r>
      <w:r w:rsidRPr="0062069D">
        <w:rPr>
          <w:rFonts w:ascii="Times New Roman" w:eastAsia="Times New Roman" w:hAnsi="Times New Roman"/>
          <w:i/>
          <w:position w:val="-1"/>
          <w:u w:val="single" w:color="000000"/>
        </w:rPr>
        <w:t>LMC</w:t>
      </w:r>
      <w:r w:rsidRPr="0062069D">
        <w:rPr>
          <w:rFonts w:ascii="Times New Roman" w:eastAsia="Times New Roman" w:hAnsi="Times New Roman"/>
          <w:i/>
          <w:spacing w:val="-5"/>
          <w:position w:val="-1"/>
          <w:u w:val="single" w:color="000000"/>
        </w:rPr>
        <w:t xml:space="preserve"> </w:t>
      </w:r>
      <w:r w:rsidRPr="0062069D">
        <w:rPr>
          <w:rFonts w:ascii="Times New Roman" w:eastAsia="Times New Roman" w:hAnsi="Times New Roman"/>
          <w:i/>
          <w:position w:val="-1"/>
          <w:u w:val="single" w:color="000000"/>
        </w:rPr>
        <w:t>em</w:t>
      </w:r>
      <w:r w:rsidRPr="0062069D">
        <w:rPr>
          <w:rFonts w:ascii="Times New Roman" w:eastAsia="Times New Roman" w:hAnsi="Times New Roman"/>
          <w:i/>
          <w:spacing w:val="-4"/>
          <w:position w:val="-1"/>
          <w:u w:val="single" w:color="000000"/>
        </w:rPr>
        <w:t xml:space="preserve"> </w:t>
      </w:r>
      <w:r w:rsidRPr="0062069D">
        <w:rPr>
          <w:rFonts w:ascii="Times New Roman" w:eastAsia="Times New Roman" w:hAnsi="Times New Roman"/>
          <w:i/>
          <w:position w:val="-1"/>
          <w:u w:val="single" w:color="000000"/>
        </w:rPr>
        <w:t>doentes</w:t>
      </w:r>
      <w:r w:rsidRPr="0062069D">
        <w:rPr>
          <w:rFonts w:ascii="Times New Roman" w:eastAsia="Times New Roman" w:hAnsi="Times New Roman"/>
          <w:i/>
          <w:spacing w:val="-7"/>
          <w:position w:val="-1"/>
          <w:u w:val="single" w:color="000000"/>
        </w:rPr>
        <w:t xml:space="preserve"> </w:t>
      </w:r>
      <w:r w:rsidRPr="0062069D">
        <w:rPr>
          <w:rFonts w:ascii="Times New Roman" w:eastAsia="Times New Roman" w:hAnsi="Times New Roman"/>
          <w:i/>
          <w:position w:val="-1"/>
          <w:u w:val="single" w:color="000000"/>
        </w:rPr>
        <w:t>pediátricos</w:t>
      </w:r>
    </w:p>
    <w:p w14:paraId="51455C2B" w14:textId="77777777" w:rsidR="00A3479A" w:rsidRPr="0062069D" w:rsidRDefault="00A3479A" w:rsidP="005C7D66">
      <w:pPr>
        <w:spacing w:before="6" w:after="0" w:line="254" w:lineRule="exact"/>
        <w:ind w:right="260"/>
        <w:rPr>
          <w:rFonts w:ascii="Times New Roman" w:eastAsia="Times New Roman" w:hAnsi="Times New Roman"/>
        </w:rPr>
      </w:pPr>
      <w:r w:rsidRPr="0062069D">
        <w:rPr>
          <w:rFonts w:ascii="Times New Roman" w:eastAsia="Times New Roman" w:hAnsi="Times New Roman"/>
        </w:rPr>
        <w:t>A</w:t>
      </w:r>
      <w:r w:rsidRPr="0062069D">
        <w:rPr>
          <w:rFonts w:ascii="Times New Roman" w:eastAsia="Times New Roman" w:hAnsi="Times New Roman"/>
          <w:spacing w:val="-2"/>
        </w:rPr>
        <w:t xml:space="preserve"> </w:t>
      </w:r>
      <w:r w:rsidRPr="0062069D">
        <w:rPr>
          <w:rFonts w:ascii="Times New Roman" w:eastAsia="Times New Roman" w:hAnsi="Times New Roman"/>
        </w:rPr>
        <w:t>posologia</w:t>
      </w:r>
      <w:r w:rsidRPr="0062069D">
        <w:rPr>
          <w:rFonts w:ascii="Times New Roman" w:eastAsia="Times New Roman" w:hAnsi="Times New Roman"/>
          <w:spacing w:val="-9"/>
        </w:rPr>
        <w:t xml:space="preserve"> </w:t>
      </w: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crianças</w:t>
      </w:r>
      <w:r w:rsidRPr="0062069D">
        <w:rPr>
          <w:rFonts w:ascii="Times New Roman" w:eastAsia="Times New Roman" w:hAnsi="Times New Roman"/>
          <w:spacing w:val="-7"/>
        </w:rPr>
        <w:t xml:space="preserve"> </w:t>
      </w:r>
      <w:r w:rsidRPr="0062069D">
        <w:rPr>
          <w:rFonts w:ascii="Times New Roman" w:eastAsia="Times New Roman" w:hAnsi="Times New Roman"/>
        </w:rPr>
        <w:t>deverá</w:t>
      </w:r>
      <w:r w:rsidRPr="0062069D">
        <w:rPr>
          <w:rFonts w:ascii="Times New Roman" w:eastAsia="Times New Roman" w:hAnsi="Times New Roman"/>
          <w:spacing w:val="-6"/>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rPr>
        <w:t>estabelecida</w:t>
      </w:r>
      <w:r w:rsidRPr="0062069D">
        <w:rPr>
          <w:rFonts w:ascii="Times New Roman" w:eastAsia="Times New Roman" w:hAnsi="Times New Roman"/>
          <w:spacing w:val="-11"/>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base</w:t>
      </w:r>
      <w:r w:rsidRPr="0062069D">
        <w:rPr>
          <w:rFonts w:ascii="Times New Roman" w:eastAsia="Times New Roman" w:hAnsi="Times New Roman"/>
          <w:spacing w:val="-4"/>
        </w:rPr>
        <w:t xml:space="preserve"> </w:t>
      </w:r>
      <w:r w:rsidRPr="0062069D">
        <w:rPr>
          <w:rFonts w:ascii="Times New Roman" w:eastAsia="Times New Roman" w:hAnsi="Times New Roman"/>
        </w:rPr>
        <w:t>na</w:t>
      </w:r>
      <w:r w:rsidRPr="0062069D">
        <w:rPr>
          <w:rFonts w:ascii="Times New Roman" w:eastAsia="Times New Roman" w:hAnsi="Times New Roman"/>
          <w:spacing w:val="-2"/>
        </w:rPr>
        <w:t xml:space="preserve"> </w:t>
      </w:r>
      <w:r w:rsidRPr="0062069D">
        <w:rPr>
          <w:rFonts w:ascii="Times New Roman" w:eastAsia="Times New Roman" w:hAnsi="Times New Roman"/>
        </w:rPr>
        <w:t>superfície</w:t>
      </w:r>
      <w:r w:rsidRPr="0062069D">
        <w:rPr>
          <w:rFonts w:ascii="Times New Roman" w:eastAsia="Times New Roman" w:hAnsi="Times New Roman"/>
          <w:spacing w:val="-9"/>
        </w:rPr>
        <w:t xml:space="preserve"> </w:t>
      </w:r>
      <w:r w:rsidRPr="0062069D">
        <w:rPr>
          <w:rFonts w:ascii="Times New Roman" w:eastAsia="Times New Roman" w:hAnsi="Times New Roman"/>
        </w:rPr>
        <w:t>corporal</w:t>
      </w:r>
      <w:r w:rsidRPr="0062069D">
        <w:rPr>
          <w:rFonts w:ascii="Times New Roman" w:eastAsia="Times New Roman" w:hAnsi="Times New Roman"/>
          <w:spacing w:val="-7"/>
        </w:rPr>
        <w:t xml:space="preserve"> </w:t>
      </w:r>
      <w:r w:rsidRPr="0062069D">
        <w:rPr>
          <w:rFonts w:ascii="Times New Roman" w:eastAsia="Times New Roman" w:hAnsi="Times New Roman"/>
        </w:rPr>
        <w:t>(</w:t>
      </w:r>
      <w:r w:rsidRPr="0062069D">
        <w:rPr>
          <w:rFonts w:ascii="Times New Roman" w:eastAsia="Times New Roman" w:hAnsi="Times New Roman"/>
          <w:spacing w:val="-2"/>
        </w:rPr>
        <w:t>m</w:t>
      </w:r>
      <w:r w:rsidRPr="0062069D">
        <w:rPr>
          <w:rFonts w:ascii="Times New Roman" w:eastAsia="Times New Roman" w:hAnsi="Times New Roman"/>
        </w:rPr>
        <w:t>g/</w:t>
      </w:r>
      <w:r w:rsidRPr="0062069D">
        <w:rPr>
          <w:rFonts w:ascii="Times New Roman" w:eastAsia="Times New Roman" w:hAnsi="Times New Roman"/>
          <w:spacing w:val="-2"/>
        </w:rPr>
        <w:t>m</w:t>
      </w:r>
      <w:r w:rsidR="005C47AB" w:rsidRPr="0062069D">
        <w:rPr>
          <w:rFonts w:ascii="Times New Roman" w:eastAsia="Times New Roman" w:hAnsi="Times New Roman"/>
          <w:vertAlign w:val="superscript"/>
        </w:rPr>
        <w:t>2</w:t>
      </w:r>
      <w:r w:rsidRPr="0062069D">
        <w:rPr>
          <w:rFonts w:ascii="Times New Roman" w:eastAsia="Times New Roman" w:hAnsi="Times New Roman"/>
        </w:rPr>
        <w:t>).</w:t>
      </w:r>
      <w:r w:rsidRPr="0062069D">
        <w:rPr>
          <w:rFonts w:ascii="Times New Roman" w:eastAsia="Times New Roman" w:hAnsi="Times New Roman"/>
          <w:spacing w:val="-7"/>
        </w:rPr>
        <w:t xml:space="preserve"> </w:t>
      </w:r>
      <w:r w:rsidRPr="0062069D">
        <w:rPr>
          <w:rFonts w:ascii="Times New Roman" w:eastAsia="Times New Roman" w:hAnsi="Times New Roman"/>
        </w:rPr>
        <w:t>Em crianças</w:t>
      </w:r>
      <w:r w:rsidRPr="0062069D">
        <w:rPr>
          <w:rFonts w:ascii="Times New Roman" w:eastAsia="Times New Roman" w:hAnsi="Times New Roman"/>
          <w:spacing w:val="-7"/>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LMC</w:t>
      </w:r>
      <w:r w:rsidRPr="0062069D">
        <w:rPr>
          <w:rFonts w:ascii="Times New Roman" w:eastAsia="Times New Roman" w:hAnsi="Times New Roman"/>
          <w:spacing w:val="-5"/>
        </w:rPr>
        <w:t xml:space="preserve"> </w:t>
      </w: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fase</w:t>
      </w:r>
      <w:r w:rsidRPr="0062069D">
        <w:rPr>
          <w:rFonts w:ascii="Times New Roman" w:eastAsia="Times New Roman" w:hAnsi="Times New Roman"/>
          <w:spacing w:val="-4"/>
        </w:rPr>
        <w:t xml:space="preserve"> </w:t>
      </w:r>
      <w:r w:rsidRPr="0062069D">
        <w:rPr>
          <w:rFonts w:ascii="Times New Roman" w:eastAsia="Times New Roman" w:hAnsi="Times New Roman"/>
        </w:rPr>
        <w:t>crónica</w:t>
      </w:r>
      <w:r w:rsidRPr="0062069D">
        <w:rPr>
          <w:rFonts w:ascii="Times New Roman" w:eastAsia="Times New Roman" w:hAnsi="Times New Roman"/>
          <w:spacing w:val="-6"/>
        </w:rPr>
        <w:t xml:space="preserve"> </w:t>
      </w:r>
      <w:r w:rsidRPr="0062069D">
        <w:rPr>
          <w:rFonts w:ascii="Times New Roman" w:eastAsia="Times New Roman" w:hAnsi="Times New Roman"/>
        </w:rPr>
        <w:t>ou</w:t>
      </w:r>
      <w:r w:rsidRPr="0062069D">
        <w:rPr>
          <w:rFonts w:ascii="Times New Roman" w:eastAsia="Times New Roman" w:hAnsi="Times New Roman"/>
          <w:spacing w:val="-2"/>
        </w:rPr>
        <w:t xml:space="preserve"> </w:t>
      </w: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fase</w:t>
      </w:r>
      <w:r w:rsidRPr="0062069D">
        <w:rPr>
          <w:rFonts w:ascii="Times New Roman" w:eastAsia="Times New Roman" w:hAnsi="Times New Roman"/>
          <w:spacing w:val="-4"/>
        </w:rPr>
        <w:t xml:space="preserve"> </w:t>
      </w:r>
      <w:r w:rsidRPr="0062069D">
        <w:rPr>
          <w:rFonts w:ascii="Times New Roman" w:eastAsia="Times New Roman" w:hAnsi="Times New Roman"/>
        </w:rPr>
        <w:t>avançada,</w:t>
      </w:r>
      <w:r w:rsidRPr="0062069D">
        <w:rPr>
          <w:rFonts w:ascii="Times New Roman" w:eastAsia="Times New Roman" w:hAnsi="Times New Roman"/>
          <w:spacing w:val="-9"/>
        </w:rPr>
        <w:t xml:space="preserve"> </w:t>
      </w:r>
      <w:r w:rsidRPr="0062069D">
        <w:rPr>
          <w:rFonts w:ascii="Times New Roman" w:eastAsia="Times New Roman" w:hAnsi="Times New Roman"/>
        </w:rPr>
        <w:t>é</w:t>
      </w:r>
      <w:r w:rsidRPr="0062069D">
        <w:rPr>
          <w:rFonts w:ascii="Times New Roman" w:eastAsia="Times New Roman" w:hAnsi="Times New Roman"/>
          <w:spacing w:val="-1"/>
        </w:rPr>
        <w:t xml:space="preserve"> </w:t>
      </w:r>
      <w:r w:rsidRPr="0062069D">
        <w:rPr>
          <w:rFonts w:ascii="Times New Roman" w:eastAsia="Times New Roman" w:hAnsi="Times New Roman"/>
        </w:rPr>
        <w:t>reco</w:t>
      </w:r>
      <w:r w:rsidRPr="0062069D">
        <w:rPr>
          <w:rFonts w:ascii="Times New Roman" w:eastAsia="Times New Roman" w:hAnsi="Times New Roman"/>
          <w:spacing w:val="-2"/>
        </w:rPr>
        <w:t>m</w:t>
      </w:r>
      <w:r w:rsidRPr="0062069D">
        <w:rPr>
          <w:rFonts w:ascii="Times New Roman" w:eastAsia="Times New Roman" w:hAnsi="Times New Roman"/>
        </w:rPr>
        <w:t>endada</w:t>
      </w:r>
      <w:r w:rsidRPr="0062069D">
        <w:rPr>
          <w:rFonts w:ascii="Times New Roman" w:eastAsia="Times New Roman" w:hAnsi="Times New Roman"/>
          <w:spacing w:val="-12"/>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ad</w:t>
      </w:r>
      <w:r w:rsidRPr="0062069D">
        <w:rPr>
          <w:rFonts w:ascii="Times New Roman" w:eastAsia="Times New Roman" w:hAnsi="Times New Roman"/>
          <w:spacing w:val="-2"/>
        </w:rPr>
        <w:t>m</w:t>
      </w:r>
      <w:r w:rsidRPr="0062069D">
        <w:rPr>
          <w:rFonts w:ascii="Times New Roman" w:eastAsia="Times New Roman" w:hAnsi="Times New Roman"/>
        </w:rPr>
        <w:t>inistração</w:t>
      </w:r>
      <w:r w:rsidRPr="0062069D">
        <w:rPr>
          <w:rFonts w:ascii="Times New Roman" w:eastAsia="Times New Roman" w:hAnsi="Times New Roman"/>
          <w:spacing w:val="-12"/>
        </w:rPr>
        <w:t xml:space="preserve"> </w:t>
      </w:r>
      <w:r w:rsidRPr="0062069D">
        <w:rPr>
          <w:rFonts w:ascii="Times New Roman" w:eastAsia="Times New Roman" w:hAnsi="Times New Roman"/>
        </w:rPr>
        <w:t>da</w:t>
      </w:r>
      <w:r w:rsidRPr="0062069D">
        <w:rPr>
          <w:rFonts w:ascii="Times New Roman" w:eastAsia="Times New Roman" w:hAnsi="Times New Roman"/>
          <w:spacing w:val="-2"/>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de</w:t>
      </w:r>
      <w:r w:rsidR="00AF751C" w:rsidRPr="0062069D">
        <w:rPr>
          <w:rFonts w:ascii="Times New Roman" w:eastAsia="Times New Roman" w:hAnsi="Times New Roman"/>
        </w:rPr>
        <w:t xml:space="preserve"> </w:t>
      </w:r>
      <w:r w:rsidRPr="0062069D">
        <w:rPr>
          <w:rFonts w:ascii="Times New Roman" w:eastAsia="Times New Roman" w:hAnsi="Times New Roman"/>
        </w:rPr>
        <w:t>340</w:t>
      </w:r>
      <w:r w:rsidR="00AF751C" w:rsidRPr="0062069D">
        <w:rPr>
          <w:rFonts w:ascii="Times New Roman" w:eastAsia="Times New Roman" w:hAnsi="Times New Roman"/>
          <w:spacing w:val="-2"/>
        </w:rPr>
        <w:t> </w:t>
      </w:r>
      <w:r w:rsidRPr="0062069D">
        <w:rPr>
          <w:rFonts w:ascii="Times New Roman" w:eastAsia="Times New Roman" w:hAnsi="Times New Roman"/>
          <w:spacing w:val="-2"/>
        </w:rPr>
        <w:t>m</w:t>
      </w:r>
      <w:r w:rsidRPr="0062069D">
        <w:rPr>
          <w:rFonts w:ascii="Times New Roman" w:eastAsia="Times New Roman" w:hAnsi="Times New Roman"/>
          <w:spacing w:val="1"/>
        </w:rPr>
        <w:t>g</w:t>
      </w:r>
      <w:r w:rsidRPr="0062069D">
        <w:rPr>
          <w:rFonts w:ascii="Times New Roman" w:eastAsia="Times New Roman" w:hAnsi="Times New Roman"/>
        </w:rPr>
        <w:t>/</w:t>
      </w:r>
      <w:r w:rsidRPr="0062069D">
        <w:rPr>
          <w:rFonts w:ascii="Times New Roman" w:eastAsia="Times New Roman" w:hAnsi="Times New Roman"/>
          <w:spacing w:val="-2"/>
        </w:rPr>
        <w:t>m</w:t>
      </w:r>
      <w:r w:rsidR="005C47AB" w:rsidRPr="0062069D">
        <w:rPr>
          <w:rFonts w:ascii="Times New Roman" w:eastAsia="Times New Roman" w:hAnsi="Times New Roman"/>
          <w:vertAlign w:val="superscript"/>
        </w:rPr>
        <w:t>2</w:t>
      </w:r>
      <w:r w:rsidRPr="0062069D">
        <w:rPr>
          <w:rFonts w:ascii="Times New Roman" w:eastAsia="Times New Roman" w:hAnsi="Times New Roman"/>
          <w:spacing w:val="16"/>
          <w:position w:val="10"/>
        </w:rPr>
        <w:t xml:space="preserve"> </w:t>
      </w:r>
      <w:r w:rsidRPr="0062069D">
        <w:rPr>
          <w:rFonts w:ascii="Times New Roman" w:eastAsia="Times New Roman" w:hAnsi="Times New Roman"/>
        </w:rPr>
        <w:t>por</w:t>
      </w:r>
      <w:r w:rsidRPr="0062069D">
        <w:rPr>
          <w:rFonts w:ascii="Times New Roman" w:eastAsia="Times New Roman" w:hAnsi="Times New Roman"/>
          <w:spacing w:val="-3"/>
        </w:rPr>
        <w:t xml:space="preserve"> </w:t>
      </w:r>
      <w:r w:rsidRPr="0062069D">
        <w:rPr>
          <w:rFonts w:ascii="Times New Roman" w:eastAsia="Times New Roman" w:hAnsi="Times New Roman"/>
        </w:rPr>
        <w:t>dia</w:t>
      </w:r>
      <w:r w:rsidRPr="0062069D">
        <w:rPr>
          <w:rFonts w:ascii="Times New Roman" w:eastAsia="Times New Roman" w:hAnsi="Times New Roman"/>
          <w:spacing w:val="-3"/>
        </w:rPr>
        <w:t xml:space="preserve"> </w:t>
      </w:r>
      <w:r w:rsidRPr="0062069D">
        <w:rPr>
          <w:rFonts w:ascii="Times New Roman" w:eastAsia="Times New Roman" w:hAnsi="Times New Roman"/>
        </w:rPr>
        <w:t>(não</w:t>
      </w:r>
      <w:r w:rsidRPr="0062069D">
        <w:rPr>
          <w:rFonts w:ascii="Times New Roman" w:eastAsia="Times New Roman" w:hAnsi="Times New Roman"/>
          <w:spacing w:val="-4"/>
        </w:rPr>
        <w:t xml:space="preserve"> </w:t>
      </w:r>
      <w:r w:rsidRPr="0062069D">
        <w:rPr>
          <w:rFonts w:ascii="Times New Roman" w:eastAsia="Times New Roman" w:hAnsi="Times New Roman"/>
        </w:rPr>
        <w:t>exceder</w:t>
      </w:r>
      <w:r w:rsidRPr="0062069D">
        <w:rPr>
          <w:rFonts w:ascii="Times New Roman" w:eastAsia="Times New Roman" w:hAnsi="Times New Roman"/>
          <w:spacing w:val="-7"/>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total</w:t>
      </w:r>
      <w:r w:rsidRPr="0062069D">
        <w:rPr>
          <w:rFonts w:ascii="Times New Roman" w:eastAsia="Times New Roman" w:hAnsi="Times New Roman"/>
          <w:spacing w:val="-4"/>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800</w:t>
      </w:r>
      <w:r w:rsidR="00871A61" w:rsidRPr="0062069D">
        <w:rPr>
          <w:rFonts w:ascii="Times New Roman" w:eastAsia="Times New Roman" w:hAnsi="Times New Roman"/>
        </w:rPr>
        <w:t> </w:t>
      </w:r>
      <w:r w:rsidRPr="0062069D">
        <w:rPr>
          <w:rFonts w:ascii="Times New Roman" w:eastAsia="Times New Roman" w:hAnsi="Times New Roman"/>
          <w:spacing w:val="-2"/>
        </w:rPr>
        <w:t>m</w:t>
      </w:r>
      <w:r w:rsidRPr="0062069D">
        <w:rPr>
          <w:rFonts w:ascii="Times New Roman" w:eastAsia="Times New Roman" w:hAnsi="Times New Roman"/>
          <w:spacing w:val="1"/>
        </w:rPr>
        <w:t>g</w:t>
      </w:r>
      <w:r w:rsidRPr="0062069D">
        <w:rPr>
          <w:rFonts w:ascii="Times New Roman" w:eastAsia="Times New Roman" w:hAnsi="Times New Roman"/>
        </w:rPr>
        <w:t>).</w:t>
      </w:r>
      <w:r w:rsidRPr="0062069D">
        <w:rPr>
          <w:rFonts w:ascii="Times New Roman" w:eastAsia="Times New Roman" w:hAnsi="Times New Roman"/>
          <w:spacing w:val="-4"/>
        </w:rPr>
        <w:t xml:space="preserve"> </w:t>
      </w:r>
      <w:r w:rsidRPr="0062069D">
        <w:rPr>
          <w:rFonts w:ascii="Times New Roman" w:eastAsia="Times New Roman" w:hAnsi="Times New Roman"/>
        </w:rPr>
        <w:t>O</w:t>
      </w:r>
      <w:r w:rsidRPr="0062069D">
        <w:rPr>
          <w:rFonts w:ascii="Times New Roman" w:eastAsia="Times New Roman" w:hAnsi="Times New Roman"/>
          <w:spacing w:val="-2"/>
        </w:rPr>
        <w:t xml:space="preserve"> </w:t>
      </w:r>
      <w:r w:rsidRPr="0062069D">
        <w:rPr>
          <w:rFonts w:ascii="Times New Roman" w:eastAsia="Times New Roman" w:hAnsi="Times New Roman"/>
        </w:rPr>
        <w:t>trata</w:t>
      </w:r>
      <w:r w:rsidRPr="0062069D">
        <w:rPr>
          <w:rFonts w:ascii="Times New Roman" w:eastAsia="Times New Roman" w:hAnsi="Times New Roman"/>
          <w:spacing w:val="-1"/>
        </w:rPr>
        <w:t>m</w:t>
      </w:r>
      <w:r w:rsidRPr="0062069D">
        <w:rPr>
          <w:rFonts w:ascii="Times New Roman" w:eastAsia="Times New Roman" w:hAnsi="Times New Roman"/>
        </w:rPr>
        <w:t>ento</w:t>
      </w:r>
      <w:r w:rsidRPr="0062069D">
        <w:rPr>
          <w:rFonts w:ascii="Times New Roman" w:eastAsia="Times New Roman" w:hAnsi="Times New Roman"/>
          <w:spacing w:val="-9"/>
        </w:rPr>
        <w:t xml:space="preserve"> </w:t>
      </w:r>
      <w:r w:rsidRPr="0062069D">
        <w:rPr>
          <w:rFonts w:ascii="Times New Roman" w:eastAsia="Times New Roman" w:hAnsi="Times New Roman"/>
        </w:rPr>
        <w:t>pode</w:t>
      </w:r>
      <w:r w:rsidRPr="0062069D">
        <w:rPr>
          <w:rFonts w:ascii="Times New Roman" w:eastAsia="Times New Roman" w:hAnsi="Times New Roman"/>
          <w:spacing w:val="-4"/>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rPr>
        <w:t>ad</w:t>
      </w:r>
      <w:r w:rsidRPr="0062069D">
        <w:rPr>
          <w:rFonts w:ascii="Times New Roman" w:eastAsia="Times New Roman" w:hAnsi="Times New Roman"/>
          <w:spacing w:val="-2"/>
        </w:rPr>
        <w:t>m</w:t>
      </w:r>
      <w:r w:rsidRPr="0062069D">
        <w:rPr>
          <w:rFonts w:ascii="Times New Roman" w:eastAsia="Times New Roman" w:hAnsi="Times New Roman"/>
        </w:rPr>
        <w:t>inistrado</w:t>
      </w:r>
      <w:r w:rsidRPr="0062069D">
        <w:rPr>
          <w:rFonts w:ascii="Times New Roman" w:eastAsia="Times New Roman" w:hAnsi="Times New Roman"/>
          <w:spacing w:val="-11"/>
        </w:rPr>
        <w:t xml:space="preserve"> </w:t>
      </w:r>
      <w:r w:rsidRPr="0062069D">
        <w:rPr>
          <w:rFonts w:ascii="Times New Roman" w:eastAsia="Times New Roman" w:hAnsi="Times New Roman"/>
        </w:rPr>
        <w:t>co</w:t>
      </w:r>
      <w:r w:rsidRPr="0062069D">
        <w:rPr>
          <w:rFonts w:ascii="Times New Roman" w:eastAsia="Times New Roman" w:hAnsi="Times New Roman"/>
          <w:spacing w:val="-2"/>
        </w:rPr>
        <w:t>m</w:t>
      </w:r>
      <w:r w:rsidRPr="0062069D">
        <w:rPr>
          <w:rFonts w:ascii="Times New Roman" w:eastAsia="Times New Roman" w:hAnsi="Times New Roman"/>
        </w:rPr>
        <w:t>o u</w:t>
      </w:r>
      <w:r w:rsidRPr="0062069D">
        <w:rPr>
          <w:rFonts w:ascii="Times New Roman" w:eastAsia="Times New Roman" w:hAnsi="Times New Roman"/>
          <w:spacing w:val="-2"/>
        </w:rPr>
        <w:t>m</w:t>
      </w:r>
      <w:r w:rsidRPr="0062069D">
        <w:rPr>
          <w:rFonts w:ascii="Times New Roman" w:eastAsia="Times New Roman" w:hAnsi="Times New Roman"/>
        </w:rPr>
        <w:t>a</w:t>
      </w:r>
      <w:r w:rsidRPr="0062069D">
        <w:rPr>
          <w:rFonts w:ascii="Times New Roman" w:eastAsia="Times New Roman" w:hAnsi="Times New Roman"/>
          <w:spacing w:val="-4"/>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diária</w:t>
      </w:r>
      <w:r w:rsidRPr="0062069D">
        <w:rPr>
          <w:rFonts w:ascii="Times New Roman" w:eastAsia="Times New Roman" w:hAnsi="Times New Roman"/>
          <w:spacing w:val="-5"/>
        </w:rPr>
        <w:t xml:space="preserve"> </w:t>
      </w:r>
      <w:r w:rsidRPr="0062069D">
        <w:rPr>
          <w:rFonts w:ascii="Times New Roman" w:eastAsia="Times New Roman" w:hAnsi="Times New Roman"/>
        </w:rPr>
        <w:t>única</w:t>
      </w:r>
      <w:r w:rsidRPr="0062069D">
        <w:rPr>
          <w:rFonts w:ascii="Times New Roman" w:eastAsia="Times New Roman" w:hAnsi="Times New Roman"/>
          <w:spacing w:val="-5"/>
        </w:rPr>
        <w:t xml:space="preserve"> </w:t>
      </w:r>
      <w:r w:rsidRPr="0062069D">
        <w:rPr>
          <w:rFonts w:ascii="Times New Roman" w:eastAsia="Times New Roman" w:hAnsi="Times New Roman"/>
        </w:rPr>
        <w:t>ou,</w:t>
      </w:r>
      <w:r w:rsidRPr="0062069D">
        <w:rPr>
          <w:rFonts w:ascii="Times New Roman" w:eastAsia="Times New Roman" w:hAnsi="Times New Roman"/>
          <w:spacing w:val="-3"/>
        </w:rPr>
        <w:t xml:space="preserve"> </w:t>
      </w: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alternativa,</w:t>
      </w:r>
      <w:r w:rsidRPr="0062069D">
        <w:rPr>
          <w:rFonts w:ascii="Times New Roman" w:eastAsia="Times New Roman" w:hAnsi="Times New Roman"/>
          <w:spacing w:val="-9"/>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diária</w:t>
      </w:r>
      <w:r w:rsidRPr="0062069D">
        <w:rPr>
          <w:rFonts w:ascii="Times New Roman" w:eastAsia="Times New Roman" w:hAnsi="Times New Roman"/>
          <w:spacing w:val="-5"/>
        </w:rPr>
        <w:t xml:space="preserve"> </w:t>
      </w:r>
      <w:r w:rsidRPr="0062069D">
        <w:rPr>
          <w:rFonts w:ascii="Times New Roman" w:eastAsia="Times New Roman" w:hAnsi="Times New Roman"/>
        </w:rPr>
        <w:t>poderá</w:t>
      </w:r>
      <w:r w:rsidRPr="0062069D">
        <w:rPr>
          <w:rFonts w:ascii="Times New Roman" w:eastAsia="Times New Roman" w:hAnsi="Times New Roman"/>
          <w:spacing w:val="-6"/>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rPr>
        <w:t>dividida</w:t>
      </w:r>
      <w:r w:rsidRPr="0062069D">
        <w:rPr>
          <w:rFonts w:ascii="Times New Roman" w:eastAsia="Times New Roman" w:hAnsi="Times New Roman"/>
          <w:spacing w:val="-7"/>
        </w:rPr>
        <w:t xml:space="preserve"> </w:t>
      </w: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duas</w:t>
      </w:r>
      <w:r w:rsidRPr="0062069D">
        <w:rPr>
          <w:rFonts w:ascii="Times New Roman" w:eastAsia="Times New Roman" w:hAnsi="Times New Roman"/>
          <w:spacing w:val="-4"/>
        </w:rPr>
        <w:t xml:space="preserve"> </w:t>
      </w:r>
      <w:r w:rsidRPr="0062069D">
        <w:rPr>
          <w:rFonts w:ascii="Times New Roman" w:eastAsia="Times New Roman" w:hAnsi="Times New Roman"/>
        </w:rPr>
        <w:t>ad</w:t>
      </w:r>
      <w:r w:rsidRPr="0062069D">
        <w:rPr>
          <w:rFonts w:ascii="Times New Roman" w:eastAsia="Times New Roman" w:hAnsi="Times New Roman"/>
          <w:spacing w:val="-2"/>
        </w:rPr>
        <w:t>m</w:t>
      </w:r>
      <w:r w:rsidRPr="0062069D">
        <w:rPr>
          <w:rFonts w:ascii="Times New Roman" w:eastAsia="Times New Roman" w:hAnsi="Times New Roman"/>
        </w:rPr>
        <w:t>inistrações</w:t>
      </w:r>
      <w:r w:rsidRPr="0062069D">
        <w:rPr>
          <w:rFonts w:ascii="Times New Roman" w:eastAsia="Times New Roman" w:hAnsi="Times New Roman"/>
          <w:spacing w:val="-13"/>
        </w:rPr>
        <w:t xml:space="preserve"> </w:t>
      </w:r>
      <w:r w:rsidRPr="0062069D">
        <w:rPr>
          <w:rFonts w:ascii="Times New Roman" w:eastAsia="Times New Roman" w:hAnsi="Times New Roman"/>
        </w:rPr>
        <w:t>– u</w:t>
      </w:r>
      <w:r w:rsidRPr="0062069D">
        <w:rPr>
          <w:rFonts w:ascii="Times New Roman" w:eastAsia="Times New Roman" w:hAnsi="Times New Roman"/>
          <w:spacing w:val="-2"/>
        </w:rPr>
        <w:t>m</w:t>
      </w:r>
      <w:r w:rsidRPr="0062069D">
        <w:rPr>
          <w:rFonts w:ascii="Times New Roman" w:eastAsia="Times New Roman" w:hAnsi="Times New Roman"/>
        </w:rPr>
        <w:t>a</w:t>
      </w:r>
      <w:r w:rsidRPr="0062069D">
        <w:rPr>
          <w:rFonts w:ascii="Times New Roman" w:eastAsia="Times New Roman" w:hAnsi="Times New Roman"/>
          <w:spacing w:val="-4"/>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m</w:t>
      </w:r>
      <w:r w:rsidRPr="0062069D">
        <w:rPr>
          <w:rFonts w:ascii="Times New Roman" w:eastAsia="Times New Roman" w:hAnsi="Times New Roman"/>
        </w:rPr>
        <w:t>anhã</w:t>
      </w:r>
      <w:r w:rsidRPr="0062069D">
        <w:rPr>
          <w:rFonts w:ascii="Times New Roman" w:eastAsia="Times New Roman" w:hAnsi="Times New Roman"/>
          <w:spacing w:val="-6"/>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u</w:t>
      </w:r>
      <w:r w:rsidRPr="0062069D">
        <w:rPr>
          <w:rFonts w:ascii="Times New Roman" w:eastAsia="Times New Roman" w:hAnsi="Times New Roman"/>
          <w:spacing w:val="-2"/>
        </w:rPr>
        <w:t>m</w:t>
      </w:r>
      <w:r w:rsidRPr="0062069D">
        <w:rPr>
          <w:rFonts w:ascii="Times New Roman" w:eastAsia="Times New Roman" w:hAnsi="Times New Roman"/>
        </w:rPr>
        <w:t>a</w:t>
      </w:r>
      <w:r w:rsidRPr="0062069D">
        <w:rPr>
          <w:rFonts w:ascii="Times New Roman" w:eastAsia="Times New Roman" w:hAnsi="Times New Roman"/>
          <w:spacing w:val="-4"/>
        </w:rPr>
        <w:t xml:space="preserve"> </w:t>
      </w:r>
      <w:r w:rsidRPr="0062069D">
        <w:rPr>
          <w:rFonts w:ascii="Times New Roman" w:eastAsia="Times New Roman" w:hAnsi="Times New Roman"/>
        </w:rPr>
        <w:t>à</w:t>
      </w:r>
      <w:r w:rsidRPr="0062069D">
        <w:rPr>
          <w:rFonts w:ascii="Times New Roman" w:eastAsia="Times New Roman" w:hAnsi="Times New Roman"/>
          <w:spacing w:val="-1"/>
        </w:rPr>
        <w:t xml:space="preserve"> </w:t>
      </w:r>
      <w:r w:rsidRPr="0062069D">
        <w:rPr>
          <w:rFonts w:ascii="Times New Roman" w:eastAsia="Times New Roman" w:hAnsi="Times New Roman"/>
        </w:rPr>
        <w:t>noite.</w:t>
      </w:r>
      <w:r w:rsidRPr="0062069D">
        <w:rPr>
          <w:rFonts w:ascii="Times New Roman" w:eastAsia="Times New Roman" w:hAnsi="Times New Roman"/>
          <w:spacing w:val="-5"/>
        </w:rPr>
        <w:t xml:space="preserve"> </w:t>
      </w:r>
      <w:r w:rsidRPr="0062069D">
        <w:rPr>
          <w:rFonts w:ascii="Times New Roman" w:eastAsia="Times New Roman" w:hAnsi="Times New Roman"/>
        </w:rPr>
        <w:t>A</w:t>
      </w:r>
      <w:r w:rsidRPr="0062069D">
        <w:rPr>
          <w:rFonts w:ascii="Times New Roman" w:eastAsia="Times New Roman" w:hAnsi="Times New Roman"/>
          <w:spacing w:val="-2"/>
        </w:rPr>
        <w:t xml:space="preserve"> </w:t>
      </w:r>
      <w:r w:rsidRPr="0062069D">
        <w:rPr>
          <w:rFonts w:ascii="Times New Roman" w:eastAsia="Times New Roman" w:hAnsi="Times New Roman"/>
        </w:rPr>
        <w:t>posologia</w:t>
      </w:r>
      <w:r w:rsidRPr="0062069D">
        <w:rPr>
          <w:rFonts w:ascii="Times New Roman" w:eastAsia="Times New Roman" w:hAnsi="Times New Roman"/>
          <w:spacing w:val="-9"/>
        </w:rPr>
        <w:t xml:space="preserve"> </w:t>
      </w:r>
      <w:r w:rsidRPr="0062069D">
        <w:rPr>
          <w:rFonts w:ascii="Times New Roman" w:eastAsia="Times New Roman" w:hAnsi="Times New Roman"/>
        </w:rPr>
        <w:t>reco</w:t>
      </w:r>
      <w:r w:rsidRPr="0062069D">
        <w:rPr>
          <w:rFonts w:ascii="Times New Roman" w:eastAsia="Times New Roman" w:hAnsi="Times New Roman"/>
          <w:spacing w:val="-2"/>
        </w:rPr>
        <w:t>m</w:t>
      </w:r>
      <w:r w:rsidRPr="0062069D">
        <w:rPr>
          <w:rFonts w:ascii="Times New Roman" w:eastAsia="Times New Roman" w:hAnsi="Times New Roman"/>
          <w:spacing w:val="1"/>
        </w:rPr>
        <w:t>e</w:t>
      </w:r>
      <w:r w:rsidRPr="0062069D">
        <w:rPr>
          <w:rFonts w:ascii="Times New Roman" w:eastAsia="Times New Roman" w:hAnsi="Times New Roman"/>
        </w:rPr>
        <w:t>ndada</w:t>
      </w:r>
      <w:r w:rsidRPr="0062069D">
        <w:rPr>
          <w:rFonts w:ascii="Times New Roman" w:eastAsia="Times New Roman" w:hAnsi="Times New Roman"/>
          <w:spacing w:val="-12"/>
        </w:rPr>
        <w:t xml:space="preserve"> </w:t>
      </w:r>
      <w:r w:rsidRPr="0062069D">
        <w:rPr>
          <w:rFonts w:ascii="Times New Roman" w:eastAsia="Times New Roman" w:hAnsi="Times New Roman"/>
        </w:rPr>
        <w:t>baseia-se,</w:t>
      </w:r>
      <w:r w:rsidRPr="0062069D">
        <w:rPr>
          <w:rFonts w:ascii="Times New Roman" w:eastAsia="Times New Roman" w:hAnsi="Times New Roman"/>
          <w:spacing w:val="-9"/>
        </w:rPr>
        <w:t xml:space="preserve"> </w:t>
      </w:r>
      <w:r w:rsidRPr="0062069D">
        <w:rPr>
          <w:rFonts w:ascii="Times New Roman" w:eastAsia="Times New Roman" w:hAnsi="Times New Roman"/>
        </w:rPr>
        <w:t>atual</w:t>
      </w:r>
      <w:r w:rsidRPr="0062069D">
        <w:rPr>
          <w:rFonts w:ascii="Times New Roman" w:eastAsia="Times New Roman" w:hAnsi="Times New Roman"/>
          <w:spacing w:val="-1"/>
        </w:rPr>
        <w:t>m</w:t>
      </w:r>
      <w:r w:rsidRPr="0062069D">
        <w:rPr>
          <w:rFonts w:ascii="Times New Roman" w:eastAsia="Times New Roman" w:hAnsi="Times New Roman"/>
        </w:rPr>
        <w:t>ente,</w:t>
      </w:r>
      <w:r w:rsidRPr="0062069D">
        <w:rPr>
          <w:rFonts w:ascii="Times New Roman" w:eastAsia="Times New Roman" w:hAnsi="Times New Roman"/>
          <w:spacing w:val="-10"/>
        </w:rPr>
        <w:t xml:space="preserve"> </w:t>
      </w:r>
      <w:r w:rsidRPr="0062069D">
        <w:rPr>
          <w:rFonts w:ascii="Times New Roman" w:eastAsia="Times New Roman" w:hAnsi="Times New Roman"/>
        </w:rPr>
        <w:t>num</w:t>
      </w:r>
      <w:r w:rsidRPr="0062069D">
        <w:rPr>
          <w:rFonts w:ascii="Times New Roman" w:eastAsia="Times New Roman" w:hAnsi="Times New Roman"/>
          <w:spacing w:val="-5"/>
        </w:rPr>
        <w:t xml:space="preserve"> </w:t>
      </w:r>
      <w:r w:rsidRPr="0062069D">
        <w:rPr>
          <w:rFonts w:ascii="Times New Roman" w:eastAsia="Times New Roman" w:hAnsi="Times New Roman"/>
        </w:rPr>
        <w:t>pequeno</w:t>
      </w:r>
      <w:r w:rsidRPr="0062069D">
        <w:rPr>
          <w:rFonts w:ascii="Times New Roman" w:eastAsia="Times New Roman" w:hAnsi="Times New Roman"/>
          <w:spacing w:val="-7"/>
        </w:rPr>
        <w:t xml:space="preserve"> </w:t>
      </w:r>
      <w:r w:rsidRPr="0062069D">
        <w:rPr>
          <w:rFonts w:ascii="Times New Roman" w:eastAsia="Times New Roman" w:hAnsi="Times New Roman"/>
        </w:rPr>
        <w:t>nú</w:t>
      </w:r>
      <w:r w:rsidRPr="0062069D">
        <w:rPr>
          <w:rFonts w:ascii="Times New Roman" w:eastAsia="Times New Roman" w:hAnsi="Times New Roman"/>
          <w:spacing w:val="-2"/>
        </w:rPr>
        <w:t>m</w:t>
      </w:r>
      <w:r w:rsidRPr="0062069D">
        <w:rPr>
          <w:rFonts w:ascii="Times New Roman" w:eastAsia="Times New Roman" w:hAnsi="Times New Roman"/>
        </w:rPr>
        <w:t>ero de</w:t>
      </w:r>
      <w:r w:rsidRPr="0062069D">
        <w:rPr>
          <w:rFonts w:ascii="Times New Roman" w:eastAsia="Times New Roman" w:hAnsi="Times New Roman"/>
          <w:spacing w:val="-2"/>
        </w:rPr>
        <w:t xml:space="preserve"> </w:t>
      </w:r>
      <w:r w:rsidRPr="0062069D">
        <w:rPr>
          <w:rFonts w:ascii="Times New Roman" w:eastAsia="Times New Roman" w:hAnsi="Times New Roman"/>
        </w:rPr>
        <w:t>doentes</w:t>
      </w:r>
      <w:r w:rsidRPr="0062069D">
        <w:rPr>
          <w:rFonts w:ascii="Times New Roman" w:eastAsia="Times New Roman" w:hAnsi="Times New Roman"/>
          <w:spacing w:val="-7"/>
        </w:rPr>
        <w:t xml:space="preserve"> </w:t>
      </w:r>
      <w:r w:rsidRPr="0062069D">
        <w:rPr>
          <w:rFonts w:ascii="Times New Roman" w:eastAsia="Times New Roman" w:hAnsi="Times New Roman"/>
        </w:rPr>
        <w:t>pediátricos</w:t>
      </w:r>
      <w:r w:rsidRPr="0062069D">
        <w:rPr>
          <w:rFonts w:ascii="Times New Roman" w:eastAsia="Times New Roman" w:hAnsi="Times New Roman"/>
          <w:spacing w:val="-10"/>
        </w:rPr>
        <w:t xml:space="preserve"> </w:t>
      </w:r>
      <w:r w:rsidRPr="0062069D">
        <w:rPr>
          <w:rFonts w:ascii="Times New Roman" w:eastAsia="Times New Roman" w:hAnsi="Times New Roman"/>
        </w:rPr>
        <w:t>(ver</w:t>
      </w:r>
      <w:r w:rsidRPr="0062069D">
        <w:rPr>
          <w:rFonts w:ascii="Times New Roman" w:eastAsia="Times New Roman" w:hAnsi="Times New Roman"/>
          <w:spacing w:val="-4"/>
        </w:rPr>
        <w:t xml:space="preserve"> </w:t>
      </w:r>
      <w:r w:rsidRPr="0062069D">
        <w:rPr>
          <w:rFonts w:ascii="Times New Roman" w:eastAsia="Times New Roman" w:hAnsi="Times New Roman"/>
        </w:rPr>
        <w:t>secções</w:t>
      </w:r>
      <w:r w:rsidRPr="0062069D">
        <w:rPr>
          <w:rFonts w:ascii="Times New Roman" w:eastAsia="Times New Roman" w:hAnsi="Times New Roman"/>
          <w:spacing w:val="-7"/>
        </w:rPr>
        <w:t xml:space="preserve"> </w:t>
      </w:r>
      <w:r w:rsidRPr="0062069D">
        <w:rPr>
          <w:rFonts w:ascii="Times New Roman" w:eastAsia="Times New Roman" w:hAnsi="Times New Roman"/>
        </w:rPr>
        <w:t>5.1</w:t>
      </w:r>
      <w:r w:rsidRPr="0062069D">
        <w:rPr>
          <w:rFonts w:ascii="Times New Roman" w:eastAsia="Times New Roman" w:hAnsi="Times New Roman"/>
          <w:spacing w:val="-3"/>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5.2). Não</w:t>
      </w:r>
      <w:r w:rsidRPr="0062069D">
        <w:rPr>
          <w:rFonts w:ascii="Times New Roman" w:eastAsia="Times New Roman" w:hAnsi="Times New Roman"/>
          <w:spacing w:val="-4"/>
        </w:rPr>
        <w:t xml:space="preserve"> </w:t>
      </w:r>
      <w:r w:rsidRPr="0062069D">
        <w:rPr>
          <w:rFonts w:ascii="Times New Roman" w:eastAsia="Times New Roman" w:hAnsi="Times New Roman"/>
        </w:rPr>
        <w:t>há</w:t>
      </w:r>
      <w:r w:rsidRPr="0062069D">
        <w:rPr>
          <w:rFonts w:ascii="Times New Roman" w:eastAsia="Times New Roman" w:hAnsi="Times New Roman"/>
          <w:spacing w:val="-2"/>
        </w:rPr>
        <w:t xml:space="preserve"> </w:t>
      </w:r>
      <w:r w:rsidRPr="0062069D">
        <w:rPr>
          <w:rFonts w:ascii="Times New Roman" w:eastAsia="Times New Roman" w:hAnsi="Times New Roman"/>
        </w:rPr>
        <w:t>experiência</w:t>
      </w:r>
      <w:r w:rsidRPr="0062069D">
        <w:rPr>
          <w:rFonts w:ascii="Times New Roman" w:eastAsia="Times New Roman" w:hAnsi="Times New Roman"/>
          <w:spacing w:val="-9"/>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trata</w:t>
      </w:r>
      <w:r w:rsidRPr="0062069D">
        <w:rPr>
          <w:rFonts w:ascii="Times New Roman" w:eastAsia="Times New Roman" w:hAnsi="Times New Roman"/>
          <w:spacing w:val="-1"/>
        </w:rPr>
        <w:t>m</w:t>
      </w:r>
      <w:r w:rsidRPr="0062069D">
        <w:rPr>
          <w:rFonts w:ascii="Times New Roman" w:eastAsia="Times New Roman" w:hAnsi="Times New Roman"/>
        </w:rPr>
        <w:t>ento</w:t>
      </w:r>
      <w:r w:rsidRPr="0062069D">
        <w:rPr>
          <w:rFonts w:ascii="Times New Roman" w:eastAsia="Times New Roman" w:hAnsi="Times New Roman"/>
          <w:spacing w:val="-9"/>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crianças</w:t>
      </w:r>
      <w:r w:rsidRPr="0062069D">
        <w:rPr>
          <w:rFonts w:ascii="Times New Roman" w:eastAsia="Times New Roman" w:hAnsi="Times New Roman"/>
          <w:spacing w:val="-7"/>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idade</w:t>
      </w:r>
      <w:r w:rsidRPr="0062069D">
        <w:rPr>
          <w:rFonts w:ascii="Times New Roman" w:eastAsia="Times New Roman" w:hAnsi="Times New Roman"/>
          <w:spacing w:val="-5"/>
        </w:rPr>
        <w:t xml:space="preserve"> </w:t>
      </w:r>
      <w:r w:rsidRPr="0062069D">
        <w:rPr>
          <w:rFonts w:ascii="Times New Roman" w:eastAsia="Times New Roman" w:hAnsi="Times New Roman"/>
        </w:rPr>
        <w:t>inferior</w:t>
      </w:r>
      <w:r w:rsidRPr="0062069D">
        <w:rPr>
          <w:rFonts w:ascii="Times New Roman" w:eastAsia="Times New Roman" w:hAnsi="Times New Roman"/>
          <w:spacing w:val="-7"/>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2</w:t>
      </w:r>
      <w:r w:rsidRPr="0062069D">
        <w:rPr>
          <w:rFonts w:ascii="Times New Roman" w:eastAsia="Times New Roman" w:hAnsi="Times New Roman"/>
          <w:spacing w:val="-1"/>
        </w:rPr>
        <w:t> </w:t>
      </w:r>
      <w:r w:rsidRPr="0062069D">
        <w:rPr>
          <w:rFonts w:ascii="Times New Roman" w:eastAsia="Times New Roman" w:hAnsi="Times New Roman"/>
        </w:rPr>
        <w:t>anos.</w:t>
      </w:r>
    </w:p>
    <w:p w14:paraId="6CEDCB9D" w14:textId="77777777" w:rsidR="00A3479A" w:rsidRPr="0062069D" w:rsidRDefault="00A3479A" w:rsidP="00A3479A">
      <w:pPr>
        <w:spacing w:before="11" w:after="0" w:line="220" w:lineRule="exact"/>
        <w:rPr>
          <w:rFonts w:ascii="Times New Roman" w:hAnsi="Times New Roman"/>
        </w:rPr>
      </w:pPr>
    </w:p>
    <w:p w14:paraId="79A938BF"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eastAsia="Times New Roman" w:hAnsi="Times New Roman"/>
        </w:rPr>
        <w:t>O</w:t>
      </w:r>
      <w:r w:rsidRPr="0062069D">
        <w:rPr>
          <w:rFonts w:ascii="Times New Roman" w:eastAsia="Times New Roman" w:hAnsi="Times New Roman"/>
          <w:spacing w:val="-2"/>
        </w:rPr>
        <w:t xml:space="preserve"> </w:t>
      </w:r>
      <w:r w:rsidRPr="0062069D">
        <w:rPr>
          <w:rFonts w:ascii="Times New Roman" w:eastAsia="Times New Roman" w:hAnsi="Times New Roman"/>
        </w:rPr>
        <w:t>au</w:t>
      </w:r>
      <w:r w:rsidRPr="0062069D">
        <w:rPr>
          <w:rFonts w:ascii="Times New Roman" w:eastAsia="Times New Roman" w:hAnsi="Times New Roman"/>
          <w:spacing w:val="-2"/>
        </w:rPr>
        <w:t>m</w:t>
      </w:r>
      <w:r w:rsidRPr="0062069D">
        <w:rPr>
          <w:rFonts w:ascii="Times New Roman" w:eastAsia="Times New Roman" w:hAnsi="Times New Roman"/>
        </w:rPr>
        <w:t>ento</w:t>
      </w:r>
      <w:r w:rsidRPr="0062069D">
        <w:rPr>
          <w:rFonts w:ascii="Times New Roman" w:eastAsia="Times New Roman" w:hAnsi="Times New Roman"/>
          <w:spacing w:val="-8"/>
        </w:rPr>
        <w:t xml:space="preserve"> </w:t>
      </w:r>
      <w:r w:rsidRPr="0062069D">
        <w:rPr>
          <w:rFonts w:ascii="Times New Roman" w:eastAsia="Times New Roman" w:hAnsi="Times New Roman"/>
        </w:rPr>
        <w:t>da</w:t>
      </w:r>
      <w:r w:rsidRPr="0062069D">
        <w:rPr>
          <w:rFonts w:ascii="Times New Roman" w:eastAsia="Times New Roman" w:hAnsi="Times New Roman"/>
          <w:spacing w:val="-2"/>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340</w:t>
      </w:r>
      <w:r w:rsidRPr="0062069D">
        <w:rPr>
          <w:rFonts w:ascii="Times New Roman" w:eastAsia="Times New Roman" w:hAnsi="Times New Roman"/>
          <w:spacing w:val="-3"/>
        </w:rPr>
        <w:t xml:space="preserve"> </w:t>
      </w:r>
      <w:r w:rsidRPr="0062069D">
        <w:rPr>
          <w:rFonts w:ascii="Times New Roman" w:eastAsia="Times New Roman" w:hAnsi="Times New Roman"/>
          <w:spacing w:val="-2"/>
        </w:rPr>
        <w:t>m</w:t>
      </w:r>
      <w:r w:rsidRPr="0062069D">
        <w:rPr>
          <w:rFonts w:ascii="Times New Roman" w:eastAsia="Times New Roman" w:hAnsi="Times New Roman"/>
          <w:spacing w:val="1"/>
        </w:rPr>
        <w:t>g</w:t>
      </w:r>
      <w:r w:rsidRPr="0062069D">
        <w:rPr>
          <w:rFonts w:ascii="Times New Roman" w:eastAsia="Times New Roman" w:hAnsi="Times New Roman"/>
        </w:rPr>
        <w:t>/</w:t>
      </w:r>
      <w:r w:rsidRPr="0062069D">
        <w:rPr>
          <w:rFonts w:ascii="Times New Roman" w:eastAsia="Times New Roman" w:hAnsi="Times New Roman"/>
          <w:spacing w:val="-2"/>
        </w:rPr>
        <w:t>m</w:t>
      </w:r>
      <w:r w:rsidR="005C47AB" w:rsidRPr="0062069D">
        <w:rPr>
          <w:rFonts w:ascii="Times New Roman" w:eastAsia="Times New Roman" w:hAnsi="Times New Roman"/>
          <w:vertAlign w:val="superscript"/>
        </w:rPr>
        <w:t>2</w:t>
      </w:r>
      <w:r w:rsidRPr="0062069D">
        <w:rPr>
          <w:rFonts w:ascii="Times New Roman" w:eastAsia="Times New Roman" w:hAnsi="Times New Roman"/>
          <w:spacing w:val="16"/>
          <w:position w:val="10"/>
        </w:rPr>
        <w:t xml:space="preserve"> </w:t>
      </w:r>
      <w:r w:rsidRPr="0062069D">
        <w:rPr>
          <w:rFonts w:ascii="Times New Roman" w:eastAsia="Times New Roman" w:hAnsi="Times New Roman"/>
        </w:rPr>
        <w:t>por</w:t>
      </w:r>
      <w:r w:rsidRPr="0062069D">
        <w:rPr>
          <w:rFonts w:ascii="Times New Roman" w:eastAsia="Times New Roman" w:hAnsi="Times New Roman"/>
          <w:spacing w:val="-3"/>
        </w:rPr>
        <w:t xml:space="preserve"> </w:t>
      </w:r>
      <w:r w:rsidRPr="0062069D">
        <w:rPr>
          <w:rFonts w:ascii="Times New Roman" w:eastAsia="Times New Roman" w:hAnsi="Times New Roman"/>
        </w:rPr>
        <w:t>dia</w:t>
      </w:r>
      <w:r w:rsidRPr="0062069D">
        <w:rPr>
          <w:rFonts w:ascii="Times New Roman" w:eastAsia="Times New Roman" w:hAnsi="Times New Roman"/>
          <w:spacing w:val="-3"/>
        </w:rPr>
        <w:t xml:space="preserve"> </w:t>
      </w:r>
      <w:r w:rsidRPr="0062069D">
        <w:rPr>
          <w:rFonts w:ascii="Times New Roman" w:eastAsia="Times New Roman" w:hAnsi="Times New Roman"/>
        </w:rPr>
        <w:t>para</w:t>
      </w:r>
      <w:r w:rsidRPr="0062069D">
        <w:rPr>
          <w:rFonts w:ascii="Times New Roman" w:eastAsia="Times New Roman" w:hAnsi="Times New Roman"/>
          <w:spacing w:val="-4"/>
        </w:rPr>
        <w:t xml:space="preserve"> </w:t>
      </w:r>
      <w:r w:rsidRPr="0062069D">
        <w:rPr>
          <w:rFonts w:ascii="Times New Roman" w:eastAsia="Times New Roman" w:hAnsi="Times New Roman"/>
        </w:rPr>
        <w:t>570</w:t>
      </w:r>
      <w:r w:rsidRPr="0062069D">
        <w:rPr>
          <w:rFonts w:ascii="Times New Roman" w:eastAsia="Times New Roman" w:hAnsi="Times New Roman"/>
          <w:spacing w:val="-3"/>
        </w:rPr>
        <w:t xml:space="preserve"> </w:t>
      </w:r>
      <w:r w:rsidRPr="0062069D">
        <w:rPr>
          <w:rFonts w:ascii="Times New Roman" w:eastAsia="Times New Roman" w:hAnsi="Times New Roman"/>
          <w:spacing w:val="-2"/>
        </w:rPr>
        <w:t>m</w:t>
      </w:r>
      <w:r w:rsidRPr="0062069D">
        <w:rPr>
          <w:rFonts w:ascii="Times New Roman" w:eastAsia="Times New Roman" w:hAnsi="Times New Roman"/>
          <w:spacing w:val="1"/>
        </w:rPr>
        <w:t>g</w:t>
      </w:r>
      <w:r w:rsidRPr="0062069D">
        <w:rPr>
          <w:rFonts w:ascii="Times New Roman" w:eastAsia="Times New Roman" w:hAnsi="Times New Roman"/>
        </w:rPr>
        <w:t>/</w:t>
      </w:r>
      <w:r w:rsidRPr="0062069D">
        <w:rPr>
          <w:rFonts w:ascii="Times New Roman" w:eastAsia="Times New Roman" w:hAnsi="Times New Roman"/>
          <w:spacing w:val="-2"/>
        </w:rPr>
        <w:t>m</w:t>
      </w:r>
      <w:r w:rsidR="005C47AB" w:rsidRPr="0062069D">
        <w:rPr>
          <w:rFonts w:ascii="Times New Roman" w:eastAsia="Times New Roman" w:hAnsi="Times New Roman"/>
          <w:vertAlign w:val="superscript"/>
        </w:rPr>
        <w:t>2</w:t>
      </w:r>
      <w:r w:rsidRPr="0062069D">
        <w:rPr>
          <w:rFonts w:ascii="Times New Roman" w:eastAsia="Times New Roman" w:hAnsi="Times New Roman"/>
          <w:spacing w:val="16"/>
          <w:position w:val="10"/>
        </w:rPr>
        <w:t xml:space="preserve"> </w:t>
      </w:r>
      <w:r w:rsidRPr="0062069D">
        <w:rPr>
          <w:rFonts w:ascii="Times New Roman" w:eastAsia="Times New Roman" w:hAnsi="Times New Roman"/>
        </w:rPr>
        <w:t>por</w:t>
      </w:r>
      <w:r w:rsidRPr="0062069D">
        <w:rPr>
          <w:rFonts w:ascii="Times New Roman" w:eastAsia="Times New Roman" w:hAnsi="Times New Roman"/>
          <w:spacing w:val="-3"/>
        </w:rPr>
        <w:t xml:space="preserve"> </w:t>
      </w:r>
      <w:r w:rsidRPr="0062069D">
        <w:rPr>
          <w:rFonts w:ascii="Times New Roman" w:eastAsia="Times New Roman" w:hAnsi="Times New Roman"/>
        </w:rPr>
        <w:t>dia</w:t>
      </w:r>
      <w:r w:rsidRPr="0062069D">
        <w:rPr>
          <w:rFonts w:ascii="Times New Roman" w:eastAsia="Times New Roman" w:hAnsi="Times New Roman"/>
          <w:spacing w:val="-3"/>
        </w:rPr>
        <w:t xml:space="preserve"> </w:t>
      </w:r>
      <w:r w:rsidRPr="0062069D">
        <w:rPr>
          <w:rFonts w:ascii="Times New Roman" w:eastAsia="Times New Roman" w:hAnsi="Times New Roman"/>
        </w:rPr>
        <w:t>(não</w:t>
      </w:r>
      <w:r w:rsidRPr="0062069D">
        <w:rPr>
          <w:rFonts w:ascii="Times New Roman" w:eastAsia="Times New Roman" w:hAnsi="Times New Roman"/>
          <w:spacing w:val="-4"/>
        </w:rPr>
        <w:t xml:space="preserve"> </w:t>
      </w:r>
      <w:r w:rsidRPr="0062069D">
        <w:rPr>
          <w:rFonts w:ascii="Times New Roman" w:eastAsia="Times New Roman" w:hAnsi="Times New Roman"/>
        </w:rPr>
        <w:t>exceder</w:t>
      </w:r>
      <w:r w:rsidRPr="0062069D">
        <w:rPr>
          <w:rFonts w:ascii="Times New Roman" w:eastAsia="Times New Roman" w:hAnsi="Times New Roman"/>
          <w:spacing w:val="-7"/>
        </w:rPr>
        <w:t xml:space="preserve"> </w:t>
      </w:r>
      <w:r w:rsidRPr="0062069D">
        <w:rPr>
          <w:rFonts w:ascii="Times New Roman" w:eastAsia="Times New Roman" w:hAnsi="Times New Roman"/>
        </w:rPr>
        <w:t>u</w:t>
      </w:r>
      <w:r w:rsidRPr="0062069D">
        <w:rPr>
          <w:rFonts w:ascii="Times New Roman" w:eastAsia="Times New Roman" w:hAnsi="Times New Roman"/>
          <w:spacing w:val="-2"/>
        </w:rPr>
        <w:t>m</w:t>
      </w:r>
      <w:r w:rsidRPr="0062069D">
        <w:rPr>
          <w:rFonts w:ascii="Times New Roman" w:eastAsia="Times New Roman" w:hAnsi="Times New Roman"/>
        </w:rPr>
        <w:t>a</w:t>
      </w:r>
      <w:r w:rsidRPr="0062069D">
        <w:rPr>
          <w:rFonts w:ascii="Times New Roman" w:eastAsia="Times New Roman" w:hAnsi="Times New Roman"/>
          <w:spacing w:val="-4"/>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total</w:t>
      </w:r>
      <w:r w:rsidRPr="0062069D">
        <w:rPr>
          <w:rFonts w:ascii="Times New Roman" w:eastAsia="Times New Roman" w:hAnsi="Times New Roman"/>
          <w:spacing w:val="-4"/>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800 </w:t>
      </w:r>
      <w:r w:rsidRPr="0062069D">
        <w:rPr>
          <w:rFonts w:ascii="Times New Roman" w:eastAsia="Times New Roman" w:hAnsi="Times New Roman"/>
          <w:spacing w:val="-2"/>
        </w:rPr>
        <w:t>m</w:t>
      </w:r>
      <w:r w:rsidRPr="0062069D">
        <w:rPr>
          <w:rFonts w:ascii="Times New Roman" w:eastAsia="Times New Roman" w:hAnsi="Times New Roman"/>
          <w:spacing w:val="1"/>
        </w:rPr>
        <w:t>g</w:t>
      </w:r>
      <w:r w:rsidRPr="0062069D">
        <w:rPr>
          <w:rFonts w:ascii="Times New Roman" w:eastAsia="Times New Roman" w:hAnsi="Times New Roman"/>
        </w:rPr>
        <w:t>)</w:t>
      </w:r>
      <w:r w:rsidRPr="0062069D">
        <w:rPr>
          <w:rFonts w:ascii="Times New Roman" w:eastAsia="Times New Roman" w:hAnsi="Times New Roman"/>
          <w:spacing w:val="-4"/>
        </w:rPr>
        <w:t xml:space="preserve"> </w:t>
      </w:r>
      <w:r w:rsidRPr="0062069D">
        <w:rPr>
          <w:rFonts w:ascii="Times New Roman" w:eastAsia="Times New Roman" w:hAnsi="Times New Roman"/>
        </w:rPr>
        <w:t>pode</w:t>
      </w:r>
      <w:r w:rsidRPr="0062069D">
        <w:rPr>
          <w:rFonts w:ascii="Times New Roman" w:eastAsia="Times New Roman" w:hAnsi="Times New Roman"/>
          <w:spacing w:val="-4"/>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rPr>
        <w:t>considerado</w:t>
      </w:r>
      <w:r w:rsidRPr="0062069D">
        <w:rPr>
          <w:rFonts w:ascii="Times New Roman" w:eastAsia="Times New Roman" w:hAnsi="Times New Roman"/>
          <w:spacing w:val="-11"/>
        </w:rPr>
        <w:t xml:space="preserve"> </w:t>
      </w: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crianças</w:t>
      </w:r>
      <w:r w:rsidRPr="0062069D">
        <w:rPr>
          <w:rFonts w:ascii="Times New Roman" w:eastAsia="Times New Roman" w:hAnsi="Times New Roman"/>
          <w:spacing w:val="-7"/>
        </w:rPr>
        <w:t xml:space="preserve"> </w:t>
      </w:r>
      <w:r w:rsidRPr="0062069D">
        <w:rPr>
          <w:rFonts w:ascii="Times New Roman" w:eastAsia="Times New Roman" w:hAnsi="Times New Roman"/>
        </w:rPr>
        <w:t>na</w:t>
      </w:r>
      <w:r w:rsidRPr="0062069D">
        <w:rPr>
          <w:rFonts w:ascii="Times New Roman" w:eastAsia="Times New Roman" w:hAnsi="Times New Roman"/>
          <w:spacing w:val="-2"/>
        </w:rPr>
        <w:t xml:space="preserve"> </w:t>
      </w:r>
      <w:r w:rsidRPr="0062069D">
        <w:rPr>
          <w:rFonts w:ascii="Times New Roman" w:eastAsia="Times New Roman" w:hAnsi="Times New Roman"/>
        </w:rPr>
        <w:t>ausência</w:t>
      </w:r>
      <w:r w:rsidRPr="0062069D">
        <w:rPr>
          <w:rFonts w:ascii="Times New Roman" w:eastAsia="Times New Roman" w:hAnsi="Times New Roman"/>
          <w:spacing w:val="-8"/>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reações</w:t>
      </w:r>
      <w:r w:rsidRPr="0062069D">
        <w:rPr>
          <w:rFonts w:ascii="Times New Roman" w:eastAsia="Times New Roman" w:hAnsi="Times New Roman"/>
          <w:spacing w:val="-7"/>
        </w:rPr>
        <w:t xml:space="preserve"> </w:t>
      </w:r>
      <w:r w:rsidRPr="0062069D">
        <w:rPr>
          <w:rFonts w:ascii="Times New Roman" w:eastAsia="Times New Roman" w:hAnsi="Times New Roman"/>
        </w:rPr>
        <w:t>adversas</w:t>
      </w:r>
      <w:r w:rsidRPr="0062069D">
        <w:rPr>
          <w:rFonts w:ascii="Times New Roman" w:eastAsia="Times New Roman" w:hAnsi="Times New Roman"/>
          <w:spacing w:val="-8"/>
        </w:rPr>
        <w:t xml:space="preserve"> </w:t>
      </w:r>
      <w:r w:rsidRPr="0062069D">
        <w:rPr>
          <w:rFonts w:ascii="Times New Roman" w:eastAsia="Times New Roman" w:hAnsi="Times New Roman"/>
          <w:spacing w:val="-2"/>
        </w:rPr>
        <w:t>m</w:t>
      </w:r>
      <w:r w:rsidRPr="0062069D">
        <w:rPr>
          <w:rFonts w:ascii="Times New Roman" w:eastAsia="Times New Roman" w:hAnsi="Times New Roman"/>
        </w:rPr>
        <w:t>edica</w:t>
      </w:r>
      <w:r w:rsidRPr="0062069D">
        <w:rPr>
          <w:rFonts w:ascii="Times New Roman" w:eastAsia="Times New Roman" w:hAnsi="Times New Roman"/>
          <w:spacing w:val="-1"/>
        </w:rPr>
        <w:t>m</w:t>
      </w:r>
      <w:r w:rsidRPr="0062069D">
        <w:rPr>
          <w:rFonts w:ascii="Times New Roman" w:eastAsia="Times New Roman" w:hAnsi="Times New Roman"/>
        </w:rPr>
        <w:t>entosas</w:t>
      </w:r>
      <w:r w:rsidRPr="0062069D">
        <w:rPr>
          <w:rFonts w:ascii="Times New Roman" w:eastAsia="Times New Roman" w:hAnsi="Times New Roman"/>
          <w:spacing w:val="-15"/>
        </w:rPr>
        <w:t xml:space="preserve"> </w:t>
      </w:r>
      <w:r w:rsidRPr="0062069D">
        <w:rPr>
          <w:rFonts w:ascii="Times New Roman" w:eastAsia="Times New Roman" w:hAnsi="Times New Roman"/>
        </w:rPr>
        <w:t>graves</w:t>
      </w:r>
      <w:r w:rsidRPr="0062069D">
        <w:rPr>
          <w:rFonts w:ascii="Times New Roman" w:eastAsia="Times New Roman" w:hAnsi="Times New Roman"/>
          <w:spacing w:val="-6"/>
        </w:rPr>
        <w:t xml:space="preserve"> </w:t>
      </w:r>
      <w:r w:rsidRPr="0062069D">
        <w:rPr>
          <w:rFonts w:ascii="Times New Roman" w:eastAsia="Times New Roman" w:hAnsi="Times New Roman"/>
        </w:rPr>
        <w:t>e neutropenia</w:t>
      </w:r>
      <w:r w:rsidRPr="0062069D">
        <w:rPr>
          <w:rFonts w:ascii="Times New Roman" w:eastAsia="Times New Roman" w:hAnsi="Times New Roman"/>
          <w:spacing w:val="-10"/>
        </w:rPr>
        <w:t xml:space="preserve"> </w:t>
      </w:r>
      <w:r w:rsidRPr="0062069D">
        <w:rPr>
          <w:rFonts w:ascii="Times New Roman" w:eastAsia="Times New Roman" w:hAnsi="Times New Roman"/>
        </w:rPr>
        <w:t>grave</w:t>
      </w:r>
      <w:r w:rsidRPr="0062069D">
        <w:rPr>
          <w:rFonts w:ascii="Times New Roman" w:eastAsia="Times New Roman" w:hAnsi="Times New Roman"/>
          <w:spacing w:val="-5"/>
        </w:rPr>
        <w:t xml:space="preserve"> </w:t>
      </w:r>
      <w:r w:rsidRPr="0062069D">
        <w:rPr>
          <w:rFonts w:ascii="Times New Roman" w:eastAsia="Times New Roman" w:hAnsi="Times New Roman"/>
        </w:rPr>
        <w:t>não</w:t>
      </w:r>
      <w:r w:rsidRPr="0062069D">
        <w:rPr>
          <w:rFonts w:ascii="Times New Roman" w:eastAsia="Times New Roman" w:hAnsi="Times New Roman"/>
          <w:spacing w:val="-3"/>
        </w:rPr>
        <w:t xml:space="preserve"> </w:t>
      </w:r>
      <w:r w:rsidRPr="0062069D">
        <w:rPr>
          <w:rFonts w:ascii="Times New Roman" w:eastAsia="Times New Roman" w:hAnsi="Times New Roman"/>
        </w:rPr>
        <w:t>relacionada</w:t>
      </w:r>
      <w:r w:rsidRPr="0062069D">
        <w:rPr>
          <w:rFonts w:ascii="Times New Roman" w:eastAsia="Times New Roman" w:hAnsi="Times New Roman"/>
          <w:spacing w:val="-9"/>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leuce</w:t>
      </w:r>
      <w:r w:rsidRPr="0062069D">
        <w:rPr>
          <w:rFonts w:ascii="Times New Roman" w:eastAsia="Times New Roman" w:hAnsi="Times New Roman"/>
          <w:spacing w:val="-1"/>
        </w:rPr>
        <w:t>m</w:t>
      </w:r>
      <w:r w:rsidRPr="0062069D">
        <w:rPr>
          <w:rFonts w:ascii="Times New Roman" w:eastAsia="Times New Roman" w:hAnsi="Times New Roman"/>
        </w:rPr>
        <w:t>ia</w:t>
      </w:r>
      <w:r w:rsidRPr="0062069D">
        <w:rPr>
          <w:rFonts w:ascii="Times New Roman" w:eastAsia="Times New Roman" w:hAnsi="Times New Roman"/>
          <w:spacing w:val="-8"/>
        </w:rPr>
        <w:t xml:space="preserve"> </w:t>
      </w:r>
      <w:r w:rsidRPr="0062069D">
        <w:rPr>
          <w:rFonts w:ascii="Times New Roman" w:eastAsia="Times New Roman" w:hAnsi="Times New Roman"/>
        </w:rPr>
        <w:t>ou</w:t>
      </w:r>
      <w:r w:rsidRPr="0062069D">
        <w:rPr>
          <w:rFonts w:ascii="Times New Roman" w:eastAsia="Times New Roman" w:hAnsi="Times New Roman"/>
          <w:spacing w:val="-2"/>
        </w:rPr>
        <w:t xml:space="preserve"> </w:t>
      </w:r>
      <w:r w:rsidRPr="0062069D">
        <w:rPr>
          <w:rFonts w:ascii="Times New Roman" w:eastAsia="Times New Roman" w:hAnsi="Times New Roman"/>
        </w:rPr>
        <w:t>tro</w:t>
      </w:r>
      <w:r w:rsidRPr="0062069D">
        <w:rPr>
          <w:rFonts w:ascii="Times New Roman" w:eastAsia="Times New Roman" w:hAnsi="Times New Roman"/>
          <w:spacing w:val="-2"/>
        </w:rPr>
        <w:t>m</w:t>
      </w:r>
      <w:r w:rsidRPr="0062069D">
        <w:rPr>
          <w:rFonts w:ascii="Times New Roman" w:eastAsia="Times New Roman" w:hAnsi="Times New Roman"/>
        </w:rPr>
        <w:t>bocitopenia</w:t>
      </w:r>
      <w:r w:rsidRPr="0062069D">
        <w:rPr>
          <w:rFonts w:ascii="Times New Roman" w:eastAsia="Times New Roman" w:hAnsi="Times New Roman"/>
          <w:spacing w:val="-14"/>
        </w:rPr>
        <w:t xml:space="preserve"> </w:t>
      </w:r>
      <w:r w:rsidRPr="0062069D">
        <w:rPr>
          <w:rFonts w:ascii="Times New Roman" w:eastAsia="Times New Roman" w:hAnsi="Times New Roman"/>
        </w:rPr>
        <w:t>nas</w:t>
      </w:r>
      <w:r w:rsidRPr="0062069D">
        <w:rPr>
          <w:rFonts w:ascii="Times New Roman" w:eastAsia="Times New Roman" w:hAnsi="Times New Roman"/>
          <w:spacing w:val="-3"/>
        </w:rPr>
        <w:t xml:space="preserve"> </w:t>
      </w:r>
      <w:r w:rsidRPr="0062069D">
        <w:rPr>
          <w:rFonts w:ascii="Times New Roman" w:eastAsia="Times New Roman" w:hAnsi="Times New Roman"/>
        </w:rPr>
        <w:t>seguintes</w:t>
      </w:r>
      <w:r w:rsidRPr="0062069D">
        <w:rPr>
          <w:rFonts w:ascii="Times New Roman" w:eastAsia="Times New Roman" w:hAnsi="Times New Roman"/>
          <w:spacing w:val="-8"/>
        </w:rPr>
        <w:t xml:space="preserve"> </w:t>
      </w:r>
      <w:r w:rsidRPr="0062069D">
        <w:rPr>
          <w:rFonts w:ascii="Times New Roman" w:eastAsia="Times New Roman" w:hAnsi="Times New Roman"/>
        </w:rPr>
        <w:t>circunstâncias: progressão</w:t>
      </w:r>
      <w:r w:rsidRPr="0062069D">
        <w:rPr>
          <w:rFonts w:ascii="Times New Roman" w:eastAsia="Times New Roman" w:hAnsi="Times New Roman"/>
          <w:spacing w:val="-10"/>
        </w:rPr>
        <w:t xml:space="preserve"> </w:t>
      </w:r>
      <w:r w:rsidRPr="0062069D">
        <w:rPr>
          <w:rFonts w:ascii="Times New Roman" w:eastAsia="Times New Roman" w:hAnsi="Times New Roman"/>
        </w:rPr>
        <w:t>da</w:t>
      </w:r>
      <w:r w:rsidRPr="0062069D">
        <w:rPr>
          <w:rFonts w:ascii="Times New Roman" w:eastAsia="Times New Roman" w:hAnsi="Times New Roman"/>
          <w:spacing w:val="-2"/>
        </w:rPr>
        <w:t xml:space="preserve"> </w:t>
      </w:r>
      <w:r w:rsidRPr="0062069D">
        <w:rPr>
          <w:rFonts w:ascii="Times New Roman" w:eastAsia="Times New Roman" w:hAnsi="Times New Roman"/>
        </w:rPr>
        <w:t>doença</w:t>
      </w:r>
      <w:r w:rsidRPr="0062069D">
        <w:rPr>
          <w:rFonts w:ascii="Times New Roman" w:eastAsia="Times New Roman" w:hAnsi="Times New Roman"/>
          <w:spacing w:val="-6"/>
        </w:rPr>
        <w:t xml:space="preserve"> </w:t>
      </w: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qualquer</w:t>
      </w:r>
      <w:r w:rsidRPr="0062069D">
        <w:rPr>
          <w:rFonts w:ascii="Times New Roman" w:eastAsia="Times New Roman" w:hAnsi="Times New Roman"/>
          <w:spacing w:val="-8"/>
        </w:rPr>
        <w:t xml:space="preserve"> </w:t>
      </w:r>
      <w:r w:rsidRPr="0062069D">
        <w:rPr>
          <w:rFonts w:ascii="Times New Roman" w:eastAsia="Times New Roman" w:hAnsi="Times New Roman"/>
        </w:rPr>
        <w:t>altura),</w:t>
      </w:r>
      <w:r w:rsidRPr="0062069D">
        <w:rPr>
          <w:rFonts w:ascii="Times New Roman" w:eastAsia="Times New Roman" w:hAnsi="Times New Roman"/>
          <w:spacing w:val="-6"/>
        </w:rPr>
        <w:t xml:space="preserve"> </w:t>
      </w:r>
      <w:r w:rsidRPr="0062069D">
        <w:rPr>
          <w:rFonts w:ascii="Times New Roman" w:eastAsia="Times New Roman" w:hAnsi="Times New Roman"/>
        </w:rPr>
        <w:t>falha</w:t>
      </w:r>
      <w:r w:rsidRPr="0062069D">
        <w:rPr>
          <w:rFonts w:ascii="Times New Roman" w:eastAsia="Times New Roman" w:hAnsi="Times New Roman"/>
          <w:spacing w:val="-4"/>
        </w:rPr>
        <w:t xml:space="preserve"> </w:t>
      </w: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alcançar</w:t>
      </w:r>
      <w:r w:rsidRPr="0062069D">
        <w:rPr>
          <w:rFonts w:ascii="Times New Roman" w:eastAsia="Times New Roman" w:hAnsi="Times New Roman"/>
          <w:spacing w:val="-7"/>
        </w:rPr>
        <w:t xml:space="preserve"> </w:t>
      </w:r>
      <w:r w:rsidRPr="0062069D">
        <w:rPr>
          <w:rFonts w:ascii="Times New Roman" w:eastAsia="Times New Roman" w:hAnsi="Times New Roman"/>
        </w:rPr>
        <w:t>u</w:t>
      </w:r>
      <w:r w:rsidRPr="0062069D">
        <w:rPr>
          <w:rFonts w:ascii="Times New Roman" w:eastAsia="Times New Roman" w:hAnsi="Times New Roman"/>
          <w:spacing w:val="-2"/>
        </w:rPr>
        <w:t>m</w:t>
      </w:r>
      <w:r w:rsidRPr="0062069D">
        <w:rPr>
          <w:rFonts w:ascii="Times New Roman" w:eastAsia="Times New Roman" w:hAnsi="Times New Roman"/>
        </w:rPr>
        <w:t>a</w:t>
      </w:r>
      <w:r w:rsidRPr="0062069D">
        <w:rPr>
          <w:rFonts w:ascii="Times New Roman" w:eastAsia="Times New Roman" w:hAnsi="Times New Roman"/>
          <w:spacing w:val="-4"/>
        </w:rPr>
        <w:t xml:space="preserve"> </w:t>
      </w:r>
      <w:r w:rsidRPr="0062069D">
        <w:rPr>
          <w:rFonts w:ascii="Times New Roman" w:eastAsia="Times New Roman" w:hAnsi="Times New Roman"/>
        </w:rPr>
        <w:t>resposta</w:t>
      </w:r>
      <w:r w:rsidRPr="0062069D">
        <w:rPr>
          <w:rFonts w:ascii="Times New Roman" w:eastAsia="Times New Roman" w:hAnsi="Times New Roman"/>
          <w:spacing w:val="-7"/>
        </w:rPr>
        <w:t xml:space="preserve"> </w:t>
      </w:r>
      <w:r w:rsidRPr="0062069D">
        <w:rPr>
          <w:rFonts w:ascii="Times New Roman" w:eastAsia="Times New Roman" w:hAnsi="Times New Roman"/>
        </w:rPr>
        <w:t>he</w:t>
      </w:r>
      <w:r w:rsidRPr="0062069D">
        <w:rPr>
          <w:rFonts w:ascii="Times New Roman" w:eastAsia="Times New Roman" w:hAnsi="Times New Roman"/>
          <w:spacing w:val="-2"/>
        </w:rPr>
        <w:t>m</w:t>
      </w:r>
      <w:r w:rsidRPr="0062069D">
        <w:rPr>
          <w:rFonts w:ascii="Times New Roman" w:eastAsia="Times New Roman" w:hAnsi="Times New Roman"/>
        </w:rPr>
        <w:t>atológica</w:t>
      </w:r>
      <w:r w:rsidRPr="0062069D">
        <w:rPr>
          <w:rFonts w:ascii="Times New Roman" w:eastAsia="Times New Roman" w:hAnsi="Times New Roman"/>
          <w:spacing w:val="-12"/>
        </w:rPr>
        <w:t xml:space="preserve"> </w:t>
      </w:r>
      <w:r w:rsidRPr="0062069D">
        <w:rPr>
          <w:rFonts w:ascii="Times New Roman" w:eastAsia="Times New Roman" w:hAnsi="Times New Roman"/>
        </w:rPr>
        <w:t>satisfatória após</w:t>
      </w:r>
      <w:r w:rsidRPr="0062069D">
        <w:rPr>
          <w:rFonts w:ascii="Times New Roman" w:eastAsia="Times New Roman" w:hAnsi="Times New Roman"/>
          <w:spacing w:val="-4"/>
        </w:rPr>
        <w:t xml:space="preserve"> </w:t>
      </w:r>
      <w:r w:rsidRPr="0062069D">
        <w:rPr>
          <w:rFonts w:ascii="Times New Roman" w:eastAsia="Times New Roman" w:hAnsi="Times New Roman"/>
        </w:rPr>
        <w:t>pelo</w:t>
      </w:r>
      <w:r w:rsidRPr="0062069D">
        <w:rPr>
          <w:rFonts w:ascii="Times New Roman" w:eastAsia="Times New Roman" w:hAnsi="Times New Roman"/>
          <w:spacing w:val="-4"/>
        </w:rPr>
        <w:t xml:space="preserve"> </w:t>
      </w:r>
      <w:r w:rsidRPr="0062069D">
        <w:rPr>
          <w:rFonts w:ascii="Times New Roman" w:eastAsia="Times New Roman" w:hAnsi="Times New Roman"/>
          <w:spacing w:val="-2"/>
        </w:rPr>
        <w:t>m</w:t>
      </w:r>
      <w:r w:rsidRPr="0062069D">
        <w:rPr>
          <w:rFonts w:ascii="Times New Roman" w:eastAsia="Times New Roman" w:hAnsi="Times New Roman"/>
        </w:rPr>
        <w:t>enos</w:t>
      </w:r>
      <w:r w:rsidRPr="0062069D">
        <w:rPr>
          <w:rFonts w:ascii="Times New Roman" w:eastAsia="Times New Roman" w:hAnsi="Times New Roman"/>
          <w:spacing w:val="-6"/>
        </w:rPr>
        <w:t xml:space="preserve"> </w:t>
      </w:r>
      <w:r w:rsidRPr="0062069D">
        <w:rPr>
          <w:rFonts w:ascii="Times New Roman" w:eastAsia="Times New Roman" w:hAnsi="Times New Roman"/>
        </w:rPr>
        <w:t>3</w:t>
      </w:r>
      <w:r w:rsidRPr="0062069D">
        <w:rPr>
          <w:rFonts w:ascii="Times New Roman" w:eastAsia="Times New Roman" w:hAnsi="Times New Roman"/>
          <w:spacing w:val="-1"/>
        </w:rPr>
        <w:t> </w:t>
      </w:r>
      <w:r w:rsidRPr="0062069D">
        <w:rPr>
          <w:rFonts w:ascii="Times New Roman" w:eastAsia="Times New Roman" w:hAnsi="Times New Roman"/>
          <w:spacing w:val="-2"/>
        </w:rPr>
        <w:t>m</w:t>
      </w:r>
      <w:r w:rsidRPr="0062069D">
        <w:rPr>
          <w:rFonts w:ascii="Times New Roman" w:eastAsia="Times New Roman" w:hAnsi="Times New Roman"/>
        </w:rPr>
        <w:t>eses</w:t>
      </w:r>
      <w:r w:rsidRPr="0062069D">
        <w:rPr>
          <w:rFonts w:ascii="Times New Roman" w:eastAsia="Times New Roman" w:hAnsi="Times New Roman"/>
          <w:spacing w:val="-5"/>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trata</w:t>
      </w:r>
      <w:r w:rsidRPr="0062069D">
        <w:rPr>
          <w:rFonts w:ascii="Times New Roman" w:eastAsia="Times New Roman" w:hAnsi="Times New Roman"/>
          <w:spacing w:val="-1"/>
        </w:rPr>
        <w:t>m</w:t>
      </w:r>
      <w:r w:rsidRPr="0062069D">
        <w:rPr>
          <w:rFonts w:ascii="Times New Roman" w:eastAsia="Times New Roman" w:hAnsi="Times New Roman"/>
        </w:rPr>
        <w:t>ento,</w:t>
      </w:r>
      <w:r w:rsidRPr="0062069D">
        <w:rPr>
          <w:rFonts w:ascii="Times New Roman" w:eastAsia="Times New Roman" w:hAnsi="Times New Roman"/>
          <w:spacing w:val="-10"/>
        </w:rPr>
        <w:t xml:space="preserve"> </w:t>
      </w:r>
      <w:r w:rsidRPr="0062069D">
        <w:rPr>
          <w:rFonts w:ascii="Times New Roman" w:eastAsia="Times New Roman" w:hAnsi="Times New Roman"/>
        </w:rPr>
        <w:t>falha</w:t>
      </w:r>
      <w:r w:rsidRPr="0062069D">
        <w:rPr>
          <w:rFonts w:ascii="Times New Roman" w:eastAsia="Times New Roman" w:hAnsi="Times New Roman"/>
          <w:spacing w:val="-4"/>
        </w:rPr>
        <w:t xml:space="preserve"> </w:t>
      </w:r>
      <w:r w:rsidRPr="0062069D">
        <w:rPr>
          <w:rFonts w:ascii="Times New Roman" w:eastAsia="Times New Roman" w:hAnsi="Times New Roman"/>
        </w:rPr>
        <w:t>em</w:t>
      </w:r>
      <w:r w:rsidRPr="0062069D">
        <w:rPr>
          <w:rFonts w:ascii="Times New Roman" w:eastAsia="Times New Roman" w:hAnsi="Times New Roman"/>
          <w:spacing w:val="-5"/>
        </w:rPr>
        <w:t xml:space="preserve"> </w:t>
      </w:r>
      <w:r w:rsidRPr="0062069D">
        <w:rPr>
          <w:rFonts w:ascii="Times New Roman" w:eastAsia="Times New Roman" w:hAnsi="Times New Roman"/>
        </w:rPr>
        <w:t>alcançar</w:t>
      </w:r>
      <w:r w:rsidRPr="0062069D">
        <w:rPr>
          <w:rFonts w:ascii="Times New Roman" w:eastAsia="Times New Roman" w:hAnsi="Times New Roman"/>
          <w:spacing w:val="-7"/>
        </w:rPr>
        <w:t xml:space="preserve"> </w:t>
      </w:r>
      <w:r w:rsidRPr="0062069D">
        <w:rPr>
          <w:rFonts w:ascii="Times New Roman" w:eastAsia="Times New Roman" w:hAnsi="Times New Roman"/>
        </w:rPr>
        <w:t>u</w:t>
      </w:r>
      <w:r w:rsidRPr="0062069D">
        <w:rPr>
          <w:rFonts w:ascii="Times New Roman" w:eastAsia="Times New Roman" w:hAnsi="Times New Roman"/>
          <w:spacing w:val="-2"/>
        </w:rPr>
        <w:t>m</w:t>
      </w:r>
      <w:r w:rsidRPr="0062069D">
        <w:rPr>
          <w:rFonts w:ascii="Times New Roman" w:eastAsia="Times New Roman" w:hAnsi="Times New Roman"/>
        </w:rPr>
        <w:t>a</w:t>
      </w:r>
      <w:r w:rsidRPr="0062069D">
        <w:rPr>
          <w:rFonts w:ascii="Times New Roman" w:eastAsia="Times New Roman" w:hAnsi="Times New Roman"/>
          <w:spacing w:val="-4"/>
        </w:rPr>
        <w:t xml:space="preserve"> </w:t>
      </w:r>
      <w:r w:rsidRPr="0062069D">
        <w:rPr>
          <w:rFonts w:ascii="Times New Roman" w:eastAsia="Times New Roman" w:hAnsi="Times New Roman"/>
        </w:rPr>
        <w:t>resposta</w:t>
      </w:r>
      <w:r w:rsidRPr="0062069D">
        <w:rPr>
          <w:rFonts w:ascii="Times New Roman" w:eastAsia="Times New Roman" w:hAnsi="Times New Roman"/>
          <w:spacing w:val="-7"/>
        </w:rPr>
        <w:t xml:space="preserve"> </w:t>
      </w:r>
      <w:r w:rsidRPr="0062069D">
        <w:rPr>
          <w:rFonts w:ascii="Times New Roman" w:eastAsia="Times New Roman" w:hAnsi="Times New Roman"/>
        </w:rPr>
        <w:t>citogenética</w:t>
      </w:r>
      <w:r w:rsidRPr="0062069D">
        <w:rPr>
          <w:rFonts w:ascii="Times New Roman" w:eastAsia="Times New Roman" w:hAnsi="Times New Roman"/>
          <w:spacing w:val="-10"/>
        </w:rPr>
        <w:t xml:space="preserve"> </w:t>
      </w:r>
      <w:r w:rsidRPr="0062069D">
        <w:rPr>
          <w:rFonts w:ascii="Times New Roman" w:eastAsia="Times New Roman" w:hAnsi="Times New Roman"/>
        </w:rPr>
        <w:t>após</w:t>
      </w:r>
      <w:r w:rsidRPr="0062069D">
        <w:rPr>
          <w:rFonts w:ascii="Times New Roman" w:eastAsia="Times New Roman" w:hAnsi="Times New Roman"/>
          <w:spacing w:val="-4"/>
        </w:rPr>
        <w:t xml:space="preserve"> </w:t>
      </w:r>
      <w:r w:rsidRPr="0062069D">
        <w:rPr>
          <w:rFonts w:ascii="Times New Roman" w:eastAsia="Times New Roman" w:hAnsi="Times New Roman"/>
        </w:rPr>
        <w:t>12</w:t>
      </w:r>
      <w:r w:rsidRPr="0062069D">
        <w:rPr>
          <w:rFonts w:ascii="Times New Roman" w:eastAsia="Times New Roman" w:hAnsi="Times New Roman"/>
          <w:spacing w:val="-2"/>
        </w:rPr>
        <w:t> m</w:t>
      </w:r>
      <w:r w:rsidRPr="0062069D">
        <w:rPr>
          <w:rFonts w:ascii="Times New Roman" w:eastAsia="Times New Roman" w:hAnsi="Times New Roman"/>
        </w:rPr>
        <w:t>eses</w:t>
      </w:r>
      <w:r w:rsidRPr="0062069D">
        <w:rPr>
          <w:rFonts w:ascii="Times New Roman" w:eastAsia="Times New Roman" w:hAnsi="Times New Roman"/>
          <w:spacing w:val="-5"/>
        </w:rPr>
        <w:t xml:space="preserve"> </w:t>
      </w:r>
      <w:r w:rsidRPr="0062069D">
        <w:rPr>
          <w:rFonts w:ascii="Times New Roman" w:eastAsia="Times New Roman" w:hAnsi="Times New Roman"/>
        </w:rPr>
        <w:t>de trata</w:t>
      </w:r>
      <w:r w:rsidRPr="0062069D">
        <w:rPr>
          <w:rFonts w:ascii="Times New Roman" w:eastAsia="Times New Roman" w:hAnsi="Times New Roman"/>
          <w:spacing w:val="-1"/>
        </w:rPr>
        <w:t>m</w:t>
      </w:r>
      <w:r w:rsidRPr="0062069D">
        <w:rPr>
          <w:rFonts w:ascii="Times New Roman" w:eastAsia="Times New Roman" w:hAnsi="Times New Roman"/>
        </w:rPr>
        <w:t>ento,</w:t>
      </w:r>
      <w:r w:rsidRPr="0062069D">
        <w:rPr>
          <w:rFonts w:ascii="Times New Roman" w:eastAsia="Times New Roman" w:hAnsi="Times New Roman"/>
          <w:spacing w:val="-10"/>
        </w:rPr>
        <w:t xml:space="preserve"> </w:t>
      </w:r>
      <w:r w:rsidRPr="0062069D">
        <w:rPr>
          <w:rFonts w:ascii="Times New Roman" w:eastAsia="Times New Roman" w:hAnsi="Times New Roman"/>
        </w:rPr>
        <w:t>ou</w:t>
      </w:r>
      <w:r w:rsidRPr="0062069D">
        <w:rPr>
          <w:rFonts w:ascii="Times New Roman" w:eastAsia="Times New Roman" w:hAnsi="Times New Roman"/>
          <w:spacing w:val="-2"/>
        </w:rPr>
        <w:t xml:space="preserve"> </w:t>
      </w:r>
      <w:r w:rsidRPr="0062069D">
        <w:rPr>
          <w:rFonts w:ascii="Times New Roman" w:eastAsia="Times New Roman" w:hAnsi="Times New Roman"/>
        </w:rPr>
        <w:t>perda</w:t>
      </w:r>
      <w:r w:rsidRPr="0062069D">
        <w:rPr>
          <w:rFonts w:ascii="Times New Roman" w:eastAsia="Times New Roman" w:hAnsi="Times New Roman"/>
          <w:spacing w:val="-5"/>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u</w:t>
      </w:r>
      <w:r w:rsidRPr="0062069D">
        <w:rPr>
          <w:rFonts w:ascii="Times New Roman" w:eastAsia="Times New Roman" w:hAnsi="Times New Roman"/>
          <w:spacing w:val="-2"/>
        </w:rPr>
        <w:t>m</w:t>
      </w:r>
      <w:r w:rsidRPr="0062069D">
        <w:rPr>
          <w:rFonts w:ascii="Times New Roman" w:eastAsia="Times New Roman" w:hAnsi="Times New Roman"/>
        </w:rPr>
        <w:t>a</w:t>
      </w:r>
      <w:r w:rsidRPr="0062069D">
        <w:rPr>
          <w:rFonts w:ascii="Times New Roman" w:eastAsia="Times New Roman" w:hAnsi="Times New Roman"/>
          <w:spacing w:val="-4"/>
        </w:rPr>
        <w:t xml:space="preserve"> </w:t>
      </w:r>
      <w:r w:rsidRPr="0062069D">
        <w:rPr>
          <w:rFonts w:ascii="Times New Roman" w:eastAsia="Times New Roman" w:hAnsi="Times New Roman"/>
        </w:rPr>
        <w:t>resposta</w:t>
      </w:r>
      <w:r w:rsidRPr="0062069D">
        <w:rPr>
          <w:rFonts w:ascii="Times New Roman" w:eastAsia="Times New Roman" w:hAnsi="Times New Roman"/>
          <w:spacing w:val="-7"/>
        </w:rPr>
        <w:t xml:space="preserve"> </w:t>
      </w:r>
      <w:r w:rsidRPr="0062069D">
        <w:rPr>
          <w:rFonts w:ascii="Times New Roman" w:eastAsia="Times New Roman" w:hAnsi="Times New Roman"/>
        </w:rPr>
        <w:t>he</w:t>
      </w:r>
      <w:r w:rsidRPr="0062069D">
        <w:rPr>
          <w:rFonts w:ascii="Times New Roman" w:eastAsia="Times New Roman" w:hAnsi="Times New Roman"/>
          <w:spacing w:val="-2"/>
        </w:rPr>
        <w:t>m</w:t>
      </w:r>
      <w:r w:rsidRPr="0062069D">
        <w:rPr>
          <w:rFonts w:ascii="Times New Roman" w:eastAsia="Times New Roman" w:hAnsi="Times New Roman"/>
        </w:rPr>
        <w:t>ato</w:t>
      </w:r>
      <w:r w:rsidRPr="0062069D">
        <w:rPr>
          <w:rFonts w:ascii="Times New Roman" w:eastAsia="Times New Roman" w:hAnsi="Times New Roman"/>
          <w:spacing w:val="-1"/>
        </w:rPr>
        <w:t>l</w:t>
      </w:r>
      <w:r w:rsidRPr="0062069D">
        <w:rPr>
          <w:rFonts w:ascii="Times New Roman" w:eastAsia="Times New Roman" w:hAnsi="Times New Roman"/>
        </w:rPr>
        <w:t>ógica</w:t>
      </w:r>
      <w:r w:rsidRPr="0062069D">
        <w:rPr>
          <w:rFonts w:ascii="Times New Roman" w:eastAsia="Times New Roman" w:hAnsi="Times New Roman"/>
          <w:spacing w:val="-12"/>
        </w:rPr>
        <w:t xml:space="preserve"> </w:t>
      </w:r>
      <w:r w:rsidRPr="0062069D">
        <w:rPr>
          <w:rFonts w:ascii="Times New Roman" w:eastAsia="Times New Roman" w:hAnsi="Times New Roman"/>
        </w:rPr>
        <w:t>e/ou</w:t>
      </w:r>
      <w:r w:rsidRPr="0062069D">
        <w:rPr>
          <w:rFonts w:ascii="Times New Roman" w:eastAsia="Times New Roman" w:hAnsi="Times New Roman"/>
          <w:spacing w:val="-4"/>
        </w:rPr>
        <w:t xml:space="preserve"> </w:t>
      </w:r>
      <w:r w:rsidRPr="0062069D">
        <w:rPr>
          <w:rFonts w:ascii="Times New Roman" w:eastAsia="Times New Roman" w:hAnsi="Times New Roman"/>
        </w:rPr>
        <w:t>citogenética</w:t>
      </w:r>
      <w:r w:rsidRPr="0062069D">
        <w:rPr>
          <w:rFonts w:ascii="Times New Roman" w:eastAsia="Times New Roman" w:hAnsi="Times New Roman"/>
          <w:spacing w:val="-10"/>
        </w:rPr>
        <w:t xml:space="preserve"> </w:t>
      </w:r>
      <w:r w:rsidRPr="0062069D">
        <w:rPr>
          <w:rFonts w:ascii="Times New Roman" w:eastAsia="Times New Roman" w:hAnsi="Times New Roman"/>
        </w:rPr>
        <w:t>previa</w:t>
      </w:r>
      <w:r w:rsidRPr="0062069D">
        <w:rPr>
          <w:rFonts w:ascii="Times New Roman" w:eastAsia="Times New Roman" w:hAnsi="Times New Roman"/>
          <w:spacing w:val="-1"/>
        </w:rPr>
        <w:t>m</w:t>
      </w:r>
      <w:r w:rsidRPr="0062069D">
        <w:rPr>
          <w:rFonts w:ascii="Times New Roman" w:eastAsia="Times New Roman" w:hAnsi="Times New Roman"/>
        </w:rPr>
        <w:t>ente</w:t>
      </w:r>
      <w:r w:rsidRPr="0062069D">
        <w:rPr>
          <w:rFonts w:ascii="Times New Roman" w:eastAsia="Times New Roman" w:hAnsi="Times New Roman"/>
          <w:spacing w:val="-11"/>
        </w:rPr>
        <w:t xml:space="preserve"> </w:t>
      </w:r>
      <w:r w:rsidRPr="0062069D">
        <w:rPr>
          <w:rFonts w:ascii="Times New Roman" w:eastAsia="Times New Roman" w:hAnsi="Times New Roman"/>
        </w:rPr>
        <w:t>alcançada.</w:t>
      </w:r>
      <w:r w:rsidRPr="0062069D">
        <w:rPr>
          <w:rFonts w:ascii="Times New Roman" w:eastAsia="Times New Roman" w:hAnsi="Times New Roman"/>
          <w:spacing w:val="-9"/>
        </w:rPr>
        <w:t xml:space="preserve"> </w:t>
      </w:r>
      <w:r w:rsidRPr="0062069D">
        <w:rPr>
          <w:rFonts w:ascii="Times New Roman" w:eastAsia="Times New Roman" w:hAnsi="Times New Roman"/>
          <w:w w:val="99"/>
        </w:rPr>
        <w:t xml:space="preserve">Os </w:t>
      </w:r>
      <w:r w:rsidRPr="0062069D">
        <w:rPr>
          <w:rFonts w:ascii="Times New Roman" w:eastAsia="Times New Roman" w:hAnsi="Times New Roman"/>
        </w:rPr>
        <w:t>doentes</w:t>
      </w:r>
      <w:r w:rsidRPr="0062069D">
        <w:rPr>
          <w:rFonts w:ascii="Times New Roman" w:eastAsia="Times New Roman" w:hAnsi="Times New Roman"/>
          <w:spacing w:val="-7"/>
        </w:rPr>
        <w:t xml:space="preserve"> </w:t>
      </w:r>
      <w:r w:rsidRPr="0062069D">
        <w:rPr>
          <w:rFonts w:ascii="Times New Roman" w:eastAsia="Times New Roman" w:hAnsi="Times New Roman"/>
        </w:rPr>
        <w:t>devem</w:t>
      </w:r>
      <w:r w:rsidRPr="0062069D">
        <w:rPr>
          <w:rFonts w:ascii="Times New Roman" w:eastAsia="Times New Roman" w:hAnsi="Times New Roman"/>
          <w:spacing w:val="-7"/>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spacing w:val="-2"/>
        </w:rPr>
        <w:t>m</w:t>
      </w:r>
      <w:r w:rsidRPr="0062069D">
        <w:rPr>
          <w:rFonts w:ascii="Times New Roman" w:eastAsia="Times New Roman" w:hAnsi="Times New Roman"/>
        </w:rPr>
        <w:t>onitorizados</w:t>
      </w:r>
      <w:r w:rsidRPr="0062069D">
        <w:rPr>
          <w:rFonts w:ascii="Times New Roman" w:eastAsia="Times New Roman" w:hAnsi="Times New Roman"/>
          <w:spacing w:val="-13"/>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perto</w:t>
      </w:r>
      <w:r w:rsidRPr="0062069D">
        <w:rPr>
          <w:rFonts w:ascii="Times New Roman" w:eastAsia="Times New Roman" w:hAnsi="Times New Roman"/>
          <w:spacing w:val="-5"/>
        </w:rPr>
        <w:t xml:space="preserve"> </w:t>
      </w:r>
      <w:r w:rsidRPr="0062069D">
        <w:rPr>
          <w:rFonts w:ascii="Times New Roman" w:eastAsia="Times New Roman" w:hAnsi="Times New Roman"/>
        </w:rPr>
        <w:t>após</w:t>
      </w:r>
      <w:r w:rsidRPr="0062069D">
        <w:rPr>
          <w:rFonts w:ascii="Times New Roman" w:eastAsia="Times New Roman" w:hAnsi="Times New Roman"/>
          <w:spacing w:val="-4"/>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escalona</w:t>
      </w:r>
      <w:r w:rsidRPr="0062069D">
        <w:rPr>
          <w:rFonts w:ascii="Times New Roman" w:eastAsia="Times New Roman" w:hAnsi="Times New Roman"/>
          <w:spacing w:val="-1"/>
        </w:rPr>
        <w:t>m</w:t>
      </w:r>
      <w:r w:rsidRPr="0062069D">
        <w:rPr>
          <w:rFonts w:ascii="Times New Roman" w:eastAsia="Times New Roman" w:hAnsi="Times New Roman"/>
        </w:rPr>
        <w:t>ento</w:t>
      </w:r>
      <w:r w:rsidRPr="0062069D">
        <w:rPr>
          <w:rFonts w:ascii="Times New Roman" w:eastAsia="Times New Roman" w:hAnsi="Times New Roman"/>
          <w:spacing w:val="-13"/>
        </w:rPr>
        <w:t xml:space="preserve"> </w:t>
      </w:r>
      <w:r w:rsidRPr="0062069D">
        <w:rPr>
          <w:rFonts w:ascii="Times New Roman" w:eastAsia="Times New Roman" w:hAnsi="Times New Roman"/>
        </w:rPr>
        <w:t>da</w:t>
      </w:r>
      <w:r w:rsidRPr="0062069D">
        <w:rPr>
          <w:rFonts w:ascii="Times New Roman" w:eastAsia="Times New Roman" w:hAnsi="Times New Roman"/>
          <w:spacing w:val="-2"/>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dado</w:t>
      </w:r>
      <w:r w:rsidRPr="0062069D">
        <w:rPr>
          <w:rFonts w:ascii="Times New Roman" w:eastAsia="Times New Roman" w:hAnsi="Times New Roman"/>
          <w:spacing w:val="-4"/>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potencial</w:t>
      </w:r>
      <w:r w:rsidRPr="0062069D">
        <w:rPr>
          <w:rFonts w:ascii="Times New Roman" w:eastAsia="Times New Roman" w:hAnsi="Times New Roman"/>
          <w:spacing w:val="-7"/>
        </w:rPr>
        <w:t xml:space="preserve"> </w:t>
      </w:r>
      <w:r w:rsidRPr="0062069D">
        <w:rPr>
          <w:rFonts w:ascii="Times New Roman" w:eastAsia="Times New Roman" w:hAnsi="Times New Roman"/>
        </w:rPr>
        <w:t>das</w:t>
      </w:r>
      <w:r w:rsidRPr="0062069D">
        <w:rPr>
          <w:rFonts w:ascii="Times New Roman" w:eastAsia="Times New Roman" w:hAnsi="Times New Roman"/>
          <w:spacing w:val="-3"/>
        </w:rPr>
        <w:t xml:space="preserve"> </w:t>
      </w:r>
      <w:r w:rsidRPr="0062069D">
        <w:rPr>
          <w:rFonts w:ascii="Times New Roman" w:eastAsia="Times New Roman" w:hAnsi="Times New Roman"/>
        </w:rPr>
        <w:t>doses elevadas</w:t>
      </w:r>
      <w:r w:rsidRPr="0062069D">
        <w:rPr>
          <w:rFonts w:ascii="Times New Roman" w:eastAsia="Times New Roman" w:hAnsi="Times New Roman"/>
          <w:spacing w:val="-8"/>
        </w:rPr>
        <w:t xml:space="preserve"> </w:t>
      </w:r>
      <w:r w:rsidRPr="0062069D">
        <w:rPr>
          <w:rFonts w:ascii="Times New Roman" w:eastAsia="Times New Roman" w:hAnsi="Times New Roman"/>
        </w:rPr>
        <w:t>para</w:t>
      </w:r>
      <w:r w:rsidRPr="0062069D">
        <w:rPr>
          <w:rFonts w:ascii="Times New Roman" w:eastAsia="Times New Roman" w:hAnsi="Times New Roman"/>
          <w:spacing w:val="-4"/>
        </w:rPr>
        <w:t xml:space="preserve"> </w:t>
      </w:r>
      <w:r w:rsidRPr="0062069D">
        <w:rPr>
          <w:rFonts w:ascii="Times New Roman" w:eastAsia="Times New Roman" w:hAnsi="Times New Roman"/>
        </w:rPr>
        <w:t>um</w:t>
      </w:r>
      <w:r w:rsidRPr="0062069D">
        <w:rPr>
          <w:rFonts w:ascii="Times New Roman" w:eastAsia="Times New Roman" w:hAnsi="Times New Roman"/>
          <w:spacing w:val="-4"/>
        </w:rPr>
        <w:t xml:space="preserve"> </w:t>
      </w:r>
      <w:r w:rsidRPr="0062069D">
        <w:rPr>
          <w:rFonts w:ascii="Times New Roman" w:eastAsia="Times New Roman" w:hAnsi="Times New Roman"/>
        </w:rPr>
        <w:t>au</w:t>
      </w:r>
      <w:r w:rsidRPr="0062069D">
        <w:rPr>
          <w:rFonts w:ascii="Times New Roman" w:eastAsia="Times New Roman" w:hAnsi="Times New Roman"/>
          <w:spacing w:val="-2"/>
        </w:rPr>
        <w:t>m</w:t>
      </w:r>
      <w:r w:rsidRPr="0062069D">
        <w:rPr>
          <w:rFonts w:ascii="Times New Roman" w:eastAsia="Times New Roman" w:hAnsi="Times New Roman"/>
        </w:rPr>
        <w:t>ento</w:t>
      </w:r>
      <w:r w:rsidRPr="0062069D">
        <w:rPr>
          <w:rFonts w:ascii="Times New Roman" w:eastAsia="Times New Roman" w:hAnsi="Times New Roman"/>
          <w:spacing w:val="-8"/>
        </w:rPr>
        <w:t xml:space="preserve"> </w:t>
      </w:r>
      <w:r w:rsidRPr="0062069D">
        <w:rPr>
          <w:rFonts w:ascii="Times New Roman" w:eastAsia="Times New Roman" w:hAnsi="Times New Roman"/>
        </w:rPr>
        <w:t>da</w:t>
      </w:r>
      <w:r w:rsidRPr="0062069D">
        <w:rPr>
          <w:rFonts w:ascii="Times New Roman" w:eastAsia="Times New Roman" w:hAnsi="Times New Roman"/>
          <w:spacing w:val="-2"/>
        </w:rPr>
        <w:t xml:space="preserve"> </w:t>
      </w:r>
      <w:r w:rsidRPr="0062069D">
        <w:rPr>
          <w:rFonts w:ascii="Times New Roman" w:eastAsia="Times New Roman" w:hAnsi="Times New Roman"/>
        </w:rPr>
        <w:t>incidência</w:t>
      </w:r>
      <w:r w:rsidRPr="0062069D">
        <w:rPr>
          <w:rFonts w:ascii="Times New Roman" w:eastAsia="Times New Roman" w:hAnsi="Times New Roman"/>
          <w:spacing w:val="-10"/>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ocorrência</w:t>
      </w:r>
      <w:r w:rsidRPr="0062069D">
        <w:rPr>
          <w:rFonts w:ascii="Times New Roman" w:eastAsia="Times New Roman" w:hAnsi="Times New Roman"/>
          <w:spacing w:val="-9"/>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reações</w:t>
      </w:r>
      <w:r w:rsidRPr="0062069D">
        <w:rPr>
          <w:rFonts w:ascii="Times New Roman" w:eastAsia="Times New Roman" w:hAnsi="Times New Roman"/>
          <w:spacing w:val="-7"/>
        </w:rPr>
        <w:t xml:space="preserve"> </w:t>
      </w:r>
      <w:r w:rsidRPr="0062069D">
        <w:rPr>
          <w:rFonts w:ascii="Times New Roman" w:eastAsia="Times New Roman" w:hAnsi="Times New Roman"/>
        </w:rPr>
        <w:t>adversas.</w:t>
      </w:r>
    </w:p>
    <w:p w14:paraId="6BF2FB2F" w14:textId="77777777" w:rsidR="00BC2C1A" w:rsidRPr="0062069D" w:rsidRDefault="00BC2C1A" w:rsidP="00BC2C1A">
      <w:pPr>
        <w:autoSpaceDE w:val="0"/>
        <w:autoSpaceDN w:val="0"/>
        <w:adjustRightInd w:val="0"/>
        <w:spacing w:after="0" w:line="240" w:lineRule="auto"/>
        <w:rPr>
          <w:rFonts w:ascii="Times New Roman" w:hAnsi="Times New Roman"/>
        </w:rPr>
      </w:pPr>
    </w:p>
    <w:p w14:paraId="639B2765" w14:textId="77777777" w:rsidR="00BC2C1A" w:rsidRPr="0062069D" w:rsidRDefault="00A359A7" w:rsidP="00BC2C1A">
      <w:pPr>
        <w:autoSpaceDE w:val="0"/>
        <w:autoSpaceDN w:val="0"/>
        <w:adjustRightInd w:val="0"/>
        <w:spacing w:after="0" w:line="240" w:lineRule="auto"/>
        <w:rPr>
          <w:rFonts w:ascii="Times New Roman" w:hAnsi="Times New Roman"/>
          <w:i/>
          <w:u w:val="single"/>
        </w:rPr>
      </w:pPr>
      <w:r w:rsidRPr="0062069D">
        <w:rPr>
          <w:rFonts w:ascii="Times New Roman" w:hAnsi="Times New Roman"/>
          <w:i/>
          <w:u w:val="single"/>
        </w:rPr>
        <w:t>Posologia para LLA Ph+</w:t>
      </w:r>
      <w:r w:rsidR="00CA1B98" w:rsidRPr="0062069D">
        <w:rPr>
          <w:rFonts w:ascii="Times New Roman" w:hAnsi="Times New Roman"/>
          <w:i/>
          <w:u w:val="single"/>
        </w:rPr>
        <w:t xml:space="preserve"> em doentes adultos</w:t>
      </w:r>
    </w:p>
    <w:p w14:paraId="52432821" w14:textId="77777777" w:rsidR="00BC2C1A" w:rsidRPr="0062069D" w:rsidRDefault="00BC2C1A" w:rsidP="00BC2C1A">
      <w:pPr>
        <w:autoSpaceDE w:val="0"/>
        <w:autoSpaceDN w:val="0"/>
        <w:adjustRightInd w:val="0"/>
        <w:spacing w:after="0" w:line="240" w:lineRule="auto"/>
        <w:rPr>
          <w:rFonts w:ascii="Times New Roman" w:hAnsi="Times New Roman"/>
        </w:rPr>
      </w:pPr>
      <w:r w:rsidRPr="0062069D">
        <w:rPr>
          <w:rFonts w:ascii="Times New Roman" w:hAnsi="Times New Roman"/>
        </w:rPr>
        <w:t>A dose recomendada de imatinib é 600 mg por dia em doentes adultos com LLA Ph+. Os peritos hematológicos na gestão da doença devem monitorizar o tratamento ao longo de todas as fases do tratamento.</w:t>
      </w:r>
    </w:p>
    <w:p w14:paraId="75675D0A" w14:textId="77777777" w:rsidR="00BC2C1A" w:rsidRPr="0062069D" w:rsidRDefault="00BC2C1A" w:rsidP="00BC2C1A">
      <w:pPr>
        <w:autoSpaceDE w:val="0"/>
        <w:autoSpaceDN w:val="0"/>
        <w:adjustRightInd w:val="0"/>
        <w:spacing w:after="0" w:line="240" w:lineRule="auto"/>
        <w:rPr>
          <w:rFonts w:ascii="Times New Roman" w:hAnsi="Times New Roman"/>
        </w:rPr>
      </w:pPr>
    </w:p>
    <w:p w14:paraId="19694DC8" w14:textId="77777777" w:rsidR="00BC2C1A" w:rsidRPr="0062069D" w:rsidRDefault="00BC2C1A" w:rsidP="00BC2C1A">
      <w:pPr>
        <w:autoSpaceDE w:val="0"/>
        <w:autoSpaceDN w:val="0"/>
        <w:adjustRightInd w:val="0"/>
        <w:spacing w:after="0" w:line="240" w:lineRule="auto"/>
        <w:rPr>
          <w:rFonts w:ascii="Times New Roman" w:hAnsi="Times New Roman"/>
        </w:rPr>
      </w:pPr>
      <w:r w:rsidRPr="0062069D">
        <w:rPr>
          <w:rFonts w:ascii="Times New Roman" w:hAnsi="Times New Roman"/>
        </w:rPr>
        <w:t>Tratamento: Com base na informação existente, imatinib mostrou ser eficaz e seguro quando administrado em 600 mg por dia em associação com a quimioterapia na fase de indução, nas fases de consolidação e manutenção da quimioterapia (ver secção 5.1) para doentes adultos diagnosticados de novo com LLA Ph+. A duração do tratamento de imatinib pode variar com o programa do tratamento selecionado, mas em geral as exposições a longo termo com imatinib obtiveram melhores resultados.</w:t>
      </w:r>
    </w:p>
    <w:p w14:paraId="77D9C2F3" w14:textId="77777777" w:rsidR="00BC2C1A" w:rsidRPr="0062069D" w:rsidRDefault="00BC2C1A" w:rsidP="00BC2C1A">
      <w:pPr>
        <w:autoSpaceDE w:val="0"/>
        <w:autoSpaceDN w:val="0"/>
        <w:adjustRightInd w:val="0"/>
        <w:spacing w:after="0" w:line="240" w:lineRule="auto"/>
        <w:rPr>
          <w:rFonts w:ascii="Times New Roman" w:hAnsi="Times New Roman"/>
        </w:rPr>
      </w:pPr>
    </w:p>
    <w:p w14:paraId="7818E78C" w14:textId="77777777" w:rsidR="00BC2C1A" w:rsidRPr="0062069D" w:rsidRDefault="00BC2C1A" w:rsidP="00BC2C1A">
      <w:pPr>
        <w:autoSpaceDE w:val="0"/>
        <w:autoSpaceDN w:val="0"/>
        <w:adjustRightInd w:val="0"/>
        <w:spacing w:after="0" w:line="240" w:lineRule="auto"/>
        <w:rPr>
          <w:rFonts w:ascii="Times New Roman" w:hAnsi="Times New Roman"/>
        </w:rPr>
      </w:pPr>
      <w:r w:rsidRPr="0062069D">
        <w:rPr>
          <w:rFonts w:ascii="Times New Roman" w:hAnsi="Times New Roman"/>
        </w:rPr>
        <w:t>Para os doentes adultos com LLA Ph+ recorrente ou refratária o imatinib em monoterapia a 600 mg/dia é seguro e efetivo e pode ser administrado até ocorrer a progressão da doença.</w:t>
      </w:r>
    </w:p>
    <w:p w14:paraId="6E77EF0D" w14:textId="77777777" w:rsidR="00BC2C1A" w:rsidRPr="0062069D" w:rsidRDefault="00BC2C1A" w:rsidP="00BC2C1A">
      <w:pPr>
        <w:autoSpaceDE w:val="0"/>
        <w:autoSpaceDN w:val="0"/>
        <w:adjustRightInd w:val="0"/>
        <w:spacing w:after="0" w:line="240" w:lineRule="auto"/>
        <w:rPr>
          <w:rFonts w:ascii="Times New Roman" w:hAnsi="Times New Roman"/>
        </w:rPr>
      </w:pPr>
    </w:p>
    <w:p w14:paraId="0A1AB60B" w14:textId="77777777" w:rsidR="00CA1B98" w:rsidRPr="0062069D" w:rsidRDefault="00CA1B98" w:rsidP="007279A5">
      <w:pPr>
        <w:widowControl w:val="0"/>
        <w:suppressAutoHyphens/>
        <w:spacing w:after="0" w:line="240" w:lineRule="auto"/>
        <w:rPr>
          <w:rFonts w:ascii="Times New Roman" w:hAnsi="Times New Roman"/>
          <w:i/>
          <w:color w:val="000000"/>
          <w:u w:val="single"/>
        </w:rPr>
      </w:pPr>
      <w:r w:rsidRPr="0062069D">
        <w:rPr>
          <w:rFonts w:ascii="Times New Roman" w:hAnsi="Times New Roman"/>
          <w:i/>
          <w:color w:val="000000"/>
          <w:u w:val="single"/>
        </w:rPr>
        <w:t>Posologia para LLA Ph+ em doentes pediátricos</w:t>
      </w:r>
    </w:p>
    <w:p w14:paraId="3DC68243" w14:textId="77777777" w:rsidR="00CA1B98" w:rsidRPr="0062069D" w:rsidRDefault="00CA1B98" w:rsidP="007279A5">
      <w:pPr>
        <w:widowControl w:val="0"/>
        <w:suppressAutoHyphens/>
        <w:spacing w:after="0" w:line="240" w:lineRule="auto"/>
        <w:rPr>
          <w:rFonts w:ascii="Times New Roman" w:hAnsi="Times New Roman"/>
          <w:color w:val="000000"/>
        </w:rPr>
      </w:pPr>
      <w:r w:rsidRPr="0062069D">
        <w:rPr>
          <w:rFonts w:ascii="Times New Roman" w:hAnsi="Times New Roman"/>
          <w:color w:val="000000"/>
        </w:rPr>
        <w:t>A dose para crianças deve ser calculada com base na área de superfície corporal (mg/m</w:t>
      </w:r>
      <w:r w:rsidRPr="0062069D">
        <w:rPr>
          <w:rFonts w:ascii="Times New Roman" w:hAnsi="Times New Roman"/>
          <w:color w:val="000000"/>
          <w:vertAlign w:val="superscript"/>
        </w:rPr>
        <w:t>2</w:t>
      </w:r>
      <w:r w:rsidRPr="0062069D">
        <w:rPr>
          <w:rFonts w:ascii="Times New Roman" w:hAnsi="Times New Roman"/>
          <w:color w:val="000000"/>
        </w:rPr>
        <w:t>). A dose recomendada é de 340 mg/m</w:t>
      </w:r>
      <w:r w:rsidRPr="0062069D">
        <w:rPr>
          <w:rFonts w:ascii="Times New Roman" w:hAnsi="Times New Roman"/>
          <w:color w:val="000000"/>
          <w:vertAlign w:val="superscript"/>
        </w:rPr>
        <w:t>2</w:t>
      </w:r>
      <w:r w:rsidRPr="0062069D">
        <w:rPr>
          <w:rFonts w:ascii="Times New Roman" w:hAnsi="Times New Roman"/>
          <w:color w:val="000000"/>
        </w:rPr>
        <w:t xml:space="preserve"> por dia para crianças com LLA Ph+ (não excedendo a dose total de 600 mg).</w:t>
      </w:r>
    </w:p>
    <w:p w14:paraId="03801C03" w14:textId="77777777" w:rsidR="00CA1B98" w:rsidRPr="0062069D" w:rsidRDefault="00CA1B98" w:rsidP="007279A5">
      <w:pPr>
        <w:autoSpaceDE w:val="0"/>
        <w:autoSpaceDN w:val="0"/>
        <w:adjustRightInd w:val="0"/>
        <w:spacing w:after="0" w:line="240" w:lineRule="auto"/>
        <w:rPr>
          <w:rFonts w:ascii="Times New Roman" w:hAnsi="Times New Roman"/>
          <w:i/>
          <w:u w:val="single"/>
        </w:rPr>
      </w:pPr>
    </w:p>
    <w:p w14:paraId="64BF4022" w14:textId="77777777" w:rsidR="00BC2C1A" w:rsidRPr="0062069D" w:rsidRDefault="00A359A7" w:rsidP="00BC2C1A">
      <w:pPr>
        <w:autoSpaceDE w:val="0"/>
        <w:autoSpaceDN w:val="0"/>
        <w:adjustRightInd w:val="0"/>
        <w:spacing w:after="0" w:line="240" w:lineRule="auto"/>
        <w:rPr>
          <w:rFonts w:ascii="Times New Roman" w:hAnsi="Times New Roman"/>
          <w:i/>
          <w:u w:val="single"/>
        </w:rPr>
      </w:pPr>
      <w:r w:rsidRPr="0062069D">
        <w:rPr>
          <w:rFonts w:ascii="Times New Roman" w:hAnsi="Times New Roman"/>
          <w:i/>
          <w:u w:val="single"/>
        </w:rPr>
        <w:t>Posologia para MDS/MPD</w:t>
      </w:r>
    </w:p>
    <w:p w14:paraId="180C362A" w14:textId="77777777" w:rsidR="00BC2C1A" w:rsidRPr="0062069D" w:rsidRDefault="00BC2C1A" w:rsidP="00BC2C1A">
      <w:pPr>
        <w:autoSpaceDE w:val="0"/>
        <w:autoSpaceDN w:val="0"/>
        <w:adjustRightInd w:val="0"/>
        <w:spacing w:after="0" w:line="240" w:lineRule="auto"/>
        <w:rPr>
          <w:rFonts w:ascii="Times New Roman" w:hAnsi="Times New Roman"/>
        </w:rPr>
      </w:pPr>
      <w:r w:rsidRPr="0062069D">
        <w:rPr>
          <w:rFonts w:ascii="Times New Roman" w:hAnsi="Times New Roman"/>
        </w:rPr>
        <w:t>A dose recomendada de imatinib é 400 mg por dia em doentes adultos com MDS/MPD.</w:t>
      </w:r>
    </w:p>
    <w:p w14:paraId="2786AC9F" w14:textId="77777777" w:rsidR="00BC2C1A" w:rsidRPr="0062069D" w:rsidRDefault="00BC2C1A" w:rsidP="00BC2C1A">
      <w:pPr>
        <w:autoSpaceDE w:val="0"/>
        <w:autoSpaceDN w:val="0"/>
        <w:adjustRightInd w:val="0"/>
        <w:spacing w:after="0" w:line="240" w:lineRule="auto"/>
        <w:rPr>
          <w:rFonts w:ascii="Times New Roman" w:hAnsi="Times New Roman"/>
        </w:rPr>
      </w:pPr>
    </w:p>
    <w:p w14:paraId="74990E8C" w14:textId="77777777" w:rsidR="00BC2C1A" w:rsidRPr="0062069D" w:rsidRDefault="00BC2C1A" w:rsidP="00BC2C1A">
      <w:pPr>
        <w:autoSpaceDE w:val="0"/>
        <w:autoSpaceDN w:val="0"/>
        <w:adjustRightInd w:val="0"/>
        <w:spacing w:after="0" w:line="240" w:lineRule="auto"/>
        <w:rPr>
          <w:rFonts w:ascii="Times New Roman" w:hAnsi="Times New Roman"/>
        </w:rPr>
      </w:pPr>
      <w:r w:rsidRPr="0062069D">
        <w:rPr>
          <w:rFonts w:ascii="Times New Roman" w:hAnsi="Times New Roman"/>
        </w:rPr>
        <w:t>Duração do tratamento: No único ensaio clínico efetuado até à data, o tratamento com imatinib continuou até à progressão da doença (ver secção 5.1). Na altura da análise, a mediana da duração do tratamento foi de 47 meses (24 dias – 60 meses).</w:t>
      </w:r>
    </w:p>
    <w:p w14:paraId="2ED0194E" w14:textId="77777777" w:rsidR="00BC2C1A" w:rsidRPr="0062069D" w:rsidRDefault="00BC2C1A" w:rsidP="00BC2C1A">
      <w:pPr>
        <w:autoSpaceDE w:val="0"/>
        <w:autoSpaceDN w:val="0"/>
        <w:adjustRightInd w:val="0"/>
        <w:spacing w:after="0" w:line="240" w:lineRule="auto"/>
        <w:rPr>
          <w:rFonts w:ascii="Times New Roman" w:hAnsi="Times New Roman"/>
        </w:rPr>
      </w:pPr>
    </w:p>
    <w:p w14:paraId="00679656" w14:textId="77777777" w:rsidR="00BC2C1A" w:rsidRPr="0062069D" w:rsidRDefault="00A359A7" w:rsidP="00BC2C1A">
      <w:pPr>
        <w:autoSpaceDE w:val="0"/>
        <w:autoSpaceDN w:val="0"/>
        <w:adjustRightInd w:val="0"/>
        <w:spacing w:after="0" w:line="240" w:lineRule="auto"/>
        <w:rPr>
          <w:rFonts w:ascii="Times New Roman" w:hAnsi="Times New Roman"/>
          <w:i/>
          <w:u w:val="single"/>
        </w:rPr>
      </w:pPr>
      <w:r w:rsidRPr="0062069D">
        <w:rPr>
          <w:rFonts w:ascii="Times New Roman" w:hAnsi="Times New Roman"/>
          <w:i/>
          <w:u w:val="single"/>
        </w:rPr>
        <w:t>Posologia para síndrome hipereosinofílica avançada/leucemia eosinofílica crónica</w:t>
      </w:r>
    </w:p>
    <w:p w14:paraId="20FF2248" w14:textId="77777777" w:rsidR="00BC2C1A" w:rsidRPr="0062069D" w:rsidRDefault="00BC2C1A" w:rsidP="00BC2C1A">
      <w:pPr>
        <w:autoSpaceDE w:val="0"/>
        <w:autoSpaceDN w:val="0"/>
        <w:adjustRightInd w:val="0"/>
        <w:spacing w:after="0" w:line="240" w:lineRule="auto"/>
        <w:rPr>
          <w:rFonts w:ascii="Times New Roman" w:hAnsi="Times New Roman"/>
        </w:rPr>
      </w:pPr>
      <w:r w:rsidRPr="0062069D">
        <w:rPr>
          <w:rFonts w:ascii="Times New Roman" w:hAnsi="Times New Roman"/>
        </w:rPr>
        <w:t>A dose recomendada de imatinib é 100 mg/dia em doentes adultos com síndrome hipereosinofílica avançada/leucemia eosinofílica crónica.</w:t>
      </w:r>
    </w:p>
    <w:p w14:paraId="76D2F11B" w14:textId="77777777" w:rsidR="00BC2C1A" w:rsidRPr="0062069D" w:rsidRDefault="00BC2C1A" w:rsidP="00BC2C1A">
      <w:pPr>
        <w:autoSpaceDE w:val="0"/>
        <w:autoSpaceDN w:val="0"/>
        <w:adjustRightInd w:val="0"/>
        <w:spacing w:after="0" w:line="240" w:lineRule="auto"/>
        <w:rPr>
          <w:rFonts w:ascii="Times New Roman" w:hAnsi="Times New Roman"/>
        </w:rPr>
      </w:pPr>
    </w:p>
    <w:p w14:paraId="157895F1" w14:textId="77777777" w:rsidR="00BC2C1A" w:rsidRPr="0062069D" w:rsidRDefault="00BC2C1A" w:rsidP="00BC2C1A">
      <w:pPr>
        <w:autoSpaceDE w:val="0"/>
        <w:autoSpaceDN w:val="0"/>
        <w:adjustRightInd w:val="0"/>
        <w:spacing w:after="0" w:line="240" w:lineRule="auto"/>
        <w:rPr>
          <w:rFonts w:ascii="Times New Roman" w:hAnsi="Times New Roman"/>
        </w:rPr>
      </w:pPr>
      <w:r w:rsidRPr="0062069D">
        <w:rPr>
          <w:rFonts w:ascii="Times New Roman" w:hAnsi="Times New Roman"/>
        </w:rPr>
        <w:t>Pode ser considerado o aumento da dose de 100 mg para 400 mg na ausência de reações adversas medicamentosas, se as avaliações demonstrarem uma resposta insuficiente à terapêutica.</w:t>
      </w:r>
    </w:p>
    <w:p w14:paraId="4E1CFF37" w14:textId="77777777" w:rsidR="00BC2C1A" w:rsidRPr="0062069D" w:rsidRDefault="00BC2C1A" w:rsidP="00BC2C1A">
      <w:pPr>
        <w:autoSpaceDE w:val="0"/>
        <w:autoSpaceDN w:val="0"/>
        <w:adjustRightInd w:val="0"/>
        <w:spacing w:after="0" w:line="240" w:lineRule="auto"/>
        <w:rPr>
          <w:rFonts w:ascii="Times New Roman" w:hAnsi="Times New Roman"/>
        </w:rPr>
      </w:pPr>
    </w:p>
    <w:p w14:paraId="4977B174" w14:textId="77777777" w:rsidR="00BC2C1A" w:rsidRPr="0062069D" w:rsidRDefault="00BC2C1A" w:rsidP="00BC2C1A">
      <w:pPr>
        <w:autoSpaceDE w:val="0"/>
        <w:autoSpaceDN w:val="0"/>
        <w:adjustRightInd w:val="0"/>
        <w:spacing w:after="0" w:line="240" w:lineRule="auto"/>
        <w:rPr>
          <w:rFonts w:ascii="Times New Roman" w:hAnsi="Times New Roman"/>
        </w:rPr>
      </w:pPr>
      <w:r w:rsidRPr="0062069D">
        <w:rPr>
          <w:rFonts w:ascii="Times New Roman" w:hAnsi="Times New Roman"/>
        </w:rPr>
        <w:t>O tratamento deve continuar enquanto o doente beneficiar.</w:t>
      </w:r>
    </w:p>
    <w:p w14:paraId="0FDF8C21" w14:textId="77777777" w:rsidR="00BC2C1A" w:rsidRPr="0062069D" w:rsidRDefault="00BC2C1A" w:rsidP="00BC2C1A">
      <w:pPr>
        <w:autoSpaceDE w:val="0"/>
        <w:autoSpaceDN w:val="0"/>
        <w:adjustRightInd w:val="0"/>
        <w:spacing w:after="0" w:line="240" w:lineRule="auto"/>
        <w:rPr>
          <w:rFonts w:ascii="Times New Roman" w:hAnsi="Times New Roman"/>
        </w:rPr>
      </w:pPr>
    </w:p>
    <w:p w14:paraId="0E0F916D" w14:textId="77777777" w:rsidR="00BC2C1A" w:rsidRPr="0062069D" w:rsidRDefault="00A359A7" w:rsidP="00BC2C1A">
      <w:pPr>
        <w:autoSpaceDE w:val="0"/>
        <w:autoSpaceDN w:val="0"/>
        <w:adjustRightInd w:val="0"/>
        <w:spacing w:after="0" w:line="240" w:lineRule="auto"/>
        <w:rPr>
          <w:rFonts w:ascii="Times New Roman" w:hAnsi="Times New Roman"/>
          <w:i/>
          <w:u w:val="single"/>
        </w:rPr>
      </w:pPr>
      <w:r w:rsidRPr="0062069D">
        <w:rPr>
          <w:rFonts w:ascii="Times New Roman" w:hAnsi="Times New Roman"/>
          <w:i/>
          <w:u w:val="single"/>
        </w:rPr>
        <w:t>Posologia para DFPS</w:t>
      </w:r>
    </w:p>
    <w:p w14:paraId="064AC85C" w14:textId="77777777" w:rsidR="00BC2C1A" w:rsidRPr="0062069D" w:rsidRDefault="00BC2C1A" w:rsidP="00BC2C1A">
      <w:pPr>
        <w:autoSpaceDE w:val="0"/>
        <w:autoSpaceDN w:val="0"/>
        <w:adjustRightInd w:val="0"/>
        <w:spacing w:after="0" w:line="240" w:lineRule="auto"/>
        <w:rPr>
          <w:rFonts w:ascii="Times New Roman" w:hAnsi="Times New Roman"/>
        </w:rPr>
      </w:pPr>
      <w:r w:rsidRPr="0062069D">
        <w:rPr>
          <w:rFonts w:ascii="Times New Roman" w:hAnsi="Times New Roman"/>
        </w:rPr>
        <w:t>A dose recomendada de imatinib é 800 mg por dia em doentes adultos com DFSP.</w:t>
      </w:r>
    </w:p>
    <w:p w14:paraId="7DF52904" w14:textId="77777777" w:rsidR="00A3479A" w:rsidRPr="0062069D" w:rsidRDefault="00A3479A" w:rsidP="00A3479A">
      <w:pPr>
        <w:autoSpaceDE w:val="0"/>
        <w:autoSpaceDN w:val="0"/>
        <w:adjustRightInd w:val="0"/>
        <w:spacing w:after="0" w:line="240" w:lineRule="auto"/>
        <w:rPr>
          <w:rFonts w:ascii="Times New Roman" w:hAnsi="Times New Roman"/>
        </w:rPr>
      </w:pPr>
    </w:p>
    <w:p w14:paraId="4133761D" w14:textId="77777777" w:rsidR="00A3479A" w:rsidRPr="0062069D" w:rsidRDefault="00A359A7" w:rsidP="00A3479A">
      <w:pPr>
        <w:spacing w:after="0" w:line="240" w:lineRule="auto"/>
        <w:ind w:right="-20"/>
        <w:rPr>
          <w:rFonts w:ascii="Times New Roman" w:eastAsia="Times New Roman" w:hAnsi="Times New Roman"/>
          <w:i/>
        </w:rPr>
      </w:pPr>
      <w:r w:rsidRPr="0062069D">
        <w:rPr>
          <w:rFonts w:ascii="Times New Roman" w:eastAsia="Times New Roman" w:hAnsi="Times New Roman"/>
          <w:i/>
          <w:u w:val="single" w:color="000000"/>
        </w:rPr>
        <w:t>Ajuste</w:t>
      </w:r>
      <w:r w:rsidRPr="0062069D">
        <w:rPr>
          <w:rFonts w:ascii="Times New Roman" w:eastAsia="Times New Roman" w:hAnsi="Times New Roman"/>
          <w:i/>
          <w:spacing w:val="-6"/>
          <w:u w:val="single" w:color="000000"/>
        </w:rPr>
        <w:t xml:space="preserve"> </w:t>
      </w:r>
      <w:r w:rsidRPr="0062069D">
        <w:rPr>
          <w:rFonts w:ascii="Times New Roman" w:eastAsia="Times New Roman" w:hAnsi="Times New Roman"/>
          <w:i/>
          <w:u w:val="single" w:color="000000"/>
        </w:rPr>
        <w:t>da</w:t>
      </w:r>
      <w:r w:rsidRPr="0062069D">
        <w:rPr>
          <w:rFonts w:ascii="Times New Roman" w:eastAsia="Times New Roman" w:hAnsi="Times New Roman"/>
          <w:i/>
          <w:spacing w:val="-3"/>
          <w:u w:val="single" w:color="000000"/>
        </w:rPr>
        <w:t xml:space="preserve"> </w:t>
      </w:r>
      <w:r w:rsidRPr="0062069D">
        <w:rPr>
          <w:rFonts w:ascii="Times New Roman" w:eastAsia="Times New Roman" w:hAnsi="Times New Roman"/>
          <w:i/>
          <w:u w:val="single" w:color="000000"/>
        </w:rPr>
        <w:t>dose</w:t>
      </w:r>
      <w:r w:rsidRPr="0062069D">
        <w:rPr>
          <w:rFonts w:ascii="Times New Roman" w:eastAsia="Times New Roman" w:hAnsi="Times New Roman"/>
          <w:i/>
          <w:spacing w:val="-5"/>
          <w:u w:val="single" w:color="000000"/>
        </w:rPr>
        <w:t xml:space="preserve"> </w:t>
      </w:r>
      <w:r w:rsidRPr="0062069D">
        <w:rPr>
          <w:rFonts w:ascii="Times New Roman" w:eastAsia="Times New Roman" w:hAnsi="Times New Roman"/>
          <w:i/>
          <w:u w:val="single" w:color="000000"/>
        </w:rPr>
        <w:t>para</w:t>
      </w:r>
      <w:r w:rsidRPr="0062069D">
        <w:rPr>
          <w:rFonts w:ascii="Times New Roman" w:eastAsia="Times New Roman" w:hAnsi="Times New Roman"/>
          <w:i/>
          <w:spacing w:val="-4"/>
          <w:u w:val="single" w:color="000000"/>
        </w:rPr>
        <w:t xml:space="preserve"> </w:t>
      </w:r>
      <w:r w:rsidRPr="0062069D">
        <w:rPr>
          <w:rFonts w:ascii="Times New Roman" w:eastAsia="Times New Roman" w:hAnsi="Times New Roman"/>
          <w:i/>
          <w:u w:val="single" w:color="000000"/>
        </w:rPr>
        <w:t>reações</w:t>
      </w:r>
      <w:r w:rsidRPr="0062069D">
        <w:rPr>
          <w:rFonts w:ascii="Times New Roman" w:eastAsia="Times New Roman" w:hAnsi="Times New Roman"/>
          <w:i/>
          <w:spacing w:val="-7"/>
          <w:u w:val="single" w:color="000000"/>
        </w:rPr>
        <w:t xml:space="preserve"> </w:t>
      </w:r>
      <w:r w:rsidRPr="0062069D">
        <w:rPr>
          <w:rFonts w:ascii="Times New Roman" w:eastAsia="Times New Roman" w:hAnsi="Times New Roman"/>
          <w:i/>
          <w:u w:val="single" w:color="000000"/>
        </w:rPr>
        <w:t>adversas</w:t>
      </w:r>
    </w:p>
    <w:p w14:paraId="6E471385" w14:textId="77777777" w:rsidR="00A3479A" w:rsidRPr="0062069D" w:rsidRDefault="00A3479A" w:rsidP="00A3479A">
      <w:pPr>
        <w:spacing w:before="1" w:after="0" w:line="240" w:lineRule="auto"/>
        <w:ind w:right="-20"/>
        <w:rPr>
          <w:rFonts w:ascii="Times New Roman" w:eastAsia="Times New Roman" w:hAnsi="Times New Roman"/>
        </w:rPr>
      </w:pPr>
      <w:r w:rsidRPr="0062069D">
        <w:rPr>
          <w:rFonts w:ascii="Times New Roman" w:eastAsia="Times New Roman" w:hAnsi="Times New Roman"/>
          <w:i/>
        </w:rPr>
        <w:t>Reações</w:t>
      </w:r>
      <w:r w:rsidRPr="0062069D">
        <w:rPr>
          <w:rFonts w:ascii="Times New Roman" w:eastAsia="Times New Roman" w:hAnsi="Times New Roman"/>
          <w:i/>
          <w:spacing w:val="-7"/>
        </w:rPr>
        <w:t xml:space="preserve"> </w:t>
      </w:r>
      <w:r w:rsidRPr="0062069D">
        <w:rPr>
          <w:rFonts w:ascii="Times New Roman" w:eastAsia="Times New Roman" w:hAnsi="Times New Roman"/>
          <w:i/>
        </w:rPr>
        <w:t>adversas</w:t>
      </w:r>
      <w:r w:rsidRPr="0062069D">
        <w:rPr>
          <w:rFonts w:ascii="Times New Roman" w:eastAsia="Times New Roman" w:hAnsi="Times New Roman"/>
          <w:i/>
          <w:spacing w:val="-8"/>
        </w:rPr>
        <w:t xml:space="preserve"> </w:t>
      </w:r>
      <w:r w:rsidRPr="0062069D">
        <w:rPr>
          <w:rFonts w:ascii="Times New Roman" w:eastAsia="Times New Roman" w:hAnsi="Times New Roman"/>
          <w:i/>
        </w:rPr>
        <w:t>não-hematológicas</w:t>
      </w:r>
    </w:p>
    <w:p w14:paraId="37C4BF1E" w14:textId="77777777" w:rsidR="00A3479A" w:rsidRPr="0062069D" w:rsidRDefault="00A3479A" w:rsidP="00A3479A">
      <w:pPr>
        <w:spacing w:after="0" w:line="241" w:lineRule="auto"/>
        <w:ind w:right="738"/>
        <w:rPr>
          <w:rFonts w:ascii="Times New Roman" w:eastAsia="Times New Roman" w:hAnsi="Times New Roman"/>
        </w:rPr>
      </w:pPr>
      <w:r w:rsidRPr="0062069D">
        <w:rPr>
          <w:rFonts w:ascii="Times New Roman" w:eastAsia="Times New Roman" w:hAnsi="Times New Roman"/>
        </w:rPr>
        <w:t>Se se desenvolver uma reação adversa não-hematológica grave com a utilização de imatinib, o tratamento deve ser interrompido até esta ter desaparecido. Depois disso, o tratamento pode ser reiniciado conforme apropriado, dependendo da gravidade inicial da reação.</w:t>
      </w:r>
    </w:p>
    <w:p w14:paraId="11E4A7A9" w14:textId="77777777" w:rsidR="00A3479A" w:rsidRPr="0062069D" w:rsidRDefault="00A3479A" w:rsidP="00A3479A">
      <w:pPr>
        <w:spacing w:before="14" w:after="0" w:line="240" w:lineRule="exact"/>
        <w:rPr>
          <w:rFonts w:ascii="Times New Roman" w:eastAsia="Times New Roman" w:hAnsi="Times New Roman"/>
        </w:rPr>
      </w:pPr>
    </w:p>
    <w:p w14:paraId="0C00B5FF" w14:textId="77777777" w:rsidR="00A3479A" w:rsidRPr="0062069D" w:rsidRDefault="00A3479A" w:rsidP="00A3479A">
      <w:pPr>
        <w:spacing w:after="0" w:line="241" w:lineRule="auto"/>
        <w:ind w:right="105"/>
        <w:rPr>
          <w:rFonts w:ascii="Times New Roman" w:eastAsia="Times New Roman" w:hAnsi="Times New Roman"/>
        </w:rPr>
      </w:pPr>
      <w:r w:rsidRPr="0062069D">
        <w:rPr>
          <w:rFonts w:ascii="Times New Roman" w:eastAsia="Times New Roman" w:hAnsi="Times New Roman"/>
        </w:rPr>
        <w:t xml:space="preserve">Caso ocorra aumento dos níveis de bilirrubina &gt; 3 x limite superior padrão (IULN) ou das transaminases hepáticas &gt; 5 x IULN, o tratamento com imatinib deve ser interrompido até que os níveis de bilirrubina regressem a valores &lt; 1,5 x IULN e os das transaminases a valores &lt; 2,5 x IULN. O tratamento com imatinib pode depois ser mantido duma dose diária reduzida. Em adultos, a dose deverá ser reduzida de </w:t>
      </w:r>
      <w:r w:rsidR="00BC2C1A" w:rsidRPr="0062069D">
        <w:rPr>
          <w:rFonts w:ascii="Times New Roman" w:eastAsia="Times New Roman" w:hAnsi="Times New Roman"/>
        </w:rPr>
        <w:t xml:space="preserve">400 para 300 mg ou de </w:t>
      </w:r>
      <w:r w:rsidRPr="0062069D">
        <w:rPr>
          <w:rFonts w:ascii="Times New Roman" w:eastAsia="Times New Roman" w:hAnsi="Times New Roman"/>
        </w:rPr>
        <w:t>600 para 400</w:t>
      </w:r>
      <w:r w:rsidR="005C47AB" w:rsidRPr="0062069D">
        <w:rPr>
          <w:rFonts w:ascii="Times New Roman" w:eastAsia="Times New Roman" w:hAnsi="Times New Roman"/>
        </w:rPr>
        <w:t> </w:t>
      </w:r>
      <w:r w:rsidRPr="0062069D">
        <w:rPr>
          <w:rFonts w:ascii="Times New Roman" w:eastAsia="Times New Roman" w:hAnsi="Times New Roman"/>
        </w:rPr>
        <w:t>mg, ou de 800</w:t>
      </w:r>
      <w:r w:rsidR="005C47AB" w:rsidRPr="0062069D">
        <w:rPr>
          <w:rFonts w:ascii="Times New Roman" w:eastAsia="Times New Roman" w:hAnsi="Times New Roman"/>
        </w:rPr>
        <w:t> </w:t>
      </w:r>
      <w:r w:rsidRPr="0062069D">
        <w:rPr>
          <w:rFonts w:ascii="Times New Roman" w:eastAsia="Times New Roman" w:hAnsi="Times New Roman"/>
        </w:rPr>
        <w:t>mg para 600</w:t>
      </w:r>
      <w:r w:rsidR="005C47AB" w:rsidRPr="0062069D">
        <w:rPr>
          <w:rFonts w:ascii="Times New Roman" w:eastAsia="Times New Roman" w:hAnsi="Times New Roman"/>
        </w:rPr>
        <w:t> </w:t>
      </w:r>
      <w:r w:rsidRPr="0062069D">
        <w:rPr>
          <w:rFonts w:ascii="Times New Roman" w:eastAsia="Times New Roman" w:hAnsi="Times New Roman"/>
        </w:rPr>
        <w:t>mg e, em crianças, de 340 para 260</w:t>
      </w:r>
      <w:r w:rsidR="00340757" w:rsidRPr="0062069D">
        <w:rPr>
          <w:rFonts w:ascii="Times New Roman" w:eastAsia="Times New Roman" w:hAnsi="Times New Roman"/>
        </w:rPr>
        <w:t> </w:t>
      </w:r>
      <w:r w:rsidRPr="0062069D">
        <w:rPr>
          <w:rFonts w:ascii="Times New Roman" w:eastAsia="Times New Roman" w:hAnsi="Times New Roman"/>
        </w:rPr>
        <w:t>mg/m</w:t>
      </w:r>
      <w:r w:rsidR="005C47AB" w:rsidRPr="0062069D">
        <w:rPr>
          <w:rFonts w:ascii="Times New Roman" w:eastAsia="Times New Roman" w:hAnsi="Times New Roman"/>
          <w:vertAlign w:val="superscript"/>
        </w:rPr>
        <w:t>2</w:t>
      </w:r>
      <w:r w:rsidRPr="0062069D">
        <w:rPr>
          <w:rFonts w:ascii="Times New Roman" w:eastAsia="Times New Roman" w:hAnsi="Times New Roman"/>
        </w:rPr>
        <w:t>/dia.</w:t>
      </w:r>
    </w:p>
    <w:p w14:paraId="1252A293" w14:textId="77777777" w:rsidR="00A3479A" w:rsidRPr="0062069D" w:rsidRDefault="00A3479A" w:rsidP="00A3479A">
      <w:pPr>
        <w:autoSpaceDE w:val="0"/>
        <w:autoSpaceDN w:val="0"/>
        <w:adjustRightInd w:val="0"/>
        <w:spacing w:after="0" w:line="240" w:lineRule="auto"/>
        <w:rPr>
          <w:rFonts w:ascii="Times New Roman" w:hAnsi="Times New Roman"/>
        </w:rPr>
      </w:pPr>
    </w:p>
    <w:p w14:paraId="073397F4" w14:textId="77777777" w:rsidR="00A3479A" w:rsidRPr="0062069D" w:rsidRDefault="00A3479A" w:rsidP="00A3479A">
      <w:pPr>
        <w:autoSpaceDE w:val="0"/>
        <w:autoSpaceDN w:val="0"/>
        <w:adjustRightInd w:val="0"/>
        <w:spacing w:after="0" w:line="240" w:lineRule="auto"/>
        <w:rPr>
          <w:rFonts w:ascii="Times New Roman" w:hAnsi="Times New Roman"/>
          <w:i/>
          <w:iCs/>
        </w:rPr>
      </w:pPr>
      <w:r w:rsidRPr="0062069D">
        <w:rPr>
          <w:rFonts w:ascii="Times New Roman" w:eastAsia="Times New Roman" w:hAnsi="Times New Roman"/>
          <w:i/>
        </w:rPr>
        <w:t>Reações</w:t>
      </w:r>
      <w:r w:rsidRPr="0062069D">
        <w:rPr>
          <w:rFonts w:ascii="Times New Roman" w:eastAsia="Times New Roman" w:hAnsi="Times New Roman"/>
          <w:i/>
          <w:spacing w:val="-7"/>
        </w:rPr>
        <w:t xml:space="preserve"> </w:t>
      </w:r>
      <w:r w:rsidRPr="0062069D">
        <w:rPr>
          <w:rFonts w:ascii="Times New Roman" w:eastAsia="Times New Roman" w:hAnsi="Times New Roman"/>
          <w:i/>
        </w:rPr>
        <w:t>adversas</w:t>
      </w:r>
      <w:r w:rsidRPr="0062069D">
        <w:rPr>
          <w:rFonts w:ascii="Times New Roman" w:eastAsia="Times New Roman" w:hAnsi="Times New Roman"/>
          <w:i/>
          <w:spacing w:val="-8"/>
        </w:rPr>
        <w:t xml:space="preserve"> </w:t>
      </w:r>
      <w:r w:rsidRPr="0062069D">
        <w:rPr>
          <w:rFonts w:ascii="Times New Roman" w:eastAsia="Times New Roman" w:hAnsi="Times New Roman"/>
          <w:i/>
        </w:rPr>
        <w:t>hematológica</w:t>
      </w:r>
      <w:r w:rsidRPr="0062069D">
        <w:rPr>
          <w:rFonts w:ascii="Times New Roman" w:hAnsi="Times New Roman"/>
          <w:i/>
          <w:iCs/>
        </w:rPr>
        <w:t>s</w:t>
      </w:r>
    </w:p>
    <w:p w14:paraId="6159281B" w14:textId="77777777" w:rsidR="00A3479A" w:rsidRPr="0062069D" w:rsidRDefault="00A3479A" w:rsidP="00A3479A">
      <w:pPr>
        <w:spacing w:before="74" w:after="0" w:line="241" w:lineRule="auto"/>
        <w:ind w:right="53"/>
        <w:rPr>
          <w:rFonts w:ascii="Times New Roman" w:eastAsia="Times New Roman" w:hAnsi="Times New Roman"/>
        </w:rPr>
      </w:pPr>
      <w:r w:rsidRPr="0062069D">
        <w:rPr>
          <w:rFonts w:ascii="Times New Roman" w:eastAsia="Times New Roman" w:hAnsi="Times New Roman"/>
        </w:rPr>
        <w:t>Para</w:t>
      </w:r>
      <w:r w:rsidRPr="0062069D">
        <w:rPr>
          <w:rFonts w:ascii="Times New Roman" w:eastAsia="Times New Roman" w:hAnsi="Times New Roman"/>
          <w:spacing w:val="-4"/>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neutropenia</w:t>
      </w:r>
      <w:r w:rsidRPr="0062069D">
        <w:rPr>
          <w:rFonts w:ascii="Times New Roman" w:eastAsia="Times New Roman" w:hAnsi="Times New Roman"/>
          <w:spacing w:val="-10"/>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tro</w:t>
      </w:r>
      <w:r w:rsidRPr="0062069D">
        <w:rPr>
          <w:rFonts w:ascii="Times New Roman" w:eastAsia="Times New Roman" w:hAnsi="Times New Roman"/>
          <w:spacing w:val="-2"/>
        </w:rPr>
        <w:t>m</w:t>
      </w:r>
      <w:r w:rsidRPr="0062069D">
        <w:rPr>
          <w:rFonts w:ascii="Times New Roman" w:eastAsia="Times New Roman" w:hAnsi="Times New Roman"/>
        </w:rPr>
        <w:t>bocitopenia</w:t>
      </w:r>
      <w:r w:rsidRPr="0062069D">
        <w:rPr>
          <w:rFonts w:ascii="Times New Roman" w:eastAsia="Times New Roman" w:hAnsi="Times New Roman"/>
          <w:spacing w:val="-13"/>
        </w:rPr>
        <w:t xml:space="preserve"> </w:t>
      </w:r>
      <w:r w:rsidRPr="0062069D">
        <w:rPr>
          <w:rFonts w:ascii="Times New Roman" w:eastAsia="Times New Roman" w:hAnsi="Times New Roman"/>
        </w:rPr>
        <w:t>graves,</w:t>
      </w:r>
      <w:r w:rsidRPr="0062069D">
        <w:rPr>
          <w:rFonts w:ascii="Times New Roman" w:eastAsia="Times New Roman" w:hAnsi="Times New Roman"/>
          <w:spacing w:val="-6"/>
        </w:rPr>
        <w:t xml:space="preserve"> </w:t>
      </w:r>
      <w:r w:rsidRPr="0062069D">
        <w:rPr>
          <w:rFonts w:ascii="Times New Roman" w:eastAsia="Times New Roman" w:hAnsi="Times New Roman"/>
        </w:rPr>
        <w:t>são</w:t>
      </w:r>
      <w:r w:rsidRPr="0062069D">
        <w:rPr>
          <w:rFonts w:ascii="Times New Roman" w:eastAsia="Times New Roman" w:hAnsi="Times New Roman"/>
          <w:spacing w:val="-2"/>
        </w:rPr>
        <w:t xml:space="preserve"> </w:t>
      </w:r>
      <w:r w:rsidRPr="0062069D">
        <w:rPr>
          <w:rFonts w:ascii="Times New Roman" w:eastAsia="Times New Roman" w:hAnsi="Times New Roman"/>
        </w:rPr>
        <w:t>reco</w:t>
      </w:r>
      <w:r w:rsidRPr="0062069D">
        <w:rPr>
          <w:rFonts w:ascii="Times New Roman" w:eastAsia="Times New Roman" w:hAnsi="Times New Roman"/>
          <w:spacing w:val="-2"/>
        </w:rPr>
        <w:t>m</w:t>
      </w:r>
      <w:r w:rsidRPr="0062069D">
        <w:rPr>
          <w:rFonts w:ascii="Times New Roman" w:eastAsia="Times New Roman" w:hAnsi="Times New Roman"/>
        </w:rPr>
        <w:t>endadas</w:t>
      </w:r>
      <w:r w:rsidRPr="0062069D">
        <w:rPr>
          <w:rFonts w:ascii="Times New Roman" w:eastAsia="Times New Roman" w:hAnsi="Times New Roman"/>
          <w:spacing w:val="-13"/>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redução</w:t>
      </w:r>
      <w:r w:rsidRPr="0062069D">
        <w:rPr>
          <w:rFonts w:ascii="Times New Roman" w:eastAsia="Times New Roman" w:hAnsi="Times New Roman"/>
          <w:spacing w:val="-7"/>
        </w:rPr>
        <w:t xml:space="preserve"> </w:t>
      </w:r>
      <w:r w:rsidRPr="0062069D">
        <w:rPr>
          <w:rFonts w:ascii="Times New Roman" w:eastAsia="Times New Roman" w:hAnsi="Times New Roman"/>
        </w:rPr>
        <w:t>da</w:t>
      </w:r>
      <w:r w:rsidRPr="0062069D">
        <w:rPr>
          <w:rFonts w:ascii="Times New Roman" w:eastAsia="Times New Roman" w:hAnsi="Times New Roman"/>
          <w:spacing w:val="-2"/>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ou</w:t>
      </w:r>
      <w:r w:rsidRPr="0062069D">
        <w:rPr>
          <w:rFonts w:ascii="Times New Roman" w:eastAsia="Times New Roman" w:hAnsi="Times New Roman"/>
          <w:spacing w:val="-2"/>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interrupção</w:t>
      </w:r>
      <w:r w:rsidRPr="0062069D">
        <w:rPr>
          <w:rFonts w:ascii="Times New Roman" w:eastAsia="Times New Roman" w:hAnsi="Times New Roman"/>
          <w:spacing w:val="-9"/>
        </w:rPr>
        <w:t xml:space="preserve"> </w:t>
      </w:r>
      <w:r w:rsidRPr="0062069D">
        <w:rPr>
          <w:rFonts w:ascii="Times New Roman" w:eastAsia="Times New Roman" w:hAnsi="Times New Roman"/>
        </w:rPr>
        <w:t>do trata</w:t>
      </w:r>
      <w:r w:rsidRPr="0062069D">
        <w:rPr>
          <w:rFonts w:ascii="Times New Roman" w:eastAsia="Times New Roman" w:hAnsi="Times New Roman"/>
          <w:spacing w:val="-1"/>
        </w:rPr>
        <w:t>m</w:t>
      </w:r>
      <w:r w:rsidRPr="0062069D">
        <w:rPr>
          <w:rFonts w:ascii="Times New Roman" w:eastAsia="Times New Roman" w:hAnsi="Times New Roman"/>
        </w:rPr>
        <w:t>ento,</w:t>
      </w:r>
      <w:r w:rsidRPr="0062069D">
        <w:rPr>
          <w:rFonts w:ascii="Times New Roman" w:eastAsia="Times New Roman" w:hAnsi="Times New Roman"/>
          <w:spacing w:val="-10"/>
        </w:rPr>
        <w:t xml:space="preserve"> </w:t>
      </w:r>
      <w:r w:rsidRPr="0062069D">
        <w:rPr>
          <w:rFonts w:ascii="Times New Roman" w:eastAsia="Times New Roman" w:hAnsi="Times New Roman"/>
        </w:rPr>
        <w:t>tal</w:t>
      </w:r>
      <w:r w:rsidRPr="0062069D">
        <w:rPr>
          <w:rFonts w:ascii="Times New Roman" w:eastAsia="Times New Roman" w:hAnsi="Times New Roman"/>
          <w:spacing w:val="-2"/>
        </w:rPr>
        <w:t xml:space="preserve"> </w:t>
      </w:r>
      <w:r w:rsidRPr="0062069D">
        <w:rPr>
          <w:rFonts w:ascii="Times New Roman" w:eastAsia="Times New Roman" w:hAnsi="Times New Roman"/>
        </w:rPr>
        <w:t>co</w:t>
      </w:r>
      <w:r w:rsidRPr="0062069D">
        <w:rPr>
          <w:rFonts w:ascii="Times New Roman" w:eastAsia="Times New Roman" w:hAnsi="Times New Roman"/>
          <w:spacing w:val="-2"/>
        </w:rPr>
        <w:t>m</w:t>
      </w:r>
      <w:r w:rsidRPr="0062069D">
        <w:rPr>
          <w:rFonts w:ascii="Times New Roman" w:eastAsia="Times New Roman" w:hAnsi="Times New Roman"/>
        </w:rPr>
        <w:t>o</w:t>
      </w:r>
      <w:r w:rsidRPr="0062069D">
        <w:rPr>
          <w:rFonts w:ascii="Times New Roman" w:eastAsia="Times New Roman" w:hAnsi="Times New Roman"/>
          <w:spacing w:val="-4"/>
        </w:rPr>
        <w:t xml:space="preserve"> </w:t>
      </w:r>
      <w:r w:rsidRPr="0062069D">
        <w:rPr>
          <w:rFonts w:ascii="Times New Roman" w:eastAsia="Times New Roman" w:hAnsi="Times New Roman"/>
        </w:rPr>
        <w:t>indicado</w:t>
      </w:r>
      <w:r w:rsidRPr="0062069D">
        <w:rPr>
          <w:rFonts w:ascii="Times New Roman" w:eastAsia="Times New Roman" w:hAnsi="Times New Roman"/>
          <w:spacing w:val="-8"/>
        </w:rPr>
        <w:t xml:space="preserve"> </w:t>
      </w:r>
      <w:r w:rsidRPr="0062069D">
        <w:rPr>
          <w:rFonts w:ascii="Times New Roman" w:eastAsia="Times New Roman" w:hAnsi="Times New Roman"/>
        </w:rPr>
        <w:t>na</w:t>
      </w:r>
      <w:r w:rsidRPr="0062069D">
        <w:rPr>
          <w:rFonts w:ascii="Times New Roman" w:eastAsia="Times New Roman" w:hAnsi="Times New Roman"/>
          <w:spacing w:val="-2"/>
        </w:rPr>
        <w:t xml:space="preserve"> </w:t>
      </w:r>
      <w:r w:rsidRPr="0062069D">
        <w:rPr>
          <w:rFonts w:ascii="Times New Roman" w:eastAsia="Times New Roman" w:hAnsi="Times New Roman"/>
        </w:rPr>
        <w:t>tabela</w:t>
      </w:r>
      <w:r w:rsidRPr="0062069D">
        <w:rPr>
          <w:rFonts w:ascii="Times New Roman" w:eastAsia="Times New Roman" w:hAnsi="Times New Roman"/>
          <w:spacing w:val="-4"/>
        </w:rPr>
        <w:t xml:space="preserve"> </w:t>
      </w:r>
      <w:r w:rsidRPr="0062069D">
        <w:rPr>
          <w:rFonts w:ascii="Times New Roman" w:eastAsia="Times New Roman" w:hAnsi="Times New Roman"/>
        </w:rPr>
        <w:t>seguinte.</w:t>
      </w:r>
    </w:p>
    <w:p w14:paraId="3464840D" w14:textId="77777777" w:rsidR="00A3479A" w:rsidRPr="0062069D" w:rsidRDefault="00A3479A" w:rsidP="00A3479A">
      <w:pPr>
        <w:spacing w:before="14" w:after="0" w:line="240" w:lineRule="exact"/>
        <w:rPr>
          <w:rFonts w:ascii="Times New Roman" w:hAnsi="Times New Roman"/>
        </w:rPr>
      </w:pPr>
    </w:p>
    <w:p w14:paraId="0F2AC450" w14:textId="77777777" w:rsidR="00A3479A" w:rsidRPr="0062069D" w:rsidRDefault="00A3479A" w:rsidP="00622654">
      <w:pPr>
        <w:spacing w:after="0" w:line="240" w:lineRule="auto"/>
        <w:ind w:right="-20"/>
        <w:rPr>
          <w:rFonts w:ascii="Times New Roman" w:eastAsia="Times New Roman" w:hAnsi="Times New Roman"/>
        </w:rPr>
      </w:pPr>
      <w:r w:rsidRPr="0062069D">
        <w:rPr>
          <w:rFonts w:ascii="Times New Roman" w:eastAsia="Times New Roman" w:hAnsi="Times New Roman"/>
        </w:rPr>
        <w:t>Ajustes</w:t>
      </w:r>
      <w:r w:rsidRPr="0062069D">
        <w:rPr>
          <w:rFonts w:ascii="Times New Roman" w:eastAsia="Times New Roman" w:hAnsi="Times New Roman"/>
          <w:spacing w:val="-7"/>
        </w:rPr>
        <w:t xml:space="preserve"> </w:t>
      </w:r>
      <w:r w:rsidRPr="0062069D">
        <w:rPr>
          <w:rFonts w:ascii="Times New Roman" w:eastAsia="Times New Roman" w:hAnsi="Times New Roman"/>
        </w:rPr>
        <w:t>da</w:t>
      </w:r>
      <w:r w:rsidRPr="0062069D">
        <w:rPr>
          <w:rFonts w:ascii="Times New Roman" w:eastAsia="Times New Roman" w:hAnsi="Times New Roman"/>
          <w:spacing w:val="-2"/>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para</w:t>
      </w:r>
      <w:r w:rsidRPr="0062069D">
        <w:rPr>
          <w:rFonts w:ascii="Times New Roman" w:eastAsia="Times New Roman" w:hAnsi="Times New Roman"/>
          <w:spacing w:val="-4"/>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neutropenia</w:t>
      </w:r>
      <w:r w:rsidRPr="0062069D">
        <w:rPr>
          <w:rFonts w:ascii="Times New Roman" w:eastAsia="Times New Roman" w:hAnsi="Times New Roman"/>
          <w:spacing w:val="-10"/>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tro</w:t>
      </w:r>
      <w:r w:rsidRPr="0062069D">
        <w:rPr>
          <w:rFonts w:ascii="Times New Roman" w:eastAsia="Times New Roman" w:hAnsi="Times New Roman"/>
          <w:spacing w:val="-2"/>
        </w:rPr>
        <w:t>m</w:t>
      </w:r>
      <w:r w:rsidRPr="0062069D">
        <w:rPr>
          <w:rFonts w:ascii="Times New Roman" w:eastAsia="Times New Roman" w:hAnsi="Times New Roman"/>
        </w:rPr>
        <w:t>bocitopenia:</w:t>
      </w:r>
    </w:p>
    <w:p w14:paraId="76B9DF84" w14:textId="77777777" w:rsidR="00A3479A" w:rsidRPr="0062069D" w:rsidRDefault="00A3479A" w:rsidP="00A3479A">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2"/>
        <w:gridCol w:w="2599"/>
        <w:gridCol w:w="4205"/>
      </w:tblGrid>
      <w:tr w:rsidR="00BC2C1A" w:rsidRPr="0062069D" w14:paraId="518F06BE" w14:textId="77777777" w:rsidTr="00A3479A">
        <w:tc>
          <w:tcPr>
            <w:tcW w:w="2605" w:type="dxa"/>
          </w:tcPr>
          <w:p w14:paraId="53C0BC78" w14:textId="77777777" w:rsidR="00BC2C1A" w:rsidRPr="0062069D" w:rsidRDefault="00BC2C1A" w:rsidP="00A3479A">
            <w:pPr>
              <w:spacing w:before="1" w:after="0" w:line="254" w:lineRule="exact"/>
              <w:ind w:left="102" w:right="373"/>
              <w:rPr>
                <w:rFonts w:ascii="Times New Roman" w:eastAsia="Times New Roman" w:hAnsi="Times New Roman"/>
              </w:rPr>
            </w:pPr>
            <w:r w:rsidRPr="0062069D">
              <w:rPr>
                <w:rFonts w:ascii="Times New Roman" w:hAnsi="Times New Roman"/>
              </w:rPr>
              <w:t xml:space="preserve">Síndrome hipereosinofílica avançada/leucemia eosinofílica crónica (dose inicial 100 mg) </w:t>
            </w:r>
          </w:p>
        </w:tc>
        <w:tc>
          <w:tcPr>
            <w:tcW w:w="2606" w:type="dxa"/>
          </w:tcPr>
          <w:p w14:paraId="240B28A1" w14:textId="77777777" w:rsidR="00BC2C1A" w:rsidRPr="0062069D" w:rsidRDefault="00BC2C1A" w:rsidP="00BC2C1A">
            <w:pPr>
              <w:pStyle w:val="Default"/>
              <w:rPr>
                <w:sz w:val="22"/>
                <w:szCs w:val="22"/>
                <w:lang w:val="pt-PT"/>
              </w:rPr>
            </w:pPr>
            <w:r w:rsidRPr="0062069D">
              <w:rPr>
                <w:sz w:val="22"/>
                <w:szCs w:val="22"/>
                <w:lang w:val="pt-PT"/>
              </w:rPr>
              <w:t>ANC &lt; 1,0 x 10</w:t>
            </w:r>
            <w:r w:rsidRPr="0062069D">
              <w:rPr>
                <w:sz w:val="22"/>
                <w:szCs w:val="22"/>
                <w:vertAlign w:val="superscript"/>
                <w:lang w:val="pt-PT"/>
              </w:rPr>
              <w:t>9</w:t>
            </w:r>
            <w:r w:rsidRPr="0062069D">
              <w:rPr>
                <w:sz w:val="22"/>
                <w:szCs w:val="22"/>
                <w:lang w:val="pt-PT"/>
              </w:rPr>
              <w:t>/</w:t>
            </w:r>
            <w:r w:rsidR="008C2D79" w:rsidRPr="0062069D">
              <w:rPr>
                <w:sz w:val="22"/>
                <w:szCs w:val="22"/>
                <w:lang w:val="pt-PT"/>
              </w:rPr>
              <w:t>L</w:t>
            </w:r>
            <w:r w:rsidRPr="0062069D">
              <w:rPr>
                <w:sz w:val="22"/>
                <w:szCs w:val="22"/>
                <w:lang w:val="pt-PT"/>
              </w:rPr>
              <w:t xml:space="preserve"> </w:t>
            </w:r>
          </w:p>
          <w:p w14:paraId="5B226494" w14:textId="77777777" w:rsidR="00BC2C1A" w:rsidRPr="0062069D" w:rsidRDefault="00BC2C1A" w:rsidP="008C2D79">
            <w:pPr>
              <w:spacing w:before="1" w:after="0" w:line="254" w:lineRule="exact"/>
              <w:ind w:left="102" w:right="1226"/>
              <w:rPr>
                <w:rFonts w:ascii="Times New Roman" w:eastAsia="Times New Roman" w:hAnsi="Times New Roman"/>
              </w:rPr>
            </w:pPr>
            <w:r w:rsidRPr="0062069D">
              <w:rPr>
                <w:rFonts w:ascii="Times New Roman" w:hAnsi="Times New Roman"/>
              </w:rPr>
              <w:t>e/ou plaquetas &lt; 50 x 10</w:t>
            </w:r>
            <w:r w:rsidRPr="0062069D">
              <w:rPr>
                <w:rFonts w:ascii="Times New Roman" w:hAnsi="Times New Roman"/>
                <w:vertAlign w:val="superscript"/>
              </w:rPr>
              <w:t>9</w:t>
            </w:r>
            <w:r w:rsidRPr="0062069D">
              <w:rPr>
                <w:rFonts w:ascii="Times New Roman" w:hAnsi="Times New Roman"/>
              </w:rPr>
              <w:t>/</w:t>
            </w:r>
            <w:r w:rsidR="008C2D79" w:rsidRPr="0062069D">
              <w:rPr>
                <w:rFonts w:ascii="Times New Roman" w:hAnsi="Times New Roman"/>
              </w:rPr>
              <w:t>L</w:t>
            </w:r>
            <w:r w:rsidRPr="0062069D">
              <w:rPr>
                <w:rFonts w:ascii="Times New Roman" w:hAnsi="Times New Roman"/>
              </w:rPr>
              <w:t xml:space="preserve"> </w:t>
            </w:r>
          </w:p>
        </w:tc>
        <w:tc>
          <w:tcPr>
            <w:tcW w:w="4335" w:type="dxa"/>
          </w:tcPr>
          <w:p w14:paraId="51797587" w14:textId="77777777" w:rsidR="008E0FD8" w:rsidRPr="0062069D" w:rsidRDefault="00BC2C1A" w:rsidP="00A31036">
            <w:pPr>
              <w:pStyle w:val="Default"/>
              <w:ind w:left="34"/>
              <w:rPr>
                <w:sz w:val="22"/>
                <w:szCs w:val="22"/>
                <w:lang w:val="pt-PT"/>
              </w:rPr>
            </w:pPr>
            <w:r w:rsidRPr="0062069D">
              <w:rPr>
                <w:sz w:val="22"/>
                <w:szCs w:val="22"/>
                <w:lang w:val="pt-PT"/>
              </w:rPr>
              <w:t xml:space="preserve">1. Interromper imatinib até ANC </w:t>
            </w:r>
            <w:r w:rsidRPr="0062069D">
              <w:rPr>
                <w:sz w:val="22"/>
                <w:szCs w:val="22"/>
                <w:u w:val="single"/>
                <w:lang w:val="pt-PT"/>
              </w:rPr>
              <w:t>&gt;</w:t>
            </w:r>
            <w:r w:rsidRPr="0062069D">
              <w:rPr>
                <w:sz w:val="22"/>
                <w:szCs w:val="22"/>
                <w:lang w:val="pt-PT"/>
              </w:rPr>
              <w:t xml:space="preserve"> 1,5 x 10</w:t>
            </w:r>
            <w:r w:rsidRPr="0062069D">
              <w:rPr>
                <w:sz w:val="22"/>
                <w:szCs w:val="22"/>
                <w:vertAlign w:val="superscript"/>
                <w:lang w:val="pt-PT"/>
              </w:rPr>
              <w:t>9</w:t>
            </w:r>
            <w:r w:rsidRPr="0062069D">
              <w:rPr>
                <w:sz w:val="22"/>
                <w:szCs w:val="22"/>
                <w:lang w:val="pt-PT"/>
              </w:rPr>
              <w:t>/</w:t>
            </w:r>
            <w:r w:rsidR="008C2D79" w:rsidRPr="0062069D">
              <w:rPr>
                <w:sz w:val="22"/>
                <w:szCs w:val="22"/>
                <w:lang w:val="pt-PT"/>
              </w:rPr>
              <w:t>L</w:t>
            </w:r>
            <w:r w:rsidRPr="0062069D">
              <w:rPr>
                <w:sz w:val="22"/>
                <w:szCs w:val="22"/>
                <w:lang w:val="pt-PT"/>
              </w:rPr>
              <w:t xml:space="preserve"> e plaquetas </w:t>
            </w:r>
            <w:r w:rsidRPr="0062069D">
              <w:rPr>
                <w:sz w:val="22"/>
                <w:szCs w:val="22"/>
                <w:u w:val="single"/>
                <w:lang w:val="pt-PT"/>
              </w:rPr>
              <w:t>&gt;</w:t>
            </w:r>
            <w:r w:rsidRPr="0062069D">
              <w:rPr>
                <w:sz w:val="22"/>
                <w:szCs w:val="22"/>
                <w:lang w:val="pt-PT"/>
              </w:rPr>
              <w:t xml:space="preserve"> 75 x 10</w:t>
            </w:r>
            <w:r w:rsidRPr="0062069D">
              <w:rPr>
                <w:sz w:val="22"/>
                <w:szCs w:val="22"/>
                <w:vertAlign w:val="superscript"/>
                <w:lang w:val="pt-PT"/>
              </w:rPr>
              <w:t>9</w:t>
            </w:r>
            <w:r w:rsidRPr="0062069D">
              <w:rPr>
                <w:sz w:val="22"/>
                <w:szCs w:val="22"/>
                <w:lang w:val="pt-PT"/>
              </w:rPr>
              <w:t>/</w:t>
            </w:r>
            <w:r w:rsidR="008C2D79" w:rsidRPr="0062069D">
              <w:rPr>
                <w:sz w:val="22"/>
                <w:szCs w:val="22"/>
                <w:lang w:val="pt-PT"/>
              </w:rPr>
              <w:t>L</w:t>
            </w:r>
            <w:r w:rsidRPr="0062069D">
              <w:rPr>
                <w:sz w:val="22"/>
                <w:szCs w:val="22"/>
                <w:lang w:val="pt-PT"/>
              </w:rPr>
              <w:t xml:space="preserve">. </w:t>
            </w:r>
          </w:p>
          <w:p w14:paraId="3B9EAE3C" w14:textId="77777777" w:rsidR="008E0FD8" w:rsidRPr="0062069D" w:rsidRDefault="00BC2C1A" w:rsidP="00A31036">
            <w:pPr>
              <w:spacing w:after="0" w:line="249" w:lineRule="exact"/>
              <w:ind w:left="34" w:right="-20"/>
              <w:rPr>
                <w:rFonts w:ascii="Times New Roman" w:eastAsia="Times New Roman" w:hAnsi="Times New Roman"/>
                <w:position w:val="-1"/>
              </w:rPr>
            </w:pPr>
            <w:r w:rsidRPr="0062069D">
              <w:rPr>
                <w:rFonts w:ascii="Times New Roman" w:hAnsi="Times New Roman"/>
              </w:rPr>
              <w:t xml:space="preserve">2. Reiniciar o tratamento com imatinib na dose anterior (i.e. antes da reação adversa grave). </w:t>
            </w:r>
          </w:p>
        </w:tc>
      </w:tr>
      <w:tr w:rsidR="00BC2C1A" w:rsidRPr="0062069D" w14:paraId="6E384D2E" w14:textId="77777777" w:rsidTr="00A3479A">
        <w:tc>
          <w:tcPr>
            <w:tcW w:w="2605" w:type="dxa"/>
          </w:tcPr>
          <w:p w14:paraId="770283C8" w14:textId="77777777" w:rsidR="00BC2C1A" w:rsidRPr="00923BFB" w:rsidRDefault="00BC2C1A" w:rsidP="00BC2C1A">
            <w:pPr>
              <w:pStyle w:val="Default"/>
              <w:rPr>
                <w:sz w:val="22"/>
                <w:szCs w:val="22"/>
                <w:lang w:val="es-ES"/>
              </w:rPr>
            </w:pPr>
            <w:r w:rsidRPr="00923BFB">
              <w:rPr>
                <w:sz w:val="22"/>
                <w:szCs w:val="22"/>
                <w:lang w:val="es-ES"/>
              </w:rPr>
              <w:t xml:space="preserve">MDS/MPD (dose inicial 400 mg) </w:t>
            </w:r>
          </w:p>
          <w:p w14:paraId="36868AEA" w14:textId="77777777" w:rsidR="00BC2C1A" w:rsidRPr="00AE5A92" w:rsidRDefault="00BC2C1A" w:rsidP="00A3479A">
            <w:pPr>
              <w:spacing w:before="1" w:after="0" w:line="254" w:lineRule="exact"/>
              <w:ind w:left="102" w:right="373"/>
              <w:rPr>
                <w:rFonts w:ascii="Times New Roman" w:eastAsia="Times New Roman" w:hAnsi="Times New Roman"/>
              </w:rPr>
            </w:pPr>
            <w:r w:rsidRPr="00AE5A92">
              <w:rPr>
                <w:rFonts w:ascii="Times New Roman" w:hAnsi="Times New Roman"/>
              </w:rPr>
              <w:t xml:space="preserve">Síndrome hipereosinofílica avançada/leucemia eosinofílica crónica (na dose de 400 mg) </w:t>
            </w:r>
          </w:p>
        </w:tc>
        <w:tc>
          <w:tcPr>
            <w:tcW w:w="2606" w:type="dxa"/>
          </w:tcPr>
          <w:p w14:paraId="628C0534" w14:textId="77777777" w:rsidR="00BC2C1A" w:rsidRPr="00AE5A92" w:rsidRDefault="00BC2C1A" w:rsidP="00BC2C1A">
            <w:pPr>
              <w:pStyle w:val="Default"/>
              <w:rPr>
                <w:sz w:val="22"/>
                <w:szCs w:val="22"/>
                <w:lang w:val="pt-PT"/>
              </w:rPr>
            </w:pPr>
            <w:r w:rsidRPr="00AE5A92">
              <w:rPr>
                <w:sz w:val="22"/>
                <w:szCs w:val="22"/>
                <w:lang w:val="pt-PT"/>
              </w:rPr>
              <w:t>ANC &lt; 1,0 x 10</w:t>
            </w:r>
            <w:r w:rsidRPr="00AE5A92">
              <w:rPr>
                <w:sz w:val="22"/>
                <w:szCs w:val="22"/>
                <w:vertAlign w:val="superscript"/>
                <w:lang w:val="pt-PT"/>
              </w:rPr>
              <w:t>9</w:t>
            </w:r>
            <w:r w:rsidRPr="00AE5A92">
              <w:rPr>
                <w:sz w:val="22"/>
                <w:szCs w:val="22"/>
                <w:lang w:val="pt-PT"/>
              </w:rPr>
              <w:t>/</w:t>
            </w:r>
            <w:r w:rsidR="008C2D79" w:rsidRPr="00AE5A92">
              <w:rPr>
                <w:sz w:val="22"/>
                <w:szCs w:val="22"/>
                <w:lang w:val="pt-PT"/>
              </w:rPr>
              <w:t>L</w:t>
            </w:r>
            <w:r w:rsidRPr="00AE5A92">
              <w:rPr>
                <w:sz w:val="22"/>
                <w:szCs w:val="22"/>
                <w:lang w:val="pt-PT"/>
              </w:rPr>
              <w:t xml:space="preserve"> </w:t>
            </w:r>
          </w:p>
          <w:p w14:paraId="30B07FB2" w14:textId="77777777" w:rsidR="00BC2C1A" w:rsidRPr="0062069D" w:rsidRDefault="00BC2C1A" w:rsidP="008C2D79">
            <w:pPr>
              <w:spacing w:before="1" w:after="0" w:line="254" w:lineRule="exact"/>
              <w:ind w:left="102" w:right="1226"/>
              <w:rPr>
                <w:rFonts w:ascii="Times New Roman" w:eastAsia="Times New Roman" w:hAnsi="Times New Roman"/>
              </w:rPr>
            </w:pPr>
            <w:r w:rsidRPr="0062069D">
              <w:rPr>
                <w:rFonts w:ascii="Times New Roman" w:hAnsi="Times New Roman"/>
              </w:rPr>
              <w:t>e/ou plaquetas &lt; 50 x 10</w:t>
            </w:r>
            <w:r w:rsidRPr="0062069D">
              <w:rPr>
                <w:rFonts w:ascii="Times New Roman" w:hAnsi="Times New Roman"/>
                <w:vertAlign w:val="superscript"/>
              </w:rPr>
              <w:t>9</w:t>
            </w:r>
            <w:r w:rsidRPr="0062069D">
              <w:rPr>
                <w:rFonts w:ascii="Times New Roman" w:hAnsi="Times New Roman"/>
              </w:rPr>
              <w:t>/</w:t>
            </w:r>
            <w:r w:rsidR="008C2D79" w:rsidRPr="0062069D">
              <w:rPr>
                <w:rFonts w:ascii="Times New Roman" w:hAnsi="Times New Roman"/>
              </w:rPr>
              <w:t>L</w:t>
            </w:r>
            <w:r w:rsidRPr="0062069D">
              <w:rPr>
                <w:rFonts w:ascii="Times New Roman" w:hAnsi="Times New Roman"/>
              </w:rPr>
              <w:t xml:space="preserve"> </w:t>
            </w:r>
          </w:p>
        </w:tc>
        <w:tc>
          <w:tcPr>
            <w:tcW w:w="4335" w:type="dxa"/>
          </w:tcPr>
          <w:p w14:paraId="7E1FA767" w14:textId="77777777" w:rsidR="008E0FD8" w:rsidRPr="0062069D" w:rsidRDefault="00BC2C1A" w:rsidP="00A31036">
            <w:pPr>
              <w:pStyle w:val="Default"/>
              <w:ind w:left="34"/>
              <w:rPr>
                <w:sz w:val="22"/>
                <w:szCs w:val="22"/>
                <w:lang w:val="pt-PT"/>
              </w:rPr>
            </w:pPr>
            <w:r w:rsidRPr="0062069D">
              <w:rPr>
                <w:sz w:val="22"/>
                <w:szCs w:val="22"/>
                <w:lang w:val="pt-PT"/>
              </w:rPr>
              <w:t xml:space="preserve">1. Interromper imatinib até ANC </w:t>
            </w:r>
            <w:r w:rsidRPr="0062069D">
              <w:rPr>
                <w:sz w:val="22"/>
                <w:szCs w:val="22"/>
                <w:u w:val="single"/>
                <w:lang w:val="pt-PT"/>
              </w:rPr>
              <w:t>&gt;</w:t>
            </w:r>
            <w:r w:rsidRPr="0062069D">
              <w:rPr>
                <w:sz w:val="22"/>
                <w:szCs w:val="22"/>
                <w:lang w:val="pt-PT"/>
              </w:rPr>
              <w:t xml:space="preserve"> 1,5 x 10</w:t>
            </w:r>
            <w:r w:rsidRPr="0062069D">
              <w:rPr>
                <w:sz w:val="22"/>
                <w:szCs w:val="22"/>
                <w:vertAlign w:val="superscript"/>
                <w:lang w:val="pt-PT"/>
              </w:rPr>
              <w:t>9</w:t>
            </w:r>
            <w:r w:rsidRPr="0062069D">
              <w:rPr>
                <w:sz w:val="22"/>
                <w:szCs w:val="22"/>
                <w:lang w:val="pt-PT"/>
              </w:rPr>
              <w:t>/</w:t>
            </w:r>
            <w:r w:rsidR="008C2D79" w:rsidRPr="0062069D">
              <w:rPr>
                <w:sz w:val="22"/>
                <w:szCs w:val="22"/>
                <w:lang w:val="pt-PT"/>
              </w:rPr>
              <w:t>L</w:t>
            </w:r>
            <w:r w:rsidRPr="0062069D">
              <w:rPr>
                <w:sz w:val="22"/>
                <w:szCs w:val="22"/>
                <w:lang w:val="pt-PT"/>
              </w:rPr>
              <w:t xml:space="preserve"> e plaquetas </w:t>
            </w:r>
            <w:r w:rsidRPr="0062069D">
              <w:rPr>
                <w:sz w:val="22"/>
                <w:szCs w:val="22"/>
                <w:u w:val="single"/>
                <w:lang w:val="pt-PT"/>
              </w:rPr>
              <w:t>&gt;</w:t>
            </w:r>
            <w:r w:rsidRPr="0062069D">
              <w:rPr>
                <w:sz w:val="22"/>
                <w:szCs w:val="22"/>
                <w:lang w:val="pt-PT"/>
              </w:rPr>
              <w:t xml:space="preserve"> 75 x 10</w:t>
            </w:r>
            <w:r w:rsidRPr="0062069D">
              <w:rPr>
                <w:sz w:val="22"/>
                <w:szCs w:val="22"/>
                <w:vertAlign w:val="superscript"/>
                <w:lang w:val="pt-PT"/>
              </w:rPr>
              <w:t>9</w:t>
            </w:r>
            <w:r w:rsidRPr="0062069D">
              <w:rPr>
                <w:sz w:val="22"/>
                <w:szCs w:val="22"/>
                <w:lang w:val="pt-PT"/>
              </w:rPr>
              <w:t>/</w:t>
            </w:r>
            <w:r w:rsidR="008C2D79" w:rsidRPr="0062069D">
              <w:rPr>
                <w:sz w:val="22"/>
                <w:szCs w:val="22"/>
                <w:lang w:val="pt-PT"/>
              </w:rPr>
              <w:t>L</w:t>
            </w:r>
            <w:r w:rsidRPr="0062069D">
              <w:rPr>
                <w:sz w:val="22"/>
                <w:szCs w:val="22"/>
                <w:lang w:val="pt-PT"/>
              </w:rPr>
              <w:t xml:space="preserve">. </w:t>
            </w:r>
          </w:p>
          <w:p w14:paraId="1F660F29" w14:textId="77777777" w:rsidR="008E0FD8" w:rsidRPr="0062069D" w:rsidRDefault="00BC2C1A" w:rsidP="00A31036">
            <w:pPr>
              <w:pStyle w:val="Default"/>
              <w:ind w:left="34"/>
              <w:rPr>
                <w:sz w:val="22"/>
                <w:szCs w:val="22"/>
                <w:lang w:val="pt-PT"/>
              </w:rPr>
            </w:pPr>
            <w:r w:rsidRPr="0062069D">
              <w:rPr>
                <w:sz w:val="22"/>
                <w:szCs w:val="22"/>
                <w:lang w:val="pt-PT"/>
              </w:rPr>
              <w:t xml:space="preserve">2. Reiniciar o tratamento com imatinib na dose anterior (i.e. antes da reação adversa grave). </w:t>
            </w:r>
          </w:p>
          <w:p w14:paraId="29604B5F" w14:textId="77777777" w:rsidR="008E0FD8" w:rsidRPr="0062069D" w:rsidRDefault="00BC2C1A" w:rsidP="00A31036">
            <w:pPr>
              <w:spacing w:after="0" w:line="249" w:lineRule="exact"/>
              <w:ind w:left="34" w:right="-20"/>
              <w:rPr>
                <w:rFonts w:ascii="Times New Roman" w:eastAsia="Times New Roman" w:hAnsi="Times New Roman"/>
                <w:position w:val="-1"/>
              </w:rPr>
            </w:pPr>
            <w:r w:rsidRPr="0062069D">
              <w:rPr>
                <w:rFonts w:ascii="Times New Roman" w:hAnsi="Times New Roman"/>
              </w:rPr>
              <w:t>3. No caso de recorrência de ANC &lt; 1,0 x 10</w:t>
            </w:r>
            <w:r w:rsidRPr="0062069D">
              <w:rPr>
                <w:rFonts w:ascii="Times New Roman" w:hAnsi="Times New Roman"/>
                <w:vertAlign w:val="superscript"/>
              </w:rPr>
              <w:t>9</w:t>
            </w:r>
            <w:r w:rsidRPr="0062069D">
              <w:rPr>
                <w:rFonts w:ascii="Times New Roman" w:hAnsi="Times New Roman"/>
              </w:rPr>
              <w:t>/</w:t>
            </w:r>
            <w:r w:rsidR="008C2D79" w:rsidRPr="0062069D">
              <w:rPr>
                <w:rFonts w:ascii="Times New Roman" w:hAnsi="Times New Roman"/>
              </w:rPr>
              <w:t>L</w:t>
            </w:r>
            <w:r w:rsidRPr="0062069D">
              <w:rPr>
                <w:rFonts w:ascii="Times New Roman" w:hAnsi="Times New Roman"/>
              </w:rPr>
              <w:t xml:space="preserve"> e/ou plaquetas &lt; 50 x 10</w:t>
            </w:r>
            <w:r w:rsidRPr="0062069D">
              <w:rPr>
                <w:rFonts w:ascii="Times New Roman" w:hAnsi="Times New Roman"/>
                <w:vertAlign w:val="superscript"/>
              </w:rPr>
              <w:t>9</w:t>
            </w:r>
            <w:r w:rsidRPr="0062069D">
              <w:rPr>
                <w:rFonts w:ascii="Times New Roman" w:hAnsi="Times New Roman"/>
              </w:rPr>
              <w:t>/</w:t>
            </w:r>
            <w:r w:rsidR="008C2D79" w:rsidRPr="0062069D">
              <w:rPr>
                <w:rFonts w:ascii="Times New Roman" w:hAnsi="Times New Roman"/>
              </w:rPr>
              <w:t>L</w:t>
            </w:r>
            <w:r w:rsidRPr="0062069D">
              <w:rPr>
                <w:rFonts w:ascii="Times New Roman" w:hAnsi="Times New Roman"/>
              </w:rPr>
              <w:t xml:space="preserve">, repetir o passo 1 e reiniciar imatinib numa dose reduzida de 300 mg </w:t>
            </w:r>
          </w:p>
        </w:tc>
      </w:tr>
      <w:tr w:rsidR="00A3479A" w:rsidRPr="0062069D" w14:paraId="720ED90A" w14:textId="77777777" w:rsidTr="00A3479A">
        <w:tc>
          <w:tcPr>
            <w:tcW w:w="2605" w:type="dxa"/>
          </w:tcPr>
          <w:p w14:paraId="00F5DD78" w14:textId="77777777" w:rsidR="00A3479A" w:rsidRPr="0062069D" w:rsidRDefault="00A3479A" w:rsidP="00A3479A">
            <w:pPr>
              <w:spacing w:before="1" w:after="0" w:line="254" w:lineRule="exact"/>
              <w:ind w:left="102" w:right="373"/>
              <w:rPr>
                <w:rFonts w:ascii="Times New Roman" w:eastAsia="Times New Roman" w:hAnsi="Times New Roman"/>
              </w:rPr>
            </w:pPr>
            <w:r w:rsidRPr="0062069D">
              <w:rPr>
                <w:rFonts w:ascii="Times New Roman" w:eastAsia="Times New Roman" w:hAnsi="Times New Roman"/>
              </w:rPr>
              <w:t>Crianças</w:t>
            </w:r>
            <w:r w:rsidRPr="0062069D">
              <w:rPr>
                <w:rFonts w:ascii="Times New Roman" w:eastAsia="Times New Roman" w:hAnsi="Times New Roman"/>
                <w:spacing w:val="-8"/>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LMC</w:t>
            </w:r>
            <w:r w:rsidRPr="0062069D">
              <w:rPr>
                <w:rFonts w:ascii="Times New Roman" w:eastAsia="Times New Roman" w:hAnsi="Times New Roman"/>
                <w:spacing w:val="-5"/>
              </w:rPr>
              <w:t xml:space="preserve"> </w:t>
            </w: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fase crónica</w:t>
            </w:r>
          </w:p>
          <w:p w14:paraId="733DEC87" w14:textId="77777777" w:rsidR="00A3479A" w:rsidRPr="0062069D" w:rsidRDefault="00A3479A" w:rsidP="00A3479A">
            <w:pPr>
              <w:spacing w:after="0" w:line="251" w:lineRule="exact"/>
              <w:ind w:left="102" w:right="-20"/>
              <w:rPr>
                <w:rFonts w:ascii="Times New Roman" w:eastAsia="Times New Roman" w:hAnsi="Times New Roman"/>
              </w:rPr>
            </w:pPr>
            <w:r w:rsidRPr="0062069D">
              <w:rPr>
                <w:rFonts w:ascii="Times New Roman" w:eastAsia="Times New Roman" w:hAnsi="Times New Roman"/>
              </w:rPr>
              <w:t>(na</w:t>
            </w:r>
            <w:r w:rsidRPr="0062069D">
              <w:rPr>
                <w:rFonts w:ascii="Times New Roman" w:eastAsia="Times New Roman" w:hAnsi="Times New Roman"/>
                <w:spacing w:val="-3"/>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340</w:t>
            </w:r>
            <w:r w:rsidRPr="0062069D">
              <w:rPr>
                <w:rFonts w:ascii="Times New Roman" w:eastAsia="Times New Roman" w:hAnsi="Times New Roman"/>
                <w:spacing w:val="-3"/>
              </w:rPr>
              <w:t xml:space="preserve"> </w:t>
            </w:r>
            <w:r w:rsidRPr="0062069D">
              <w:rPr>
                <w:rFonts w:ascii="Times New Roman" w:eastAsia="Times New Roman" w:hAnsi="Times New Roman"/>
                <w:spacing w:val="-2"/>
              </w:rPr>
              <w:t>m</w:t>
            </w:r>
            <w:r w:rsidRPr="0062069D">
              <w:rPr>
                <w:rFonts w:ascii="Times New Roman" w:eastAsia="Times New Roman" w:hAnsi="Times New Roman"/>
                <w:spacing w:val="1"/>
              </w:rPr>
              <w:t>g</w:t>
            </w:r>
            <w:r w:rsidRPr="0062069D">
              <w:rPr>
                <w:rFonts w:ascii="Times New Roman" w:eastAsia="Times New Roman" w:hAnsi="Times New Roman"/>
              </w:rPr>
              <w:t>/</w:t>
            </w:r>
            <w:r w:rsidRPr="0062069D">
              <w:rPr>
                <w:rFonts w:ascii="Times New Roman" w:eastAsia="Times New Roman" w:hAnsi="Times New Roman"/>
                <w:spacing w:val="-1"/>
              </w:rPr>
              <w:t>m</w:t>
            </w:r>
            <w:r w:rsidRPr="0062069D">
              <w:rPr>
                <w:rFonts w:ascii="Times New Roman" w:eastAsia="Times New Roman" w:hAnsi="Times New Roman"/>
                <w:spacing w:val="1"/>
                <w:position w:val="10"/>
              </w:rPr>
              <w:t>2</w:t>
            </w:r>
            <w:r w:rsidRPr="0062069D">
              <w:rPr>
                <w:rFonts w:ascii="Times New Roman" w:eastAsia="Times New Roman" w:hAnsi="Times New Roman"/>
              </w:rPr>
              <w:t>)</w:t>
            </w:r>
          </w:p>
        </w:tc>
        <w:tc>
          <w:tcPr>
            <w:tcW w:w="2606" w:type="dxa"/>
          </w:tcPr>
          <w:p w14:paraId="29A7F021" w14:textId="77777777" w:rsidR="00A3479A" w:rsidRPr="0062069D" w:rsidRDefault="00A3479A" w:rsidP="00A3479A">
            <w:pPr>
              <w:spacing w:before="1" w:after="0" w:line="254" w:lineRule="exact"/>
              <w:ind w:left="102" w:right="1226"/>
              <w:rPr>
                <w:rFonts w:ascii="Times New Roman" w:eastAsia="Times New Roman" w:hAnsi="Times New Roman"/>
              </w:rPr>
            </w:pPr>
            <w:r w:rsidRPr="0062069D">
              <w:rPr>
                <w:rFonts w:ascii="Times New Roman" w:eastAsia="Times New Roman" w:hAnsi="Times New Roman"/>
              </w:rPr>
              <w:t>ANC</w:t>
            </w:r>
            <w:r w:rsidRPr="0062069D">
              <w:rPr>
                <w:rFonts w:ascii="Times New Roman" w:eastAsia="Times New Roman" w:hAnsi="Times New Roman"/>
                <w:spacing w:val="-5"/>
              </w:rPr>
              <w:t xml:space="preserve"> </w:t>
            </w:r>
            <w:r w:rsidRPr="0062069D">
              <w:rPr>
                <w:rFonts w:ascii="Times New Roman" w:eastAsia="Times New Roman" w:hAnsi="Times New Roman"/>
              </w:rPr>
              <w:t>&lt;</w:t>
            </w:r>
            <w:r w:rsidRPr="0062069D">
              <w:rPr>
                <w:rFonts w:ascii="Times New Roman" w:eastAsia="Times New Roman" w:hAnsi="Times New Roman"/>
                <w:spacing w:val="-1"/>
              </w:rPr>
              <w:t xml:space="preserve"> </w:t>
            </w:r>
            <w:r w:rsidRPr="0062069D">
              <w:rPr>
                <w:rFonts w:ascii="Times New Roman" w:eastAsia="Times New Roman" w:hAnsi="Times New Roman"/>
              </w:rPr>
              <w:t>1,0</w:t>
            </w:r>
            <w:r w:rsidR="00871A61" w:rsidRPr="0062069D">
              <w:rPr>
                <w:rFonts w:ascii="Times New Roman" w:eastAsia="Times New Roman" w:hAnsi="Times New Roman"/>
                <w:spacing w:val="-3"/>
              </w:rPr>
              <w:t> </w:t>
            </w:r>
            <w:r w:rsidRPr="0062069D">
              <w:rPr>
                <w:rFonts w:ascii="Times New Roman" w:eastAsia="Times New Roman" w:hAnsi="Times New Roman"/>
              </w:rPr>
              <w:t>x</w:t>
            </w:r>
            <w:r w:rsidRPr="0062069D">
              <w:rPr>
                <w:rFonts w:ascii="Times New Roman" w:eastAsia="Times New Roman" w:hAnsi="Times New Roman"/>
                <w:spacing w:val="-1"/>
              </w:rPr>
              <w:t xml:space="preserve"> </w:t>
            </w:r>
            <w:r w:rsidRPr="0062069D">
              <w:rPr>
                <w:rFonts w:ascii="Times New Roman" w:eastAsia="Times New Roman" w:hAnsi="Times New Roman"/>
              </w:rPr>
              <w:t>10</w:t>
            </w:r>
            <w:r w:rsidR="000E455D" w:rsidRPr="0062069D">
              <w:rPr>
                <w:rFonts w:ascii="Times New Roman" w:eastAsia="Times New Roman" w:hAnsi="Times New Roman"/>
                <w:vertAlign w:val="superscript"/>
              </w:rPr>
              <w:t>9</w:t>
            </w:r>
            <w:r w:rsidRPr="0062069D">
              <w:rPr>
                <w:rFonts w:ascii="Times New Roman" w:eastAsia="Times New Roman" w:hAnsi="Times New Roman"/>
              </w:rPr>
              <w:t>/</w:t>
            </w:r>
            <w:r w:rsidR="008C2D79" w:rsidRPr="0062069D">
              <w:rPr>
                <w:rFonts w:ascii="Times New Roman" w:eastAsia="Times New Roman" w:hAnsi="Times New Roman"/>
              </w:rPr>
              <w:t xml:space="preserve">L </w:t>
            </w:r>
            <w:r w:rsidRPr="0062069D">
              <w:rPr>
                <w:rFonts w:ascii="Times New Roman" w:eastAsia="Times New Roman" w:hAnsi="Times New Roman"/>
              </w:rPr>
              <w:t>e/ou</w:t>
            </w:r>
          </w:p>
          <w:p w14:paraId="2AB3F563" w14:textId="77777777" w:rsidR="00A3479A" w:rsidRPr="0062069D" w:rsidRDefault="00A3479A" w:rsidP="008C2D79">
            <w:pPr>
              <w:spacing w:after="0" w:line="251" w:lineRule="exact"/>
              <w:ind w:left="102" w:right="-20"/>
              <w:rPr>
                <w:rFonts w:ascii="Times New Roman" w:eastAsia="Times New Roman" w:hAnsi="Times New Roman"/>
              </w:rPr>
            </w:pPr>
            <w:r w:rsidRPr="0062069D">
              <w:rPr>
                <w:rFonts w:ascii="Times New Roman" w:eastAsia="Times New Roman" w:hAnsi="Times New Roman"/>
              </w:rPr>
              <w:t>plaquetas</w:t>
            </w:r>
            <w:r w:rsidRPr="0062069D">
              <w:rPr>
                <w:rFonts w:ascii="Times New Roman" w:eastAsia="Times New Roman" w:hAnsi="Times New Roman"/>
                <w:spacing w:val="-7"/>
              </w:rPr>
              <w:t xml:space="preserve"> </w:t>
            </w:r>
            <w:r w:rsidRPr="0062069D">
              <w:rPr>
                <w:rFonts w:ascii="Times New Roman" w:eastAsia="Times New Roman" w:hAnsi="Times New Roman"/>
              </w:rPr>
              <w:t>&lt;</w:t>
            </w:r>
            <w:r w:rsidRPr="0062069D">
              <w:rPr>
                <w:rFonts w:ascii="Times New Roman" w:eastAsia="Times New Roman" w:hAnsi="Times New Roman"/>
                <w:spacing w:val="-1"/>
              </w:rPr>
              <w:t xml:space="preserve"> </w:t>
            </w:r>
            <w:r w:rsidRPr="0062069D">
              <w:rPr>
                <w:rFonts w:ascii="Times New Roman" w:eastAsia="Times New Roman" w:hAnsi="Times New Roman"/>
              </w:rPr>
              <w:t>50</w:t>
            </w:r>
            <w:r w:rsidRPr="0062069D">
              <w:rPr>
                <w:rFonts w:ascii="Times New Roman" w:eastAsia="Times New Roman" w:hAnsi="Times New Roman"/>
                <w:spacing w:val="-2"/>
              </w:rPr>
              <w:t xml:space="preserve"> </w:t>
            </w:r>
            <w:r w:rsidRPr="0062069D">
              <w:rPr>
                <w:rFonts w:ascii="Times New Roman" w:eastAsia="Times New Roman" w:hAnsi="Times New Roman"/>
              </w:rPr>
              <w:t>x</w:t>
            </w:r>
            <w:r w:rsidRPr="0062069D">
              <w:rPr>
                <w:rFonts w:ascii="Times New Roman" w:eastAsia="Times New Roman" w:hAnsi="Times New Roman"/>
                <w:spacing w:val="-1"/>
              </w:rPr>
              <w:t xml:space="preserve"> </w:t>
            </w:r>
            <w:r w:rsidRPr="0062069D">
              <w:rPr>
                <w:rFonts w:ascii="Times New Roman" w:eastAsia="Times New Roman" w:hAnsi="Times New Roman"/>
              </w:rPr>
              <w:t>10</w:t>
            </w:r>
            <w:r w:rsidR="000E455D" w:rsidRPr="0062069D">
              <w:rPr>
                <w:rFonts w:ascii="Times New Roman" w:eastAsia="Times New Roman" w:hAnsi="Times New Roman"/>
                <w:vertAlign w:val="superscript"/>
              </w:rPr>
              <w:t>9</w:t>
            </w:r>
            <w:r w:rsidRPr="0062069D">
              <w:rPr>
                <w:rFonts w:ascii="Times New Roman" w:eastAsia="Times New Roman" w:hAnsi="Times New Roman"/>
              </w:rPr>
              <w:t>/</w:t>
            </w:r>
            <w:r w:rsidR="008C2D79" w:rsidRPr="0062069D">
              <w:rPr>
                <w:rFonts w:ascii="Times New Roman" w:eastAsia="Times New Roman" w:hAnsi="Times New Roman"/>
              </w:rPr>
              <w:t>L</w:t>
            </w:r>
          </w:p>
        </w:tc>
        <w:tc>
          <w:tcPr>
            <w:tcW w:w="4335" w:type="dxa"/>
          </w:tcPr>
          <w:p w14:paraId="54D990CF" w14:textId="77777777" w:rsidR="00A3479A" w:rsidRPr="0062069D" w:rsidRDefault="00A3479A" w:rsidP="00A3479A">
            <w:pPr>
              <w:spacing w:after="0" w:line="249" w:lineRule="exact"/>
              <w:ind w:left="102" w:right="-20"/>
              <w:rPr>
                <w:rFonts w:ascii="Times New Roman" w:eastAsia="Times New Roman" w:hAnsi="Times New Roman"/>
              </w:rPr>
            </w:pPr>
            <w:r w:rsidRPr="0062069D">
              <w:rPr>
                <w:rFonts w:ascii="Times New Roman" w:eastAsia="Times New Roman" w:hAnsi="Times New Roman"/>
                <w:position w:val="-1"/>
              </w:rPr>
              <w:t>1.</w:t>
            </w:r>
            <w:r w:rsidRPr="0062069D">
              <w:rPr>
                <w:rFonts w:ascii="Times New Roman" w:eastAsia="Times New Roman" w:hAnsi="Times New Roman"/>
                <w:spacing w:val="-2"/>
                <w:position w:val="-1"/>
              </w:rPr>
              <w:t xml:space="preserve"> </w:t>
            </w:r>
            <w:r w:rsidRPr="0062069D">
              <w:rPr>
                <w:rFonts w:ascii="Times New Roman" w:eastAsia="Times New Roman" w:hAnsi="Times New Roman"/>
                <w:position w:val="-1"/>
              </w:rPr>
              <w:t>Interro</w:t>
            </w:r>
            <w:r w:rsidRPr="0062069D">
              <w:rPr>
                <w:rFonts w:ascii="Times New Roman" w:eastAsia="Times New Roman" w:hAnsi="Times New Roman"/>
                <w:spacing w:val="-2"/>
                <w:position w:val="-1"/>
              </w:rPr>
              <w:t>m</w:t>
            </w:r>
            <w:r w:rsidRPr="0062069D">
              <w:rPr>
                <w:rFonts w:ascii="Times New Roman" w:eastAsia="Times New Roman" w:hAnsi="Times New Roman"/>
                <w:spacing w:val="1"/>
                <w:position w:val="-1"/>
              </w:rPr>
              <w:t>p</w:t>
            </w:r>
            <w:r w:rsidRPr="0062069D">
              <w:rPr>
                <w:rFonts w:ascii="Times New Roman" w:eastAsia="Times New Roman" w:hAnsi="Times New Roman"/>
                <w:position w:val="-1"/>
              </w:rPr>
              <w:t>er</w:t>
            </w:r>
            <w:r w:rsidRPr="0062069D">
              <w:rPr>
                <w:rFonts w:ascii="Times New Roman" w:eastAsia="Times New Roman" w:hAnsi="Times New Roman"/>
                <w:spacing w:val="-10"/>
                <w:position w:val="-1"/>
              </w:rPr>
              <w:t xml:space="preserve"> </w:t>
            </w:r>
            <w:r w:rsidRPr="0062069D">
              <w:rPr>
                <w:rFonts w:ascii="Times New Roman" w:eastAsia="Times New Roman" w:hAnsi="Times New Roman"/>
                <w:position w:val="-1"/>
              </w:rPr>
              <w:t>i</w:t>
            </w:r>
            <w:r w:rsidRPr="0062069D">
              <w:rPr>
                <w:rFonts w:ascii="Times New Roman" w:eastAsia="Times New Roman" w:hAnsi="Times New Roman"/>
                <w:spacing w:val="-2"/>
                <w:position w:val="-1"/>
              </w:rPr>
              <w:t>m</w:t>
            </w:r>
            <w:r w:rsidRPr="0062069D">
              <w:rPr>
                <w:rFonts w:ascii="Times New Roman" w:eastAsia="Times New Roman" w:hAnsi="Times New Roman"/>
                <w:position w:val="-1"/>
              </w:rPr>
              <w:t>atinib</w:t>
            </w:r>
            <w:r w:rsidRPr="0062069D">
              <w:rPr>
                <w:rFonts w:ascii="Times New Roman" w:eastAsia="Times New Roman" w:hAnsi="Times New Roman"/>
                <w:spacing w:val="-7"/>
                <w:position w:val="-1"/>
              </w:rPr>
              <w:t xml:space="preserve"> </w:t>
            </w:r>
            <w:r w:rsidRPr="0062069D">
              <w:rPr>
                <w:rFonts w:ascii="Times New Roman" w:eastAsia="Times New Roman" w:hAnsi="Times New Roman"/>
                <w:position w:val="-1"/>
              </w:rPr>
              <w:t>até ANC</w:t>
            </w:r>
            <w:r w:rsidRPr="0062069D">
              <w:rPr>
                <w:rFonts w:ascii="Times New Roman" w:eastAsia="Times New Roman" w:hAnsi="Times New Roman"/>
                <w:spacing w:val="-5"/>
                <w:position w:val="-1"/>
              </w:rPr>
              <w:t xml:space="preserve"> </w:t>
            </w:r>
            <w:r w:rsidRPr="0062069D">
              <w:rPr>
                <w:rFonts w:ascii="Times New Roman" w:eastAsia="Times New Roman" w:hAnsi="Times New Roman"/>
                <w:position w:val="-1"/>
              </w:rPr>
              <w:t>≥</w:t>
            </w:r>
            <w:r w:rsidRPr="0062069D">
              <w:rPr>
                <w:rFonts w:ascii="Times New Roman" w:eastAsia="Times New Roman" w:hAnsi="Times New Roman"/>
                <w:spacing w:val="-1"/>
                <w:position w:val="-1"/>
              </w:rPr>
              <w:t xml:space="preserve"> </w:t>
            </w:r>
            <w:r w:rsidRPr="0062069D">
              <w:rPr>
                <w:rFonts w:ascii="Times New Roman" w:eastAsia="Times New Roman" w:hAnsi="Times New Roman"/>
                <w:spacing w:val="1"/>
                <w:position w:val="-1"/>
              </w:rPr>
              <w:t>1,</w:t>
            </w:r>
            <w:r w:rsidRPr="0062069D">
              <w:rPr>
                <w:rFonts w:ascii="Times New Roman" w:eastAsia="Times New Roman" w:hAnsi="Times New Roman"/>
                <w:position w:val="-1"/>
              </w:rPr>
              <w:t>5</w:t>
            </w:r>
            <w:r w:rsidRPr="0062069D">
              <w:rPr>
                <w:rFonts w:ascii="Times New Roman" w:eastAsia="Times New Roman" w:hAnsi="Times New Roman"/>
                <w:spacing w:val="-2"/>
                <w:position w:val="-1"/>
              </w:rPr>
              <w:t xml:space="preserve"> </w:t>
            </w:r>
            <w:r w:rsidRPr="0062069D">
              <w:rPr>
                <w:rFonts w:ascii="Times New Roman" w:eastAsia="Times New Roman" w:hAnsi="Times New Roman"/>
                <w:position w:val="-1"/>
              </w:rPr>
              <w:t xml:space="preserve">x </w:t>
            </w:r>
            <w:r w:rsidRPr="0062069D">
              <w:rPr>
                <w:rFonts w:ascii="Times New Roman" w:eastAsia="Times New Roman" w:hAnsi="Times New Roman"/>
                <w:spacing w:val="1"/>
                <w:position w:val="-1"/>
              </w:rPr>
              <w:t>10</w:t>
            </w:r>
            <w:r w:rsidR="000E455D" w:rsidRPr="0062069D">
              <w:rPr>
                <w:rFonts w:ascii="Times New Roman" w:eastAsia="Times New Roman" w:hAnsi="Times New Roman"/>
                <w:vertAlign w:val="superscript"/>
              </w:rPr>
              <w:t>9</w:t>
            </w:r>
            <w:r w:rsidRPr="0062069D">
              <w:rPr>
                <w:rFonts w:ascii="Times New Roman" w:eastAsia="Times New Roman" w:hAnsi="Times New Roman"/>
                <w:position w:val="-1"/>
              </w:rPr>
              <w:t>/</w:t>
            </w:r>
            <w:r w:rsidR="008C2D79" w:rsidRPr="0062069D">
              <w:rPr>
                <w:rFonts w:ascii="Times New Roman" w:eastAsia="Times New Roman" w:hAnsi="Times New Roman"/>
                <w:position w:val="-1"/>
              </w:rPr>
              <w:t>L</w:t>
            </w:r>
            <w:r w:rsidR="008C2D79" w:rsidRPr="0062069D">
              <w:rPr>
                <w:rFonts w:ascii="Times New Roman" w:eastAsia="Times New Roman" w:hAnsi="Times New Roman"/>
                <w:spacing w:val="-3"/>
                <w:position w:val="-1"/>
              </w:rPr>
              <w:t xml:space="preserve"> </w:t>
            </w:r>
            <w:r w:rsidRPr="0062069D">
              <w:rPr>
                <w:rFonts w:ascii="Times New Roman" w:eastAsia="Times New Roman" w:hAnsi="Times New Roman"/>
                <w:position w:val="-1"/>
              </w:rPr>
              <w:t>e</w:t>
            </w:r>
            <w:r w:rsidRPr="0062069D">
              <w:rPr>
                <w:rFonts w:ascii="Times New Roman" w:eastAsia="Times New Roman" w:hAnsi="Times New Roman"/>
                <w:spacing w:val="-1"/>
                <w:position w:val="-1"/>
              </w:rPr>
              <w:t xml:space="preserve"> </w:t>
            </w:r>
            <w:r w:rsidRPr="0062069D">
              <w:rPr>
                <w:rFonts w:ascii="Times New Roman" w:eastAsia="Times New Roman" w:hAnsi="Times New Roman"/>
                <w:position w:val="-1"/>
              </w:rPr>
              <w:t xml:space="preserve">plaquetas </w:t>
            </w:r>
            <w:r w:rsidRPr="0062069D">
              <w:rPr>
                <w:rFonts w:ascii="Times New Roman" w:eastAsia="Times New Roman" w:hAnsi="Times New Roman"/>
              </w:rPr>
              <w:t>≥</w:t>
            </w:r>
            <w:r w:rsidRPr="0062069D">
              <w:rPr>
                <w:rFonts w:ascii="Times New Roman" w:eastAsia="Times New Roman" w:hAnsi="Times New Roman"/>
                <w:spacing w:val="-1"/>
              </w:rPr>
              <w:t xml:space="preserve"> </w:t>
            </w:r>
            <w:r w:rsidRPr="0062069D">
              <w:rPr>
                <w:rFonts w:ascii="Times New Roman" w:eastAsia="Times New Roman" w:hAnsi="Times New Roman"/>
                <w:spacing w:val="1"/>
              </w:rPr>
              <w:t>7</w:t>
            </w:r>
            <w:r w:rsidRPr="0062069D">
              <w:rPr>
                <w:rFonts w:ascii="Times New Roman" w:eastAsia="Times New Roman" w:hAnsi="Times New Roman"/>
              </w:rPr>
              <w:t>5</w:t>
            </w:r>
            <w:r w:rsidRPr="0062069D">
              <w:rPr>
                <w:rFonts w:ascii="Times New Roman" w:eastAsia="Times New Roman" w:hAnsi="Times New Roman"/>
                <w:spacing w:val="-1"/>
              </w:rPr>
              <w:t xml:space="preserve"> </w:t>
            </w:r>
            <w:r w:rsidRPr="0062069D">
              <w:rPr>
                <w:rFonts w:ascii="Times New Roman" w:eastAsia="Times New Roman" w:hAnsi="Times New Roman"/>
              </w:rPr>
              <w:t xml:space="preserve">x </w:t>
            </w:r>
            <w:r w:rsidRPr="0062069D">
              <w:rPr>
                <w:rFonts w:ascii="Times New Roman" w:eastAsia="Times New Roman" w:hAnsi="Times New Roman"/>
                <w:spacing w:val="1"/>
              </w:rPr>
              <w:t>10</w:t>
            </w:r>
            <w:r w:rsidR="000E455D" w:rsidRPr="0062069D">
              <w:rPr>
                <w:rFonts w:ascii="Times New Roman" w:eastAsia="Times New Roman" w:hAnsi="Times New Roman"/>
                <w:vertAlign w:val="superscript"/>
              </w:rPr>
              <w:t>9</w:t>
            </w:r>
            <w:r w:rsidRPr="0062069D">
              <w:rPr>
                <w:rFonts w:ascii="Times New Roman" w:eastAsia="Times New Roman" w:hAnsi="Times New Roman"/>
              </w:rPr>
              <w:t>/</w:t>
            </w:r>
            <w:r w:rsidR="008C2D79" w:rsidRPr="0062069D">
              <w:rPr>
                <w:rFonts w:ascii="Times New Roman" w:eastAsia="Times New Roman" w:hAnsi="Times New Roman"/>
              </w:rPr>
              <w:t>L</w:t>
            </w:r>
            <w:r w:rsidRPr="0062069D">
              <w:rPr>
                <w:rFonts w:ascii="Times New Roman" w:eastAsia="Times New Roman" w:hAnsi="Times New Roman"/>
              </w:rPr>
              <w:t>.</w:t>
            </w:r>
          </w:p>
          <w:p w14:paraId="399537BB" w14:textId="77777777" w:rsidR="00A3479A" w:rsidRPr="0062069D" w:rsidRDefault="00A3479A" w:rsidP="00A3479A">
            <w:pPr>
              <w:spacing w:before="1" w:after="0" w:line="241" w:lineRule="auto"/>
              <w:ind w:left="102" w:right="94"/>
              <w:rPr>
                <w:rFonts w:ascii="Times New Roman" w:eastAsia="Times New Roman" w:hAnsi="Times New Roman"/>
              </w:rPr>
            </w:pPr>
            <w:r w:rsidRPr="0062069D">
              <w:rPr>
                <w:rFonts w:ascii="Times New Roman" w:eastAsia="Times New Roman" w:hAnsi="Times New Roman"/>
              </w:rPr>
              <w:t>2.</w:t>
            </w:r>
            <w:r w:rsidRPr="0062069D">
              <w:rPr>
                <w:rFonts w:ascii="Times New Roman" w:eastAsia="Times New Roman" w:hAnsi="Times New Roman"/>
                <w:spacing w:val="-2"/>
              </w:rPr>
              <w:t xml:space="preserve"> </w:t>
            </w:r>
            <w:r w:rsidRPr="0062069D">
              <w:rPr>
                <w:rFonts w:ascii="Times New Roman" w:eastAsia="Times New Roman" w:hAnsi="Times New Roman"/>
              </w:rPr>
              <w:t>Reiniciar</w:t>
            </w:r>
            <w:r w:rsidRPr="0062069D">
              <w:rPr>
                <w:rFonts w:ascii="Times New Roman" w:eastAsia="Times New Roman" w:hAnsi="Times New Roman"/>
                <w:spacing w:val="-7"/>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trata</w:t>
            </w:r>
            <w:r w:rsidRPr="0062069D">
              <w:rPr>
                <w:rFonts w:ascii="Times New Roman" w:eastAsia="Times New Roman" w:hAnsi="Times New Roman"/>
                <w:spacing w:val="-1"/>
              </w:rPr>
              <w:t>m</w:t>
            </w:r>
            <w:r w:rsidRPr="0062069D">
              <w:rPr>
                <w:rFonts w:ascii="Times New Roman" w:eastAsia="Times New Roman" w:hAnsi="Times New Roman"/>
              </w:rPr>
              <w:t>ento</w:t>
            </w:r>
            <w:r w:rsidRPr="0062069D">
              <w:rPr>
                <w:rFonts w:ascii="Times New Roman" w:eastAsia="Times New Roman" w:hAnsi="Times New Roman"/>
                <w:spacing w:val="-9"/>
              </w:rPr>
              <w:t xml:space="preserve"> </w:t>
            </w:r>
            <w:r w:rsidRPr="0062069D">
              <w:rPr>
                <w:rFonts w:ascii="Times New Roman" w:eastAsia="Times New Roman" w:hAnsi="Times New Roman"/>
              </w:rPr>
              <w:t>com 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na</w:t>
            </w:r>
            <w:r w:rsidRPr="0062069D">
              <w:rPr>
                <w:rFonts w:ascii="Times New Roman" w:eastAsia="Times New Roman" w:hAnsi="Times New Roman"/>
                <w:spacing w:val="-2"/>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anterior</w:t>
            </w:r>
            <w:r w:rsidRPr="0062069D">
              <w:rPr>
                <w:rFonts w:ascii="Times New Roman" w:eastAsia="Times New Roman" w:hAnsi="Times New Roman"/>
                <w:spacing w:val="-7"/>
              </w:rPr>
              <w:t xml:space="preserve"> </w:t>
            </w:r>
            <w:r w:rsidRPr="0062069D">
              <w:rPr>
                <w:rFonts w:ascii="Times New Roman" w:eastAsia="Times New Roman" w:hAnsi="Times New Roman"/>
              </w:rPr>
              <w:t>(i.e. antes</w:t>
            </w:r>
            <w:r w:rsidRPr="0062069D">
              <w:rPr>
                <w:rFonts w:ascii="Times New Roman" w:eastAsia="Times New Roman" w:hAnsi="Times New Roman"/>
                <w:spacing w:val="-5"/>
              </w:rPr>
              <w:t xml:space="preserve"> </w:t>
            </w:r>
            <w:r w:rsidRPr="0062069D">
              <w:rPr>
                <w:rFonts w:ascii="Times New Roman" w:eastAsia="Times New Roman" w:hAnsi="Times New Roman"/>
              </w:rPr>
              <w:t>da</w:t>
            </w:r>
            <w:r w:rsidRPr="0062069D">
              <w:rPr>
                <w:rFonts w:ascii="Times New Roman" w:eastAsia="Times New Roman" w:hAnsi="Times New Roman"/>
                <w:spacing w:val="-2"/>
              </w:rPr>
              <w:t xml:space="preserve"> </w:t>
            </w:r>
            <w:r w:rsidRPr="0062069D">
              <w:rPr>
                <w:rFonts w:ascii="Times New Roman" w:eastAsia="Times New Roman" w:hAnsi="Times New Roman"/>
              </w:rPr>
              <w:t>reação</w:t>
            </w:r>
            <w:r w:rsidRPr="0062069D">
              <w:rPr>
                <w:rFonts w:ascii="Times New Roman" w:eastAsia="Times New Roman" w:hAnsi="Times New Roman"/>
                <w:spacing w:val="-6"/>
              </w:rPr>
              <w:t xml:space="preserve"> </w:t>
            </w:r>
            <w:r w:rsidRPr="0062069D">
              <w:rPr>
                <w:rFonts w:ascii="Times New Roman" w:eastAsia="Times New Roman" w:hAnsi="Times New Roman"/>
              </w:rPr>
              <w:t>adversa</w:t>
            </w:r>
            <w:r w:rsidRPr="0062069D">
              <w:rPr>
                <w:rFonts w:ascii="Times New Roman" w:eastAsia="Times New Roman" w:hAnsi="Times New Roman"/>
                <w:spacing w:val="-7"/>
              </w:rPr>
              <w:t xml:space="preserve"> </w:t>
            </w:r>
            <w:r w:rsidRPr="0062069D">
              <w:rPr>
                <w:rFonts w:ascii="Times New Roman" w:eastAsia="Times New Roman" w:hAnsi="Times New Roman"/>
              </w:rPr>
              <w:t>grave).</w:t>
            </w:r>
          </w:p>
          <w:p w14:paraId="2C87D54E" w14:textId="77777777" w:rsidR="00A3479A" w:rsidRPr="0062069D" w:rsidRDefault="00A3479A" w:rsidP="008C2D79">
            <w:pPr>
              <w:spacing w:before="2" w:after="0" w:line="254" w:lineRule="exact"/>
              <w:ind w:left="102" w:right="60"/>
              <w:rPr>
                <w:rFonts w:ascii="Times New Roman" w:eastAsia="Times New Roman" w:hAnsi="Times New Roman"/>
              </w:rPr>
            </w:pPr>
            <w:r w:rsidRPr="0062069D">
              <w:rPr>
                <w:rFonts w:ascii="Times New Roman" w:eastAsia="Times New Roman" w:hAnsi="Times New Roman"/>
              </w:rPr>
              <w:t>3.</w:t>
            </w:r>
            <w:r w:rsidRPr="0062069D">
              <w:rPr>
                <w:rFonts w:ascii="Times New Roman" w:eastAsia="Times New Roman" w:hAnsi="Times New Roman"/>
                <w:spacing w:val="-2"/>
              </w:rPr>
              <w:t xml:space="preserve"> </w:t>
            </w:r>
            <w:r w:rsidRPr="0062069D">
              <w:rPr>
                <w:rFonts w:ascii="Times New Roman" w:eastAsia="Times New Roman" w:hAnsi="Times New Roman"/>
              </w:rPr>
              <w:t>No</w:t>
            </w:r>
            <w:r w:rsidRPr="0062069D">
              <w:rPr>
                <w:rFonts w:ascii="Times New Roman" w:eastAsia="Times New Roman" w:hAnsi="Times New Roman"/>
                <w:spacing w:val="-3"/>
              </w:rPr>
              <w:t xml:space="preserve"> </w:t>
            </w:r>
            <w:r w:rsidRPr="0062069D">
              <w:rPr>
                <w:rFonts w:ascii="Times New Roman" w:eastAsia="Times New Roman" w:hAnsi="Times New Roman"/>
              </w:rPr>
              <w:t>caso</w:t>
            </w:r>
            <w:r w:rsidRPr="0062069D">
              <w:rPr>
                <w:rFonts w:ascii="Times New Roman" w:eastAsia="Times New Roman" w:hAnsi="Times New Roman"/>
                <w:spacing w:val="-4"/>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recorrência</w:t>
            </w:r>
            <w:r w:rsidRPr="0062069D">
              <w:rPr>
                <w:rFonts w:ascii="Times New Roman" w:eastAsia="Times New Roman" w:hAnsi="Times New Roman"/>
                <w:spacing w:val="-10"/>
              </w:rPr>
              <w:t xml:space="preserve"> </w:t>
            </w:r>
            <w:r w:rsidRPr="0062069D">
              <w:rPr>
                <w:rFonts w:ascii="Times New Roman" w:eastAsia="Times New Roman" w:hAnsi="Times New Roman"/>
              </w:rPr>
              <w:t>de ANC</w:t>
            </w:r>
            <w:r w:rsidRPr="0062069D">
              <w:rPr>
                <w:rFonts w:ascii="Times New Roman" w:eastAsia="Times New Roman" w:hAnsi="Times New Roman"/>
                <w:spacing w:val="-5"/>
              </w:rPr>
              <w:t xml:space="preserve"> </w:t>
            </w:r>
            <w:r w:rsidRPr="0062069D">
              <w:rPr>
                <w:rFonts w:ascii="Times New Roman" w:eastAsia="Times New Roman" w:hAnsi="Times New Roman"/>
              </w:rPr>
              <w:t>&lt;</w:t>
            </w:r>
            <w:r w:rsidRPr="0062069D">
              <w:rPr>
                <w:rFonts w:ascii="Times New Roman" w:eastAsia="Times New Roman" w:hAnsi="Times New Roman"/>
                <w:spacing w:val="-1"/>
              </w:rPr>
              <w:t xml:space="preserve"> </w:t>
            </w:r>
            <w:r w:rsidRPr="0062069D">
              <w:rPr>
                <w:rFonts w:ascii="Times New Roman" w:eastAsia="Times New Roman" w:hAnsi="Times New Roman"/>
              </w:rPr>
              <w:t>1,0</w:t>
            </w:r>
            <w:r w:rsidR="00871A61" w:rsidRPr="0062069D">
              <w:rPr>
                <w:rFonts w:ascii="Times New Roman" w:eastAsia="Times New Roman" w:hAnsi="Times New Roman"/>
                <w:spacing w:val="-3"/>
              </w:rPr>
              <w:t> </w:t>
            </w:r>
            <w:r w:rsidRPr="0062069D">
              <w:rPr>
                <w:rFonts w:ascii="Times New Roman" w:eastAsia="Times New Roman" w:hAnsi="Times New Roman"/>
              </w:rPr>
              <w:t>x</w:t>
            </w:r>
            <w:r w:rsidR="00871A61" w:rsidRPr="0062069D">
              <w:rPr>
                <w:rFonts w:ascii="Times New Roman" w:eastAsia="Times New Roman" w:hAnsi="Times New Roman"/>
                <w:spacing w:val="-1"/>
              </w:rPr>
              <w:t> </w:t>
            </w:r>
            <w:r w:rsidRPr="0062069D">
              <w:rPr>
                <w:rFonts w:ascii="Times New Roman" w:eastAsia="Times New Roman" w:hAnsi="Times New Roman"/>
              </w:rPr>
              <w:t>10</w:t>
            </w:r>
            <w:r w:rsidR="000E455D" w:rsidRPr="0062069D">
              <w:rPr>
                <w:rFonts w:ascii="Times New Roman" w:eastAsia="Times New Roman" w:hAnsi="Times New Roman"/>
                <w:vertAlign w:val="superscript"/>
              </w:rPr>
              <w:t>9</w:t>
            </w:r>
            <w:r w:rsidRPr="0062069D">
              <w:rPr>
                <w:rFonts w:ascii="Times New Roman" w:eastAsia="Times New Roman" w:hAnsi="Times New Roman"/>
              </w:rPr>
              <w:t>/</w:t>
            </w:r>
            <w:r w:rsidR="008C2D79" w:rsidRPr="0062069D">
              <w:rPr>
                <w:rFonts w:ascii="Times New Roman" w:eastAsia="Times New Roman" w:hAnsi="Times New Roman"/>
              </w:rPr>
              <w:t>L</w:t>
            </w:r>
            <w:r w:rsidR="008C2D79" w:rsidRPr="0062069D">
              <w:rPr>
                <w:rFonts w:ascii="Times New Roman" w:eastAsia="Times New Roman" w:hAnsi="Times New Roman"/>
                <w:spacing w:val="-2"/>
              </w:rPr>
              <w:t xml:space="preserve"> </w:t>
            </w:r>
            <w:r w:rsidRPr="0062069D">
              <w:rPr>
                <w:rFonts w:ascii="Times New Roman" w:eastAsia="Times New Roman" w:hAnsi="Times New Roman"/>
              </w:rPr>
              <w:t>e/ou plaquetas</w:t>
            </w:r>
            <w:r w:rsidRPr="0062069D">
              <w:rPr>
                <w:rFonts w:ascii="Times New Roman" w:eastAsia="Times New Roman" w:hAnsi="Times New Roman"/>
                <w:spacing w:val="-7"/>
              </w:rPr>
              <w:t xml:space="preserve"> </w:t>
            </w:r>
            <w:r w:rsidRPr="0062069D">
              <w:rPr>
                <w:rFonts w:ascii="Times New Roman" w:eastAsia="Times New Roman" w:hAnsi="Times New Roman"/>
              </w:rPr>
              <w:t>&lt;</w:t>
            </w:r>
            <w:r w:rsidRPr="0062069D">
              <w:rPr>
                <w:rFonts w:ascii="Times New Roman" w:eastAsia="Times New Roman" w:hAnsi="Times New Roman"/>
                <w:spacing w:val="-1"/>
              </w:rPr>
              <w:t xml:space="preserve"> </w:t>
            </w:r>
            <w:r w:rsidRPr="0062069D">
              <w:rPr>
                <w:rFonts w:ascii="Times New Roman" w:eastAsia="Times New Roman" w:hAnsi="Times New Roman"/>
              </w:rPr>
              <w:t>50</w:t>
            </w:r>
            <w:r w:rsidRPr="0062069D">
              <w:rPr>
                <w:rFonts w:ascii="Times New Roman" w:eastAsia="Times New Roman" w:hAnsi="Times New Roman"/>
                <w:spacing w:val="-2"/>
              </w:rPr>
              <w:t xml:space="preserve"> </w:t>
            </w:r>
            <w:r w:rsidRPr="0062069D">
              <w:rPr>
                <w:rFonts w:ascii="Times New Roman" w:eastAsia="Times New Roman" w:hAnsi="Times New Roman"/>
              </w:rPr>
              <w:t>x</w:t>
            </w:r>
            <w:r w:rsidRPr="0062069D">
              <w:rPr>
                <w:rFonts w:ascii="Times New Roman" w:eastAsia="Times New Roman" w:hAnsi="Times New Roman"/>
                <w:spacing w:val="-1"/>
              </w:rPr>
              <w:t xml:space="preserve"> </w:t>
            </w:r>
            <w:r w:rsidRPr="0062069D">
              <w:rPr>
                <w:rFonts w:ascii="Times New Roman" w:eastAsia="Times New Roman" w:hAnsi="Times New Roman"/>
              </w:rPr>
              <w:t>10</w:t>
            </w:r>
            <w:r w:rsidR="000E455D" w:rsidRPr="0062069D">
              <w:rPr>
                <w:rFonts w:ascii="Times New Roman" w:eastAsia="Times New Roman" w:hAnsi="Times New Roman"/>
                <w:vertAlign w:val="superscript"/>
              </w:rPr>
              <w:t>9</w:t>
            </w:r>
            <w:r w:rsidRPr="0062069D">
              <w:rPr>
                <w:rFonts w:ascii="Times New Roman" w:eastAsia="Times New Roman" w:hAnsi="Times New Roman"/>
              </w:rPr>
              <w:t>/</w:t>
            </w:r>
            <w:r w:rsidR="008C2D79" w:rsidRPr="0062069D">
              <w:rPr>
                <w:rFonts w:ascii="Times New Roman" w:eastAsia="Times New Roman" w:hAnsi="Times New Roman"/>
              </w:rPr>
              <w:t>L</w:t>
            </w:r>
            <w:r w:rsidRPr="0062069D">
              <w:rPr>
                <w:rFonts w:ascii="Times New Roman" w:eastAsia="Times New Roman" w:hAnsi="Times New Roman"/>
              </w:rPr>
              <w:t>,</w:t>
            </w:r>
            <w:r w:rsidRPr="0062069D">
              <w:rPr>
                <w:rFonts w:ascii="Times New Roman" w:eastAsia="Times New Roman" w:hAnsi="Times New Roman"/>
                <w:spacing w:val="-4"/>
              </w:rPr>
              <w:t xml:space="preserve"> </w:t>
            </w:r>
            <w:r w:rsidRPr="0062069D">
              <w:rPr>
                <w:rFonts w:ascii="Times New Roman" w:eastAsia="Times New Roman" w:hAnsi="Times New Roman"/>
              </w:rPr>
              <w:t>repetir</w:t>
            </w:r>
            <w:r w:rsidRPr="0062069D">
              <w:rPr>
                <w:rFonts w:ascii="Times New Roman" w:eastAsia="Times New Roman" w:hAnsi="Times New Roman"/>
                <w:spacing w:val="-5"/>
              </w:rPr>
              <w:t xml:space="preserve"> </w:t>
            </w:r>
            <w:r w:rsidRPr="0062069D">
              <w:rPr>
                <w:rFonts w:ascii="Times New Roman" w:eastAsia="Times New Roman" w:hAnsi="Times New Roman"/>
              </w:rPr>
              <w:t>o passo</w:t>
            </w:r>
            <w:r w:rsidRPr="0062069D">
              <w:rPr>
                <w:rFonts w:ascii="Times New Roman" w:eastAsia="Times New Roman" w:hAnsi="Times New Roman"/>
                <w:spacing w:val="-5"/>
              </w:rPr>
              <w:t xml:space="preserve"> </w:t>
            </w:r>
            <w:r w:rsidRPr="0062069D">
              <w:rPr>
                <w:rFonts w:ascii="Times New Roman" w:eastAsia="Times New Roman" w:hAnsi="Times New Roman"/>
              </w:rPr>
              <w:t>1</w:t>
            </w:r>
            <w:r w:rsidRPr="0062069D">
              <w:rPr>
                <w:rFonts w:ascii="Times New Roman" w:eastAsia="Times New Roman" w:hAnsi="Times New Roman"/>
                <w:spacing w:val="-1"/>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reiniciar</w:t>
            </w:r>
            <w:r w:rsidRPr="0062069D">
              <w:rPr>
                <w:rFonts w:ascii="Times New Roman" w:eastAsia="Times New Roman" w:hAnsi="Times New Roman"/>
                <w:spacing w:val="-7"/>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 nu</w:t>
            </w:r>
            <w:r w:rsidRPr="0062069D">
              <w:rPr>
                <w:rFonts w:ascii="Times New Roman" w:eastAsia="Times New Roman" w:hAnsi="Times New Roman"/>
                <w:spacing w:val="-2"/>
              </w:rPr>
              <w:t>m</w:t>
            </w:r>
            <w:r w:rsidRPr="0062069D">
              <w:rPr>
                <w:rFonts w:ascii="Times New Roman" w:eastAsia="Times New Roman" w:hAnsi="Times New Roman"/>
              </w:rPr>
              <w:t>a</w:t>
            </w:r>
            <w:r w:rsidRPr="0062069D">
              <w:rPr>
                <w:rFonts w:ascii="Times New Roman" w:eastAsia="Times New Roman" w:hAnsi="Times New Roman"/>
                <w:spacing w:val="-5"/>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reduzida</w:t>
            </w:r>
            <w:r w:rsidRPr="0062069D">
              <w:rPr>
                <w:rFonts w:ascii="Times New Roman" w:eastAsia="Times New Roman" w:hAnsi="Times New Roman"/>
                <w:spacing w:val="-7"/>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260</w:t>
            </w:r>
            <w:r w:rsidR="00871A61" w:rsidRPr="0062069D">
              <w:rPr>
                <w:rFonts w:ascii="Times New Roman" w:eastAsia="Times New Roman" w:hAnsi="Times New Roman"/>
              </w:rPr>
              <w:t> </w:t>
            </w:r>
            <w:r w:rsidRPr="0062069D">
              <w:rPr>
                <w:rFonts w:ascii="Times New Roman" w:eastAsia="Times New Roman" w:hAnsi="Times New Roman"/>
                <w:spacing w:val="-2"/>
              </w:rPr>
              <w:t>m</w:t>
            </w:r>
            <w:r w:rsidRPr="0062069D">
              <w:rPr>
                <w:rFonts w:ascii="Times New Roman" w:eastAsia="Times New Roman" w:hAnsi="Times New Roman"/>
                <w:spacing w:val="1"/>
              </w:rPr>
              <w:t>g</w:t>
            </w:r>
            <w:r w:rsidRPr="0062069D">
              <w:rPr>
                <w:rFonts w:ascii="Times New Roman" w:eastAsia="Times New Roman" w:hAnsi="Times New Roman"/>
              </w:rPr>
              <w:t>/</w:t>
            </w:r>
            <w:r w:rsidRPr="0062069D">
              <w:rPr>
                <w:rFonts w:ascii="Times New Roman" w:eastAsia="Times New Roman" w:hAnsi="Times New Roman"/>
                <w:spacing w:val="-2"/>
              </w:rPr>
              <w:t>m</w:t>
            </w:r>
            <w:r w:rsidR="000E455D" w:rsidRPr="0062069D">
              <w:rPr>
                <w:rFonts w:ascii="Times New Roman" w:eastAsia="Times New Roman" w:hAnsi="Times New Roman"/>
                <w:vertAlign w:val="superscript"/>
              </w:rPr>
              <w:t>2</w:t>
            </w:r>
            <w:r w:rsidRPr="0062069D">
              <w:rPr>
                <w:rFonts w:ascii="Times New Roman" w:eastAsia="Times New Roman" w:hAnsi="Times New Roman"/>
              </w:rPr>
              <w:t>.</w:t>
            </w:r>
          </w:p>
        </w:tc>
      </w:tr>
      <w:tr w:rsidR="00A3479A" w:rsidRPr="0062069D" w14:paraId="4D71DD6C" w14:textId="77777777" w:rsidTr="00A3479A">
        <w:tc>
          <w:tcPr>
            <w:tcW w:w="2605" w:type="dxa"/>
          </w:tcPr>
          <w:p w14:paraId="3EA94E51" w14:textId="77777777" w:rsidR="00A3479A" w:rsidRPr="0062069D" w:rsidRDefault="003A5D6B" w:rsidP="004460AB">
            <w:pPr>
              <w:spacing w:before="1" w:after="0" w:line="240" w:lineRule="auto"/>
              <w:ind w:left="102" w:right="-20"/>
              <w:rPr>
                <w:rFonts w:ascii="Times New Roman" w:eastAsia="Times New Roman" w:hAnsi="Times New Roman"/>
              </w:rPr>
            </w:pPr>
            <w:r w:rsidRPr="0062069D">
              <w:rPr>
                <w:rFonts w:ascii="Times New Roman" w:eastAsia="Times New Roman" w:hAnsi="Times New Roman"/>
              </w:rPr>
              <w:t>LMC na crise</w:t>
            </w:r>
            <w:r w:rsidR="00A3479A" w:rsidRPr="0062069D">
              <w:rPr>
                <w:rFonts w:ascii="Times New Roman" w:eastAsia="Times New Roman" w:hAnsi="Times New Roman"/>
                <w:spacing w:val="-5"/>
              </w:rPr>
              <w:t xml:space="preserve"> </w:t>
            </w:r>
            <w:r w:rsidR="00A3479A" w:rsidRPr="0062069D">
              <w:rPr>
                <w:rFonts w:ascii="Times New Roman" w:eastAsia="Times New Roman" w:hAnsi="Times New Roman"/>
              </w:rPr>
              <w:t>blástica</w:t>
            </w:r>
            <w:r w:rsidR="00FC68C3" w:rsidRPr="0062069D">
              <w:rPr>
                <w:rFonts w:ascii="Times New Roman" w:hAnsi="Times New Roman"/>
              </w:rPr>
              <w:t xml:space="preserve"> e LLA Ph+</w:t>
            </w:r>
            <w:r w:rsidR="00FC68C3" w:rsidRPr="0062069D">
              <w:rPr>
                <w:rFonts w:ascii="Times New Roman" w:eastAsia="Times New Roman" w:hAnsi="Times New Roman"/>
              </w:rPr>
              <w:t xml:space="preserve"> </w:t>
            </w:r>
            <w:r w:rsidR="00A3479A" w:rsidRPr="0062069D">
              <w:rPr>
                <w:rFonts w:ascii="Times New Roman" w:eastAsia="Times New Roman" w:hAnsi="Times New Roman"/>
              </w:rPr>
              <w:t>(dose</w:t>
            </w:r>
            <w:r w:rsidR="00A3479A" w:rsidRPr="0062069D">
              <w:rPr>
                <w:rFonts w:ascii="Times New Roman" w:eastAsia="Times New Roman" w:hAnsi="Times New Roman"/>
                <w:spacing w:val="-5"/>
              </w:rPr>
              <w:t xml:space="preserve"> </w:t>
            </w:r>
            <w:r w:rsidR="00A3479A" w:rsidRPr="0062069D">
              <w:rPr>
                <w:rFonts w:ascii="Times New Roman" w:eastAsia="Times New Roman" w:hAnsi="Times New Roman"/>
              </w:rPr>
              <w:t>inicial</w:t>
            </w:r>
            <w:r w:rsidR="00A3479A" w:rsidRPr="0062069D">
              <w:rPr>
                <w:rFonts w:ascii="Times New Roman" w:eastAsia="Times New Roman" w:hAnsi="Times New Roman"/>
                <w:spacing w:val="-4"/>
              </w:rPr>
              <w:t xml:space="preserve"> </w:t>
            </w:r>
            <w:r w:rsidR="00A3479A" w:rsidRPr="0062069D">
              <w:rPr>
                <w:rFonts w:ascii="Times New Roman" w:eastAsia="Times New Roman" w:hAnsi="Times New Roman"/>
              </w:rPr>
              <w:t>600</w:t>
            </w:r>
            <w:r w:rsidR="00A3479A" w:rsidRPr="0062069D">
              <w:rPr>
                <w:rFonts w:ascii="Times New Roman" w:eastAsia="Times New Roman" w:hAnsi="Times New Roman"/>
                <w:spacing w:val="-3"/>
              </w:rPr>
              <w:t xml:space="preserve"> </w:t>
            </w:r>
            <w:r w:rsidR="00A3479A" w:rsidRPr="0062069D">
              <w:rPr>
                <w:rFonts w:ascii="Times New Roman" w:eastAsia="Times New Roman" w:hAnsi="Times New Roman"/>
                <w:spacing w:val="-2"/>
              </w:rPr>
              <w:t>m</w:t>
            </w:r>
            <w:r w:rsidR="00A3479A" w:rsidRPr="0062069D">
              <w:rPr>
                <w:rFonts w:ascii="Times New Roman" w:eastAsia="Times New Roman" w:hAnsi="Times New Roman"/>
                <w:spacing w:val="1"/>
              </w:rPr>
              <w:t>g</w:t>
            </w:r>
            <w:r w:rsidR="00A3479A" w:rsidRPr="0062069D">
              <w:rPr>
                <w:rFonts w:ascii="Times New Roman" w:eastAsia="Times New Roman" w:hAnsi="Times New Roman"/>
              </w:rPr>
              <w:t>)</w:t>
            </w:r>
          </w:p>
        </w:tc>
        <w:tc>
          <w:tcPr>
            <w:tcW w:w="2606" w:type="dxa"/>
          </w:tcPr>
          <w:p w14:paraId="002E52AB" w14:textId="77777777" w:rsidR="00A3479A" w:rsidRPr="0062069D" w:rsidRDefault="00A3479A" w:rsidP="008C2D79">
            <w:pPr>
              <w:spacing w:before="1" w:after="0" w:line="254" w:lineRule="exact"/>
              <w:ind w:left="102" w:right="1163"/>
              <w:rPr>
                <w:rFonts w:ascii="Times New Roman" w:eastAsia="Times New Roman" w:hAnsi="Times New Roman"/>
              </w:rPr>
            </w:pPr>
            <w:r w:rsidRPr="0062069D">
              <w:rPr>
                <w:rFonts w:ascii="Times New Roman" w:eastAsia="Times New Roman" w:hAnsi="Times New Roman"/>
                <w:position w:val="10"/>
              </w:rPr>
              <w:t>a</w:t>
            </w:r>
            <w:r w:rsidRPr="0062069D">
              <w:rPr>
                <w:rFonts w:ascii="Times New Roman" w:eastAsia="Times New Roman" w:hAnsi="Times New Roman"/>
              </w:rPr>
              <w:t>ANC</w:t>
            </w:r>
            <w:r w:rsidRPr="0062069D">
              <w:rPr>
                <w:rFonts w:ascii="Times New Roman" w:eastAsia="Times New Roman" w:hAnsi="Times New Roman"/>
                <w:spacing w:val="-5"/>
              </w:rPr>
              <w:t xml:space="preserve"> </w:t>
            </w:r>
            <w:r w:rsidRPr="0062069D">
              <w:rPr>
                <w:rFonts w:ascii="Times New Roman" w:eastAsia="Times New Roman" w:hAnsi="Times New Roman"/>
              </w:rPr>
              <w:t>&lt;</w:t>
            </w:r>
            <w:r w:rsidRPr="0062069D">
              <w:rPr>
                <w:rFonts w:ascii="Times New Roman" w:eastAsia="Times New Roman" w:hAnsi="Times New Roman"/>
                <w:spacing w:val="-1"/>
              </w:rPr>
              <w:t xml:space="preserve"> </w:t>
            </w:r>
            <w:r w:rsidRPr="0062069D">
              <w:rPr>
                <w:rFonts w:ascii="Times New Roman" w:eastAsia="Times New Roman" w:hAnsi="Times New Roman"/>
              </w:rPr>
              <w:t>0,5</w:t>
            </w:r>
            <w:r w:rsidR="00871A61" w:rsidRPr="0062069D">
              <w:rPr>
                <w:rFonts w:ascii="Times New Roman" w:eastAsia="Times New Roman" w:hAnsi="Times New Roman"/>
                <w:spacing w:val="-3"/>
              </w:rPr>
              <w:t> </w:t>
            </w:r>
            <w:r w:rsidRPr="0062069D">
              <w:rPr>
                <w:rFonts w:ascii="Times New Roman" w:eastAsia="Times New Roman" w:hAnsi="Times New Roman"/>
              </w:rPr>
              <w:t>x</w:t>
            </w:r>
            <w:r w:rsidR="00871A61" w:rsidRPr="0062069D">
              <w:rPr>
                <w:rFonts w:ascii="Times New Roman" w:eastAsia="Times New Roman" w:hAnsi="Times New Roman"/>
                <w:spacing w:val="-1"/>
              </w:rPr>
              <w:t> </w:t>
            </w:r>
            <w:r w:rsidRPr="0062069D">
              <w:rPr>
                <w:rFonts w:ascii="Times New Roman" w:eastAsia="Times New Roman" w:hAnsi="Times New Roman"/>
              </w:rPr>
              <w:t>10</w:t>
            </w:r>
            <w:r w:rsidR="000E455D" w:rsidRPr="0062069D">
              <w:rPr>
                <w:rFonts w:ascii="Times New Roman" w:eastAsia="Times New Roman" w:hAnsi="Times New Roman"/>
                <w:vertAlign w:val="superscript"/>
              </w:rPr>
              <w:t>9</w:t>
            </w:r>
            <w:r w:rsidRPr="0062069D">
              <w:rPr>
                <w:rFonts w:ascii="Times New Roman" w:eastAsia="Times New Roman" w:hAnsi="Times New Roman"/>
              </w:rPr>
              <w:t>/</w:t>
            </w:r>
            <w:r w:rsidR="008C2D79" w:rsidRPr="0062069D">
              <w:rPr>
                <w:rFonts w:ascii="Times New Roman" w:eastAsia="Times New Roman" w:hAnsi="Times New Roman"/>
              </w:rPr>
              <w:t xml:space="preserve">L </w:t>
            </w:r>
            <w:r w:rsidRPr="0062069D">
              <w:rPr>
                <w:rFonts w:ascii="Times New Roman" w:eastAsia="Times New Roman" w:hAnsi="Times New Roman"/>
              </w:rPr>
              <w:t>e/ou plaquetas</w:t>
            </w:r>
            <w:r w:rsidRPr="0062069D">
              <w:rPr>
                <w:rFonts w:ascii="Times New Roman" w:eastAsia="Times New Roman" w:hAnsi="Times New Roman"/>
                <w:spacing w:val="-7"/>
              </w:rPr>
              <w:t xml:space="preserve"> </w:t>
            </w:r>
            <w:r w:rsidRPr="0062069D">
              <w:rPr>
                <w:rFonts w:ascii="Times New Roman" w:eastAsia="Times New Roman" w:hAnsi="Times New Roman"/>
              </w:rPr>
              <w:t>&lt;</w:t>
            </w:r>
            <w:r w:rsidRPr="0062069D">
              <w:rPr>
                <w:rFonts w:ascii="Times New Roman" w:eastAsia="Times New Roman" w:hAnsi="Times New Roman"/>
                <w:spacing w:val="-1"/>
              </w:rPr>
              <w:t xml:space="preserve"> </w:t>
            </w:r>
            <w:r w:rsidRPr="0062069D">
              <w:rPr>
                <w:rFonts w:ascii="Times New Roman" w:eastAsia="Times New Roman" w:hAnsi="Times New Roman"/>
              </w:rPr>
              <w:t>10</w:t>
            </w:r>
            <w:r w:rsidRPr="0062069D">
              <w:rPr>
                <w:rFonts w:ascii="Times New Roman" w:eastAsia="Times New Roman" w:hAnsi="Times New Roman"/>
                <w:spacing w:val="-2"/>
              </w:rPr>
              <w:t xml:space="preserve"> </w:t>
            </w:r>
            <w:r w:rsidRPr="0062069D">
              <w:rPr>
                <w:rFonts w:ascii="Times New Roman" w:eastAsia="Times New Roman" w:hAnsi="Times New Roman"/>
              </w:rPr>
              <w:t>x</w:t>
            </w:r>
            <w:r w:rsidRPr="0062069D">
              <w:rPr>
                <w:rFonts w:ascii="Times New Roman" w:eastAsia="Times New Roman" w:hAnsi="Times New Roman"/>
                <w:spacing w:val="-1"/>
              </w:rPr>
              <w:t xml:space="preserve"> </w:t>
            </w:r>
            <w:r w:rsidRPr="0062069D">
              <w:rPr>
                <w:rFonts w:ascii="Times New Roman" w:eastAsia="Times New Roman" w:hAnsi="Times New Roman"/>
              </w:rPr>
              <w:t>10</w:t>
            </w:r>
            <w:r w:rsidR="000E455D" w:rsidRPr="0062069D">
              <w:rPr>
                <w:rFonts w:ascii="Times New Roman" w:eastAsia="Times New Roman" w:hAnsi="Times New Roman"/>
                <w:vertAlign w:val="superscript"/>
              </w:rPr>
              <w:t>9</w:t>
            </w:r>
            <w:r w:rsidRPr="0062069D">
              <w:rPr>
                <w:rFonts w:ascii="Times New Roman" w:eastAsia="Times New Roman" w:hAnsi="Times New Roman"/>
              </w:rPr>
              <w:t>/</w:t>
            </w:r>
            <w:r w:rsidR="008C2D79" w:rsidRPr="0062069D">
              <w:rPr>
                <w:rFonts w:ascii="Times New Roman" w:eastAsia="Times New Roman" w:hAnsi="Times New Roman"/>
              </w:rPr>
              <w:t>L</w:t>
            </w:r>
          </w:p>
        </w:tc>
        <w:tc>
          <w:tcPr>
            <w:tcW w:w="4335" w:type="dxa"/>
          </w:tcPr>
          <w:p w14:paraId="0C262A6A" w14:textId="77777777" w:rsidR="00A3479A" w:rsidRPr="0062069D" w:rsidRDefault="00A3479A" w:rsidP="00A3479A">
            <w:pPr>
              <w:spacing w:before="1" w:after="0" w:line="254" w:lineRule="exact"/>
              <w:ind w:left="102" w:right="174"/>
              <w:rPr>
                <w:rFonts w:ascii="Times New Roman" w:eastAsia="Times New Roman" w:hAnsi="Times New Roman"/>
              </w:rPr>
            </w:pPr>
            <w:r w:rsidRPr="0062069D">
              <w:rPr>
                <w:rFonts w:ascii="Times New Roman" w:eastAsia="Times New Roman" w:hAnsi="Times New Roman"/>
              </w:rPr>
              <w:t>1.</w:t>
            </w:r>
            <w:r w:rsidRPr="0062069D">
              <w:rPr>
                <w:rFonts w:ascii="Times New Roman" w:eastAsia="Times New Roman" w:hAnsi="Times New Roman"/>
                <w:spacing w:val="-2"/>
              </w:rPr>
              <w:t xml:space="preserve"> </w:t>
            </w:r>
            <w:r w:rsidRPr="0062069D">
              <w:rPr>
                <w:rFonts w:ascii="Times New Roman" w:eastAsia="Times New Roman" w:hAnsi="Times New Roman"/>
              </w:rPr>
              <w:t>Verificar</w:t>
            </w:r>
            <w:r w:rsidRPr="0062069D">
              <w:rPr>
                <w:rFonts w:ascii="Times New Roman" w:eastAsia="Times New Roman" w:hAnsi="Times New Roman"/>
                <w:spacing w:val="-8"/>
              </w:rPr>
              <w:t xml:space="preserve"> </w:t>
            </w:r>
            <w:r w:rsidRPr="0062069D">
              <w:rPr>
                <w:rFonts w:ascii="Times New Roman" w:eastAsia="Times New Roman" w:hAnsi="Times New Roman"/>
              </w:rPr>
              <w:t>se</w:t>
            </w:r>
            <w:r w:rsidRPr="0062069D">
              <w:rPr>
                <w:rFonts w:ascii="Times New Roman" w:eastAsia="Times New Roman" w:hAnsi="Times New Roman"/>
                <w:spacing w:val="-2"/>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citopenia</w:t>
            </w:r>
            <w:r w:rsidRPr="0062069D">
              <w:rPr>
                <w:rFonts w:ascii="Times New Roman" w:eastAsia="Times New Roman" w:hAnsi="Times New Roman"/>
                <w:spacing w:val="-8"/>
              </w:rPr>
              <w:t xml:space="preserve"> </w:t>
            </w:r>
            <w:r w:rsidRPr="0062069D">
              <w:rPr>
                <w:rFonts w:ascii="Times New Roman" w:eastAsia="Times New Roman" w:hAnsi="Times New Roman"/>
              </w:rPr>
              <w:t>está relacionada</w:t>
            </w:r>
            <w:r w:rsidRPr="0062069D">
              <w:rPr>
                <w:rFonts w:ascii="Times New Roman" w:eastAsia="Times New Roman" w:hAnsi="Times New Roman"/>
                <w:spacing w:val="-10"/>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leuce</w:t>
            </w:r>
            <w:r w:rsidRPr="0062069D">
              <w:rPr>
                <w:rFonts w:ascii="Times New Roman" w:eastAsia="Times New Roman" w:hAnsi="Times New Roman"/>
                <w:spacing w:val="-1"/>
              </w:rPr>
              <w:t>m</w:t>
            </w:r>
            <w:r w:rsidRPr="0062069D">
              <w:rPr>
                <w:rFonts w:ascii="Times New Roman" w:eastAsia="Times New Roman" w:hAnsi="Times New Roman"/>
              </w:rPr>
              <w:t>ia (aspiração</w:t>
            </w:r>
            <w:r w:rsidRPr="0062069D">
              <w:rPr>
                <w:rFonts w:ascii="Times New Roman" w:eastAsia="Times New Roman" w:hAnsi="Times New Roman"/>
                <w:spacing w:val="-9"/>
              </w:rPr>
              <w:t xml:space="preserve"> </w:t>
            </w:r>
            <w:r w:rsidRPr="0062069D">
              <w:rPr>
                <w:rFonts w:ascii="Times New Roman" w:eastAsia="Times New Roman" w:hAnsi="Times New Roman"/>
              </w:rPr>
              <w:t>ou</w:t>
            </w:r>
            <w:r w:rsidRPr="0062069D">
              <w:rPr>
                <w:rFonts w:ascii="Times New Roman" w:eastAsia="Times New Roman" w:hAnsi="Times New Roman"/>
                <w:spacing w:val="-2"/>
              </w:rPr>
              <w:t xml:space="preserve"> </w:t>
            </w:r>
            <w:r w:rsidRPr="0062069D">
              <w:rPr>
                <w:rFonts w:ascii="Times New Roman" w:eastAsia="Times New Roman" w:hAnsi="Times New Roman"/>
              </w:rPr>
              <w:t>biópsia</w:t>
            </w:r>
            <w:r w:rsidRPr="0062069D">
              <w:rPr>
                <w:rFonts w:ascii="Times New Roman" w:eastAsia="Times New Roman" w:hAnsi="Times New Roman"/>
                <w:spacing w:val="-6"/>
              </w:rPr>
              <w:t xml:space="preserve"> </w:t>
            </w:r>
            <w:r w:rsidRPr="0062069D">
              <w:rPr>
                <w:rFonts w:ascii="Times New Roman" w:eastAsia="Times New Roman" w:hAnsi="Times New Roman"/>
              </w:rPr>
              <w:t xml:space="preserve">da </w:t>
            </w:r>
            <w:r w:rsidRPr="0062069D">
              <w:rPr>
                <w:rFonts w:ascii="Times New Roman" w:eastAsia="Times New Roman" w:hAnsi="Times New Roman"/>
                <w:spacing w:val="-2"/>
              </w:rPr>
              <w:t>m</w:t>
            </w:r>
            <w:r w:rsidRPr="0062069D">
              <w:rPr>
                <w:rFonts w:ascii="Times New Roman" w:eastAsia="Times New Roman" w:hAnsi="Times New Roman"/>
              </w:rPr>
              <w:t>edula).</w:t>
            </w:r>
          </w:p>
          <w:p w14:paraId="2F35D224" w14:textId="77777777" w:rsidR="00A3479A" w:rsidRPr="0062069D" w:rsidRDefault="00A3479A" w:rsidP="00A3479A">
            <w:pPr>
              <w:spacing w:after="0" w:line="254" w:lineRule="exact"/>
              <w:ind w:left="102" w:right="117"/>
              <w:rPr>
                <w:rFonts w:ascii="Times New Roman" w:eastAsia="Times New Roman" w:hAnsi="Times New Roman"/>
              </w:rPr>
            </w:pPr>
            <w:r w:rsidRPr="0062069D">
              <w:rPr>
                <w:rFonts w:ascii="Times New Roman" w:eastAsia="Times New Roman" w:hAnsi="Times New Roman"/>
              </w:rPr>
              <w:t>2.</w:t>
            </w:r>
            <w:r w:rsidRPr="0062069D">
              <w:rPr>
                <w:rFonts w:ascii="Times New Roman" w:eastAsia="Times New Roman" w:hAnsi="Times New Roman"/>
                <w:spacing w:val="-2"/>
              </w:rPr>
              <w:t xml:space="preserve"> </w:t>
            </w:r>
            <w:r w:rsidRPr="0062069D">
              <w:rPr>
                <w:rFonts w:ascii="Times New Roman" w:eastAsia="Times New Roman" w:hAnsi="Times New Roman"/>
              </w:rPr>
              <w:t>Se</w:t>
            </w:r>
            <w:r w:rsidRPr="0062069D">
              <w:rPr>
                <w:rFonts w:ascii="Times New Roman" w:eastAsia="Times New Roman" w:hAnsi="Times New Roman"/>
                <w:spacing w:val="-2"/>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citopenia</w:t>
            </w:r>
            <w:r w:rsidRPr="0062069D">
              <w:rPr>
                <w:rFonts w:ascii="Times New Roman" w:eastAsia="Times New Roman" w:hAnsi="Times New Roman"/>
                <w:spacing w:val="-7"/>
              </w:rPr>
              <w:t xml:space="preserve"> </w:t>
            </w:r>
            <w:r w:rsidRPr="0062069D">
              <w:rPr>
                <w:rFonts w:ascii="Times New Roman" w:eastAsia="Times New Roman" w:hAnsi="Times New Roman"/>
              </w:rPr>
              <w:t>não</w:t>
            </w:r>
            <w:r w:rsidRPr="0062069D">
              <w:rPr>
                <w:rFonts w:ascii="Times New Roman" w:eastAsia="Times New Roman" w:hAnsi="Times New Roman"/>
                <w:spacing w:val="-3"/>
              </w:rPr>
              <w:t xml:space="preserve"> </w:t>
            </w:r>
            <w:r w:rsidRPr="0062069D">
              <w:rPr>
                <w:rFonts w:ascii="Times New Roman" w:eastAsia="Times New Roman" w:hAnsi="Times New Roman"/>
              </w:rPr>
              <w:t>estiver relacionada</w:t>
            </w:r>
            <w:r w:rsidRPr="0062069D">
              <w:rPr>
                <w:rFonts w:ascii="Times New Roman" w:eastAsia="Times New Roman" w:hAnsi="Times New Roman"/>
                <w:spacing w:val="-10"/>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leuce</w:t>
            </w:r>
            <w:r w:rsidRPr="0062069D">
              <w:rPr>
                <w:rFonts w:ascii="Times New Roman" w:eastAsia="Times New Roman" w:hAnsi="Times New Roman"/>
                <w:spacing w:val="-1"/>
              </w:rPr>
              <w:t>m</w:t>
            </w:r>
            <w:r w:rsidRPr="0062069D">
              <w:rPr>
                <w:rFonts w:ascii="Times New Roman" w:eastAsia="Times New Roman" w:hAnsi="Times New Roman"/>
              </w:rPr>
              <w:t>ia, reduzir</w:t>
            </w:r>
            <w:r w:rsidRPr="0062069D">
              <w:rPr>
                <w:rFonts w:ascii="Times New Roman" w:eastAsia="Times New Roman" w:hAnsi="Times New Roman"/>
                <w:spacing w:val="-6"/>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 xml:space="preserve">para </w:t>
            </w:r>
            <w:r w:rsidRPr="0062069D">
              <w:rPr>
                <w:rFonts w:ascii="Times New Roman" w:eastAsia="Times New Roman" w:hAnsi="Times New Roman"/>
                <w:spacing w:val="1"/>
              </w:rPr>
              <w:t>40</w:t>
            </w:r>
            <w:r w:rsidRPr="0062069D">
              <w:rPr>
                <w:rFonts w:ascii="Times New Roman" w:eastAsia="Times New Roman" w:hAnsi="Times New Roman"/>
              </w:rPr>
              <w:t>0</w:t>
            </w:r>
            <w:r w:rsidR="000E455D" w:rsidRPr="0062069D">
              <w:rPr>
                <w:rFonts w:ascii="Times New Roman" w:eastAsia="Times New Roman" w:hAnsi="Times New Roman"/>
                <w:spacing w:val="-2"/>
              </w:rPr>
              <w:t> </w:t>
            </w:r>
            <w:r w:rsidRPr="0062069D">
              <w:rPr>
                <w:rFonts w:ascii="Times New Roman" w:eastAsia="Times New Roman" w:hAnsi="Times New Roman"/>
                <w:spacing w:val="-2"/>
              </w:rPr>
              <w:t>m</w:t>
            </w:r>
            <w:r w:rsidRPr="0062069D">
              <w:rPr>
                <w:rFonts w:ascii="Times New Roman" w:eastAsia="Times New Roman" w:hAnsi="Times New Roman"/>
                <w:spacing w:val="1"/>
              </w:rPr>
              <w:t>g</w:t>
            </w:r>
            <w:r w:rsidRPr="0062069D">
              <w:rPr>
                <w:rFonts w:ascii="Times New Roman" w:eastAsia="Times New Roman" w:hAnsi="Times New Roman"/>
              </w:rPr>
              <w:t>.</w:t>
            </w:r>
          </w:p>
          <w:p w14:paraId="3ECB88AF" w14:textId="77777777" w:rsidR="00A3479A" w:rsidRPr="0062069D" w:rsidRDefault="00A3479A" w:rsidP="00A3479A">
            <w:pPr>
              <w:spacing w:before="1" w:after="0" w:line="241" w:lineRule="auto"/>
              <w:ind w:left="102" w:right="478"/>
              <w:rPr>
                <w:rFonts w:ascii="Times New Roman" w:eastAsia="Times New Roman" w:hAnsi="Times New Roman"/>
              </w:rPr>
            </w:pPr>
            <w:r w:rsidRPr="0062069D">
              <w:rPr>
                <w:rFonts w:ascii="Times New Roman" w:eastAsia="Times New Roman" w:hAnsi="Times New Roman"/>
              </w:rPr>
              <w:t>3.</w:t>
            </w:r>
            <w:r w:rsidRPr="0062069D">
              <w:rPr>
                <w:rFonts w:ascii="Times New Roman" w:eastAsia="Times New Roman" w:hAnsi="Times New Roman"/>
                <w:spacing w:val="-2"/>
              </w:rPr>
              <w:t xml:space="preserve"> </w:t>
            </w:r>
            <w:r w:rsidRPr="0062069D">
              <w:rPr>
                <w:rFonts w:ascii="Times New Roman" w:eastAsia="Times New Roman" w:hAnsi="Times New Roman"/>
              </w:rPr>
              <w:t>Se</w:t>
            </w:r>
            <w:r w:rsidRPr="0062069D">
              <w:rPr>
                <w:rFonts w:ascii="Times New Roman" w:eastAsia="Times New Roman" w:hAnsi="Times New Roman"/>
                <w:spacing w:val="-2"/>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citopenia</w:t>
            </w:r>
            <w:r w:rsidRPr="0062069D">
              <w:rPr>
                <w:rFonts w:ascii="Times New Roman" w:eastAsia="Times New Roman" w:hAnsi="Times New Roman"/>
                <w:spacing w:val="-8"/>
              </w:rPr>
              <w:t xml:space="preserve"> </w:t>
            </w:r>
            <w:r w:rsidRPr="0062069D">
              <w:rPr>
                <w:rFonts w:ascii="Times New Roman" w:eastAsia="Times New Roman" w:hAnsi="Times New Roman"/>
              </w:rPr>
              <w:t>persistir durante</w:t>
            </w:r>
            <w:r w:rsidRPr="0062069D">
              <w:rPr>
                <w:rFonts w:ascii="Times New Roman" w:eastAsia="Times New Roman" w:hAnsi="Times New Roman"/>
                <w:spacing w:val="-7"/>
              </w:rPr>
              <w:t xml:space="preserve"> </w:t>
            </w:r>
            <w:r w:rsidRPr="0062069D">
              <w:rPr>
                <w:rFonts w:ascii="Times New Roman" w:eastAsia="Times New Roman" w:hAnsi="Times New Roman"/>
              </w:rPr>
              <w:t>2</w:t>
            </w:r>
            <w:r w:rsidR="00871A61" w:rsidRPr="0062069D">
              <w:rPr>
                <w:rFonts w:ascii="Times New Roman" w:eastAsia="Times New Roman" w:hAnsi="Times New Roman"/>
                <w:spacing w:val="-1"/>
              </w:rPr>
              <w:t> </w:t>
            </w:r>
            <w:r w:rsidRPr="0062069D">
              <w:rPr>
                <w:rFonts w:ascii="Times New Roman" w:eastAsia="Times New Roman" w:hAnsi="Times New Roman"/>
              </w:rPr>
              <w:t>se</w:t>
            </w:r>
            <w:r w:rsidRPr="0062069D">
              <w:rPr>
                <w:rFonts w:ascii="Times New Roman" w:eastAsia="Times New Roman" w:hAnsi="Times New Roman"/>
                <w:spacing w:val="-2"/>
              </w:rPr>
              <w:t>m</w:t>
            </w:r>
            <w:r w:rsidRPr="0062069D">
              <w:rPr>
                <w:rFonts w:ascii="Times New Roman" w:eastAsia="Times New Roman" w:hAnsi="Times New Roman"/>
              </w:rPr>
              <w:t>anas,</w:t>
            </w:r>
            <w:r w:rsidRPr="0062069D">
              <w:rPr>
                <w:rFonts w:ascii="Times New Roman" w:eastAsia="Times New Roman" w:hAnsi="Times New Roman"/>
                <w:spacing w:val="-8"/>
              </w:rPr>
              <w:t xml:space="preserve"> </w:t>
            </w:r>
            <w:r w:rsidRPr="0062069D">
              <w:rPr>
                <w:rFonts w:ascii="Times New Roman" w:eastAsia="Times New Roman" w:hAnsi="Times New Roman"/>
              </w:rPr>
              <w:t>reduzir ainda</w:t>
            </w:r>
            <w:r w:rsidRPr="0062069D">
              <w:rPr>
                <w:rFonts w:ascii="Times New Roman" w:eastAsia="Times New Roman" w:hAnsi="Times New Roman"/>
                <w:spacing w:val="-4"/>
              </w:rPr>
              <w:t xml:space="preserve"> </w:t>
            </w:r>
            <w:r w:rsidRPr="0062069D">
              <w:rPr>
                <w:rFonts w:ascii="Times New Roman" w:eastAsia="Times New Roman" w:hAnsi="Times New Roman"/>
                <w:spacing w:val="-2"/>
              </w:rPr>
              <w:t>m</w:t>
            </w:r>
            <w:r w:rsidRPr="0062069D">
              <w:rPr>
                <w:rFonts w:ascii="Times New Roman" w:eastAsia="Times New Roman" w:hAnsi="Times New Roman"/>
              </w:rPr>
              <w:t>ais</w:t>
            </w:r>
            <w:r w:rsidRPr="0062069D">
              <w:rPr>
                <w:rFonts w:ascii="Times New Roman" w:eastAsia="Times New Roman" w:hAnsi="Times New Roman"/>
                <w:spacing w:val="-4"/>
              </w:rPr>
              <w:t xml:space="preserve"> </w:t>
            </w:r>
            <w:r w:rsidRPr="0062069D">
              <w:rPr>
                <w:rFonts w:ascii="Times New Roman" w:eastAsia="Times New Roman" w:hAnsi="Times New Roman"/>
              </w:rPr>
              <w:t>para</w:t>
            </w:r>
            <w:r w:rsidRPr="0062069D">
              <w:rPr>
                <w:rFonts w:ascii="Times New Roman" w:eastAsia="Times New Roman" w:hAnsi="Times New Roman"/>
                <w:spacing w:val="-4"/>
              </w:rPr>
              <w:t xml:space="preserve"> </w:t>
            </w:r>
            <w:r w:rsidRPr="0062069D">
              <w:rPr>
                <w:rFonts w:ascii="Times New Roman" w:eastAsia="Times New Roman" w:hAnsi="Times New Roman"/>
              </w:rPr>
              <w:t>300</w:t>
            </w:r>
            <w:r w:rsidR="00871A61" w:rsidRPr="0062069D">
              <w:rPr>
                <w:rFonts w:ascii="Times New Roman" w:eastAsia="Times New Roman" w:hAnsi="Times New Roman"/>
                <w:spacing w:val="-3"/>
              </w:rPr>
              <w:t> </w:t>
            </w:r>
            <w:r w:rsidRPr="0062069D">
              <w:rPr>
                <w:rFonts w:ascii="Times New Roman" w:eastAsia="Times New Roman" w:hAnsi="Times New Roman"/>
                <w:spacing w:val="-2"/>
              </w:rPr>
              <w:t>m</w:t>
            </w:r>
            <w:r w:rsidRPr="0062069D">
              <w:rPr>
                <w:rFonts w:ascii="Times New Roman" w:eastAsia="Times New Roman" w:hAnsi="Times New Roman"/>
                <w:spacing w:val="1"/>
              </w:rPr>
              <w:t>g</w:t>
            </w:r>
            <w:r w:rsidRPr="0062069D">
              <w:rPr>
                <w:rFonts w:ascii="Times New Roman" w:eastAsia="Times New Roman" w:hAnsi="Times New Roman"/>
              </w:rPr>
              <w:t>.</w:t>
            </w:r>
          </w:p>
          <w:p w14:paraId="21477575" w14:textId="77777777" w:rsidR="00A3479A" w:rsidRPr="0062069D" w:rsidRDefault="00A3479A" w:rsidP="008C2D79">
            <w:pPr>
              <w:spacing w:before="2" w:after="0" w:line="254" w:lineRule="exact"/>
              <w:ind w:left="102" w:right="105"/>
              <w:rPr>
                <w:rFonts w:ascii="Times New Roman" w:eastAsia="Times New Roman" w:hAnsi="Times New Roman"/>
              </w:rPr>
            </w:pPr>
            <w:r w:rsidRPr="0062069D">
              <w:rPr>
                <w:rFonts w:ascii="Times New Roman" w:eastAsia="Times New Roman" w:hAnsi="Times New Roman"/>
              </w:rPr>
              <w:t>4.</w:t>
            </w:r>
            <w:r w:rsidRPr="0062069D">
              <w:rPr>
                <w:rFonts w:ascii="Times New Roman" w:eastAsia="Times New Roman" w:hAnsi="Times New Roman"/>
                <w:spacing w:val="-2"/>
              </w:rPr>
              <w:t xml:space="preserve"> </w:t>
            </w:r>
            <w:r w:rsidRPr="0062069D">
              <w:rPr>
                <w:rFonts w:ascii="Times New Roman" w:eastAsia="Times New Roman" w:hAnsi="Times New Roman"/>
              </w:rPr>
              <w:t>Se</w:t>
            </w:r>
            <w:r w:rsidRPr="0062069D">
              <w:rPr>
                <w:rFonts w:ascii="Times New Roman" w:eastAsia="Times New Roman" w:hAnsi="Times New Roman"/>
                <w:spacing w:val="-2"/>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citopenia</w:t>
            </w:r>
            <w:r w:rsidRPr="0062069D">
              <w:rPr>
                <w:rFonts w:ascii="Times New Roman" w:eastAsia="Times New Roman" w:hAnsi="Times New Roman"/>
                <w:spacing w:val="-8"/>
              </w:rPr>
              <w:t xml:space="preserve"> </w:t>
            </w:r>
            <w:r w:rsidRPr="0062069D">
              <w:rPr>
                <w:rFonts w:ascii="Times New Roman" w:eastAsia="Times New Roman" w:hAnsi="Times New Roman"/>
              </w:rPr>
              <w:t>persistir durante</w:t>
            </w:r>
            <w:r w:rsidRPr="0062069D">
              <w:rPr>
                <w:rFonts w:ascii="Times New Roman" w:eastAsia="Times New Roman" w:hAnsi="Times New Roman"/>
                <w:spacing w:val="-7"/>
              </w:rPr>
              <w:t xml:space="preserve"> </w:t>
            </w:r>
            <w:r w:rsidRPr="0062069D">
              <w:rPr>
                <w:rFonts w:ascii="Times New Roman" w:eastAsia="Times New Roman" w:hAnsi="Times New Roman"/>
              </w:rPr>
              <w:t>4</w:t>
            </w:r>
            <w:r w:rsidRPr="0062069D">
              <w:rPr>
                <w:rFonts w:ascii="Times New Roman" w:eastAsia="Times New Roman" w:hAnsi="Times New Roman"/>
                <w:spacing w:val="-1"/>
              </w:rPr>
              <w:t xml:space="preserve"> </w:t>
            </w:r>
            <w:r w:rsidRPr="0062069D">
              <w:rPr>
                <w:rFonts w:ascii="Times New Roman" w:eastAsia="Times New Roman" w:hAnsi="Times New Roman"/>
              </w:rPr>
              <w:t>se</w:t>
            </w:r>
            <w:r w:rsidRPr="0062069D">
              <w:rPr>
                <w:rFonts w:ascii="Times New Roman" w:eastAsia="Times New Roman" w:hAnsi="Times New Roman"/>
                <w:spacing w:val="-2"/>
              </w:rPr>
              <w:t>m</w:t>
            </w:r>
            <w:r w:rsidRPr="0062069D">
              <w:rPr>
                <w:rFonts w:ascii="Times New Roman" w:eastAsia="Times New Roman" w:hAnsi="Times New Roman"/>
              </w:rPr>
              <w:t>anas</w:t>
            </w:r>
            <w:r w:rsidRPr="0062069D">
              <w:rPr>
                <w:rFonts w:ascii="Times New Roman" w:eastAsia="Times New Roman" w:hAnsi="Times New Roman"/>
                <w:spacing w:val="-7"/>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ainda</w:t>
            </w:r>
            <w:r w:rsidRPr="0062069D">
              <w:rPr>
                <w:rFonts w:ascii="Times New Roman" w:eastAsia="Times New Roman" w:hAnsi="Times New Roman"/>
                <w:spacing w:val="-5"/>
              </w:rPr>
              <w:t xml:space="preserve"> </w:t>
            </w:r>
            <w:r w:rsidRPr="0062069D">
              <w:rPr>
                <w:rFonts w:ascii="Times New Roman" w:eastAsia="Times New Roman" w:hAnsi="Times New Roman"/>
              </w:rPr>
              <w:t>não estiver</w:t>
            </w:r>
            <w:r w:rsidRPr="0062069D">
              <w:rPr>
                <w:rFonts w:ascii="Times New Roman" w:eastAsia="Times New Roman" w:hAnsi="Times New Roman"/>
                <w:spacing w:val="-6"/>
              </w:rPr>
              <w:t xml:space="preserve"> </w:t>
            </w:r>
            <w:r w:rsidRPr="0062069D">
              <w:rPr>
                <w:rFonts w:ascii="Times New Roman" w:eastAsia="Times New Roman" w:hAnsi="Times New Roman"/>
              </w:rPr>
              <w:t>relacionada</w:t>
            </w:r>
            <w:r w:rsidRPr="0062069D">
              <w:rPr>
                <w:rFonts w:ascii="Times New Roman" w:eastAsia="Times New Roman" w:hAnsi="Times New Roman"/>
                <w:spacing w:val="-10"/>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a leuce</w:t>
            </w:r>
            <w:r w:rsidRPr="0062069D">
              <w:rPr>
                <w:rFonts w:ascii="Times New Roman" w:eastAsia="Times New Roman" w:hAnsi="Times New Roman"/>
                <w:spacing w:val="-1"/>
              </w:rPr>
              <w:t>m</w:t>
            </w:r>
            <w:r w:rsidRPr="0062069D">
              <w:rPr>
                <w:rFonts w:ascii="Times New Roman" w:eastAsia="Times New Roman" w:hAnsi="Times New Roman"/>
              </w:rPr>
              <w:t>ia,</w:t>
            </w:r>
            <w:r w:rsidRPr="0062069D">
              <w:rPr>
                <w:rFonts w:ascii="Times New Roman" w:eastAsia="Times New Roman" w:hAnsi="Times New Roman"/>
                <w:spacing w:val="-8"/>
              </w:rPr>
              <w:t xml:space="preserve"> </w:t>
            </w:r>
            <w:r w:rsidRPr="0062069D">
              <w:rPr>
                <w:rFonts w:ascii="Times New Roman" w:eastAsia="Times New Roman" w:hAnsi="Times New Roman"/>
              </w:rPr>
              <w:t>interro</w:t>
            </w:r>
            <w:r w:rsidRPr="0062069D">
              <w:rPr>
                <w:rFonts w:ascii="Times New Roman" w:eastAsia="Times New Roman" w:hAnsi="Times New Roman"/>
                <w:spacing w:val="-1"/>
              </w:rPr>
              <w:t>m</w:t>
            </w:r>
            <w:r w:rsidRPr="0062069D">
              <w:rPr>
                <w:rFonts w:ascii="Times New Roman" w:eastAsia="Times New Roman" w:hAnsi="Times New Roman"/>
                <w:spacing w:val="1"/>
              </w:rPr>
              <w:t>p</w:t>
            </w:r>
            <w:r w:rsidRPr="0062069D">
              <w:rPr>
                <w:rFonts w:ascii="Times New Roman" w:eastAsia="Times New Roman" w:hAnsi="Times New Roman"/>
              </w:rPr>
              <w:t>er</w:t>
            </w:r>
            <w:r w:rsidRPr="0062069D">
              <w:rPr>
                <w:rFonts w:ascii="Times New Roman" w:eastAsia="Times New Roman" w:hAnsi="Times New Roman"/>
                <w:spacing w:val="-10"/>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 até</w:t>
            </w:r>
            <w:r w:rsidRPr="0062069D">
              <w:rPr>
                <w:rFonts w:ascii="Times New Roman" w:eastAsia="Times New Roman" w:hAnsi="Times New Roman"/>
                <w:spacing w:val="-3"/>
              </w:rPr>
              <w:t xml:space="preserve"> </w:t>
            </w:r>
            <w:r w:rsidRPr="0062069D">
              <w:rPr>
                <w:rFonts w:ascii="Times New Roman" w:eastAsia="Times New Roman" w:hAnsi="Times New Roman"/>
              </w:rPr>
              <w:t>ANC</w:t>
            </w:r>
            <w:r w:rsidRPr="0062069D">
              <w:rPr>
                <w:rFonts w:ascii="Times New Roman" w:eastAsia="Times New Roman" w:hAnsi="Times New Roman"/>
                <w:spacing w:val="-5"/>
              </w:rPr>
              <w:t xml:space="preserve"> </w:t>
            </w:r>
            <w:r w:rsidRPr="0062069D">
              <w:rPr>
                <w:rFonts w:ascii="Times New Roman" w:eastAsia="Times New Roman" w:hAnsi="Times New Roman"/>
              </w:rPr>
              <w:t>≥</w:t>
            </w:r>
            <w:r w:rsidRPr="0062069D">
              <w:rPr>
                <w:rFonts w:ascii="Times New Roman" w:eastAsia="Times New Roman" w:hAnsi="Times New Roman"/>
                <w:spacing w:val="-1"/>
              </w:rPr>
              <w:t xml:space="preserve"> </w:t>
            </w:r>
            <w:r w:rsidRPr="0062069D">
              <w:rPr>
                <w:rFonts w:ascii="Times New Roman" w:eastAsia="Times New Roman" w:hAnsi="Times New Roman"/>
              </w:rPr>
              <w:t>1</w:t>
            </w:r>
            <w:r w:rsidR="00871A61" w:rsidRPr="0062069D">
              <w:rPr>
                <w:rFonts w:ascii="Times New Roman" w:eastAsia="Times New Roman" w:hAnsi="Times New Roman"/>
              </w:rPr>
              <w:t> </w:t>
            </w:r>
            <w:r w:rsidRPr="0062069D">
              <w:rPr>
                <w:rFonts w:ascii="Times New Roman" w:eastAsia="Times New Roman" w:hAnsi="Times New Roman"/>
              </w:rPr>
              <w:t>x</w:t>
            </w:r>
            <w:r w:rsidR="00871A61" w:rsidRPr="0062069D">
              <w:rPr>
                <w:rFonts w:ascii="Times New Roman" w:eastAsia="Times New Roman" w:hAnsi="Times New Roman"/>
              </w:rPr>
              <w:t> </w:t>
            </w:r>
            <w:r w:rsidRPr="0062069D">
              <w:rPr>
                <w:rFonts w:ascii="Times New Roman" w:eastAsia="Times New Roman" w:hAnsi="Times New Roman"/>
                <w:spacing w:val="1"/>
              </w:rPr>
              <w:t>10</w:t>
            </w:r>
            <w:r w:rsidR="000E455D" w:rsidRPr="0062069D">
              <w:rPr>
                <w:rFonts w:ascii="Times New Roman" w:eastAsia="Times New Roman" w:hAnsi="Times New Roman"/>
                <w:vertAlign w:val="superscript"/>
              </w:rPr>
              <w:t>9</w:t>
            </w:r>
            <w:r w:rsidRPr="0062069D">
              <w:rPr>
                <w:rFonts w:ascii="Times New Roman" w:eastAsia="Times New Roman" w:hAnsi="Times New Roman"/>
              </w:rPr>
              <w:t>/</w:t>
            </w:r>
            <w:r w:rsidR="008C2D79" w:rsidRPr="0062069D">
              <w:rPr>
                <w:rFonts w:ascii="Times New Roman" w:eastAsia="Times New Roman" w:hAnsi="Times New Roman"/>
              </w:rPr>
              <w:t>L</w:t>
            </w:r>
            <w:r w:rsidR="008C2D79" w:rsidRPr="0062069D">
              <w:rPr>
                <w:rFonts w:ascii="Times New Roman" w:eastAsia="Times New Roman" w:hAnsi="Times New Roman"/>
                <w:spacing w:val="-3"/>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as plaquetas</w:t>
            </w:r>
            <w:r w:rsidRPr="0062069D">
              <w:rPr>
                <w:rFonts w:ascii="Times New Roman" w:eastAsia="Times New Roman" w:hAnsi="Times New Roman"/>
                <w:spacing w:val="-7"/>
              </w:rPr>
              <w:t xml:space="preserve"> </w:t>
            </w:r>
            <w:r w:rsidRPr="0062069D">
              <w:rPr>
                <w:rFonts w:ascii="Times New Roman" w:eastAsia="Times New Roman" w:hAnsi="Times New Roman"/>
              </w:rPr>
              <w:t>≥</w:t>
            </w:r>
            <w:r w:rsidRPr="0062069D">
              <w:rPr>
                <w:rFonts w:ascii="Times New Roman" w:eastAsia="Times New Roman" w:hAnsi="Times New Roman"/>
                <w:spacing w:val="-1"/>
              </w:rPr>
              <w:t xml:space="preserve"> </w:t>
            </w:r>
            <w:r w:rsidRPr="0062069D">
              <w:rPr>
                <w:rFonts w:ascii="Times New Roman" w:eastAsia="Times New Roman" w:hAnsi="Times New Roman"/>
                <w:spacing w:val="1"/>
              </w:rPr>
              <w:t>2</w:t>
            </w:r>
            <w:r w:rsidRPr="0062069D">
              <w:rPr>
                <w:rFonts w:ascii="Times New Roman" w:eastAsia="Times New Roman" w:hAnsi="Times New Roman"/>
              </w:rPr>
              <w:t>0</w:t>
            </w:r>
            <w:r w:rsidRPr="0062069D">
              <w:rPr>
                <w:rFonts w:ascii="Times New Roman" w:eastAsia="Times New Roman" w:hAnsi="Times New Roman"/>
                <w:spacing w:val="-1"/>
              </w:rPr>
              <w:t xml:space="preserve"> </w:t>
            </w:r>
            <w:r w:rsidRPr="0062069D">
              <w:rPr>
                <w:rFonts w:ascii="Times New Roman" w:eastAsia="Times New Roman" w:hAnsi="Times New Roman"/>
              </w:rPr>
              <w:t xml:space="preserve">x </w:t>
            </w:r>
            <w:r w:rsidRPr="0062069D">
              <w:rPr>
                <w:rFonts w:ascii="Times New Roman" w:eastAsia="Times New Roman" w:hAnsi="Times New Roman"/>
                <w:spacing w:val="1"/>
              </w:rPr>
              <w:t>10</w:t>
            </w:r>
            <w:r w:rsidR="000E455D" w:rsidRPr="0062069D">
              <w:rPr>
                <w:rFonts w:ascii="Times New Roman" w:eastAsia="Times New Roman" w:hAnsi="Times New Roman"/>
                <w:vertAlign w:val="superscript"/>
              </w:rPr>
              <w:t>9</w:t>
            </w:r>
            <w:r w:rsidRPr="0062069D">
              <w:rPr>
                <w:rFonts w:ascii="Times New Roman" w:eastAsia="Times New Roman" w:hAnsi="Times New Roman"/>
              </w:rPr>
              <w:t>/</w:t>
            </w:r>
            <w:r w:rsidR="008C2D79" w:rsidRPr="0062069D">
              <w:rPr>
                <w:rFonts w:ascii="Times New Roman" w:eastAsia="Times New Roman" w:hAnsi="Times New Roman"/>
              </w:rPr>
              <w:t>L</w:t>
            </w:r>
            <w:r w:rsidR="008C2D79" w:rsidRPr="0062069D">
              <w:rPr>
                <w:rFonts w:ascii="Times New Roman" w:eastAsia="Times New Roman" w:hAnsi="Times New Roman"/>
                <w:spacing w:val="-3"/>
              </w:rPr>
              <w:t xml:space="preserve"> </w:t>
            </w:r>
            <w:r w:rsidRPr="0062069D">
              <w:rPr>
                <w:rFonts w:ascii="Times New Roman" w:eastAsia="Times New Roman" w:hAnsi="Times New Roman"/>
              </w:rPr>
              <w:t>e, depois,</w:t>
            </w:r>
            <w:r w:rsidRPr="0062069D">
              <w:rPr>
                <w:rFonts w:ascii="Times New Roman" w:eastAsia="Times New Roman" w:hAnsi="Times New Roman"/>
                <w:spacing w:val="-6"/>
              </w:rPr>
              <w:t xml:space="preserve"> </w:t>
            </w:r>
            <w:r w:rsidRPr="0062069D">
              <w:rPr>
                <w:rFonts w:ascii="Times New Roman" w:eastAsia="Times New Roman" w:hAnsi="Times New Roman"/>
              </w:rPr>
              <w:t>reiniciar</w:t>
            </w:r>
            <w:r w:rsidRPr="0062069D">
              <w:rPr>
                <w:rFonts w:ascii="Times New Roman" w:eastAsia="Times New Roman" w:hAnsi="Times New Roman"/>
                <w:spacing w:val="-7"/>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trata</w:t>
            </w:r>
            <w:r w:rsidRPr="0062069D">
              <w:rPr>
                <w:rFonts w:ascii="Times New Roman" w:eastAsia="Times New Roman" w:hAnsi="Times New Roman"/>
                <w:spacing w:val="-1"/>
              </w:rPr>
              <w:t>m</w:t>
            </w:r>
            <w:r w:rsidRPr="0062069D">
              <w:rPr>
                <w:rFonts w:ascii="Times New Roman" w:eastAsia="Times New Roman" w:hAnsi="Times New Roman"/>
              </w:rPr>
              <w:t>ento com</w:t>
            </w:r>
            <w:r w:rsidRPr="0062069D">
              <w:rPr>
                <w:rFonts w:ascii="Times New Roman" w:eastAsia="Times New Roman" w:hAnsi="Times New Roman"/>
                <w:spacing w:val="-5"/>
              </w:rPr>
              <w:t xml:space="preserve"> </w:t>
            </w:r>
            <w:r w:rsidRPr="0062069D">
              <w:rPr>
                <w:rFonts w:ascii="Times New Roman" w:eastAsia="Times New Roman" w:hAnsi="Times New Roman"/>
              </w:rPr>
              <w:t>300</w:t>
            </w:r>
            <w:r w:rsidR="00871A61" w:rsidRPr="0062069D">
              <w:rPr>
                <w:rFonts w:ascii="Times New Roman" w:eastAsia="Times New Roman" w:hAnsi="Times New Roman"/>
                <w:spacing w:val="-2"/>
              </w:rPr>
              <w:t> </w:t>
            </w:r>
            <w:r w:rsidRPr="0062069D">
              <w:rPr>
                <w:rFonts w:ascii="Times New Roman" w:eastAsia="Times New Roman" w:hAnsi="Times New Roman"/>
                <w:spacing w:val="-2"/>
              </w:rPr>
              <w:t>m</w:t>
            </w:r>
            <w:r w:rsidRPr="0062069D">
              <w:rPr>
                <w:rFonts w:ascii="Times New Roman" w:eastAsia="Times New Roman" w:hAnsi="Times New Roman"/>
                <w:spacing w:val="1"/>
              </w:rPr>
              <w:t>g</w:t>
            </w:r>
            <w:r w:rsidRPr="0062069D">
              <w:rPr>
                <w:rFonts w:ascii="Times New Roman" w:eastAsia="Times New Roman" w:hAnsi="Times New Roman"/>
              </w:rPr>
              <w:t>.</w:t>
            </w:r>
          </w:p>
        </w:tc>
      </w:tr>
      <w:tr w:rsidR="00A3479A" w:rsidRPr="0062069D" w14:paraId="55B07EA1" w14:textId="77777777" w:rsidTr="00A3479A">
        <w:tc>
          <w:tcPr>
            <w:tcW w:w="2605" w:type="dxa"/>
          </w:tcPr>
          <w:p w14:paraId="244862DC" w14:textId="77777777" w:rsidR="00A3479A" w:rsidRPr="0062069D" w:rsidRDefault="00A3479A" w:rsidP="00A3479A">
            <w:pPr>
              <w:spacing w:before="1" w:after="0" w:line="254" w:lineRule="exact"/>
              <w:ind w:left="102" w:right="124"/>
              <w:rPr>
                <w:rFonts w:ascii="Times New Roman" w:eastAsia="Times New Roman" w:hAnsi="Times New Roman"/>
              </w:rPr>
            </w:pPr>
            <w:r w:rsidRPr="0062069D">
              <w:rPr>
                <w:rFonts w:ascii="Times New Roman" w:eastAsia="Times New Roman" w:hAnsi="Times New Roman"/>
              </w:rPr>
              <w:t>Crianças</w:t>
            </w:r>
            <w:r w:rsidRPr="0062069D">
              <w:rPr>
                <w:rFonts w:ascii="Times New Roman" w:eastAsia="Times New Roman" w:hAnsi="Times New Roman"/>
                <w:spacing w:val="-8"/>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LMC</w:t>
            </w:r>
            <w:r w:rsidRPr="0062069D">
              <w:rPr>
                <w:rFonts w:ascii="Times New Roman" w:eastAsia="Times New Roman" w:hAnsi="Times New Roman"/>
                <w:spacing w:val="-5"/>
              </w:rPr>
              <w:t xml:space="preserve"> </w:t>
            </w: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fase acelerada</w:t>
            </w:r>
            <w:r w:rsidRPr="0062069D">
              <w:rPr>
                <w:rFonts w:ascii="Times New Roman" w:eastAsia="Times New Roman" w:hAnsi="Times New Roman"/>
                <w:spacing w:val="-8"/>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crise</w:t>
            </w:r>
            <w:r w:rsidRPr="0062069D">
              <w:rPr>
                <w:rFonts w:ascii="Times New Roman" w:eastAsia="Times New Roman" w:hAnsi="Times New Roman"/>
                <w:spacing w:val="-4"/>
              </w:rPr>
              <w:t xml:space="preserve"> </w:t>
            </w:r>
            <w:r w:rsidRPr="0062069D">
              <w:rPr>
                <w:rFonts w:ascii="Times New Roman" w:eastAsia="Times New Roman" w:hAnsi="Times New Roman"/>
              </w:rPr>
              <w:t>blástica</w:t>
            </w:r>
            <w:r w:rsidRPr="0062069D">
              <w:rPr>
                <w:rFonts w:ascii="Times New Roman" w:eastAsia="Times New Roman" w:hAnsi="Times New Roman"/>
                <w:spacing w:val="-7"/>
              </w:rPr>
              <w:t xml:space="preserve"> </w:t>
            </w:r>
            <w:r w:rsidRPr="0062069D">
              <w:rPr>
                <w:rFonts w:ascii="Times New Roman" w:eastAsia="Times New Roman" w:hAnsi="Times New Roman"/>
              </w:rPr>
              <w:t>(dose inicial</w:t>
            </w:r>
            <w:r w:rsidRPr="0062069D">
              <w:rPr>
                <w:rFonts w:ascii="Times New Roman" w:eastAsia="Times New Roman" w:hAnsi="Times New Roman"/>
                <w:spacing w:val="-4"/>
              </w:rPr>
              <w:t xml:space="preserve"> </w:t>
            </w:r>
            <w:r w:rsidRPr="0062069D">
              <w:rPr>
                <w:rFonts w:ascii="Times New Roman" w:eastAsia="Times New Roman" w:hAnsi="Times New Roman"/>
              </w:rPr>
              <w:t>340</w:t>
            </w:r>
            <w:r w:rsidRPr="0062069D">
              <w:rPr>
                <w:rFonts w:ascii="Times New Roman" w:eastAsia="Times New Roman" w:hAnsi="Times New Roman"/>
                <w:spacing w:val="-3"/>
              </w:rPr>
              <w:t xml:space="preserve"> </w:t>
            </w:r>
            <w:r w:rsidRPr="0062069D">
              <w:rPr>
                <w:rFonts w:ascii="Times New Roman" w:eastAsia="Times New Roman" w:hAnsi="Times New Roman"/>
                <w:spacing w:val="-2"/>
              </w:rPr>
              <w:t>m</w:t>
            </w:r>
            <w:r w:rsidRPr="0062069D">
              <w:rPr>
                <w:rFonts w:ascii="Times New Roman" w:eastAsia="Times New Roman" w:hAnsi="Times New Roman"/>
                <w:spacing w:val="1"/>
              </w:rPr>
              <w:t>g</w:t>
            </w:r>
            <w:r w:rsidRPr="0062069D">
              <w:rPr>
                <w:rFonts w:ascii="Times New Roman" w:eastAsia="Times New Roman" w:hAnsi="Times New Roman"/>
              </w:rPr>
              <w:t>/</w:t>
            </w:r>
            <w:r w:rsidRPr="0062069D">
              <w:rPr>
                <w:rFonts w:ascii="Times New Roman" w:eastAsia="Times New Roman" w:hAnsi="Times New Roman"/>
                <w:spacing w:val="-2"/>
              </w:rPr>
              <w:t>m</w:t>
            </w:r>
            <w:r w:rsidRPr="0062069D">
              <w:rPr>
                <w:rFonts w:ascii="Times New Roman" w:eastAsia="Times New Roman" w:hAnsi="Times New Roman"/>
                <w:spacing w:val="1"/>
                <w:position w:val="10"/>
              </w:rPr>
              <w:t>2</w:t>
            </w:r>
            <w:r w:rsidRPr="0062069D">
              <w:rPr>
                <w:rFonts w:ascii="Times New Roman" w:eastAsia="Times New Roman" w:hAnsi="Times New Roman"/>
              </w:rPr>
              <w:t>)</w:t>
            </w:r>
          </w:p>
        </w:tc>
        <w:tc>
          <w:tcPr>
            <w:tcW w:w="2606" w:type="dxa"/>
          </w:tcPr>
          <w:p w14:paraId="0805579C" w14:textId="77777777" w:rsidR="00A3479A" w:rsidRPr="0062069D" w:rsidRDefault="00A3479A" w:rsidP="00A3479A">
            <w:pPr>
              <w:spacing w:before="1" w:after="0" w:line="254" w:lineRule="exact"/>
              <w:ind w:left="102" w:right="1163"/>
              <w:rPr>
                <w:rFonts w:ascii="Times New Roman" w:eastAsia="Times New Roman" w:hAnsi="Times New Roman"/>
              </w:rPr>
            </w:pPr>
            <w:r w:rsidRPr="0062069D">
              <w:rPr>
                <w:rFonts w:ascii="Times New Roman" w:eastAsia="Times New Roman" w:hAnsi="Times New Roman"/>
                <w:position w:val="10"/>
              </w:rPr>
              <w:t>a</w:t>
            </w:r>
            <w:r w:rsidRPr="0062069D">
              <w:rPr>
                <w:rFonts w:ascii="Times New Roman" w:eastAsia="Times New Roman" w:hAnsi="Times New Roman"/>
              </w:rPr>
              <w:t>ANC</w:t>
            </w:r>
            <w:r w:rsidRPr="0062069D">
              <w:rPr>
                <w:rFonts w:ascii="Times New Roman" w:eastAsia="Times New Roman" w:hAnsi="Times New Roman"/>
                <w:spacing w:val="-5"/>
              </w:rPr>
              <w:t xml:space="preserve"> </w:t>
            </w:r>
            <w:r w:rsidRPr="0062069D">
              <w:rPr>
                <w:rFonts w:ascii="Times New Roman" w:eastAsia="Times New Roman" w:hAnsi="Times New Roman"/>
              </w:rPr>
              <w:t>&lt;</w:t>
            </w:r>
            <w:r w:rsidRPr="0062069D">
              <w:rPr>
                <w:rFonts w:ascii="Times New Roman" w:eastAsia="Times New Roman" w:hAnsi="Times New Roman"/>
                <w:spacing w:val="-1"/>
              </w:rPr>
              <w:t xml:space="preserve"> </w:t>
            </w:r>
            <w:r w:rsidR="00910623" w:rsidRPr="0062069D">
              <w:rPr>
                <w:rFonts w:ascii="Times New Roman" w:eastAsia="Times New Roman" w:hAnsi="Times New Roman"/>
              </w:rPr>
              <w:t>0,5</w:t>
            </w:r>
            <w:r w:rsidR="00871A61" w:rsidRPr="0062069D">
              <w:rPr>
                <w:rFonts w:ascii="Times New Roman" w:eastAsia="Times New Roman" w:hAnsi="Times New Roman"/>
                <w:spacing w:val="-3"/>
              </w:rPr>
              <w:t> </w:t>
            </w:r>
            <w:r w:rsidRPr="0062069D">
              <w:rPr>
                <w:rFonts w:ascii="Times New Roman" w:eastAsia="Times New Roman" w:hAnsi="Times New Roman"/>
              </w:rPr>
              <w:t>x</w:t>
            </w:r>
            <w:r w:rsidR="00871A61" w:rsidRPr="0062069D">
              <w:rPr>
                <w:rFonts w:ascii="Times New Roman" w:eastAsia="Times New Roman" w:hAnsi="Times New Roman"/>
                <w:spacing w:val="-1"/>
              </w:rPr>
              <w:t> </w:t>
            </w:r>
            <w:r w:rsidRPr="0062069D">
              <w:rPr>
                <w:rFonts w:ascii="Times New Roman" w:eastAsia="Times New Roman" w:hAnsi="Times New Roman"/>
              </w:rPr>
              <w:t>10</w:t>
            </w:r>
            <w:r w:rsidR="000E455D" w:rsidRPr="0062069D">
              <w:rPr>
                <w:rFonts w:ascii="Times New Roman" w:eastAsia="Times New Roman" w:hAnsi="Times New Roman"/>
                <w:vertAlign w:val="superscript"/>
              </w:rPr>
              <w:t>9</w:t>
            </w:r>
            <w:r w:rsidRPr="0062069D">
              <w:rPr>
                <w:rFonts w:ascii="Times New Roman" w:eastAsia="Times New Roman" w:hAnsi="Times New Roman"/>
              </w:rPr>
              <w:t>/</w:t>
            </w:r>
            <w:r w:rsidR="008C2D79" w:rsidRPr="0062069D">
              <w:rPr>
                <w:rFonts w:ascii="Times New Roman" w:eastAsia="Times New Roman" w:hAnsi="Times New Roman"/>
              </w:rPr>
              <w:t xml:space="preserve">L </w:t>
            </w:r>
            <w:r w:rsidRPr="0062069D">
              <w:rPr>
                <w:rFonts w:ascii="Times New Roman" w:eastAsia="Times New Roman" w:hAnsi="Times New Roman"/>
              </w:rPr>
              <w:t>e/ou</w:t>
            </w:r>
          </w:p>
          <w:p w14:paraId="4FFEAC4D" w14:textId="77777777" w:rsidR="00A3479A" w:rsidRPr="0062069D" w:rsidRDefault="00A3479A" w:rsidP="00C61E03">
            <w:pPr>
              <w:spacing w:after="0" w:line="251" w:lineRule="exact"/>
              <w:ind w:left="102" w:right="-20"/>
              <w:rPr>
                <w:rFonts w:ascii="Times New Roman" w:eastAsia="Times New Roman" w:hAnsi="Times New Roman"/>
              </w:rPr>
            </w:pPr>
            <w:r w:rsidRPr="0062069D">
              <w:rPr>
                <w:rFonts w:ascii="Times New Roman" w:eastAsia="Times New Roman" w:hAnsi="Times New Roman"/>
              </w:rPr>
              <w:t>plaquetas</w:t>
            </w:r>
            <w:r w:rsidRPr="0062069D">
              <w:rPr>
                <w:rFonts w:ascii="Times New Roman" w:eastAsia="Times New Roman" w:hAnsi="Times New Roman"/>
                <w:spacing w:val="-7"/>
              </w:rPr>
              <w:t xml:space="preserve"> </w:t>
            </w:r>
            <w:r w:rsidRPr="0062069D">
              <w:rPr>
                <w:rFonts w:ascii="Times New Roman" w:eastAsia="Times New Roman" w:hAnsi="Times New Roman"/>
              </w:rPr>
              <w:t>&lt;</w:t>
            </w:r>
            <w:r w:rsidRPr="0062069D">
              <w:rPr>
                <w:rFonts w:ascii="Times New Roman" w:eastAsia="Times New Roman" w:hAnsi="Times New Roman"/>
                <w:spacing w:val="-1"/>
              </w:rPr>
              <w:t xml:space="preserve"> </w:t>
            </w:r>
            <w:r w:rsidR="00C61E03" w:rsidRPr="0062069D">
              <w:rPr>
                <w:rFonts w:ascii="Times New Roman" w:eastAsia="Times New Roman" w:hAnsi="Times New Roman"/>
              </w:rPr>
              <w:t>10</w:t>
            </w:r>
            <w:r w:rsidR="00C61E03" w:rsidRPr="0062069D">
              <w:rPr>
                <w:rFonts w:ascii="Times New Roman" w:eastAsia="Times New Roman" w:hAnsi="Times New Roman"/>
                <w:spacing w:val="-2"/>
              </w:rPr>
              <w:t xml:space="preserve"> </w:t>
            </w:r>
            <w:r w:rsidRPr="0062069D">
              <w:rPr>
                <w:rFonts w:ascii="Times New Roman" w:eastAsia="Times New Roman" w:hAnsi="Times New Roman"/>
              </w:rPr>
              <w:t>x</w:t>
            </w:r>
            <w:r w:rsidRPr="0062069D">
              <w:rPr>
                <w:rFonts w:ascii="Times New Roman" w:eastAsia="Times New Roman" w:hAnsi="Times New Roman"/>
                <w:spacing w:val="-1"/>
              </w:rPr>
              <w:t xml:space="preserve"> </w:t>
            </w:r>
            <w:r w:rsidRPr="0062069D">
              <w:rPr>
                <w:rFonts w:ascii="Times New Roman" w:eastAsia="Times New Roman" w:hAnsi="Times New Roman"/>
              </w:rPr>
              <w:t>10</w:t>
            </w:r>
            <w:r w:rsidR="000E455D" w:rsidRPr="0062069D">
              <w:rPr>
                <w:rFonts w:ascii="Times New Roman" w:eastAsia="Times New Roman" w:hAnsi="Times New Roman"/>
                <w:vertAlign w:val="superscript"/>
              </w:rPr>
              <w:t>9</w:t>
            </w:r>
            <w:r w:rsidRPr="0062069D">
              <w:rPr>
                <w:rFonts w:ascii="Times New Roman" w:eastAsia="Times New Roman" w:hAnsi="Times New Roman"/>
              </w:rPr>
              <w:t>/</w:t>
            </w:r>
            <w:r w:rsidR="008C2D79" w:rsidRPr="0062069D">
              <w:rPr>
                <w:rFonts w:ascii="Times New Roman" w:eastAsia="Times New Roman" w:hAnsi="Times New Roman"/>
              </w:rPr>
              <w:t>L</w:t>
            </w:r>
          </w:p>
        </w:tc>
        <w:tc>
          <w:tcPr>
            <w:tcW w:w="4335" w:type="dxa"/>
          </w:tcPr>
          <w:p w14:paraId="7824DB63" w14:textId="77777777" w:rsidR="00A3479A" w:rsidRPr="0062069D" w:rsidRDefault="00A3479A" w:rsidP="00A3479A">
            <w:pPr>
              <w:spacing w:before="1" w:after="0" w:line="254" w:lineRule="exact"/>
              <w:ind w:left="102" w:right="174"/>
              <w:rPr>
                <w:rFonts w:ascii="Times New Roman" w:eastAsia="Times New Roman" w:hAnsi="Times New Roman"/>
              </w:rPr>
            </w:pPr>
            <w:r w:rsidRPr="0062069D">
              <w:rPr>
                <w:rFonts w:ascii="Times New Roman" w:eastAsia="Times New Roman" w:hAnsi="Times New Roman"/>
              </w:rPr>
              <w:t>1.</w:t>
            </w:r>
            <w:r w:rsidRPr="0062069D">
              <w:rPr>
                <w:rFonts w:ascii="Times New Roman" w:eastAsia="Times New Roman" w:hAnsi="Times New Roman"/>
                <w:spacing w:val="-2"/>
              </w:rPr>
              <w:t xml:space="preserve"> </w:t>
            </w:r>
            <w:r w:rsidRPr="0062069D">
              <w:rPr>
                <w:rFonts w:ascii="Times New Roman" w:eastAsia="Times New Roman" w:hAnsi="Times New Roman"/>
              </w:rPr>
              <w:t>Verificar</w:t>
            </w:r>
            <w:r w:rsidRPr="0062069D">
              <w:rPr>
                <w:rFonts w:ascii="Times New Roman" w:eastAsia="Times New Roman" w:hAnsi="Times New Roman"/>
                <w:spacing w:val="-8"/>
              </w:rPr>
              <w:t xml:space="preserve"> </w:t>
            </w:r>
            <w:r w:rsidRPr="0062069D">
              <w:rPr>
                <w:rFonts w:ascii="Times New Roman" w:eastAsia="Times New Roman" w:hAnsi="Times New Roman"/>
              </w:rPr>
              <w:t>se</w:t>
            </w:r>
            <w:r w:rsidRPr="0062069D">
              <w:rPr>
                <w:rFonts w:ascii="Times New Roman" w:eastAsia="Times New Roman" w:hAnsi="Times New Roman"/>
                <w:spacing w:val="-2"/>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citopenia</w:t>
            </w:r>
            <w:r w:rsidRPr="0062069D">
              <w:rPr>
                <w:rFonts w:ascii="Times New Roman" w:eastAsia="Times New Roman" w:hAnsi="Times New Roman"/>
                <w:spacing w:val="-8"/>
              </w:rPr>
              <w:t xml:space="preserve"> </w:t>
            </w:r>
            <w:r w:rsidRPr="0062069D">
              <w:rPr>
                <w:rFonts w:ascii="Times New Roman" w:eastAsia="Times New Roman" w:hAnsi="Times New Roman"/>
              </w:rPr>
              <w:t>está relacionada</w:t>
            </w:r>
            <w:r w:rsidRPr="0062069D">
              <w:rPr>
                <w:rFonts w:ascii="Times New Roman" w:eastAsia="Times New Roman" w:hAnsi="Times New Roman"/>
                <w:spacing w:val="-10"/>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leuce</w:t>
            </w:r>
            <w:r w:rsidRPr="0062069D">
              <w:rPr>
                <w:rFonts w:ascii="Times New Roman" w:eastAsia="Times New Roman" w:hAnsi="Times New Roman"/>
                <w:spacing w:val="-1"/>
              </w:rPr>
              <w:t>m</w:t>
            </w:r>
            <w:r w:rsidRPr="0062069D">
              <w:rPr>
                <w:rFonts w:ascii="Times New Roman" w:eastAsia="Times New Roman" w:hAnsi="Times New Roman"/>
              </w:rPr>
              <w:t>ia (aspiração</w:t>
            </w:r>
            <w:r w:rsidRPr="0062069D">
              <w:rPr>
                <w:rFonts w:ascii="Times New Roman" w:eastAsia="Times New Roman" w:hAnsi="Times New Roman"/>
                <w:spacing w:val="-9"/>
              </w:rPr>
              <w:t xml:space="preserve"> </w:t>
            </w:r>
            <w:r w:rsidRPr="0062069D">
              <w:rPr>
                <w:rFonts w:ascii="Times New Roman" w:eastAsia="Times New Roman" w:hAnsi="Times New Roman"/>
              </w:rPr>
              <w:t>ou</w:t>
            </w:r>
            <w:r w:rsidRPr="0062069D">
              <w:rPr>
                <w:rFonts w:ascii="Times New Roman" w:eastAsia="Times New Roman" w:hAnsi="Times New Roman"/>
                <w:spacing w:val="-2"/>
              </w:rPr>
              <w:t xml:space="preserve"> </w:t>
            </w:r>
            <w:r w:rsidRPr="0062069D">
              <w:rPr>
                <w:rFonts w:ascii="Times New Roman" w:eastAsia="Times New Roman" w:hAnsi="Times New Roman"/>
              </w:rPr>
              <w:t>biópsia</w:t>
            </w:r>
            <w:r w:rsidRPr="0062069D">
              <w:rPr>
                <w:rFonts w:ascii="Times New Roman" w:eastAsia="Times New Roman" w:hAnsi="Times New Roman"/>
                <w:spacing w:val="-6"/>
              </w:rPr>
              <w:t xml:space="preserve"> </w:t>
            </w:r>
            <w:r w:rsidRPr="0062069D">
              <w:rPr>
                <w:rFonts w:ascii="Times New Roman" w:eastAsia="Times New Roman" w:hAnsi="Times New Roman"/>
              </w:rPr>
              <w:t xml:space="preserve">da </w:t>
            </w:r>
            <w:r w:rsidRPr="0062069D">
              <w:rPr>
                <w:rFonts w:ascii="Times New Roman" w:eastAsia="Times New Roman" w:hAnsi="Times New Roman"/>
                <w:spacing w:val="-2"/>
              </w:rPr>
              <w:t>m</w:t>
            </w:r>
            <w:r w:rsidRPr="0062069D">
              <w:rPr>
                <w:rFonts w:ascii="Times New Roman" w:eastAsia="Times New Roman" w:hAnsi="Times New Roman"/>
              </w:rPr>
              <w:t>edula).</w:t>
            </w:r>
          </w:p>
          <w:p w14:paraId="390167DE" w14:textId="77777777" w:rsidR="00A3479A" w:rsidRPr="0062069D" w:rsidRDefault="00A3479A" w:rsidP="00A3479A">
            <w:pPr>
              <w:spacing w:after="0" w:line="254" w:lineRule="exact"/>
              <w:ind w:left="102" w:right="117"/>
              <w:rPr>
                <w:rFonts w:ascii="Times New Roman" w:eastAsia="Times New Roman" w:hAnsi="Times New Roman"/>
              </w:rPr>
            </w:pPr>
            <w:r w:rsidRPr="0062069D">
              <w:rPr>
                <w:rFonts w:ascii="Times New Roman" w:eastAsia="Times New Roman" w:hAnsi="Times New Roman"/>
              </w:rPr>
              <w:t>2.</w:t>
            </w:r>
            <w:r w:rsidRPr="0062069D">
              <w:rPr>
                <w:rFonts w:ascii="Times New Roman" w:eastAsia="Times New Roman" w:hAnsi="Times New Roman"/>
                <w:spacing w:val="-2"/>
              </w:rPr>
              <w:t xml:space="preserve"> </w:t>
            </w:r>
            <w:r w:rsidRPr="0062069D">
              <w:rPr>
                <w:rFonts w:ascii="Times New Roman" w:eastAsia="Times New Roman" w:hAnsi="Times New Roman"/>
              </w:rPr>
              <w:t>Se</w:t>
            </w:r>
            <w:r w:rsidRPr="0062069D">
              <w:rPr>
                <w:rFonts w:ascii="Times New Roman" w:eastAsia="Times New Roman" w:hAnsi="Times New Roman"/>
                <w:spacing w:val="-2"/>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citopenia</w:t>
            </w:r>
            <w:r w:rsidRPr="0062069D">
              <w:rPr>
                <w:rFonts w:ascii="Times New Roman" w:eastAsia="Times New Roman" w:hAnsi="Times New Roman"/>
                <w:spacing w:val="-7"/>
              </w:rPr>
              <w:t xml:space="preserve"> </w:t>
            </w:r>
            <w:r w:rsidRPr="0062069D">
              <w:rPr>
                <w:rFonts w:ascii="Times New Roman" w:eastAsia="Times New Roman" w:hAnsi="Times New Roman"/>
              </w:rPr>
              <w:t>não</w:t>
            </w:r>
            <w:r w:rsidRPr="0062069D">
              <w:rPr>
                <w:rFonts w:ascii="Times New Roman" w:eastAsia="Times New Roman" w:hAnsi="Times New Roman"/>
                <w:spacing w:val="-3"/>
              </w:rPr>
              <w:t xml:space="preserve"> </w:t>
            </w:r>
            <w:r w:rsidRPr="0062069D">
              <w:rPr>
                <w:rFonts w:ascii="Times New Roman" w:eastAsia="Times New Roman" w:hAnsi="Times New Roman"/>
              </w:rPr>
              <w:t>estiver relacionada</w:t>
            </w:r>
            <w:r w:rsidRPr="0062069D">
              <w:rPr>
                <w:rFonts w:ascii="Times New Roman" w:eastAsia="Times New Roman" w:hAnsi="Times New Roman"/>
                <w:spacing w:val="-10"/>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leuce</w:t>
            </w:r>
            <w:r w:rsidRPr="0062069D">
              <w:rPr>
                <w:rFonts w:ascii="Times New Roman" w:eastAsia="Times New Roman" w:hAnsi="Times New Roman"/>
                <w:spacing w:val="-1"/>
              </w:rPr>
              <w:t>m</w:t>
            </w:r>
            <w:r w:rsidRPr="0062069D">
              <w:rPr>
                <w:rFonts w:ascii="Times New Roman" w:eastAsia="Times New Roman" w:hAnsi="Times New Roman"/>
              </w:rPr>
              <w:t>ia, reduzir</w:t>
            </w:r>
            <w:r w:rsidRPr="0062069D">
              <w:rPr>
                <w:rFonts w:ascii="Times New Roman" w:eastAsia="Times New Roman" w:hAnsi="Times New Roman"/>
                <w:spacing w:val="-6"/>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para</w:t>
            </w:r>
            <w:r w:rsidR="00910623" w:rsidRPr="0062069D">
              <w:rPr>
                <w:rFonts w:ascii="Times New Roman" w:eastAsia="Times New Roman" w:hAnsi="Times New Roman"/>
              </w:rPr>
              <w:t xml:space="preserve"> </w:t>
            </w:r>
            <w:r w:rsidRPr="0062069D">
              <w:rPr>
                <w:rFonts w:ascii="Times New Roman" w:eastAsia="Times New Roman" w:hAnsi="Times New Roman"/>
              </w:rPr>
              <w:t>260</w:t>
            </w:r>
            <w:r w:rsidR="00871A61" w:rsidRPr="0062069D">
              <w:rPr>
                <w:rFonts w:ascii="Times New Roman" w:eastAsia="Times New Roman" w:hAnsi="Times New Roman"/>
                <w:spacing w:val="-2"/>
              </w:rPr>
              <w:t> </w:t>
            </w:r>
            <w:r w:rsidRPr="0062069D">
              <w:rPr>
                <w:rFonts w:ascii="Times New Roman" w:eastAsia="Times New Roman" w:hAnsi="Times New Roman"/>
                <w:spacing w:val="-2"/>
              </w:rPr>
              <w:t>m</w:t>
            </w:r>
            <w:r w:rsidRPr="0062069D">
              <w:rPr>
                <w:rFonts w:ascii="Times New Roman" w:eastAsia="Times New Roman" w:hAnsi="Times New Roman"/>
                <w:spacing w:val="1"/>
              </w:rPr>
              <w:t>g</w:t>
            </w:r>
            <w:r w:rsidRPr="0062069D">
              <w:rPr>
                <w:rFonts w:ascii="Times New Roman" w:eastAsia="Times New Roman" w:hAnsi="Times New Roman"/>
              </w:rPr>
              <w:t>/</w:t>
            </w:r>
            <w:r w:rsidRPr="0062069D">
              <w:rPr>
                <w:rFonts w:ascii="Times New Roman" w:eastAsia="Times New Roman" w:hAnsi="Times New Roman"/>
                <w:spacing w:val="-2"/>
              </w:rPr>
              <w:t>m</w:t>
            </w:r>
            <w:r w:rsidR="000E455D" w:rsidRPr="0062069D">
              <w:rPr>
                <w:rFonts w:ascii="Times New Roman" w:eastAsia="Times New Roman" w:hAnsi="Times New Roman"/>
                <w:vertAlign w:val="superscript"/>
              </w:rPr>
              <w:t>2</w:t>
            </w:r>
            <w:r w:rsidRPr="0062069D">
              <w:rPr>
                <w:rFonts w:ascii="Times New Roman" w:eastAsia="Times New Roman" w:hAnsi="Times New Roman"/>
              </w:rPr>
              <w:t>.</w:t>
            </w:r>
          </w:p>
          <w:p w14:paraId="05FA6FB7" w14:textId="77777777" w:rsidR="00A3479A" w:rsidRPr="0062069D" w:rsidRDefault="00A3479A" w:rsidP="00A3479A">
            <w:pPr>
              <w:spacing w:before="3" w:after="0" w:line="254" w:lineRule="exact"/>
              <w:ind w:left="102" w:right="376"/>
              <w:rPr>
                <w:rFonts w:ascii="Times New Roman" w:eastAsia="Times New Roman" w:hAnsi="Times New Roman"/>
              </w:rPr>
            </w:pPr>
            <w:r w:rsidRPr="0062069D">
              <w:rPr>
                <w:rFonts w:ascii="Times New Roman" w:eastAsia="Times New Roman" w:hAnsi="Times New Roman"/>
              </w:rPr>
              <w:t>3.</w:t>
            </w:r>
            <w:r w:rsidRPr="0062069D">
              <w:rPr>
                <w:rFonts w:ascii="Times New Roman" w:eastAsia="Times New Roman" w:hAnsi="Times New Roman"/>
                <w:spacing w:val="-2"/>
              </w:rPr>
              <w:t xml:space="preserve"> </w:t>
            </w:r>
            <w:r w:rsidRPr="0062069D">
              <w:rPr>
                <w:rFonts w:ascii="Times New Roman" w:eastAsia="Times New Roman" w:hAnsi="Times New Roman"/>
              </w:rPr>
              <w:t>Se</w:t>
            </w:r>
            <w:r w:rsidRPr="0062069D">
              <w:rPr>
                <w:rFonts w:ascii="Times New Roman" w:eastAsia="Times New Roman" w:hAnsi="Times New Roman"/>
                <w:spacing w:val="-2"/>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citopenia</w:t>
            </w:r>
            <w:r w:rsidRPr="0062069D">
              <w:rPr>
                <w:rFonts w:ascii="Times New Roman" w:eastAsia="Times New Roman" w:hAnsi="Times New Roman"/>
                <w:spacing w:val="-8"/>
              </w:rPr>
              <w:t xml:space="preserve"> </w:t>
            </w:r>
            <w:r w:rsidRPr="0062069D">
              <w:rPr>
                <w:rFonts w:ascii="Times New Roman" w:eastAsia="Times New Roman" w:hAnsi="Times New Roman"/>
              </w:rPr>
              <w:t>persistir durante</w:t>
            </w:r>
            <w:r w:rsidRPr="0062069D">
              <w:rPr>
                <w:rFonts w:ascii="Times New Roman" w:eastAsia="Times New Roman" w:hAnsi="Times New Roman"/>
                <w:spacing w:val="-7"/>
              </w:rPr>
              <w:t xml:space="preserve"> </w:t>
            </w:r>
            <w:r w:rsidRPr="0062069D">
              <w:rPr>
                <w:rFonts w:ascii="Times New Roman" w:eastAsia="Times New Roman" w:hAnsi="Times New Roman"/>
              </w:rPr>
              <w:t>2</w:t>
            </w:r>
            <w:r w:rsidRPr="0062069D">
              <w:rPr>
                <w:rFonts w:ascii="Times New Roman" w:eastAsia="Times New Roman" w:hAnsi="Times New Roman"/>
                <w:spacing w:val="-1"/>
              </w:rPr>
              <w:t xml:space="preserve"> </w:t>
            </w:r>
            <w:r w:rsidRPr="0062069D">
              <w:rPr>
                <w:rFonts w:ascii="Times New Roman" w:eastAsia="Times New Roman" w:hAnsi="Times New Roman"/>
              </w:rPr>
              <w:t>se</w:t>
            </w:r>
            <w:r w:rsidRPr="0062069D">
              <w:rPr>
                <w:rFonts w:ascii="Times New Roman" w:eastAsia="Times New Roman" w:hAnsi="Times New Roman"/>
                <w:spacing w:val="-2"/>
              </w:rPr>
              <w:t>m</w:t>
            </w:r>
            <w:r w:rsidRPr="0062069D">
              <w:rPr>
                <w:rFonts w:ascii="Times New Roman" w:eastAsia="Times New Roman" w:hAnsi="Times New Roman"/>
              </w:rPr>
              <w:t>anas,</w:t>
            </w:r>
            <w:r w:rsidRPr="0062069D">
              <w:rPr>
                <w:rFonts w:ascii="Times New Roman" w:eastAsia="Times New Roman" w:hAnsi="Times New Roman"/>
                <w:spacing w:val="-8"/>
              </w:rPr>
              <w:t xml:space="preserve"> </w:t>
            </w:r>
            <w:r w:rsidRPr="0062069D">
              <w:rPr>
                <w:rFonts w:ascii="Times New Roman" w:eastAsia="Times New Roman" w:hAnsi="Times New Roman"/>
              </w:rPr>
              <w:t>reduzir ainda</w:t>
            </w:r>
            <w:r w:rsidRPr="0062069D">
              <w:rPr>
                <w:rFonts w:ascii="Times New Roman" w:eastAsia="Times New Roman" w:hAnsi="Times New Roman"/>
                <w:spacing w:val="-4"/>
              </w:rPr>
              <w:t xml:space="preserve"> </w:t>
            </w:r>
            <w:r w:rsidRPr="0062069D">
              <w:rPr>
                <w:rFonts w:ascii="Times New Roman" w:eastAsia="Times New Roman" w:hAnsi="Times New Roman"/>
                <w:spacing w:val="-2"/>
              </w:rPr>
              <w:t>m</w:t>
            </w:r>
            <w:r w:rsidRPr="0062069D">
              <w:rPr>
                <w:rFonts w:ascii="Times New Roman" w:eastAsia="Times New Roman" w:hAnsi="Times New Roman"/>
              </w:rPr>
              <w:t>ais</w:t>
            </w:r>
            <w:r w:rsidRPr="0062069D">
              <w:rPr>
                <w:rFonts w:ascii="Times New Roman" w:eastAsia="Times New Roman" w:hAnsi="Times New Roman"/>
                <w:spacing w:val="-4"/>
              </w:rPr>
              <w:t xml:space="preserve"> </w:t>
            </w:r>
            <w:r w:rsidRPr="0062069D">
              <w:rPr>
                <w:rFonts w:ascii="Times New Roman" w:eastAsia="Times New Roman" w:hAnsi="Times New Roman"/>
              </w:rPr>
              <w:t>para</w:t>
            </w:r>
            <w:r w:rsidRPr="0062069D">
              <w:rPr>
                <w:rFonts w:ascii="Times New Roman" w:eastAsia="Times New Roman" w:hAnsi="Times New Roman"/>
                <w:spacing w:val="-4"/>
              </w:rPr>
              <w:t xml:space="preserve"> </w:t>
            </w:r>
            <w:r w:rsidRPr="0062069D">
              <w:rPr>
                <w:rFonts w:ascii="Times New Roman" w:eastAsia="Times New Roman" w:hAnsi="Times New Roman"/>
              </w:rPr>
              <w:t>200</w:t>
            </w:r>
            <w:r w:rsidR="00871A61" w:rsidRPr="0062069D">
              <w:rPr>
                <w:rFonts w:ascii="Times New Roman" w:eastAsia="Times New Roman" w:hAnsi="Times New Roman"/>
                <w:spacing w:val="-3"/>
              </w:rPr>
              <w:t> </w:t>
            </w:r>
            <w:r w:rsidRPr="0062069D">
              <w:rPr>
                <w:rFonts w:ascii="Times New Roman" w:eastAsia="Times New Roman" w:hAnsi="Times New Roman"/>
                <w:spacing w:val="-2"/>
              </w:rPr>
              <w:t>m</w:t>
            </w:r>
            <w:r w:rsidRPr="0062069D">
              <w:rPr>
                <w:rFonts w:ascii="Times New Roman" w:eastAsia="Times New Roman" w:hAnsi="Times New Roman"/>
                <w:spacing w:val="1"/>
              </w:rPr>
              <w:t>g</w:t>
            </w:r>
            <w:r w:rsidRPr="0062069D">
              <w:rPr>
                <w:rFonts w:ascii="Times New Roman" w:eastAsia="Times New Roman" w:hAnsi="Times New Roman"/>
              </w:rPr>
              <w:t>/</w:t>
            </w:r>
            <w:r w:rsidRPr="0062069D">
              <w:rPr>
                <w:rFonts w:ascii="Times New Roman" w:eastAsia="Times New Roman" w:hAnsi="Times New Roman"/>
                <w:spacing w:val="-3"/>
              </w:rPr>
              <w:t>m</w:t>
            </w:r>
            <w:r w:rsidR="000E455D" w:rsidRPr="0062069D">
              <w:rPr>
                <w:rFonts w:ascii="Times New Roman" w:eastAsia="Times New Roman" w:hAnsi="Times New Roman"/>
                <w:vertAlign w:val="superscript"/>
              </w:rPr>
              <w:t>2</w:t>
            </w:r>
            <w:r w:rsidRPr="0062069D">
              <w:rPr>
                <w:rFonts w:ascii="Times New Roman" w:eastAsia="Times New Roman" w:hAnsi="Times New Roman"/>
              </w:rPr>
              <w:t>.</w:t>
            </w:r>
          </w:p>
          <w:p w14:paraId="739C7E91" w14:textId="77777777" w:rsidR="00A3479A" w:rsidRPr="0062069D" w:rsidRDefault="00A3479A" w:rsidP="008C2D79">
            <w:pPr>
              <w:spacing w:after="0" w:line="254" w:lineRule="exact"/>
              <w:ind w:left="102" w:right="105"/>
              <w:rPr>
                <w:rFonts w:ascii="Times New Roman" w:eastAsia="Times New Roman" w:hAnsi="Times New Roman"/>
              </w:rPr>
            </w:pPr>
            <w:r w:rsidRPr="0062069D">
              <w:rPr>
                <w:rFonts w:ascii="Times New Roman" w:eastAsia="Times New Roman" w:hAnsi="Times New Roman"/>
              </w:rPr>
              <w:t>4.</w:t>
            </w:r>
            <w:r w:rsidRPr="0062069D">
              <w:rPr>
                <w:rFonts w:ascii="Times New Roman" w:eastAsia="Times New Roman" w:hAnsi="Times New Roman"/>
                <w:spacing w:val="-2"/>
              </w:rPr>
              <w:t xml:space="preserve"> </w:t>
            </w:r>
            <w:r w:rsidRPr="0062069D">
              <w:rPr>
                <w:rFonts w:ascii="Times New Roman" w:eastAsia="Times New Roman" w:hAnsi="Times New Roman"/>
              </w:rPr>
              <w:t>Se</w:t>
            </w:r>
            <w:r w:rsidRPr="0062069D">
              <w:rPr>
                <w:rFonts w:ascii="Times New Roman" w:eastAsia="Times New Roman" w:hAnsi="Times New Roman"/>
                <w:spacing w:val="-2"/>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citopenia</w:t>
            </w:r>
            <w:r w:rsidRPr="0062069D">
              <w:rPr>
                <w:rFonts w:ascii="Times New Roman" w:eastAsia="Times New Roman" w:hAnsi="Times New Roman"/>
                <w:spacing w:val="-8"/>
              </w:rPr>
              <w:t xml:space="preserve"> </w:t>
            </w:r>
            <w:r w:rsidRPr="0062069D">
              <w:rPr>
                <w:rFonts w:ascii="Times New Roman" w:eastAsia="Times New Roman" w:hAnsi="Times New Roman"/>
              </w:rPr>
              <w:t>persistir durante</w:t>
            </w:r>
            <w:r w:rsidRPr="0062069D">
              <w:rPr>
                <w:rFonts w:ascii="Times New Roman" w:eastAsia="Times New Roman" w:hAnsi="Times New Roman"/>
                <w:spacing w:val="-7"/>
              </w:rPr>
              <w:t xml:space="preserve"> </w:t>
            </w:r>
            <w:r w:rsidRPr="0062069D">
              <w:rPr>
                <w:rFonts w:ascii="Times New Roman" w:eastAsia="Times New Roman" w:hAnsi="Times New Roman"/>
              </w:rPr>
              <w:t>4</w:t>
            </w:r>
            <w:r w:rsidRPr="0062069D">
              <w:rPr>
                <w:rFonts w:ascii="Times New Roman" w:eastAsia="Times New Roman" w:hAnsi="Times New Roman"/>
                <w:spacing w:val="-1"/>
              </w:rPr>
              <w:t xml:space="preserve"> </w:t>
            </w:r>
            <w:r w:rsidRPr="0062069D">
              <w:rPr>
                <w:rFonts w:ascii="Times New Roman" w:eastAsia="Times New Roman" w:hAnsi="Times New Roman"/>
              </w:rPr>
              <w:t>se</w:t>
            </w:r>
            <w:r w:rsidRPr="0062069D">
              <w:rPr>
                <w:rFonts w:ascii="Times New Roman" w:eastAsia="Times New Roman" w:hAnsi="Times New Roman"/>
                <w:spacing w:val="-2"/>
              </w:rPr>
              <w:t>m</w:t>
            </w:r>
            <w:r w:rsidRPr="0062069D">
              <w:rPr>
                <w:rFonts w:ascii="Times New Roman" w:eastAsia="Times New Roman" w:hAnsi="Times New Roman"/>
              </w:rPr>
              <w:t>anas</w:t>
            </w:r>
            <w:r w:rsidRPr="0062069D">
              <w:rPr>
                <w:rFonts w:ascii="Times New Roman" w:eastAsia="Times New Roman" w:hAnsi="Times New Roman"/>
                <w:spacing w:val="-7"/>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ainda</w:t>
            </w:r>
            <w:r w:rsidRPr="0062069D">
              <w:rPr>
                <w:rFonts w:ascii="Times New Roman" w:eastAsia="Times New Roman" w:hAnsi="Times New Roman"/>
                <w:spacing w:val="-5"/>
              </w:rPr>
              <w:t xml:space="preserve"> </w:t>
            </w:r>
            <w:r w:rsidRPr="0062069D">
              <w:rPr>
                <w:rFonts w:ascii="Times New Roman" w:eastAsia="Times New Roman" w:hAnsi="Times New Roman"/>
              </w:rPr>
              <w:t>não estiver</w:t>
            </w:r>
            <w:r w:rsidRPr="0062069D">
              <w:rPr>
                <w:rFonts w:ascii="Times New Roman" w:eastAsia="Times New Roman" w:hAnsi="Times New Roman"/>
                <w:spacing w:val="-6"/>
              </w:rPr>
              <w:t xml:space="preserve"> </w:t>
            </w:r>
            <w:r w:rsidRPr="0062069D">
              <w:rPr>
                <w:rFonts w:ascii="Times New Roman" w:eastAsia="Times New Roman" w:hAnsi="Times New Roman"/>
              </w:rPr>
              <w:t>relacionada</w:t>
            </w:r>
            <w:r w:rsidRPr="0062069D">
              <w:rPr>
                <w:rFonts w:ascii="Times New Roman" w:eastAsia="Times New Roman" w:hAnsi="Times New Roman"/>
                <w:spacing w:val="-10"/>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a leuce</w:t>
            </w:r>
            <w:r w:rsidRPr="0062069D">
              <w:rPr>
                <w:rFonts w:ascii="Times New Roman" w:eastAsia="Times New Roman" w:hAnsi="Times New Roman"/>
                <w:spacing w:val="-1"/>
              </w:rPr>
              <w:t>m</w:t>
            </w:r>
            <w:r w:rsidRPr="0062069D">
              <w:rPr>
                <w:rFonts w:ascii="Times New Roman" w:eastAsia="Times New Roman" w:hAnsi="Times New Roman"/>
              </w:rPr>
              <w:t>ia,</w:t>
            </w:r>
            <w:r w:rsidRPr="0062069D">
              <w:rPr>
                <w:rFonts w:ascii="Times New Roman" w:eastAsia="Times New Roman" w:hAnsi="Times New Roman"/>
                <w:spacing w:val="-8"/>
              </w:rPr>
              <w:t xml:space="preserve"> </w:t>
            </w:r>
            <w:r w:rsidRPr="0062069D">
              <w:rPr>
                <w:rFonts w:ascii="Times New Roman" w:eastAsia="Times New Roman" w:hAnsi="Times New Roman"/>
              </w:rPr>
              <w:t>interro</w:t>
            </w:r>
            <w:r w:rsidRPr="0062069D">
              <w:rPr>
                <w:rFonts w:ascii="Times New Roman" w:eastAsia="Times New Roman" w:hAnsi="Times New Roman"/>
                <w:spacing w:val="-1"/>
              </w:rPr>
              <w:t>m</w:t>
            </w:r>
            <w:r w:rsidRPr="0062069D">
              <w:rPr>
                <w:rFonts w:ascii="Times New Roman" w:eastAsia="Times New Roman" w:hAnsi="Times New Roman"/>
                <w:spacing w:val="1"/>
              </w:rPr>
              <w:t>p</w:t>
            </w:r>
            <w:r w:rsidRPr="0062069D">
              <w:rPr>
                <w:rFonts w:ascii="Times New Roman" w:eastAsia="Times New Roman" w:hAnsi="Times New Roman"/>
              </w:rPr>
              <w:t>er</w:t>
            </w:r>
            <w:r w:rsidRPr="0062069D">
              <w:rPr>
                <w:rFonts w:ascii="Times New Roman" w:eastAsia="Times New Roman" w:hAnsi="Times New Roman"/>
                <w:spacing w:val="-10"/>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 até</w:t>
            </w:r>
            <w:r w:rsidRPr="0062069D">
              <w:rPr>
                <w:rFonts w:ascii="Times New Roman" w:eastAsia="Times New Roman" w:hAnsi="Times New Roman"/>
                <w:spacing w:val="-3"/>
              </w:rPr>
              <w:t xml:space="preserve"> </w:t>
            </w:r>
            <w:r w:rsidRPr="0062069D">
              <w:rPr>
                <w:rFonts w:ascii="Times New Roman" w:eastAsia="Times New Roman" w:hAnsi="Times New Roman"/>
              </w:rPr>
              <w:t>ANC</w:t>
            </w:r>
            <w:r w:rsidRPr="0062069D">
              <w:rPr>
                <w:rFonts w:ascii="Times New Roman" w:eastAsia="Times New Roman" w:hAnsi="Times New Roman"/>
                <w:spacing w:val="-5"/>
              </w:rPr>
              <w:t xml:space="preserve"> </w:t>
            </w:r>
            <w:r w:rsidRPr="0062069D">
              <w:rPr>
                <w:rFonts w:ascii="Times New Roman" w:eastAsia="Times New Roman" w:hAnsi="Times New Roman"/>
              </w:rPr>
              <w:t>≥</w:t>
            </w:r>
            <w:r w:rsidRPr="0062069D">
              <w:rPr>
                <w:rFonts w:ascii="Times New Roman" w:eastAsia="Times New Roman" w:hAnsi="Times New Roman"/>
                <w:spacing w:val="-1"/>
              </w:rPr>
              <w:t xml:space="preserve"> </w:t>
            </w:r>
            <w:r w:rsidRPr="0062069D">
              <w:rPr>
                <w:rFonts w:ascii="Times New Roman" w:eastAsia="Times New Roman" w:hAnsi="Times New Roman"/>
              </w:rPr>
              <w:t>1</w:t>
            </w:r>
            <w:r w:rsidR="00871A61" w:rsidRPr="0062069D">
              <w:rPr>
                <w:rFonts w:ascii="Times New Roman" w:eastAsia="Times New Roman" w:hAnsi="Times New Roman"/>
              </w:rPr>
              <w:t> </w:t>
            </w:r>
            <w:r w:rsidRPr="0062069D">
              <w:rPr>
                <w:rFonts w:ascii="Times New Roman" w:eastAsia="Times New Roman" w:hAnsi="Times New Roman"/>
              </w:rPr>
              <w:t>x</w:t>
            </w:r>
            <w:r w:rsidR="00871A61" w:rsidRPr="0062069D">
              <w:rPr>
                <w:rFonts w:ascii="Times New Roman" w:eastAsia="Times New Roman" w:hAnsi="Times New Roman"/>
              </w:rPr>
              <w:t> </w:t>
            </w:r>
            <w:r w:rsidRPr="0062069D">
              <w:rPr>
                <w:rFonts w:ascii="Times New Roman" w:eastAsia="Times New Roman" w:hAnsi="Times New Roman"/>
                <w:spacing w:val="1"/>
              </w:rPr>
              <w:t>10</w:t>
            </w:r>
            <w:r w:rsidR="000E455D" w:rsidRPr="0062069D">
              <w:rPr>
                <w:rFonts w:ascii="Times New Roman" w:eastAsia="Times New Roman" w:hAnsi="Times New Roman"/>
                <w:vertAlign w:val="superscript"/>
              </w:rPr>
              <w:t>9</w:t>
            </w:r>
            <w:r w:rsidRPr="0062069D">
              <w:rPr>
                <w:rFonts w:ascii="Times New Roman" w:eastAsia="Times New Roman" w:hAnsi="Times New Roman"/>
              </w:rPr>
              <w:t>/</w:t>
            </w:r>
            <w:r w:rsidR="008C2D79" w:rsidRPr="0062069D">
              <w:rPr>
                <w:rFonts w:ascii="Times New Roman" w:eastAsia="Times New Roman" w:hAnsi="Times New Roman"/>
              </w:rPr>
              <w:t>L</w:t>
            </w:r>
            <w:r w:rsidR="008C2D79" w:rsidRPr="0062069D">
              <w:rPr>
                <w:rFonts w:ascii="Times New Roman" w:eastAsia="Times New Roman" w:hAnsi="Times New Roman"/>
                <w:spacing w:val="-3"/>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as plaquetas</w:t>
            </w:r>
            <w:r w:rsidRPr="0062069D">
              <w:rPr>
                <w:rFonts w:ascii="Times New Roman" w:eastAsia="Times New Roman" w:hAnsi="Times New Roman"/>
                <w:spacing w:val="-7"/>
              </w:rPr>
              <w:t xml:space="preserve"> </w:t>
            </w:r>
            <w:r w:rsidRPr="0062069D">
              <w:rPr>
                <w:rFonts w:ascii="Times New Roman" w:eastAsia="Times New Roman" w:hAnsi="Times New Roman"/>
              </w:rPr>
              <w:t>≥</w:t>
            </w:r>
            <w:r w:rsidRPr="0062069D">
              <w:rPr>
                <w:rFonts w:ascii="Times New Roman" w:eastAsia="Times New Roman" w:hAnsi="Times New Roman"/>
                <w:spacing w:val="-1"/>
              </w:rPr>
              <w:t xml:space="preserve"> </w:t>
            </w:r>
            <w:r w:rsidRPr="0062069D">
              <w:rPr>
                <w:rFonts w:ascii="Times New Roman" w:eastAsia="Times New Roman" w:hAnsi="Times New Roman"/>
                <w:spacing w:val="1"/>
              </w:rPr>
              <w:t>2</w:t>
            </w:r>
            <w:r w:rsidRPr="0062069D">
              <w:rPr>
                <w:rFonts w:ascii="Times New Roman" w:eastAsia="Times New Roman" w:hAnsi="Times New Roman"/>
              </w:rPr>
              <w:t>0</w:t>
            </w:r>
            <w:r w:rsidRPr="0062069D">
              <w:rPr>
                <w:rFonts w:ascii="Times New Roman" w:eastAsia="Times New Roman" w:hAnsi="Times New Roman"/>
                <w:spacing w:val="-1"/>
              </w:rPr>
              <w:t xml:space="preserve"> </w:t>
            </w:r>
            <w:r w:rsidRPr="0062069D">
              <w:rPr>
                <w:rFonts w:ascii="Times New Roman" w:eastAsia="Times New Roman" w:hAnsi="Times New Roman"/>
              </w:rPr>
              <w:t xml:space="preserve">x </w:t>
            </w:r>
            <w:r w:rsidRPr="0062069D">
              <w:rPr>
                <w:rFonts w:ascii="Times New Roman" w:eastAsia="Times New Roman" w:hAnsi="Times New Roman"/>
                <w:spacing w:val="1"/>
              </w:rPr>
              <w:t>10</w:t>
            </w:r>
            <w:r w:rsidR="000E455D" w:rsidRPr="0062069D">
              <w:rPr>
                <w:rFonts w:ascii="Times New Roman" w:eastAsia="Times New Roman" w:hAnsi="Times New Roman"/>
                <w:vertAlign w:val="superscript"/>
              </w:rPr>
              <w:t>9</w:t>
            </w:r>
            <w:r w:rsidRPr="0062069D">
              <w:rPr>
                <w:rFonts w:ascii="Times New Roman" w:eastAsia="Times New Roman" w:hAnsi="Times New Roman"/>
              </w:rPr>
              <w:t>/</w:t>
            </w:r>
            <w:r w:rsidR="008C2D79" w:rsidRPr="0062069D">
              <w:rPr>
                <w:rFonts w:ascii="Times New Roman" w:eastAsia="Times New Roman" w:hAnsi="Times New Roman"/>
              </w:rPr>
              <w:t>L</w:t>
            </w:r>
            <w:r w:rsidR="008C2D79" w:rsidRPr="0062069D">
              <w:rPr>
                <w:rFonts w:ascii="Times New Roman" w:eastAsia="Times New Roman" w:hAnsi="Times New Roman"/>
                <w:spacing w:val="-3"/>
              </w:rPr>
              <w:t xml:space="preserve"> </w:t>
            </w:r>
            <w:r w:rsidRPr="0062069D">
              <w:rPr>
                <w:rFonts w:ascii="Times New Roman" w:eastAsia="Times New Roman" w:hAnsi="Times New Roman"/>
              </w:rPr>
              <w:t>e, depois,</w:t>
            </w:r>
            <w:r w:rsidRPr="0062069D">
              <w:rPr>
                <w:rFonts w:ascii="Times New Roman" w:eastAsia="Times New Roman" w:hAnsi="Times New Roman"/>
                <w:spacing w:val="-6"/>
              </w:rPr>
              <w:t xml:space="preserve"> </w:t>
            </w:r>
            <w:r w:rsidRPr="0062069D">
              <w:rPr>
                <w:rFonts w:ascii="Times New Roman" w:eastAsia="Times New Roman" w:hAnsi="Times New Roman"/>
              </w:rPr>
              <w:t>reiniciar</w:t>
            </w:r>
            <w:r w:rsidRPr="0062069D">
              <w:rPr>
                <w:rFonts w:ascii="Times New Roman" w:eastAsia="Times New Roman" w:hAnsi="Times New Roman"/>
                <w:spacing w:val="-7"/>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trata</w:t>
            </w:r>
            <w:r w:rsidRPr="0062069D">
              <w:rPr>
                <w:rFonts w:ascii="Times New Roman" w:eastAsia="Times New Roman" w:hAnsi="Times New Roman"/>
                <w:spacing w:val="-1"/>
              </w:rPr>
              <w:t>m</w:t>
            </w:r>
            <w:r w:rsidRPr="0062069D">
              <w:rPr>
                <w:rFonts w:ascii="Times New Roman" w:eastAsia="Times New Roman" w:hAnsi="Times New Roman"/>
              </w:rPr>
              <w:t>ento com</w:t>
            </w:r>
            <w:r w:rsidRPr="0062069D">
              <w:rPr>
                <w:rFonts w:ascii="Times New Roman" w:eastAsia="Times New Roman" w:hAnsi="Times New Roman"/>
                <w:spacing w:val="-5"/>
              </w:rPr>
              <w:t xml:space="preserve"> </w:t>
            </w:r>
            <w:r w:rsidRPr="0062069D">
              <w:rPr>
                <w:rFonts w:ascii="Times New Roman" w:eastAsia="Times New Roman" w:hAnsi="Times New Roman"/>
              </w:rPr>
              <w:t>200</w:t>
            </w:r>
            <w:r w:rsidRPr="0062069D">
              <w:rPr>
                <w:rFonts w:ascii="Times New Roman" w:eastAsia="Times New Roman" w:hAnsi="Times New Roman"/>
                <w:spacing w:val="-2"/>
              </w:rPr>
              <w:t> m</w:t>
            </w:r>
            <w:r w:rsidRPr="0062069D">
              <w:rPr>
                <w:rFonts w:ascii="Times New Roman" w:eastAsia="Times New Roman" w:hAnsi="Times New Roman"/>
                <w:spacing w:val="1"/>
              </w:rPr>
              <w:t>g</w:t>
            </w:r>
            <w:r w:rsidRPr="0062069D">
              <w:rPr>
                <w:rFonts w:ascii="Times New Roman" w:eastAsia="Times New Roman" w:hAnsi="Times New Roman"/>
              </w:rPr>
              <w:t>/</w:t>
            </w:r>
            <w:r w:rsidRPr="0062069D">
              <w:rPr>
                <w:rFonts w:ascii="Times New Roman" w:eastAsia="Times New Roman" w:hAnsi="Times New Roman"/>
                <w:spacing w:val="-2"/>
              </w:rPr>
              <w:t>m</w:t>
            </w:r>
            <w:r w:rsidR="005C47AB" w:rsidRPr="0062069D">
              <w:rPr>
                <w:rFonts w:ascii="Times New Roman" w:eastAsia="Times New Roman" w:hAnsi="Times New Roman"/>
                <w:vertAlign w:val="superscript"/>
              </w:rPr>
              <w:t>2</w:t>
            </w:r>
            <w:r w:rsidRPr="0062069D">
              <w:rPr>
                <w:rFonts w:ascii="Times New Roman" w:eastAsia="Times New Roman" w:hAnsi="Times New Roman"/>
              </w:rPr>
              <w:t>.</w:t>
            </w:r>
          </w:p>
        </w:tc>
      </w:tr>
      <w:tr w:rsidR="00FC68C3" w:rsidRPr="0062069D" w14:paraId="2A75D2CF" w14:textId="77777777" w:rsidTr="00A3479A">
        <w:tc>
          <w:tcPr>
            <w:tcW w:w="2605" w:type="dxa"/>
          </w:tcPr>
          <w:p w14:paraId="6EF6CD5D" w14:textId="77777777" w:rsidR="00FC68C3" w:rsidRPr="0062069D" w:rsidRDefault="00FC68C3" w:rsidP="009A007A">
            <w:pPr>
              <w:pStyle w:val="Default"/>
              <w:rPr>
                <w:sz w:val="22"/>
                <w:szCs w:val="22"/>
                <w:lang w:val="pt-PT"/>
              </w:rPr>
            </w:pPr>
            <w:r w:rsidRPr="0062069D">
              <w:rPr>
                <w:sz w:val="22"/>
                <w:szCs w:val="22"/>
                <w:lang w:val="pt-PT"/>
              </w:rPr>
              <w:t xml:space="preserve">DFSP </w:t>
            </w:r>
          </w:p>
          <w:p w14:paraId="0D3151B0" w14:textId="77777777" w:rsidR="00FC68C3" w:rsidRPr="0062069D" w:rsidRDefault="00FC68C3" w:rsidP="00A3479A">
            <w:pPr>
              <w:spacing w:before="1" w:after="0" w:line="254" w:lineRule="exact"/>
              <w:ind w:left="102" w:right="124"/>
              <w:rPr>
                <w:rFonts w:ascii="Times New Roman" w:eastAsia="Times New Roman" w:hAnsi="Times New Roman"/>
              </w:rPr>
            </w:pPr>
            <w:r w:rsidRPr="0062069D">
              <w:rPr>
                <w:rFonts w:ascii="Times New Roman" w:hAnsi="Times New Roman"/>
              </w:rPr>
              <w:t xml:space="preserve">(numa dose 800 mg) </w:t>
            </w:r>
          </w:p>
        </w:tc>
        <w:tc>
          <w:tcPr>
            <w:tcW w:w="2606" w:type="dxa"/>
          </w:tcPr>
          <w:p w14:paraId="38178BCE" w14:textId="77777777" w:rsidR="00FC68C3" w:rsidRPr="0062069D" w:rsidRDefault="00FC68C3" w:rsidP="009A007A">
            <w:pPr>
              <w:pStyle w:val="Default"/>
              <w:rPr>
                <w:sz w:val="22"/>
                <w:szCs w:val="22"/>
                <w:lang w:val="pt-PT"/>
              </w:rPr>
            </w:pPr>
            <w:r w:rsidRPr="0062069D">
              <w:rPr>
                <w:sz w:val="22"/>
                <w:szCs w:val="22"/>
                <w:lang w:val="pt-PT"/>
              </w:rPr>
              <w:t>ANC &lt; 1,0 x 10</w:t>
            </w:r>
            <w:r w:rsidRPr="0062069D">
              <w:rPr>
                <w:sz w:val="22"/>
                <w:szCs w:val="22"/>
                <w:vertAlign w:val="superscript"/>
                <w:lang w:val="pt-PT"/>
              </w:rPr>
              <w:t>9</w:t>
            </w:r>
            <w:r w:rsidRPr="0062069D">
              <w:rPr>
                <w:sz w:val="22"/>
                <w:szCs w:val="22"/>
                <w:lang w:val="pt-PT"/>
              </w:rPr>
              <w:t>/</w:t>
            </w:r>
            <w:r w:rsidR="008C2D79" w:rsidRPr="0062069D">
              <w:rPr>
                <w:sz w:val="22"/>
                <w:szCs w:val="22"/>
                <w:lang w:val="pt-PT"/>
              </w:rPr>
              <w:t>L</w:t>
            </w:r>
            <w:r w:rsidRPr="0062069D">
              <w:rPr>
                <w:sz w:val="22"/>
                <w:szCs w:val="22"/>
                <w:lang w:val="pt-PT"/>
              </w:rPr>
              <w:t xml:space="preserve"> </w:t>
            </w:r>
          </w:p>
          <w:p w14:paraId="7A5B2085" w14:textId="77777777" w:rsidR="00FC68C3" w:rsidRPr="0062069D" w:rsidRDefault="00A359A7" w:rsidP="008C2D79">
            <w:pPr>
              <w:spacing w:before="1" w:after="0" w:line="254" w:lineRule="exact"/>
              <w:ind w:left="102" w:right="1163"/>
              <w:rPr>
                <w:rFonts w:ascii="Times New Roman" w:eastAsia="Times New Roman" w:hAnsi="Times New Roman"/>
                <w:position w:val="10"/>
              </w:rPr>
            </w:pPr>
            <w:r w:rsidRPr="0062069D">
              <w:rPr>
                <w:rFonts w:ascii="Times New Roman" w:hAnsi="Times New Roman"/>
              </w:rPr>
              <w:t>e/ou plaquetas &lt; 50 x 10</w:t>
            </w:r>
            <w:r w:rsidRPr="0062069D">
              <w:rPr>
                <w:rFonts w:ascii="Times New Roman" w:hAnsi="Times New Roman"/>
                <w:vertAlign w:val="superscript"/>
              </w:rPr>
              <w:t>9</w:t>
            </w:r>
            <w:r w:rsidRPr="0062069D">
              <w:rPr>
                <w:rFonts w:ascii="Times New Roman" w:hAnsi="Times New Roman"/>
              </w:rPr>
              <w:t>/</w:t>
            </w:r>
            <w:r w:rsidR="008C2D79" w:rsidRPr="0062069D">
              <w:rPr>
                <w:rFonts w:ascii="Times New Roman" w:hAnsi="Times New Roman"/>
              </w:rPr>
              <w:t>L</w:t>
            </w:r>
            <w:r w:rsidRPr="0062069D">
              <w:rPr>
                <w:rFonts w:ascii="Times New Roman" w:hAnsi="Times New Roman"/>
              </w:rPr>
              <w:t xml:space="preserve"> </w:t>
            </w:r>
          </w:p>
        </w:tc>
        <w:tc>
          <w:tcPr>
            <w:tcW w:w="4335" w:type="dxa"/>
          </w:tcPr>
          <w:p w14:paraId="14FB817C" w14:textId="77777777" w:rsidR="00FC68C3" w:rsidRPr="0062069D" w:rsidRDefault="00FC68C3" w:rsidP="00F95F29">
            <w:pPr>
              <w:pStyle w:val="Default"/>
              <w:ind w:left="34"/>
              <w:rPr>
                <w:sz w:val="22"/>
                <w:szCs w:val="22"/>
                <w:lang w:val="pt-PT"/>
              </w:rPr>
            </w:pPr>
            <w:r w:rsidRPr="0062069D">
              <w:rPr>
                <w:sz w:val="22"/>
                <w:szCs w:val="22"/>
                <w:lang w:val="pt-PT"/>
              </w:rPr>
              <w:t xml:space="preserve">1. Interromper imatinib até ANC </w:t>
            </w:r>
            <w:r w:rsidRPr="0062069D">
              <w:rPr>
                <w:sz w:val="22"/>
                <w:szCs w:val="22"/>
                <w:u w:val="single"/>
                <w:lang w:val="pt-PT"/>
              </w:rPr>
              <w:t>&gt;</w:t>
            </w:r>
            <w:r w:rsidRPr="0062069D">
              <w:rPr>
                <w:sz w:val="22"/>
                <w:szCs w:val="22"/>
                <w:lang w:val="pt-PT"/>
              </w:rPr>
              <w:t xml:space="preserve"> 1,5 x 10</w:t>
            </w:r>
            <w:r w:rsidRPr="0062069D">
              <w:rPr>
                <w:sz w:val="22"/>
                <w:szCs w:val="22"/>
                <w:vertAlign w:val="superscript"/>
                <w:lang w:val="pt-PT"/>
              </w:rPr>
              <w:t>9</w:t>
            </w:r>
            <w:r w:rsidRPr="0062069D">
              <w:rPr>
                <w:sz w:val="22"/>
                <w:szCs w:val="22"/>
                <w:lang w:val="pt-PT"/>
              </w:rPr>
              <w:t>/</w:t>
            </w:r>
            <w:r w:rsidR="008C2D79" w:rsidRPr="0062069D">
              <w:rPr>
                <w:sz w:val="22"/>
                <w:szCs w:val="22"/>
                <w:lang w:val="pt-PT"/>
              </w:rPr>
              <w:t>L</w:t>
            </w:r>
            <w:r w:rsidRPr="0062069D">
              <w:rPr>
                <w:sz w:val="22"/>
                <w:szCs w:val="22"/>
                <w:lang w:val="pt-PT"/>
              </w:rPr>
              <w:t xml:space="preserve"> e plaquetas </w:t>
            </w:r>
            <w:r w:rsidRPr="0062069D">
              <w:rPr>
                <w:sz w:val="22"/>
                <w:szCs w:val="22"/>
                <w:u w:val="single"/>
                <w:lang w:val="pt-PT"/>
              </w:rPr>
              <w:t>&gt;</w:t>
            </w:r>
            <w:r w:rsidRPr="0062069D">
              <w:rPr>
                <w:sz w:val="22"/>
                <w:szCs w:val="22"/>
                <w:lang w:val="pt-PT"/>
              </w:rPr>
              <w:t xml:space="preserve"> 75 x 10</w:t>
            </w:r>
            <w:r w:rsidRPr="0062069D">
              <w:rPr>
                <w:sz w:val="22"/>
                <w:szCs w:val="22"/>
                <w:vertAlign w:val="superscript"/>
                <w:lang w:val="pt-PT"/>
              </w:rPr>
              <w:t>9</w:t>
            </w:r>
            <w:r w:rsidR="00A359A7" w:rsidRPr="0062069D">
              <w:rPr>
                <w:sz w:val="22"/>
                <w:szCs w:val="22"/>
                <w:lang w:val="pt-PT"/>
              </w:rPr>
              <w:t>/</w:t>
            </w:r>
            <w:r w:rsidR="008C2D79" w:rsidRPr="0062069D">
              <w:rPr>
                <w:sz w:val="22"/>
                <w:szCs w:val="22"/>
                <w:lang w:val="pt-PT"/>
              </w:rPr>
              <w:t>L</w:t>
            </w:r>
            <w:r w:rsidRPr="0062069D">
              <w:rPr>
                <w:sz w:val="22"/>
                <w:szCs w:val="22"/>
                <w:lang w:val="pt-PT"/>
              </w:rPr>
              <w:t xml:space="preserve">. </w:t>
            </w:r>
          </w:p>
          <w:p w14:paraId="0FA32C92" w14:textId="77777777" w:rsidR="00FC68C3" w:rsidRPr="0062069D" w:rsidRDefault="00FC68C3" w:rsidP="00F95F29">
            <w:pPr>
              <w:pStyle w:val="Default"/>
              <w:ind w:left="34"/>
              <w:rPr>
                <w:sz w:val="22"/>
                <w:szCs w:val="22"/>
                <w:lang w:val="pt-PT"/>
              </w:rPr>
            </w:pPr>
            <w:r w:rsidRPr="0062069D">
              <w:rPr>
                <w:sz w:val="22"/>
                <w:szCs w:val="22"/>
                <w:lang w:val="pt-PT"/>
              </w:rPr>
              <w:t xml:space="preserve">2. Reiniciar o tratamento com imatinib com 600 mg. </w:t>
            </w:r>
          </w:p>
          <w:p w14:paraId="01F18B33" w14:textId="77777777" w:rsidR="00FC68C3" w:rsidRPr="0062069D" w:rsidRDefault="00FC68C3" w:rsidP="008C2D79">
            <w:pPr>
              <w:spacing w:before="1" w:after="0" w:line="254" w:lineRule="exact"/>
              <w:ind w:left="34" w:right="174"/>
              <w:rPr>
                <w:rFonts w:ascii="Times New Roman" w:eastAsia="Times New Roman" w:hAnsi="Times New Roman"/>
              </w:rPr>
            </w:pPr>
            <w:r w:rsidRPr="0062069D">
              <w:rPr>
                <w:rFonts w:ascii="Times New Roman" w:hAnsi="Times New Roman"/>
              </w:rPr>
              <w:t>3. No caso de recorrência de ANC &lt; 1,0 x 10</w:t>
            </w:r>
            <w:r w:rsidRPr="0062069D">
              <w:rPr>
                <w:rFonts w:ascii="Times New Roman" w:hAnsi="Times New Roman"/>
                <w:vertAlign w:val="superscript"/>
              </w:rPr>
              <w:t>9</w:t>
            </w:r>
            <w:r w:rsidRPr="0062069D">
              <w:rPr>
                <w:rFonts w:ascii="Times New Roman" w:hAnsi="Times New Roman"/>
              </w:rPr>
              <w:t>/</w:t>
            </w:r>
            <w:r w:rsidR="008C2D79" w:rsidRPr="0062069D">
              <w:rPr>
                <w:rFonts w:ascii="Times New Roman" w:hAnsi="Times New Roman"/>
              </w:rPr>
              <w:t>L</w:t>
            </w:r>
            <w:r w:rsidRPr="0062069D">
              <w:rPr>
                <w:rFonts w:ascii="Times New Roman" w:hAnsi="Times New Roman"/>
              </w:rPr>
              <w:t xml:space="preserve"> e/ou plaquetas &lt; 50 x 10</w:t>
            </w:r>
            <w:r w:rsidRPr="0062069D">
              <w:rPr>
                <w:rFonts w:ascii="Times New Roman" w:hAnsi="Times New Roman"/>
                <w:vertAlign w:val="superscript"/>
              </w:rPr>
              <w:t>9</w:t>
            </w:r>
            <w:r w:rsidRPr="0062069D">
              <w:rPr>
                <w:rFonts w:ascii="Times New Roman" w:hAnsi="Times New Roman"/>
              </w:rPr>
              <w:t>/</w:t>
            </w:r>
            <w:r w:rsidR="008C2D79" w:rsidRPr="0062069D">
              <w:rPr>
                <w:rFonts w:ascii="Times New Roman" w:hAnsi="Times New Roman"/>
              </w:rPr>
              <w:t>L</w:t>
            </w:r>
            <w:r w:rsidRPr="0062069D">
              <w:rPr>
                <w:rFonts w:ascii="Times New Roman" w:hAnsi="Times New Roman"/>
              </w:rPr>
              <w:t xml:space="preserve">, repetir o passo 1 e reiniciar imatinib numa dose reduzida de 400 mg. </w:t>
            </w:r>
          </w:p>
        </w:tc>
      </w:tr>
      <w:tr w:rsidR="00A3479A" w:rsidRPr="0062069D" w14:paraId="47072390" w14:textId="77777777" w:rsidTr="00A3479A">
        <w:tc>
          <w:tcPr>
            <w:tcW w:w="9546" w:type="dxa"/>
            <w:gridSpan w:val="3"/>
          </w:tcPr>
          <w:p w14:paraId="05251A49" w14:textId="77777777" w:rsidR="00A3479A" w:rsidRPr="0062069D" w:rsidRDefault="00A3479A" w:rsidP="00A3479A">
            <w:pPr>
              <w:spacing w:after="0" w:line="249" w:lineRule="exact"/>
              <w:ind w:left="102" w:right="-20"/>
              <w:rPr>
                <w:rFonts w:ascii="Times New Roman" w:eastAsia="Times New Roman" w:hAnsi="Times New Roman"/>
              </w:rPr>
            </w:pPr>
            <w:r w:rsidRPr="0062069D">
              <w:rPr>
                <w:rFonts w:ascii="Times New Roman" w:eastAsia="Times New Roman" w:hAnsi="Times New Roman"/>
                <w:position w:val="-1"/>
              </w:rPr>
              <w:t>ANC</w:t>
            </w:r>
            <w:r w:rsidRPr="0062069D">
              <w:rPr>
                <w:rFonts w:ascii="Times New Roman" w:eastAsia="Times New Roman" w:hAnsi="Times New Roman"/>
                <w:spacing w:val="-5"/>
                <w:position w:val="-1"/>
              </w:rPr>
              <w:t xml:space="preserve"> </w:t>
            </w:r>
            <w:r w:rsidRPr="0062069D">
              <w:rPr>
                <w:rFonts w:ascii="Times New Roman" w:eastAsia="Times New Roman" w:hAnsi="Times New Roman"/>
                <w:position w:val="-1"/>
              </w:rPr>
              <w:t>=</w:t>
            </w:r>
            <w:r w:rsidRPr="0062069D">
              <w:rPr>
                <w:rFonts w:ascii="Times New Roman" w:eastAsia="Times New Roman" w:hAnsi="Times New Roman"/>
                <w:spacing w:val="-1"/>
                <w:position w:val="-1"/>
              </w:rPr>
              <w:t xml:space="preserve"> </w:t>
            </w:r>
            <w:r w:rsidRPr="0062069D">
              <w:rPr>
                <w:rFonts w:ascii="Times New Roman" w:eastAsia="Times New Roman" w:hAnsi="Times New Roman"/>
                <w:position w:val="-1"/>
              </w:rPr>
              <w:t>Contagem</w:t>
            </w:r>
            <w:r w:rsidRPr="0062069D">
              <w:rPr>
                <w:rFonts w:ascii="Times New Roman" w:eastAsia="Times New Roman" w:hAnsi="Times New Roman"/>
                <w:spacing w:val="-10"/>
                <w:position w:val="-1"/>
              </w:rPr>
              <w:t xml:space="preserve"> </w:t>
            </w:r>
            <w:r w:rsidRPr="0062069D">
              <w:rPr>
                <w:rFonts w:ascii="Times New Roman" w:eastAsia="Times New Roman" w:hAnsi="Times New Roman"/>
                <w:position w:val="-1"/>
              </w:rPr>
              <w:t>absoluta</w:t>
            </w:r>
            <w:r w:rsidRPr="0062069D">
              <w:rPr>
                <w:rFonts w:ascii="Times New Roman" w:eastAsia="Times New Roman" w:hAnsi="Times New Roman"/>
                <w:spacing w:val="-7"/>
                <w:position w:val="-1"/>
              </w:rPr>
              <w:t xml:space="preserve"> </w:t>
            </w:r>
            <w:r w:rsidRPr="0062069D">
              <w:rPr>
                <w:rFonts w:ascii="Times New Roman" w:eastAsia="Times New Roman" w:hAnsi="Times New Roman"/>
                <w:position w:val="-1"/>
              </w:rPr>
              <w:t>de</w:t>
            </w:r>
            <w:r w:rsidRPr="0062069D">
              <w:rPr>
                <w:rFonts w:ascii="Times New Roman" w:eastAsia="Times New Roman" w:hAnsi="Times New Roman"/>
                <w:spacing w:val="-2"/>
                <w:position w:val="-1"/>
              </w:rPr>
              <w:t xml:space="preserve"> </w:t>
            </w:r>
            <w:r w:rsidRPr="0062069D">
              <w:rPr>
                <w:rFonts w:ascii="Times New Roman" w:eastAsia="Times New Roman" w:hAnsi="Times New Roman"/>
                <w:position w:val="-1"/>
              </w:rPr>
              <w:t>neutrófilos</w:t>
            </w:r>
          </w:p>
          <w:p w14:paraId="7B6E06C8" w14:textId="77777777" w:rsidR="00A3479A" w:rsidRPr="0062069D" w:rsidRDefault="00A3479A" w:rsidP="00A3479A">
            <w:pPr>
              <w:keepNext/>
              <w:autoSpaceDE w:val="0"/>
              <w:autoSpaceDN w:val="0"/>
              <w:adjustRightInd w:val="0"/>
              <w:spacing w:after="0" w:line="240" w:lineRule="auto"/>
              <w:rPr>
                <w:rFonts w:ascii="Times New Roman" w:hAnsi="Times New Roman"/>
                <w:lang w:eastAsia="is-IS"/>
              </w:rPr>
            </w:pPr>
            <w:r w:rsidRPr="0062069D">
              <w:rPr>
                <w:rFonts w:ascii="Times New Roman" w:eastAsia="Times New Roman" w:hAnsi="Times New Roman"/>
                <w:position w:val="10"/>
              </w:rPr>
              <w:t xml:space="preserve">a </w:t>
            </w:r>
            <w:r w:rsidRPr="0062069D">
              <w:rPr>
                <w:rFonts w:ascii="Times New Roman" w:eastAsia="Times New Roman" w:hAnsi="Times New Roman"/>
              </w:rPr>
              <w:t>ocorrendo</w:t>
            </w:r>
            <w:r w:rsidRPr="0062069D">
              <w:rPr>
                <w:rFonts w:ascii="Times New Roman" w:eastAsia="Times New Roman" w:hAnsi="Times New Roman"/>
                <w:spacing w:val="-9"/>
              </w:rPr>
              <w:t xml:space="preserve"> </w:t>
            </w:r>
            <w:r w:rsidRPr="0062069D">
              <w:rPr>
                <w:rFonts w:ascii="Times New Roman" w:eastAsia="Times New Roman" w:hAnsi="Times New Roman"/>
              </w:rPr>
              <w:t>após,</w:t>
            </w:r>
            <w:r w:rsidRPr="0062069D">
              <w:rPr>
                <w:rFonts w:ascii="Times New Roman" w:eastAsia="Times New Roman" w:hAnsi="Times New Roman"/>
                <w:spacing w:val="-5"/>
              </w:rPr>
              <w:t xml:space="preserve"> </w:t>
            </w:r>
            <w:r w:rsidRPr="0062069D">
              <w:rPr>
                <w:rFonts w:ascii="Times New Roman" w:eastAsia="Times New Roman" w:hAnsi="Times New Roman"/>
              </w:rPr>
              <w:t>pelo</w:t>
            </w:r>
            <w:r w:rsidRPr="0062069D">
              <w:rPr>
                <w:rFonts w:ascii="Times New Roman" w:eastAsia="Times New Roman" w:hAnsi="Times New Roman"/>
                <w:spacing w:val="-4"/>
              </w:rPr>
              <w:t xml:space="preserve"> </w:t>
            </w:r>
            <w:r w:rsidRPr="0062069D">
              <w:rPr>
                <w:rFonts w:ascii="Times New Roman" w:eastAsia="Times New Roman" w:hAnsi="Times New Roman"/>
                <w:spacing w:val="-2"/>
              </w:rPr>
              <w:t>m</w:t>
            </w:r>
            <w:r w:rsidRPr="0062069D">
              <w:rPr>
                <w:rFonts w:ascii="Times New Roman" w:eastAsia="Times New Roman" w:hAnsi="Times New Roman"/>
              </w:rPr>
              <w:t>enos,</w:t>
            </w:r>
            <w:r w:rsidRPr="0062069D">
              <w:rPr>
                <w:rFonts w:ascii="Times New Roman" w:eastAsia="Times New Roman" w:hAnsi="Times New Roman"/>
                <w:spacing w:val="-6"/>
              </w:rPr>
              <w:t xml:space="preserve"> </w:t>
            </w:r>
            <w:r w:rsidRPr="0062069D">
              <w:rPr>
                <w:rFonts w:ascii="Times New Roman" w:eastAsia="Times New Roman" w:hAnsi="Times New Roman"/>
              </w:rPr>
              <w:t>1</w:t>
            </w:r>
            <w:r w:rsidRPr="0062069D">
              <w:rPr>
                <w:rFonts w:ascii="Times New Roman" w:eastAsia="Times New Roman" w:hAnsi="Times New Roman"/>
                <w:spacing w:val="-1"/>
              </w:rPr>
              <w:t xml:space="preserve"> </w:t>
            </w:r>
            <w:r w:rsidRPr="0062069D">
              <w:rPr>
                <w:rFonts w:ascii="Times New Roman" w:eastAsia="Times New Roman" w:hAnsi="Times New Roman"/>
                <w:spacing w:val="-2"/>
              </w:rPr>
              <w:t>m</w:t>
            </w:r>
            <w:r w:rsidRPr="0062069D">
              <w:rPr>
                <w:rFonts w:ascii="Times New Roman" w:eastAsia="Times New Roman" w:hAnsi="Times New Roman"/>
              </w:rPr>
              <w:t>ês</w:t>
            </w:r>
            <w:r w:rsidRPr="0062069D">
              <w:rPr>
                <w:rFonts w:ascii="Times New Roman" w:eastAsia="Times New Roman" w:hAnsi="Times New Roman"/>
                <w:spacing w:val="-4"/>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trata</w:t>
            </w:r>
            <w:r w:rsidRPr="0062069D">
              <w:rPr>
                <w:rFonts w:ascii="Times New Roman" w:eastAsia="Times New Roman" w:hAnsi="Times New Roman"/>
                <w:spacing w:val="-1"/>
              </w:rPr>
              <w:t>m</w:t>
            </w:r>
            <w:r w:rsidRPr="0062069D">
              <w:rPr>
                <w:rFonts w:ascii="Times New Roman" w:eastAsia="Times New Roman" w:hAnsi="Times New Roman"/>
              </w:rPr>
              <w:t>ento</w:t>
            </w:r>
          </w:p>
        </w:tc>
      </w:tr>
    </w:tbl>
    <w:p w14:paraId="77EC1D5B" w14:textId="77777777" w:rsidR="00A3479A" w:rsidRPr="0062069D" w:rsidRDefault="00A3479A" w:rsidP="00A3479A">
      <w:pPr>
        <w:autoSpaceDE w:val="0"/>
        <w:autoSpaceDN w:val="0"/>
        <w:adjustRightInd w:val="0"/>
        <w:spacing w:after="0" w:line="240" w:lineRule="auto"/>
        <w:rPr>
          <w:rFonts w:ascii="Times New Roman" w:hAnsi="Times New Roman"/>
        </w:rPr>
      </w:pPr>
    </w:p>
    <w:p w14:paraId="382F284A" w14:textId="77777777" w:rsidR="00A3479A" w:rsidRPr="0062069D" w:rsidRDefault="00A3479A" w:rsidP="00A3479A">
      <w:pPr>
        <w:spacing w:before="68" w:after="0" w:line="240" w:lineRule="auto"/>
        <w:ind w:right="-20"/>
        <w:rPr>
          <w:rFonts w:ascii="Times New Roman" w:eastAsia="Times New Roman" w:hAnsi="Times New Roman"/>
        </w:rPr>
      </w:pPr>
      <w:r w:rsidRPr="0062069D">
        <w:rPr>
          <w:rFonts w:ascii="Times New Roman" w:eastAsia="Times New Roman" w:hAnsi="Times New Roman"/>
          <w:u w:val="single" w:color="000000"/>
        </w:rPr>
        <w:t>Populações</w:t>
      </w:r>
      <w:r w:rsidRPr="0062069D">
        <w:rPr>
          <w:rFonts w:ascii="Times New Roman" w:eastAsia="Times New Roman" w:hAnsi="Times New Roman"/>
          <w:spacing w:val="-11"/>
          <w:u w:val="single" w:color="000000"/>
        </w:rPr>
        <w:t xml:space="preserve"> </w:t>
      </w:r>
      <w:r w:rsidRPr="0062069D">
        <w:rPr>
          <w:rFonts w:ascii="Times New Roman" w:eastAsia="Times New Roman" w:hAnsi="Times New Roman"/>
          <w:u w:val="single" w:color="000000"/>
        </w:rPr>
        <w:t>especiais</w:t>
      </w:r>
    </w:p>
    <w:p w14:paraId="04297F05" w14:textId="77777777" w:rsidR="00C61E03" w:rsidRPr="0062069D" w:rsidRDefault="00C61E03" w:rsidP="00124C17">
      <w:pPr>
        <w:spacing w:before="1" w:after="0" w:line="241" w:lineRule="auto"/>
        <w:ind w:right="413"/>
        <w:rPr>
          <w:rFonts w:ascii="Times New Roman" w:eastAsia="Times New Roman" w:hAnsi="Times New Roman"/>
          <w:i/>
        </w:rPr>
      </w:pPr>
    </w:p>
    <w:p w14:paraId="46FA9804" w14:textId="77777777" w:rsidR="00124C17" w:rsidRPr="0062069D" w:rsidRDefault="00A3479A" w:rsidP="005C7D66">
      <w:pPr>
        <w:spacing w:before="1" w:after="0" w:line="241" w:lineRule="auto"/>
        <w:ind w:right="413"/>
        <w:rPr>
          <w:rFonts w:ascii="Times New Roman" w:eastAsia="Times New Roman" w:hAnsi="Times New Roman"/>
        </w:rPr>
      </w:pPr>
      <w:r w:rsidRPr="0062069D">
        <w:rPr>
          <w:rFonts w:ascii="Times New Roman" w:eastAsia="Times New Roman" w:hAnsi="Times New Roman"/>
          <w:i/>
        </w:rPr>
        <w:t>Uso</w:t>
      </w:r>
      <w:r w:rsidRPr="0062069D">
        <w:rPr>
          <w:rFonts w:ascii="Times New Roman" w:eastAsia="Times New Roman" w:hAnsi="Times New Roman"/>
          <w:i/>
          <w:spacing w:val="-4"/>
        </w:rPr>
        <w:t xml:space="preserve"> </w:t>
      </w:r>
      <w:r w:rsidRPr="0062069D">
        <w:rPr>
          <w:rFonts w:ascii="Times New Roman" w:eastAsia="Times New Roman" w:hAnsi="Times New Roman"/>
          <w:i/>
        </w:rPr>
        <w:t>pediátrico:</w:t>
      </w:r>
      <w:r w:rsidRPr="0062069D">
        <w:rPr>
          <w:rFonts w:ascii="Times New Roman" w:eastAsia="Times New Roman" w:hAnsi="Times New Roman"/>
          <w:i/>
          <w:spacing w:val="-10"/>
        </w:rPr>
        <w:t xml:space="preserve"> </w:t>
      </w:r>
      <w:r w:rsidRPr="0062069D">
        <w:rPr>
          <w:rFonts w:ascii="Times New Roman" w:eastAsia="Times New Roman" w:hAnsi="Times New Roman"/>
        </w:rPr>
        <w:t>Não</w:t>
      </w:r>
      <w:r w:rsidRPr="0062069D">
        <w:rPr>
          <w:rFonts w:ascii="Times New Roman" w:eastAsia="Times New Roman" w:hAnsi="Times New Roman"/>
          <w:spacing w:val="-4"/>
        </w:rPr>
        <w:t xml:space="preserve"> </w:t>
      </w:r>
      <w:r w:rsidRPr="0062069D">
        <w:rPr>
          <w:rFonts w:ascii="Times New Roman" w:eastAsia="Times New Roman" w:hAnsi="Times New Roman"/>
        </w:rPr>
        <w:t>existe</w:t>
      </w:r>
      <w:r w:rsidRPr="0062069D">
        <w:rPr>
          <w:rFonts w:ascii="Times New Roman" w:eastAsia="Times New Roman" w:hAnsi="Times New Roman"/>
          <w:spacing w:val="-5"/>
        </w:rPr>
        <w:t xml:space="preserve"> </w:t>
      </w:r>
      <w:r w:rsidRPr="0062069D">
        <w:rPr>
          <w:rFonts w:ascii="Times New Roman" w:eastAsia="Times New Roman" w:hAnsi="Times New Roman"/>
        </w:rPr>
        <w:t>experiência</w:t>
      </w:r>
      <w:r w:rsidRPr="0062069D">
        <w:rPr>
          <w:rFonts w:ascii="Times New Roman" w:eastAsia="Times New Roman" w:hAnsi="Times New Roman"/>
          <w:spacing w:val="-9"/>
        </w:rPr>
        <w:t xml:space="preserve"> </w:t>
      </w: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crianças</w:t>
      </w:r>
      <w:r w:rsidRPr="0062069D">
        <w:rPr>
          <w:rFonts w:ascii="Times New Roman" w:eastAsia="Times New Roman" w:hAnsi="Times New Roman"/>
          <w:spacing w:val="-7"/>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spacing w:val="-2"/>
        </w:rPr>
        <w:t>m</w:t>
      </w:r>
      <w:r w:rsidRPr="0062069D">
        <w:rPr>
          <w:rFonts w:ascii="Times New Roman" w:eastAsia="Times New Roman" w:hAnsi="Times New Roman"/>
        </w:rPr>
        <w:t>enos</w:t>
      </w:r>
      <w:r w:rsidRPr="0062069D">
        <w:rPr>
          <w:rFonts w:ascii="Times New Roman" w:eastAsia="Times New Roman" w:hAnsi="Times New Roman"/>
          <w:spacing w:val="-6"/>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2</w:t>
      </w:r>
      <w:r w:rsidRPr="0062069D">
        <w:rPr>
          <w:rFonts w:ascii="Times New Roman" w:eastAsia="Times New Roman" w:hAnsi="Times New Roman"/>
          <w:spacing w:val="-1"/>
        </w:rPr>
        <w:t xml:space="preserve"> </w:t>
      </w:r>
      <w:r w:rsidRPr="0062069D">
        <w:rPr>
          <w:rFonts w:ascii="Times New Roman" w:eastAsia="Times New Roman" w:hAnsi="Times New Roman"/>
        </w:rPr>
        <w:t>anos</w:t>
      </w:r>
      <w:r w:rsidRPr="0062069D">
        <w:rPr>
          <w:rFonts w:ascii="Times New Roman" w:eastAsia="Times New Roman" w:hAnsi="Times New Roman"/>
          <w:spacing w:val="-4"/>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idade</w:t>
      </w:r>
      <w:r w:rsidRPr="0062069D">
        <w:rPr>
          <w:rFonts w:ascii="Times New Roman" w:eastAsia="Times New Roman" w:hAnsi="Times New Roman"/>
          <w:spacing w:val="-5"/>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LMC</w:t>
      </w:r>
      <w:r w:rsidRPr="0062069D">
        <w:rPr>
          <w:rFonts w:ascii="Times New Roman" w:eastAsia="Times New Roman" w:hAnsi="Times New Roman"/>
          <w:spacing w:val="-5"/>
        </w:rPr>
        <w:t xml:space="preserve"> </w:t>
      </w:r>
      <w:r w:rsidR="00CA1B98" w:rsidRPr="0062069D">
        <w:rPr>
          <w:rFonts w:ascii="Times New Roman" w:hAnsi="Times New Roman"/>
          <w:color w:val="000000"/>
        </w:rPr>
        <w:t xml:space="preserve">e com LLA Ph+ com menos de 1 ano de idade </w:t>
      </w:r>
      <w:r w:rsidRPr="0062069D">
        <w:rPr>
          <w:rFonts w:ascii="Times New Roman" w:eastAsia="Times New Roman" w:hAnsi="Times New Roman"/>
        </w:rPr>
        <w:t>(ver secção</w:t>
      </w:r>
      <w:r w:rsidRPr="0062069D">
        <w:rPr>
          <w:rFonts w:ascii="Times New Roman" w:eastAsia="Times New Roman" w:hAnsi="Times New Roman"/>
          <w:spacing w:val="-6"/>
        </w:rPr>
        <w:t xml:space="preserve"> </w:t>
      </w:r>
      <w:r w:rsidRPr="0062069D">
        <w:rPr>
          <w:rFonts w:ascii="Times New Roman" w:eastAsia="Times New Roman" w:hAnsi="Times New Roman"/>
        </w:rPr>
        <w:t>5.1).</w:t>
      </w:r>
      <w:r w:rsidR="00124C17" w:rsidRPr="0062069D">
        <w:rPr>
          <w:rFonts w:ascii="Times New Roman" w:eastAsia="Times New Roman" w:hAnsi="Times New Roman"/>
        </w:rPr>
        <w:t xml:space="preserve"> A experiência</w:t>
      </w:r>
      <w:r w:rsidR="00C61E03" w:rsidRPr="0062069D">
        <w:rPr>
          <w:rFonts w:ascii="Times New Roman" w:eastAsia="Times New Roman" w:hAnsi="Times New Roman"/>
        </w:rPr>
        <w:t xml:space="preserve"> </w:t>
      </w:r>
      <w:r w:rsidR="00124C17" w:rsidRPr="0062069D">
        <w:rPr>
          <w:rFonts w:ascii="Times New Roman" w:eastAsia="Times New Roman" w:hAnsi="Times New Roman"/>
        </w:rPr>
        <w:t>é muito limitada em crianças com MDS/MPD, DFSP e síndrome hipereosinofílica avançada/leucemia eosinofílica crónica.</w:t>
      </w:r>
    </w:p>
    <w:p w14:paraId="16A6A9F2" w14:textId="77777777" w:rsidR="00124C17" w:rsidRPr="0062069D" w:rsidRDefault="00124C17" w:rsidP="00124C17">
      <w:pPr>
        <w:spacing w:before="14" w:after="0" w:line="240" w:lineRule="exact"/>
        <w:rPr>
          <w:rFonts w:ascii="Times New Roman" w:hAnsi="Times New Roman"/>
        </w:rPr>
      </w:pPr>
    </w:p>
    <w:p w14:paraId="12D27040" w14:textId="77777777" w:rsidR="008E0FD8" w:rsidRPr="0062069D" w:rsidRDefault="00124C17" w:rsidP="00A31036">
      <w:pPr>
        <w:spacing w:before="14" w:after="0" w:line="240" w:lineRule="exact"/>
        <w:rPr>
          <w:rFonts w:ascii="Times New Roman" w:eastAsia="Times New Roman" w:hAnsi="Times New Roman"/>
        </w:rPr>
      </w:pPr>
      <w:r w:rsidRPr="0062069D">
        <w:rPr>
          <w:rFonts w:ascii="Times New Roman" w:hAnsi="Times New Roman"/>
        </w:rPr>
        <w:t>A segurança e eficácia de imatinib em crianças com menos de 18 anos de idade, com MDS/MPD, DFSP e síndrome hipereosinofílica avançada/leucemia eosinofílica crónica não foi estabelecida em ensaios clínicos. Os dados publicados atualmente disponíveis encontram-se resumidos na secção 5.1 mas não pode ser feita qualquer recomendação posológica.</w:t>
      </w:r>
    </w:p>
    <w:p w14:paraId="2E28F7BB" w14:textId="77777777" w:rsidR="00A3479A" w:rsidRPr="0062069D" w:rsidRDefault="00A3479A" w:rsidP="00A3479A">
      <w:pPr>
        <w:spacing w:before="14" w:after="0" w:line="240" w:lineRule="exact"/>
        <w:rPr>
          <w:rFonts w:ascii="Times New Roman" w:hAnsi="Times New Roman"/>
        </w:rPr>
      </w:pPr>
    </w:p>
    <w:p w14:paraId="74B4886A" w14:textId="77777777" w:rsidR="00A3479A" w:rsidRPr="0062069D" w:rsidRDefault="00A3479A" w:rsidP="00A3479A">
      <w:pPr>
        <w:spacing w:after="0" w:line="241" w:lineRule="auto"/>
        <w:ind w:right="207"/>
        <w:rPr>
          <w:rFonts w:ascii="Times New Roman" w:eastAsia="Times New Roman" w:hAnsi="Times New Roman"/>
        </w:rPr>
      </w:pPr>
      <w:r w:rsidRPr="0062069D">
        <w:rPr>
          <w:rFonts w:ascii="Times New Roman" w:eastAsia="Times New Roman" w:hAnsi="Times New Roman"/>
          <w:i/>
        </w:rPr>
        <w:t>Insuficiência</w:t>
      </w:r>
      <w:r w:rsidRPr="0062069D">
        <w:rPr>
          <w:rFonts w:ascii="Times New Roman" w:eastAsia="Times New Roman" w:hAnsi="Times New Roman"/>
          <w:i/>
          <w:spacing w:val="-11"/>
        </w:rPr>
        <w:t xml:space="preserve"> </w:t>
      </w:r>
      <w:r w:rsidRPr="0062069D">
        <w:rPr>
          <w:rFonts w:ascii="Times New Roman" w:eastAsia="Times New Roman" w:hAnsi="Times New Roman"/>
          <w:i/>
        </w:rPr>
        <w:t>hepática:</w:t>
      </w:r>
      <w:r w:rsidRPr="0062069D">
        <w:rPr>
          <w:rFonts w:ascii="Times New Roman" w:eastAsia="Times New Roman" w:hAnsi="Times New Roman"/>
          <w:i/>
          <w:spacing w:val="-9"/>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é</w:t>
      </w:r>
      <w:r w:rsidRPr="0062069D">
        <w:rPr>
          <w:rFonts w:ascii="Times New Roman" w:eastAsia="Times New Roman" w:hAnsi="Times New Roman"/>
          <w:spacing w:val="-1"/>
        </w:rPr>
        <w:t xml:space="preserve"> </w:t>
      </w:r>
      <w:r w:rsidRPr="0062069D">
        <w:rPr>
          <w:rFonts w:ascii="Times New Roman" w:eastAsia="Times New Roman" w:hAnsi="Times New Roman"/>
        </w:rPr>
        <w:t>principal</w:t>
      </w:r>
      <w:r w:rsidRPr="0062069D">
        <w:rPr>
          <w:rFonts w:ascii="Times New Roman" w:eastAsia="Times New Roman" w:hAnsi="Times New Roman"/>
          <w:spacing w:val="-1"/>
        </w:rPr>
        <w:t>m</w:t>
      </w:r>
      <w:r w:rsidRPr="0062069D">
        <w:rPr>
          <w:rFonts w:ascii="Times New Roman" w:eastAsia="Times New Roman" w:hAnsi="Times New Roman"/>
        </w:rPr>
        <w:t>ente</w:t>
      </w:r>
      <w:r w:rsidRPr="0062069D">
        <w:rPr>
          <w:rFonts w:ascii="Times New Roman" w:eastAsia="Times New Roman" w:hAnsi="Times New Roman"/>
          <w:spacing w:val="-13"/>
        </w:rPr>
        <w:t xml:space="preserve"> </w:t>
      </w:r>
      <w:r w:rsidRPr="0062069D">
        <w:rPr>
          <w:rFonts w:ascii="Times New Roman" w:eastAsia="Times New Roman" w:hAnsi="Times New Roman"/>
          <w:spacing w:val="-2"/>
        </w:rPr>
        <w:t>m</w:t>
      </w:r>
      <w:r w:rsidRPr="0062069D">
        <w:rPr>
          <w:rFonts w:ascii="Times New Roman" w:eastAsia="Times New Roman" w:hAnsi="Times New Roman"/>
        </w:rPr>
        <w:t>etabolizado</w:t>
      </w:r>
      <w:r w:rsidRPr="0062069D">
        <w:rPr>
          <w:rFonts w:ascii="Times New Roman" w:eastAsia="Times New Roman" w:hAnsi="Times New Roman"/>
          <w:spacing w:val="-11"/>
        </w:rPr>
        <w:t xml:space="preserve"> </w:t>
      </w:r>
      <w:r w:rsidRPr="0062069D">
        <w:rPr>
          <w:rFonts w:ascii="Times New Roman" w:eastAsia="Times New Roman" w:hAnsi="Times New Roman"/>
        </w:rPr>
        <w:t>por</w:t>
      </w:r>
      <w:r w:rsidRPr="0062069D">
        <w:rPr>
          <w:rFonts w:ascii="Times New Roman" w:eastAsia="Times New Roman" w:hAnsi="Times New Roman"/>
          <w:spacing w:val="-3"/>
        </w:rPr>
        <w:t xml:space="preserve"> </w:t>
      </w:r>
      <w:r w:rsidRPr="0062069D">
        <w:rPr>
          <w:rFonts w:ascii="Times New Roman" w:eastAsia="Times New Roman" w:hAnsi="Times New Roman"/>
        </w:rPr>
        <w:t>via</w:t>
      </w:r>
      <w:r w:rsidRPr="0062069D">
        <w:rPr>
          <w:rFonts w:ascii="Times New Roman" w:eastAsia="Times New Roman" w:hAnsi="Times New Roman"/>
          <w:spacing w:val="-3"/>
        </w:rPr>
        <w:t xml:space="preserve"> </w:t>
      </w:r>
      <w:r w:rsidRPr="0062069D">
        <w:rPr>
          <w:rFonts w:ascii="Times New Roman" w:eastAsia="Times New Roman" w:hAnsi="Times New Roman"/>
        </w:rPr>
        <w:t>hepática.</w:t>
      </w:r>
      <w:r w:rsidRPr="0062069D">
        <w:rPr>
          <w:rFonts w:ascii="Times New Roman" w:eastAsia="Times New Roman" w:hAnsi="Times New Roman"/>
          <w:spacing w:val="-7"/>
        </w:rPr>
        <w:t xml:space="preserve"> </w:t>
      </w:r>
      <w:r w:rsidRPr="0062069D">
        <w:rPr>
          <w:rFonts w:ascii="Times New Roman" w:eastAsia="Times New Roman" w:hAnsi="Times New Roman"/>
        </w:rPr>
        <w:t>Os</w:t>
      </w:r>
      <w:r w:rsidRPr="0062069D">
        <w:rPr>
          <w:rFonts w:ascii="Times New Roman" w:eastAsia="Times New Roman" w:hAnsi="Times New Roman"/>
          <w:spacing w:val="-2"/>
        </w:rPr>
        <w:t xml:space="preserve"> </w:t>
      </w:r>
      <w:r w:rsidRPr="0062069D">
        <w:rPr>
          <w:rFonts w:ascii="Times New Roman" w:eastAsia="Times New Roman" w:hAnsi="Times New Roman"/>
        </w:rPr>
        <w:t>doentes</w:t>
      </w:r>
      <w:r w:rsidRPr="0062069D">
        <w:rPr>
          <w:rFonts w:ascii="Times New Roman" w:eastAsia="Times New Roman" w:hAnsi="Times New Roman"/>
          <w:spacing w:val="-7"/>
        </w:rPr>
        <w:t xml:space="preserve"> </w:t>
      </w:r>
      <w:r w:rsidRPr="0062069D">
        <w:rPr>
          <w:rFonts w:ascii="Times New Roman" w:eastAsia="Times New Roman" w:hAnsi="Times New Roman"/>
        </w:rPr>
        <w:t>com disfunção</w:t>
      </w:r>
      <w:r w:rsidRPr="0062069D">
        <w:rPr>
          <w:rFonts w:ascii="Times New Roman" w:eastAsia="Times New Roman" w:hAnsi="Times New Roman"/>
          <w:spacing w:val="-9"/>
        </w:rPr>
        <w:t xml:space="preserve"> </w:t>
      </w:r>
      <w:r w:rsidRPr="0062069D">
        <w:rPr>
          <w:rFonts w:ascii="Times New Roman" w:eastAsia="Times New Roman" w:hAnsi="Times New Roman"/>
        </w:rPr>
        <w:t>hepática</w:t>
      </w:r>
      <w:r w:rsidRPr="0062069D">
        <w:rPr>
          <w:rFonts w:ascii="Times New Roman" w:eastAsia="Times New Roman" w:hAnsi="Times New Roman"/>
          <w:spacing w:val="-6"/>
        </w:rPr>
        <w:t xml:space="preserve"> </w:t>
      </w:r>
      <w:r w:rsidRPr="0062069D">
        <w:rPr>
          <w:rFonts w:ascii="Times New Roman" w:eastAsia="Times New Roman" w:hAnsi="Times New Roman"/>
        </w:rPr>
        <w:t>ligeira,</w:t>
      </w:r>
      <w:r w:rsidRPr="0062069D">
        <w:rPr>
          <w:rFonts w:ascii="Times New Roman" w:eastAsia="Times New Roman" w:hAnsi="Times New Roman"/>
          <w:spacing w:val="-5"/>
        </w:rPr>
        <w:t xml:space="preserve"> </w:t>
      </w:r>
      <w:r w:rsidRPr="0062069D">
        <w:rPr>
          <w:rFonts w:ascii="Times New Roman" w:eastAsia="Times New Roman" w:hAnsi="Times New Roman"/>
          <w:spacing w:val="-2"/>
        </w:rPr>
        <w:t>m</w:t>
      </w:r>
      <w:r w:rsidRPr="0062069D">
        <w:rPr>
          <w:rFonts w:ascii="Times New Roman" w:eastAsia="Times New Roman" w:hAnsi="Times New Roman"/>
        </w:rPr>
        <w:t>oderada</w:t>
      </w:r>
      <w:r w:rsidRPr="0062069D">
        <w:rPr>
          <w:rFonts w:ascii="Times New Roman" w:eastAsia="Times New Roman" w:hAnsi="Times New Roman"/>
          <w:spacing w:val="-9"/>
        </w:rPr>
        <w:t xml:space="preserve"> </w:t>
      </w:r>
      <w:r w:rsidRPr="0062069D">
        <w:rPr>
          <w:rFonts w:ascii="Times New Roman" w:eastAsia="Times New Roman" w:hAnsi="Times New Roman"/>
        </w:rPr>
        <w:t>ou</w:t>
      </w:r>
      <w:r w:rsidRPr="0062069D">
        <w:rPr>
          <w:rFonts w:ascii="Times New Roman" w:eastAsia="Times New Roman" w:hAnsi="Times New Roman"/>
          <w:spacing w:val="-2"/>
        </w:rPr>
        <w:t xml:space="preserve"> </w:t>
      </w:r>
      <w:r w:rsidRPr="0062069D">
        <w:rPr>
          <w:rFonts w:ascii="Times New Roman" w:eastAsia="Times New Roman" w:hAnsi="Times New Roman"/>
        </w:rPr>
        <w:t>grave</w:t>
      </w:r>
      <w:r w:rsidRPr="0062069D">
        <w:rPr>
          <w:rFonts w:ascii="Times New Roman" w:eastAsia="Times New Roman" w:hAnsi="Times New Roman"/>
          <w:spacing w:val="-5"/>
        </w:rPr>
        <w:t xml:space="preserve"> </w:t>
      </w:r>
      <w:r w:rsidRPr="0062069D">
        <w:rPr>
          <w:rFonts w:ascii="Times New Roman" w:eastAsia="Times New Roman" w:hAnsi="Times New Roman"/>
        </w:rPr>
        <w:t>dev</w:t>
      </w:r>
      <w:r w:rsidRPr="0062069D">
        <w:rPr>
          <w:rFonts w:ascii="Times New Roman" w:eastAsia="Times New Roman" w:hAnsi="Times New Roman"/>
          <w:spacing w:val="-1"/>
        </w:rPr>
        <w:t>e</w:t>
      </w:r>
      <w:r w:rsidRPr="0062069D">
        <w:rPr>
          <w:rFonts w:ascii="Times New Roman" w:eastAsia="Times New Roman" w:hAnsi="Times New Roman"/>
        </w:rPr>
        <w:t>rão</w:t>
      </w:r>
      <w:r w:rsidRPr="0062069D">
        <w:rPr>
          <w:rFonts w:ascii="Times New Roman" w:eastAsia="Times New Roman" w:hAnsi="Times New Roman"/>
          <w:spacing w:val="-7"/>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rPr>
        <w:t>tratados</w:t>
      </w:r>
      <w:r w:rsidRPr="0062069D">
        <w:rPr>
          <w:rFonts w:ascii="Times New Roman" w:eastAsia="Times New Roman" w:hAnsi="Times New Roman"/>
          <w:spacing w:val="-7"/>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spacing w:val="-2"/>
        </w:rPr>
        <w:t>m</w:t>
      </w:r>
      <w:r w:rsidRPr="0062069D">
        <w:rPr>
          <w:rFonts w:ascii="Times New Roman" w:eastAsia="Times New Roman" w:hAnsi="Times New Roman"/>
        </w:rPr>
        <w:t>íni</w:t>
      </w:r>
      <w:r w:rsidRPr="0062069D">
        <w:rPr>
          <w:rFonts w:ascii="Times New Roman" w:eastAsia="Times New Roman" w:hAnsi="Times New Roman"/>
          <w:spacing w:val="-2"/>
        </w:rPr>
        <w:t>m</w:t>
      </w:r>
      <w:r w:rsidRPr="0062069D">
        <w:rPr>
          <w:rFonts w:ascii="Times New Roman" w:eastAsia="Times New Roman" w:hAnsi="Times New Roman"/>
        </w:rPr>
        <w:t>a</w:t>
      </w:r>
      <w:r w:rsidRPr="0062069D">
        <w:rPr>
          <w:rFonts w:ascii="Times New Roman" w:eastAsia="Times New Roman" w:hAnsi="Times New Roman"/>
          <w:spacing w:val="-7"/>
        </w:rPr>
        <w:t xml:space="preserve"> </w:t>
      </w:r>
      <w:r w:rsidRPr="0062069D">
        <w:rPr>
          <w:rFonts w:ascii="Times New Roman" w:eastAsia="Times New Roman" w:hAnsi="Times New Roman"/>
        </w:rPr>
        <w:t>reco</w:t>
      </w:r>
      <w:r w:rsidRPr="0062069D">
        <w:rPr>
          <w:rFonts w:ascii="Times New Roman" w:eastAsia="Times New Roman" w:hAnsi="Times New Roman"/>
          <w:spacing w:val="-2"/>
        </w:rPr>
        <w:t>m</w:t>
      </w:r>
      <w:r w:rsidRPr="0062069D">
        <w:rPr>
          <w:rFonts w:ascii="Times New Roman" w:eastAsia="Times New Roman" w:hAnsi="Times New Roman"/>
        </w:rPr>
        <w:t>endada de</w:t>
      </w:r>
      <w:r w:rsidRPr="0062069D">
        <w:rPr>
          <w:rFonts w:ascii="Times New Roman" w:eastAsia="Times New Roman" w:hAnsi="Times New Roman"/>
          <w:spacing w:val="-2"/>
        </w:rPr>
        <w:t xml:space="preserve"> </w:t>
      </w:r>
      <w:r w:rsidRPr="0062069D">
        <w:rPr>
          <w:rFonts w:ascii="Times New Roman" w:eastAsia="Times New Roman" w:hAnsi="Times New Roman"/>
        </w:rPr>
        <w:t>400</w:t>
      </w:r>
      <w:r w:rsidRPr="0062069D">
        <w:rPr>
          <w:rFonts w:ascii="Times New Roman" w:eastAsia="Times New Roman" w:hAnsi="Times New Roman"/>
          <w:spacing w:val="-3"/>
        </w:rPr>
        <w:t> </w:t>
      </w:r>
      <w:r w:rsidRPr="0062069D">
        <w:rPr>
          <w:rFonts w:ascii="Times New Roman" w:eastAsia="Times New Roman" w:hAnsi="Times New Roman"/>
          <w:spacing w:val="-2"/>
        </w:rPr>
        <w:t>m</w:t>
      </w:r>
      <w:r w:rsidRPr="0062069D">
        <w:rPr>
          <w:rFonts w:ascii="Times New Roman" w:eastAsia="Times New Roman" w:hAnsi="Times New Roman"/>
        </w:rPr>
        <w:t>g</w:t>
      </w:r>
      <w:r w:rsidRPr="0062069D">
        <w:rPr>
          <w:rFonts w:ascii="Times New Roman" w:eastAsia="Times New Roman" w:hAnsi="Times New Roman"/>
          <w:spacing w:val="-2"/>
        </w:rPr>
        <w:t xml:space="preserve"> </w:t>
      </w:r>
      <w:r w:rsidRPr="0062069D">
        <w:rPr>
          <w:rFonts w:ascii="Times New Roman" w:eastAsia="Times New Roman" w:hAnsi="Times New Roman"/>
        </w:rPr>
        <w:t>por</w:t>
      </w:r>
      <w:r w:rsidRPr="0062069D">
        <w:rPr>
          <w:rFonts w:ascii="Times New Roman" w:eastAsia="Times New Roman" w:hAnsi="Times New Roman"/>
          <w:spacing w:val="-3"/>
        </w:rPr>
        <w:t xml:space="preserve"> </w:t>
      </w:r>
      <w:r w:rsidRPr="0062069D">
        <w:rPr>
          <w:rFonts w:ascii="Times New Roman" w:eastAsia="Times New Roman" w:hAnsi="Times New Roman"/>
        </w:rPr>
        <w:t>dia.</w:t>
      </w:r>
      <w:r w:rsidRPr="0062069D">
        <w:rPr>
          <w:rFonts w:ascii="Times New Roman" w:eastAsia="Times New Roman" w:hAnsi="Times New Roman"/>
          <w:spacing w:val="-3"/>
        </w:rPr>
        <w:t xml:space="preserve"> </w:t>
      </w:r>
      <w:r w:rsidRPr="0062069D">
        <w:rPr>
          <w:rFonts w:ascii="Times New Roman" w:eastAsia="Times New Roman" w:hAnsi="Times New Roman"/>
        </w:rPr>
        <w:t>A</w:t>
      </w:r>
      <w:r w:rsidRPr="0062069D">
        <w:rPr>
          <w:rFonts w:ascii="Times New Roman" w:eastAsia="Times New Roman" w:hAnsi="Times New Roman"/>
          <w:spacing w:val="-2"/>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pode</w:t>
      </w:r>
      <w:r w:rsidRPr="0062069D">
        <w:rPr>
          <w:rFonts w:ascii="Times New Roman" w:eastAsia="Times New Roman" w:hAnsi="Times New Roman"/>
          <w:spacing w:val="-4"/>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rPr>
        <w:t>reduzida</w:t>
      </w:r>
      <w:r w:rsidRPr="0062069D">
        <w:rPr>
          <w:rFonts w:ascii="Times New Roman" w:eastAsia="Times New Roman" w:hAnsi="Times New Roman"/>
          <w:spacing w:val="-8"/>
        </w:rPr>
        <w:t xml:space="preserve"> </w:t>
      </w:r>
      <w:r w:rsidRPr="0062069D">
        <w:rPr>
          <w:rFonts w:ascii="Times New Roman" w:eastAsia="Times New Roman" w:hAnsi="Times New Roman"/>
        </w:rPr>
        <w:t>se</w:t>
      </w:r>
      <w:r w:rsidRPr="0062069D">
        <w:rPr>
          <w:rFonts w:ascii="Times New Roman" w:eastAsia="Times New Roman" w:hAnsi="Times New Roman"/>
          <w:spacing w:val="-2"/>
        </w:rPr>
        <w:t xml:space="preserve"> </w:t>
      </w:r>
      <w:r w:rsidRPr="0062069D">
        <w:rPr>
          <w:rFonts w:ascii="Times New Roman" w:eastAsia="Times New Roman" w:hAnsi="Times New Roman"/>
        </w:rPr>
        <w:t>não</w:t>
      </w:r>
      <w:r w:rsidRPr="0062069D">
        <w:rPr>
          <w:rFonts w:ascii="Times New Roman" w:eastAsia="Times New Roman" w:hAnsi="Times New Roman"/>
          <w:spacing w:val="-3"/>
        </w:rPr>
        <w:t xml:space="preserve"> </w:t>
      </w:r>
      <w:r w:rsidRPr="0062069D">
        <w:rPr>
          <w:rFonts w:ascii="Times New Roman" w:eastAsia="Times New Roman" w:hAnsi="Times New Roman"/>
        </w:rPr>
        <w:t>for</w:t>
      </w:r>
      <w:r w:rsidRPr="0062069D">
        <w:rPr>
          <w:rFonts w:ascii="Times New Roman" w:eastAsia="Times New Roman" w:hAnsi="Times New Roman"/>
          <w:spacing w:val="-3"/>
        </w:rPr>
        <w:t xml:space="preserve"> </w:t>
      </w:r>
      <w:r w:rsidRPr="0062069D">
        <w:rPr>
          <w:rFonts w:ascii="Times New Roman" w:eastAsia="Times New Roman" w:hAnsi="Times New Roman"/>
        </w:rPr>
        <w:t>tolerada</w:t>
      </w:r>
      <w:r w:rsidRPr="0062069D">
        <w:rPr>
          <w:rFonts w:ascii="Times New Roman" w:eastAsia="Times New Roman" w:hAnsi="Times New Roman"/>
          <w:spacing w:val="-6"/>
        </w:rPr>
        <w:t xml:space="preserve"> </w:t>
      </w:r>
      <w:r w:rsidRPr="0062069D">
        <w:rPr>
          <w:rFonts w:ascii="Times New Roman" w:eastAsia="Times New Roman" w:hAnsi="Times New Roman"/>
        </w:rPr>
        <w:t>(ver</w:t>
      </w:r>
      <w:r w:rsidRPr="0062069D">
        <w:rPr>
          <w:rFonts w:ascii="Times New Roman" w:eastAsia="Times New Roman" w:hAnsi="Times New Roman"/>
          <w:spacing w:val="-4"/>
        </w:rPr>
        <w:t xml:space="preserve"> </w:t>
      </w:r>
      <w:r w:rsidRPr="0062069D">
        <w:rPr>
          <w:rFonts w:ascii="Times New Roman" w:eastAsia="Times New Roman" w:hAnsi="Times New Roman"/>
        </w:rPr>
        <w:t>secções</w:t>
      </w:r>
      <w:r w:rsidRPr="0062069D">
        <w:rPr>
          <w:rFonts w:ascii="Times New Roman" w:eastAsia="Times New Roman" w:hAnsi="Times New Roman"/>
          <w:spacing w:val="-7"/>
        </w:rPr>
        <w:t xml:space="preserve"> </w:t>
      </w:r>
      <w:r w:rsidRPr="0062069D">
        <w:rPr>
          <w:rFonts w:ascii="Times New Roman" w:eastAsia="Times New Roman" w:hAnsi="Times New Roman"/>
        </w:rPr>
        <w:t>4.4,</w:t>
      </w:r>
      <w:r w:rsidRPr="0062069D">
        <w:rPr>
          <w:rFonts w:ascii="Times New Roman" w:eastAsia="Times New Roman" w:hAnsi="Times New Roman"/>
          <w:spacing w:val="-3"/>
        </w:rPr>
        <w:t xml:space="preserve"> </w:t>
      </w:r>
      <w:r w:rsidRPr="0062069D">
        <w:rPr>
          <w:rFonts w:ascii="Times New Roman" w:eastAsia="Times New Roman" w:hAnsi="Times New Roman"/>
        </w:rPr>
        <w:t>4.8</w:t>
      </w:r>
      <w:r w:rsidRPr="0062069D">
        <w:rPr>
          <w:rFonts w:ascii="Times New Roman" w:eastAsia="Times New Roman" w:hAnsi="Times New Roman"/>
          <w:spacing w:val="-3"/>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5.2).</w:t>
      </w:r>
    </w:p>
    <w:p w14:paraId="4CE22F49" w14:textId="77777777" w:rsidR="00A3479A" w:rsidRPr="0062069D" w:rsidRDefault="00A3479A" w:rsidP="00A3479A">
      <w:pPr>
        <w:spacing w:before="14" w:after="0" w:line="240" w:lineRule="exact"/>
        <w:rPr>
          <w:rFonts w:ascii="Times New Roman" w:hAnsi="Times New Roman"/>
        </w:rPr>
      </w:pPr>
    </w:p>
    <w:p w14:paraId="1C3CE933" w14:textId="77777777" w:rsidR="00A3479A" w:rsidRPr="0062069D" w:rsidRDefault="00A3479A" w:rsidP="00A3479A">
      <w:pPr>
        <w:spacing w:after="0" w:line="248" w:lineRule="exact"/>
        <w:ind w:right="-20"/>
        <w:rPr>
          <w:rFonts w:ascii="Times New Roman" w:eastAsia="Times New Roman" w:hAnsi="Times New Roman"/>
        </w:rPr>
      </w:pPr>
      <w:r w:rsidRPr="0062069D">
        <w:rPr>
          <w:rFonts w:ascii="Times New Roman" w:eastAsia="Times New Roman" w:hAnsi="Times New Roman"/>
          <w:position w:val="-1"/>
        </w:rPr>
        <w:t>Classificação</w:t>
      </w:r>
      <w:r w:rsidRPr="0062069D">
        <w:rPr>
          <w:rFonts w:ascii="Times New Roman" w:eastAsia="Times New Roman" w:hAnsi="Times New Roman"/>
          <w:spacing w:val="-12"/>
          <w:position w:val="-1"/>
        </w:rPr>
        <w:t xml:space="preserve"> </w:t>
      </w:r>
      <w:r w:rsidRPr="0062069D">
        <w:rPr>
          <w:rFonts w:ascii="Times New Roman" w:eastAsia="Times New Roman" w:hAnsi="Times New Roman"/>
          <w:position w:val="-1"/>
        </w:rPr>
        <w:t>da</w:t>
      </w:r>
      <w:r w:rsidRPr="0062069D">
        <w:rPr>
          <w:rFonts w:ascii="Times New Roman" w:eastAsia="Times New Roman" w:hAnsi="Times New Roman"/>
          <w:spacing w:val="-2"/>
          <w:position w:val="-1"/>
        </w:rPr>
        <w:t xml:space="preserve"> </w:t>
      </w:r>
      <w:r w:rsidRPr="0062069D">
        <w:rPr>
          <w:rFonts w:ascii="Times New Roman" w:eastAsia="Times New Roman" w:hAnsi="Times New Roman"/>
          <w:position w:val="-1"/>
        </w:rPr>
        <w:t>disfunção</w:t>
      </w:r>
      <w:r w:rsidRPr="0062069D">
        <w:rPr>
          <w:rFonts w:ascii="Times New Roman" w:eastAsia="Times New Roman" w:hAnsi="Times New Roman"/>
          <w:spacing w:val="-9"/>
          <w:position w:val="-1"/>
        </w:rPr>
        <w:t xml:space="preserve"> </w:t>
      </w:r>
      <w:r w:rsidRPr="0062069D">
        <w:rPr>
          <w:rFonts w:ascii="Times New Roman" w:eastAsia="Times New Roman" w:hAnsi="Times New Roman"/>
          <w:position w:val="-1"/>
        </w:rPr>
        <w:t>hepática:</w:t>
      </w:r>
    </w:p>
    <w:p w14:paraId="67CB0FA8" w14:textId="77777777" w:rsidR="00A3479A" w:rsidRPr="0062069D" w:rsidRDefault="00A3479A" w:rsidP="00A3479A">
      <w:pPr>
        <w:autoSpaceDE w:val="0"/>
        <w:autoSpaceDN w:val="0"/>
        <w:adjustRightInd w:val="0"/>
        <w:spacing w:after="0" w:line="240" w:lineRule="auto"/>
        <w:rPr>
          <w:rFonts w:ascii="Times New Roman" w:hAnsi="Times New Roman"/>
          <w:lang w:eastAsia="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5257"/>
      </w:tblGrid>
      <w:tr w:rsidR="00A3479A" w:rsidRPr="0062069D" w14:paraId="3BD9F742" w14:textId="77777777" w:rsidTr="00A3479A">
        <w:tc>
          <w:tcPr>
            <w:tcW w:w="4219" w:type="dxa"/>
          </w:tcPr>
          <w:p w14:paraId="7424A0D5" w14:textId="77777777" w:rsidR="00A3479A" w:rsidRPr="0062069D" w:rsidRDefault="00A3479A" w:rsidP="00A3479A">
            <w:pPr>
              <w:spacing w:after="0" w:line="252" w:lineRule="exact"/>
              <w:ind w:left="102" w:right="-20"/>
              <w:rPr>
                <w:rFonts w:ascii="Times New Roman" w:eastAsia="Times New Roman" w:hAnsi="Times New Roman"/>
              </w:rPr>
            </w:pPr>
            <w:r w:rsidRPr="0062069D">
              <w:rPr>
                <w:rFonts w:ascii="Times New Roman" w:eastAsia="Times New Roman" w:hAnsi="Times New Roman"/>
              </w:rPr>
              <w:t>Disfunção</w:t>
            </w:r>
            <w:r w:rsidRPr="0062069D">
              <w:rPr>
                <w:rFonts w:ascii="Times New Roman" w:eastAsia="Times New Roman" w:hAnsi="Times New Roman"/>
                <w:spacing w:val="-9"/>
              </w:rPr>
              <w:t xml:space="preserve"> </w:t>
            </w:r>
            <w:r w:rsidRPr="0062069D">
              <w:rPr>
                <w:rFonts w:ascii="Times New Roman" w:eastAsia="Times New Roman" w:hAnsi="Times New Roman"/>
              </w:rPr>
              <w:t>hepática</w:t>
            </w:r>
          </w:p>
        </w:tc>
        <w:tc>
          <w:tcPr>
            <w:tcW w:w="5327" w:type="dxa"/>
          </w:tcPr>
          <w:p w14:paraId="3C3AEE6F" w14:textId="77777777" w:rsidR="00A3479A" w:rsidRPr="0062069D" w:rsidRDefault="00A3479A" w:rsidP="00A3479A">
            <w:pPr>
              <w:spacing w:after="0" w:line="252" w:lineRule="exact"/>
              <w:ind w:left="102" w:right="-20"/>
              <w:rPr>
                <w:rFonts w:ascii="Times New Roman" w:eastAsia="Times New Roman" w:hAnsi="Times New Roman"/>
              </w:rPr>
            </w:pPr>
            <w:r w:rsidRPr="0062069D">
              <w:rPr>
                <w:rFonts w:ascii="Times New Roman" w:eastAsia="Times New Roman" w:hAnsi="Times New Roman"/>
              </w:rPr>
              <w:t>Testes</w:t>
            </w:r>
            <w:r w:rsidRPr="0062069D">
              <w:rPr>
                <w:rFonts w:ascii="Times New Roman" w:eastAsia="Times New Roman" w:hAnsi="Times New Roman"/>
                <w:spacing w:val="-6"/>
              </w:rPr>
              <w:t xml:space="preserve"> </w:t>
            </w:r>
            <w:r w:rsidRPr="0062069D">
              <w:rPr>
                <w:rFonts w:ascii="Times New Roman" w:eastAsia="Times New Roman" w:hAnsi="Times New Roman"/>
              </w:rPr>
              <w:t>da</w:t>
            </w:r>
            <w:r w:rsidRPr="0062069D">
              <w:rPr>
                <w:rFonts w:ascii="Times New Roman" w:eastAsia="Times New Roman" w:hAnsi="Times New Roman"/>
                <w:spacing w:val="-2"/>
              </w:rPr>
              <w:t xml:space="preserve"> </w:t>
            </w:r>
            <w:r w:rsidRPr="0062069D">
              <w:rPr>
                <w:rFonts w:ascii="Times New Roman" w:eastAsia="Times New Roman" w:hAnsi="Times New Roman"/>
              </w:rPr>
              <w:t>função</w:t>
            </w:r>
            <w:r w:rsidRPr="0062069D">
              <w:rPr>
                <w:rFonts w:ascii="Times New Roman" w:eastAsia="Times New Roman" w:hAnsi="Times New Roman"/>
                <w:spacing w:val="-6"/>
              </w:rPr>
              <w:t xml:space="preserve"> </w:t>
            </w:r>
            <w:r w:rsidRPr="0062069D">
              <w:rPr>
                <w:rFonts w:ascii="Times New Roman" w:eastAsia="Times New Roman" w:hAnsi="Times New Roman"/>
              </w:rPr>
              <w:t>hepática</w:t>
            </w:r>
          </w:p>
        </w:tc>
      </w:tr>
      <w:tr w:rsidR="00A3479A" w:rsidRPr="0062069D" w14:paraId="3AAB1E14" w14:textId="77777777" w:rsidTr="00A3479A">
        <w:tc>
          <w:tcPr>
            <w:tcW w:w="4219" w:type="dxa"/>
          </w:tcPr>
          <w:p w14:paraId="33EF7E23" w14:textId="77777777" w:rsidR="00A3479A" w:rsidRPr="0062069D" w:rsidRDefault="00A3479A" w:rsidP="00A3479A">
            <w:pPr>
              <w:spacing w:after="0" w:line="252" w:lineRule="exact"/>
              <w:ind w:left="102" w:right="-20"/>
              <w:rPr>
                <w:rFonts w:ascii="Times New Roman" w:eastAsia="Times New Roman" w:hAnsi="Times New Roman"/>
              </w:rPr>
            </w:pPr>
            <w:r w:rsidRPr="0062069D">
              <w:rPr>
                <w:rFonts w:ascii="Times New Roman" w:eastAsia="Times New Roman" w:hAnsi="Times New Roman"/>
              </w:rPr>
              <w:t>Ligeira</w:t>
            </w:r>
          </w:p>
        </w:tc>
        <w:tc>
          <w:tcPr>
            <w:tcW w:w="5327" w:type="dxa"/>
          </w:tcPr>
          <w:p w14:paraId="05C6D26B" w14:textId="77777777" w:rsidR="00A3479A" w:rsidRPr="0062069D" w:rsidRDefault="00A3479A" w:rsidP="00A3479A">
            <w:pPr>
              <w:spacing w:after="0" w:line="252" w:lineRule="exact"/>
              <w:ind w:left="103" w:right="-20"/>
              <w:rPr>
                <w:rFonts w:ascii="Times New Roman" w:eastAsia="Times New Roman" w:hAnsi="Times New Roman"/>
              </w:rPr>
            </w:pPr>
            <w:r w:rsidRPr="0062069D">
              <w:rPr>
                <w:rFonts w:ascii="Times New Roman" w:eastAsia="Times New Roman" w:hAnsi="Times New Roman"/>
              </w:rPr>
              <w:t>Bilirrubina</w:t>
            </w:r>
            <w:r w:rsidRPr="0062069D">
              <w:rPr>
                <w:rFonts w:ascii="Times New Roman" w:eastAsia="Times New Roman" w:hAnsi="Times New Roman"/>
                <w:spacing w:val="-10"/>
              </w:rPr>
              <w:t xml:space="preserve"> </w:t>
            </w:r>
            <w:r w:rsidRPr="0062069D">
              <w:rPr>
                <w:rFonts w:ascii="Times New Roman" w:eastAsia="Times New Roman" w:hAnsi="Times New Roman"/>
              </w:rPr>
              <w:t>total</w:t>
            </w:r>
            <w:r w:rsidRPr="0062069D">
              <w:rPr>
                <w:rFonts w:ascii="Times New Roman" w:eastAsia="Times New Roman" w:hAnsi="Times New Roman"/>
                <w:spacing w:val="-4"/>
              </w:rPr>
              <w:t xml:space="preserve"> </w:t>
            </w:r>
            <w:r w:rsidRPr="0062069D">
              <w:rPr>
                <w:rFonts w:ascii="Times New Roman" w:eastAsia="Times New Roman" w:hAnsi="Times New Roman"/>
              </w:rPr>
              <w:t>=</w:t>
            </w:r>
            <w:r w:rsidRPr="0062069D">
              <w:rPr>
                <w:rFonts w:ascii="Times New Roman" w:eastAsia="Times New Roman" w:hAnsi="Times New Roman"/>
                <w:spacing w:val="-1"/>
              </w:rPr>
              <w:t xml:space="preserve"> </w:t>
            </w:r>
            <w:r w:rsidRPr="0062069D">
              <w:rPr>
                <w:rFonts w:ascii="Times New Roman" w:eastAsia="Times New Roman" w:hAnsi="Times New Roman"/>
              </w:rPr>
              <w:t>1,5</w:t>
            </w:r>
            <w:r w:rsidRPr="0062069D">
              <w:rPr>
                <w:rFonts w:ascii="Times New Roman" w:eastAsia="Times New Roman" w:hAnsi="Times New Roman"/>
                <w:spacing w:val="-3"/>
              </w:rPr>
              <w:t xml:space="preserve"> </w:t>
            </w:r>
            <w:r w:rsidRPr="0062069D">
              <w:rPr>
                <w:rFonts w:ascii="Times New Roman" w:eastAsia="Times New Roman" w:hAnsi="Times New Roman"/>
              </w:rPr>
              <w:t>ULN</w:t>
            </w:r>
          </w:p>
          <w:p w14:paraId="37831436" w14:textId="77777777" w:rsidR="00A3479A" w:rsidRPr="0062069D" w:rsidRDefault="00A3479A" w:rsidP="00A3479A">
            <w:pPr>
              <w:spacing w:before="1" w:after="0" w:line="241" w:lineRule="auto"/>
              <w:ind w:left="102" w:right="168"/>
              <w:rPr>
                <w:rFonts w:ascii="Times New Roman" w:eastAsia="Times New Roman" w:hAnsi="Times New Roman"/>
              </w:rPr>
            </w:pPr>
            <w:r w:rsidRPr="0062069D">
              <w:rPr>
                <w:rFonts w:ascii="Times New Roman" w:eastAsia="Times New Roman" w:hAnsi="Times New Roman"/>
              </w:rPr>
              <w:t>AST:</w:t>
            </w:r>
            <w:r w:rsidRPr="0062069D">
              <w:rPr>
                <w:rFonts w:ascii="Times New Roman" w:eastAsia="Times New Roman" w:hAnsi="Times New Roman"/>
                <w:spacing w:val="-5"/>
              </w:rPr>
              <w:t xml:space="preserve"> </w:t>
            </w:r>
            <w:r w:rsidRPr="0062069D">
              <w:rPr>
                <w:rFonts w:ascii="Times New Roman" w:eastAsia="Times New Roman" w:hAnsi="Times New Roman"/>
              </w:rPr>
              <w:t>&gt;</w:t>
            </w:r>
            <w:r w:rsidRPr="0062069D">
              <w:rPr>
                <w:rFonts w:ascii="Times New Roman" w:eastAsia="Times New Roman" w:hAnsi="Times New Roman"/>
                <w:spacing w:val="-1"/>
              </w:rPr>
              <w:t xml:space="preserve"> </w:t>
            </w:r>
            <w:r w:rsidRPr="0062069D">
              <w:rPr>
                <w:rFonts w:ascii="Times New Roman" w:eastAsia="Times New Roman" w:hAnsi="Times New Roman"/>
              </w:rPr>
              <w:t>ULN</w:t>
            </w:r>
            <w:r w:rsidRPr="0062069D">
              <w:rPr>
                <w:rFonts w:ascii="Times New Roman" w:eastAsia="Times New Roman" w:hAnsi="Times New Roman"/>
                <w:spacing w:val="-5"/>
              </w:rPr>
              <w:t xml:space="preserve"> </w:t>
            </w:r>
            <w:r w:rsidRPr="0062069D">
              <w:rPr>
                <w:rFonts w:ascii="Times New Roman" w:eastAsia="Times New Roman" w:hAnsi="Times New Roman"/>
              </w:rPr>
              <w:t>(pode</w:t>
            </w:r>
            <w:r w:rsidRPr="0062069D">
              <w:rPr>
                <w:rFonts w:ascii="Times New Roman" w:eastAsia="Times New Roman" w:hAnsi="Times New Roman"/>
                <w:spacing w:val="-5"/>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rPr>
              <w:t>nor</w:t>
            </w:r>
            <w:r w:rsidRPr="0062069D">
              <w:rPr>
                <w:rFonts w:ascii="Times New Roman" w:eastAsia="Times New Roman" w:hAnsi="Times New Roman"/>
                <w:spacing w:val="-2"/>
              </w:rPr>
              <w:t>m</w:t>
            </w:r>
            <w:r w:rsidRPr="0062069D">
              <w:rPr>
                <w:rFonts w:ascii="Times New Roman" w:eastAsia="Times New Roman" w:hAnsi="Times New Roman"/>
              </w:rPr>
              <w:t>al</w:t>
            </w:r>
            <w:r w:rsidRPr="0062069D">
              <w:rPr>
                <w:rFonts w:ascii="Times New Roman" w:eastAsia="Times New Roman" w:hAnsi="Times New Roman"/>
                <w:spacing w:val="-6"/>
              </w:rPr>
              <w:t xml:space="preserve"> </w:t>
            </w:r>
            <w:r w:rsidRPr="0062069D">
              <w:rPr>
                <w:rFonts w:ascii="Times New Roman" w:eastAsia="Times New Roman" w:hAnsi="Times New Roman"/>
              </w:rPr>
              <w:t>ou</w:t>
            </w:r>
            <w:r w:rsidRPr="0062069D">
              <w:rPr>
                <w:rFonts w:ascii="Times New Roman" w:eastAsia="Times New Roman" w:hAnsi="Times New Roman"/>
                <w:spacing w:val="-2"/>
              </w:rPr>
              <w:t xml:space="preserve"> </w:t>
            </w:r>
            <w:r w:rsidRPr="0062069D">
              <w:rPr>
                <w:rFonts w:ascii="Times New Roman" w:eastAsia="Times New Roman" w:hAnsi="Times New Roman"/>
              </w:rPr>
              <w:t>&lt;</w:t>
            </w:r>
            <w:r w:rsidRPr="0062069D">
              <w:rPr>
                <w:rFonts w:ascii="Times New Roman" w:eastAsia="Times New Roman" w:hAnsi="Times New Roman"/>
                <w:spacing w:val="-1"/>
              </w:rPr>
              <w:t xml:space="preserve"> </w:t>
            </w:r>
            <w:r w:rsidRPr="0062069D">
              <w:rPr>
                <w:rFonts w:ascii="Times New Roman" w:eastAsia="Times New Roman" w:hAnsi="Times New Roman"/>
              </w:rPr>
              <w:t>ULN</w:t>
            </w:r>
            <w:r w:rsidRPr="0062069D">
              <w:rPr>
                <w:rFonts w:ascii="Times New Roman" w:eastAsia="Times New Roman" w:hAnsi="Times New Roman"/>
                <w:spacing w:val="-5"/>
              </w:rPr>
              <w:t xml:space="preserve"> </w:t>
            </w:r>
            <w:r w:rsidRPr="0062069D">
              <w:rPr>
                <w:rFonts w:ascii="Times New Roman" w:eastAsia="Times New Roman" w:hAnsi="Times New Roman"/>
              </w:rPr>
              <w:t>se a</w:t>
            </w:r>
            <w:r w:rsidRPr="0062069D">
              <w:rPr>
                <w:rFonts w:ascii="Times New Roman" w:eastAsia="Times New Roman" w:hAnsi="Times New Roman"/>
                <w:spacing w:val="-1"/>
              </w:rPr>
              <w:t xml:space="preserve"> </w:t>
            </w:r>
            <w:r w:rsidRPr="0062069D">
              <w:rPr>
                <w:rFonts w:ascii="Times New Roman" w:eastAsia="Times New Roman" w:hAnsi="Times New Roman"/>
              </w:rPr>
              <w:t>bilirrubina</w:t>
            </w:r>
            <w:r w:rsidRPr="0062069D">
              <w:rPr>
                <w:rFonts w:ascii="Times New Roman" w:eastAsia="Times New Roman" w:hAnsi="Times New Roman"/>
                <w:spacing w:val="-9"/>
              </w:rPr>
              <w:t xml:space="preserve"> </w:t>
            </w:r>
            <w:r w:rsidRPr="0062069D">
              <w:rPr>
                <w:rFonts w:ascii="Times New Roman" w:eastAsia="Times New Roman" w:hAnsi="Times New Roman"/>
              </w:rPr>
              <w:t>total</w:t>
            </w:r>
            <w:r w:rsidRPr="0062069D">
              <w:rPr>
                <w:rFonts w:ascii="Times New Roman" w:eastAsia="Times New Roman" w:hAnsi="Times New Roman"/>
                <w:spacing w:val="-4"/>
              </w:rPr>
              <w:t xml:space="preserve"> </w:t>
            </w:r>
            <w:r w:rsidRPr="0062069D">
              <w:rPr>
                <w:rFonts w:ascii="Times New Roman" w:eastAsia="Times New Roman" w:hAnsi="Times New Roman"/>
              </w:rPr>
              <w:t>for</w:t>
            </w:r>
            <w:r w:rsidRPr="0062069D">
              <w:rPr>
                <w:rFonts w:ascii="Times New Roman" w:eastAsia="Times New Roman" w:hAnsi="Times New Roman"/>
                <w:spacing w:val="-3"/>
              </w:rPr>
              <w:t xml:space="preserve"> </w:t>
            </w:r>
            <w:r w:rsidRPr="0062069D">
              <w:rPr>
                <w:rFonts w:ascii="Times New Roman" w:eastAsia="Times New Roman" w:hAnsi="Times New Roman"/>
              </w:rPr>
              <w:t>&gt;</w:t>
            </w:r>
            <w:r w:rsidRPr="0062069D">
              <w:rPr>
                <w:rFonts w:ascii="Times New Roman" w:eastAsia="Times New Roman" w:hAnsi="Times New Roman"/>
                <w:spacing w:val="-1"/>
              </w:rPr>
              <w:t xml:space="preserve"> </w:t>
            </w:r>
            <w:r w:rsidRPr="0062069D">
              <w:rPr>
                <w:rFonts w:ascii="Times New Roman" w:eastAsia="Times New Roman" w:hAnsi="Times New Roman"/>
              </w:rPr>
              <w:t>ULN)</w:t>
            </w:r>
          </w:p>
        </w:tc>
      </w:tr>
      <w:tr w:rsidR="00A3479A" w:rsidRPr="0062069D" w14:paraId="43B5EF9F" w14:textId="77777777" w:rsidTr="00A3479A">
        <w:tc>
          <w:tcPr>
            <w:tcW w:w="4219" w:type="dxa"/>
          </w:tcPr>
          <w:p w14:paraId="51ADC386" w14:textId="77777777" w:rsidR="00A3479A" w:rsidRPr="0062069D" w:rsidRDefault="00A3479A" w:rsidP="00A3479A">
            <w:pPr>
              <w:spacing w:after="0" w:line="252" w:lineRule="exact"/>
              <w:ind w:left="102" w:right="-20"/>
              <w:rPr>
                <w:rFonts w:ascii="Times New Roman" w:eastAsia="Times New Roman" w:hAnsi="Times New Roman"/>
              </w:rPr>
            </w:pPr>
            <w:r w:rsidRPr="0062069D">
              <w:rPr>
                <w:rFonts w:ascii="Times New Roman" w:eastAsia="Times New Roman" w:hAnsi="Times New Roman"/>
              </w:rPr>
              <w:t>Moderada</w:t>
            </w:r>
          </w:p>
        </w:tc>
        <w:tc>
          <w:tcPr>
            <w:tcW w:w="5327" w:type="dxa"/>
          </w:tcPr>
          <w:p w14:paraId="1232D8DA" w14:textId="77777777" w:rsidR="00A3479A" w:rsidRPr="0062069D" w:rsidRDefault="00A3479A" w:rsidP="00A3479A">
            <w:pPr>
              <w:spacing w:before="1" w:after="0" w:line="254" w:lineRule="exact"/>
              <w:ind w:left="102" w:right="1196"/>
              <w:rPr>
                <w:rFonts w:ascii="Times New Roman" w:eastAsia="Times New Roman" w:hAnsi="Times New Roman"/>
              </w:rPr>
            </w:pPr>
            <w:r w:rsidRPr="0062069D">
              <w:rPr>
                <w:rFonts w:ascii="Times New Roman" w:eastAsia="Times New Roman" w:hAnsi="Times New Roman"/>
              </w:rPr>
              <w:t>Bilirrubina</w:t>
            </w:r>
            <w:r w:rsidRPr="0062069D">
              <w:rPr>
                <w:rFonts w:ascii="Times New Roman" w:eastAsia="Times New Roman" w:hAnsi="Times New Roman"/>
                <w:spacing w:val="-9"/>
              </w:rPr>
              <w:t xml:space="preserve"> </w:t>
            </w:r>
            <w:r w:rsidRPr="0062069D">
              <w:rPr>
                <w:rFonts w:ascii="Times New Roman" w:eastAsia="Times New Roman" w:hAnsi="Times New Roman"/>
              </w:rPr>
              <w:t>total:</w:t>
            </w:r>
            <w:r w:rsidRPr="0062069D">
              <w:rPr>
                <w:rFonts w:ascii="Times New Roman" w:eastAsia="Times New Roman" w:hAnsi="Times New Roman"/>
                <w:spacing w:val="-4"/>
              </w:rPr>
              <w:t xml:space="preserve"> </w:t>
            </w:r>
            <w:r w:rsidRPr="0062069D">
              <w:rPr>
                <w:rFonts w:ascii="Times New Roman" w:eastAsia="Times New Roman" w:hAnsi="Times New Roman"/>
              </w:rPr>
              <w:t>&gt;</w:t>
            </w:r>
            <w:r w:rsidRPr="0062069D">
              <w:rPr>
                <w:rFonts w:ascii="Times New Roman" w:eastAsia="Times New Roman" w:hAnsi="Times New Roman"/>
                <w:spacing w:val="-1"/>
              </w:rPr>
              <w:t xml:space="preserve"> </w:t>
            </w:r>
            <w:r w:rsidRPr="0062069D">
              <w:rPr>
                <w:rFonts w:ascii="Times New Roman" w:eastAsia="Times New Roman" w:hAnsi="Times New Roman"/>
              </w:rPr>
              <w:t>1,5–3,0</w:t>
            </w:r>
            <w:r w:rsidRPr="0062069D">
              <w:rPr>
                <w:rFonts w:ascii="Times New Roman" w:eastAsia="Times New Roman" w:hAnsi="Times New Roman"/>
                <w:spacing w:val="-7"/>
              </w:rPr>
              <w:t xml:space="preserve"> </w:t>
            </w:r>
            <w:r w:rsidRPr="0062069D">
              <w:rPr>
                <w:rFonts w:ascii="Times New Roman" w:eastAsia="Times New Roman" w:hAnsi="Times New Roman"/>
              </w:rPr>
              <w:t>ULN AST:</w:t>
            </w:r>
            <w:r w:rsidRPr="0062069D">
              <w:rPr>
                <w:rFonts w:ascii="Times New Roman" w:eastAsia="Times New Roman" w:hAnsi="Times New Roman"/>
                <w:spacing w:val="-5"/>
              </w:rPr>
              <w:t xml:space="preserve"> </w:t>
            </w:r>
            <w:r w:rsidRPr="0062069D">
              <w:rPr>
                <w:rFonts w:ascii="Times New Roman" w:eastAsia="Times New Roman" w:hAnsi="Times New Roman"/>
              </w:rPr>
              <w:t>qualquer</w:t>
            </w:r>
            <w:r w:rsidRPr="0062069D">
              <w:rPr>
                <w:rFonts w:ascii="Times New Roman" w:eastAsia="Times New Roman" w:hAnsi="Times New Roman"/>
                <w:spacing w:val="-8"/>
              </w:rPr>
              <w:t xml:space="preserve"> </w:t>
            </w:r>
            <w:r w:rsidRPr="0062069D">
              <w:rPr>
                <w:rFonts w:ascii="Times New Roman" w:eastAsia="Times New Roman" w:hAnsi="Times New Roman"/>
              </w:rPr>
              <w:t>valor</w:t>
            </w:r>
          </w:p>
        </w:tc>
      </w:tr>
      <w:tr w:rsidR="00A3479A" w:rsidRPr="0062069D" w14:paraId="0279207C" w14:textId="77777777" w:rsidTr="00A3479A">
        <w:tc>
          <w:tcPr>
            <w:tcW w:w="4219" w:type="dxa"/>
          </w:tcPr>
          <w:p w14:paraId="35B68B17" w14:textId="77777777" w:rsidR="00A3479A" w:rsidRPr="0062069D" w:rsidRDefault="00A3479A" w:rsidP="00A3479A">
            <w:pPr>
              <w:spacing w:after="0" w:line="252" w:lineRule="exact"/>
              <w:ind w:left="102" w:right="-20"/>
              <w:rPr>
                <w:rFonts w:ascii="Times New Roman" w:eastAsia="Times New Roman" w:hAnsi="Times New Roman"/>
              </w:rPr>
            </w:pPr>
            <w:r w:rsidRPr="0062069D">
              <w:rPr>
                <w:rFonts w:ascii="Times New Roman" w:eastAsia="Times New Roman" w:hAnsi="Times New Roman"/>
              </w:rPr>
              <w:t>Grave</w:t>
            </w:r>
          </w:p>
        </w:tc>
        <w:tc>
          <w:tcPr>
            <w:tcW w:w="5327" w:type="dxa"/>
          </w:tcPr>
          <w:p w14:paraId="3702D383" w14:textId="77777777" w:rsidR="00A3479A" w:rsidRPr="0062069D" w:rsidRDefault="00A3479A" w:rsidP="00A3479A">
            <w:pPr>
              <w:spacing w:before="1" w:after="0" w:line="254" w:lineRule="exact"/>
              <w:ind w:left="102" w:right="1417" w:firstLine="1"/>
              <w:rPr>
                <w:rFonts w:ascii="Times New Roman" w:eastAsia="Times New Roman" w:hAnsi="Times New Roman"/>
              </w:rPr>
            </w:pPr>
            <w:r w:rsidRPr="0062069D">
              <w:rPr>
                <w:rFonts w:ascii="Times New Roman" w:eastAsia="Times New Roman" w:hAnsi="Times New Roman"/>
              </w:rPr>
              <w:t>Bilirrubina</w:t>
            </w:r>
            <w:r w:rsidRPr="0062069D">
              <w:rPr>
                <w:rFonts w:ascii="Times New Roman" w:eastAsia="Times New Roman" w:hAnsi="Times New Roman"/>
                <w:spacing w:val="-10"/>
              </w:rPr>
              <w:t xml:space="preserve"> </w:t>
            </w:r>
            <w:r w:rsidRPr="0062069D">
              <w:rPr>
                <w:rFonts w:ascii="Times New Roman" w:eastAsia="Times New Roman" w:hAnsi="Times New Roman"/>
              </w:rPr>
              <w:t>total:</w:t>
            </w:r>
            <w:r w:rsidRPr="0062069D">
              <w:rPr>
                <w:rFonts w:ascii="Times New Roman" w:eastAsia="Times New Roman" w:hAnsi="Times New Roman"/>
                <w:spacing w:val="-5"/>
              </w:rPr>
              <w:t xml:space="preserve"> </w:t>
            </w:r>
            <w:r w:rsidRPr="0062069D">
              <w:rPr>
                <w:rFonts w:ascii="Times New Roman" w:eastAsia="Times New Roman" w:hAnsi="Times New Roman"/>
              </w:rPr>
              <w:t>&gt;</w:t>
            </w:r>
            <w:r w:rsidRPr="0062069D">
              <w:rPr>
                <w:rFonts w:ascii="Times New Roman" w:eastAsia="Times New Roman" w:hAnsi="Times New Roman"/>
                <w:spacing w:val="-1"/>
              </w:rPr>
              <w:t xml:space="preserve"> </w:t>
            </w:r>
            <w:r w:rsidRPr="0062069D">
              <w:rPr>
                <w:rFonts w:ascii="Times New Roman" w:eastAsia="Times New Roman" w:hAnsi="Times New Roman"/>
              </w:rPr>
              <w:t>3–10</w:t>
            </w:r>
            <w:r w:rsidRPr="0062069D">
              <w:rPr>
                <w:rFonts w:ascii="Times New Roman" w:eastAsia="Times New Roman" w:hAnsi="Times New Roman"/>
                <w:spacing w:val="-4"/>
              </w:rPr>
              <w:t xml:space="preserve"> </w:t>
            </w:r>
            <w:r w:rsidRPr="0062069D">
              <w:rPr>
                <w:rFonts w:ascii="Times New Roman" w:eastAsia="Times New Roman" w:hAnsi="Times New Roman"/>
              </w:rPr>
              <w:t>ULN AST:</w:t>
            </w:r>
            <w:r w:rsidRPr="0062069D">
              <w:rPr>
                <w:rFonts w:ascii="Times New Roman" w:eastAsia="Times New Roman" w:hAnsi="Times New Roman"/>
                <w:spacing w:val="-5"/>
              </w:rPr>
              <w:t xml:space="preserve"> </w:t>
            </w:r>
            <w:r w:rsidRPr="0062069D">
              <w:rPr>
                <w:rFonts w:ascii="Times New Roman" w:eastAsia="Times New Roman" w:hAnsi="Times New Roman"/>
              </w:rPr>
              <w:t>qualquer</w:t>
            </w:r>
            <w:r w:rsidRPr="0062069D">
              <w:rPr>
                <w:rFonts w:ascii="Times New Roman" w:eastAsia="Times New Roman" w:hAnsi="Times New Roman"/>
                <w:spacing w:val="-8"/>
              </w:rPr>
              <w:t xml:space="preserve"> </w:t>
            </w:r>
            <w:r w:rsidRPr="0062069D">
              <w:rPr>
                <w:rFonts w:ascii="Times New Roman" w:eastAsia="Times New Roman" w:hAnsi="Times New Roman"/>
              </w:rPr>
              <w:t>valor</w:t>
            </w:r>
          </w:p>
        </w:tc>
      </w:tr>
    </w:tbl>
    <w:p w14:paraId="7BDFEAFE" w14:textId="77777777" w:rsidR="00A3479A" w:rsidRPr="0062069D" w:rsidRDefault="00A3479A" w:rsidP="00A3479A">
      <w:pPr>
        <w:autoSpaceDE w:val="0"/>
        <w:autoSpaceDN w:val="0"/>
        <w:adjustRightInd w:val="0"/>
        <w:spacing w:after="0" w:line="240" w:lineRule="auto"/>
        <w:rPr>
          <w:rFonts w:ascii="Times New Roman" w:hAnsi="Times New Roman"/>
          <w:lang w:eastAsia="is-IS"/>
        </w:rPr>
      </w:pPr>
    </w:p>
    <w:p w14:paraId="58470A16" w14:textId="77777777" w:rsidR="00A3479A" w:rsidRPr="0062069D" w:rsidRDefault="00A3479A" w:rsidP="00A3479A">
      <w:pPr>
        <w:autoSpaceDE w:val="0"/>
        <w:autoSpaceDN w:val="0"/>
        <w:adjustRightInd w:val="0"/>
        <w:spacing w:after="0" w:line="240" w:lineRule="auto"/>
        <w:rPr>
          <w:rFonts w:ascii="Times New Roman" w:hAnsi="Times New Roman"/>
          <w:lang w:eastAsia="is-IS"/>
        </w:rPr>
      </w:pPr>
      <w:r w:rsidRPr="0062069D">
        <w:rPr>
          <w:rFonts w:ascii="Times New Roman" w:hAnsi="Times New Roman"/>
          <w:lang w:eastAsia="is-IS"/>
        </w:rPr>
        <w:t xml:space="preserve">ULN = </w:t>
      </w:r>
      <w:r w:rsidRPr="0062069D">
        <w:rPr>
          <w:rFonts w:ascii="Times New Roman" w:eastAsia="Times New Roman" w:hAnsi="Times New Roman"/>
        </w:rPr>
        <w:t>li</w:t>
      </w:r>
      <w:r w:rsidRPr="0062069D">
        <w:rPr>
          <w:rFonts w:ascii="Times New Roman" w:eastAsia="Times New Roman" w:hAnsi="Times New Roman"/>
          <w:spacing w:val="-1"/>
        </w:rPr>
        <w:t>m</w:t>
      </w:r>
      <w:r w:rsidRPr="0062069D">
        <w:rPr>
          <w:rFonts w:ascii="Times New Roman" w:eastAsia="Times New Roman" w:hAnsi="Times New Roman"/>
        </w:rPr>
        <w:t>ite</w:t>
      </w:r>
      <w:r w:rsidRPr="0062069D">
        <w:rPr>
          <w:rFonts w:ascii="Times New Roman" w:eastAsia="Times New Roman" w:hAnsi="Times New Roman"/>
          <w:spacing w:val="-5"/>
        </w:rPr>
        <w:t xml:space="preserve"> </w:t>
      </w:r>
      <w:r w:rsidRPr="0062069D">
        <w:rPr>
          <w:rFonts w:ascii="Times New Roman" w:eastAsia="Times New Roman" w:hAnsi="Times New Roman"/>
        </w:rPr>
        <w:t>superior</w:t>
      </w:r>
      <w:r w:rsidRPr="0062069D">
        <w:rPr>
          <w:rFonts w:ascii="Times New Roman" w:eastAsia="Times New Roman" w:hAnsi="Times New Roman"/>
          <w:spacing w:val="-7"/>
        </w:rPr>
        <w:t xml:space="preserve"> </w:t>
      </w:r>
      <w:r w:rsidRPr="0062069D">
        <w:rPr>
          <w:rFonts w:ascii="Times New Roman" w:eastAsia="Times New Roman" w:hAnsi="Times New Roman"/>
        </w:rPr>
        <w:t>do</w:t>
      </w:r>
      <w:r w:rsidRPr="0062069D">
        <w:rPr>
          <w:rFonts w:ascii="Times New Roman" w:eastAsia="Times New Roman" w:hAnsi="Times New Roman"/>
          <w:spacing w:val="-2"/>
        </w:rPr>
        <w:t xml:space="preserve"> </w:t>
      </w:r>
      <w:r w:rsidRPr="0062069D">
        <w:rPr>
          <w:rFonts w:ascii="Times New Roman" w:eastAsia="Times New Roman" w:hAnsi="Times New Roman"/>
        </w:rPr>
        <w:t>intervalo</w:t>
      </w:r>
      <w:r w:rsidRPr="0062069D">
        <w:rPr>
          <w:rFonts w:ascii="Times New Roman" w:eastAsia="Times New Roman" w:hAnsi="Times New Roman"/>
          <w:spacing w:val="-7"/>
        </w:rPr>
        <w:t xml:space="preserve"> </w:t>
      </w:r>
      <w:r w:rsidRPr="0062069D">
        <w:rPr>
          <w:rFonts w:ascii="Times New Roman" w:eastAsia="Times New Roman" w:hAnsi="Times New Roman"/>
        </w:rPr>
        <w:t>padrão</w:t>
      </w:r>
    </w:p>
    <w:p w14:paraId="385AC97B" w14:textId="77777777" w:rsidR="00A3479A" w:rsidRPr="0062069D" w:rsidRDefault="00A3479A" w:rsidP="00A3479A">
      <w:pPr>
        <w:autoSpaceDE w:val="0"/>
        <w:autoSpaceDN w:val="0"/>
        <w:adjustRightInd w:val="0"/>
        <w:spacing w:after="0" w:line="240" w:lineRule="auto"/>
        <w:rPr>
          <w:rFonts w:ascii="Times New Roman" w:hAnsi="Times New Roman"/>
          <w:lang w:eastAsia="is-IS"/>
        </w:rPr>
      </w:pPr>
      <w:r w:rsidRPr="0062069D">
        <w:rPr>
          <w:rFonts w:ascii="Times New Roman" w:hAnsi="Times New Roman"/>
          <w:lang w:eastAsia="is-IS"/>
        </w:rPr>
        <w:t xml:space="preserve">AST = </w:t>
      </w:r>
      <w:r w:rsidRPr="0062069D">
        <w:rPr>
          <w:rFonts w:ascii="Times New Roman" w:eastAsia="Times New Roman" w:hAnsi="Times New Roman"/>
        </w:rPr>
        <w:t>aspartato</w:t>
      </w:r>
      <w:r w:rsidRPr="0062069D">
        <w:rPr>
          <w:rFonts w:ascii="Times New Roman" w:eastAsia="Times New Roman" w:hAnsi="Times New Roman"/>
          <w:spacing w:val="-8"/>
        </w:rPr>
        <w:t xml:space="preserve"> </w:t>
      </w:r>
      <w:r w:rsidRPr="0062069D">
        <w:rPr>
          <w:rFonts w:ascii="Times New Roman" w:eastAsia="Times New Roman" w:hAnsi="Times New Roman"/>
        </w:rPr>
        <w:t>a</w:t>
      </w:r>
      <w:r w:rsidRPr="0062069D">
        <w:rPr>
          <w:rFonts w:ascii="Times New Roman" w:eastAsia="Times New Roman" w:hAnsi="Times New Roman"/>
          <w:spacing w:val="-2"/>
        </w:rPr>
        <w:t>m</w:t>
      </w:r>
      <w:r w:rsidRPr="0062069D">
        <w:rPr>
          <w:rFonts w:ascii="Times New Roman" w:eastAsia="Times New Roman" w:hAnsi="Times New Roman"/>
        </w:rPr>
        <w:t>inotransferase</w:t>
      </w:r>
    </w:p>
    <w:p w14:paraId="0DF04535" w14:textId="77777777" w:rsidR="00A3479A" w:rsidRPr="0062069D" w:rsidRDefault="00A3479A" w:rsidP="00A3479A">
      <w:pPr>
        <w:autoSpaceDE w:val="0"/>
        <w:autoSpaceDN w:val="0"/>
        <w:adjustRightInd w:val="0"/>
        <w:spacing w:after="0" w:line="240" w:lineRule="auto"/>
        <w:rPr>
          <w:rFonts w:ascii="Times New Roman" w:hAnsi="Times New Roman"/>
        </w:rPr>
      </w:pPr>
    </w:p>
    <w:p w14:paraId="559BCDB5" w14:textId="77777777" w:rsidR="00A3479A" w:rsidRPr="0062069D" w:rsidRDefault="00A3479A" w:rsidP="00A3479A">
      <w:pPr>
        <w:autoSpaceDE w:val="0"/>
        <w:autoSpaceDN w:val="0"/>
        <w:adjustRightInd w:val="0"/>
        <w:spacing w:after="0" w:line="240" w:lineRule="auto"/>
        <w:rPr>
          <w:rFonts w:ascii="Times New Roman" w:hAnsi="Times New Roman"/>
          <w:lang w:eastAsia="is-IS"/>
        </w:rPr>
      </w:pPr>
      <w:r w:rsidRPr="0062069D">
        <w:rPr>
          <w:rFonts w:ascii="Times New Roman" w:eastAsia="Times New Roman" w:hAnsi="Times New Roman"/>
          <w:i/>
        </w:rPr>
        <w:t>Insuficiência</w:t>
      </w:r>
      <w:r w:rsidRPr="0062069D">
        <w:rPr>
          <w:rFonts w:ascii="Times New Roman" w:eastAsia="Times New Roman" w:hAnsi="Times New Roman"/>
          <w:i/>
          <w:spacing w:val="-11"/>
        </w:rPr>
        <w:t xml:space="preserve"> </w:t>
      </w:r>
      <w:r w:rsidRPr="0062069D">
        <w:rPr>
          <w:rFonts w:ascii="Times New Roman" w:eastAsia="Times New Roman" w:hAnsi="Times New Roman"/>
          <w:i/>
        </w:rPr>
        <w:t>rena</w:t>
      </w:r>
      <w:r w:rsidRPr="0062069D">
        <w:rPr>
          <w:rFonts w:ascii="Times New Roman" w:eastAsia="Times New Roman" w:hAnsi="Times New Roman"/>
          <w:i/>
          <w:spacing w:val="-1"/>
        </w:rPr>
        <w:t>l</w:t>
      </w:r>
      <w:r w:rsidRPr="0062069D">
        <w:rPr>
          <w:rFonts w:ascii="Times New Roman" w:hAnsi="Times New Roman"/>
          <w:lang w:eastAsia="is-IS"/>
        </w:rPr>
        <w:t>: Recomenda-se a administração da dose mínima de 400</w:t>
      </w:r>
      <w:r w:rsidR="00871A61" w:rsidRPr="0062069D">
        <w:rPr>
          <w:rFonts w:ascii="Times New Roman" w:hAnsi="Times New Roman"/>
          <w:lang w:eastAsia="is-IS"/>
        </w:rPr>
        <w:t> </w:t>
      </w:r>
      <w:r w:rsidRPr="0062069D">
        <w:rPr>
          <w:rFonts w:ascii="Times New Roman" w:hAnsi="Times New Roman"/>
          <w:lang w:eastAsia="is-IS"/>
        </w:rPr>
        <w:t>mg por dia como dose inicial em doentes com disfunção renal ou em diálise. No entanto, recomenda-se precaução nestes doentes. A dose pode ser reduzida se não for tolerada. Se for tolerada, a dose pode ser aumentada em caso de falta de eficácia (ver secções 4.4 e 5.2).</w:t>
      </w:r>
    </w:p>
    <w:p w14:paraId="552F6F38" w14:textId="77777777" w:rsidR="00A3479A" w:rsidRPr="0062069D" w:rsidRDefault="00A3479A" w:rsidP="00A3479A">
      <w:pPr>
        <w:autoSpaceDE w:val="0"/>
        <w:autoSpaceDN w:val="0"/>
        <w:adjustRightInd w:val="0"/>
        <w:spacing w:after="0" w:line="240" w:lineRule="auto"/>
        <w:rPr>
          <w:rFonts w:ascii="Times New Roman" w:eastAsia="Times New Roman" w:hAnsi="Times New Roman"/>
        </w:rPr>
      </w:pPr>
    </w:p>
    <w:p w14:paraId="17CAA8B7" w14:textId="77777777" w:rsidR="00A3479A" w:rsidRPr="0062069D" w:rsidRDefault="00CD36D0" w:rsidP="00A3479A">
      <w:pPr>
        <w:autoSpaceDE w:val="0"/>
        <w:autoSpaceDN w:val="0"/>
        <w:adjustRightInd w:val="0"/>
        <w:spacing w:after="0" w:line="240" w:lineRule="auto"/>
        <w:rPr>
          <w:rFonts w:ascii="Times New Roman" w:eastAsia="Times New Roman" w:hAnsi="Times New Roman"/>
        </w:rPr>
      </w:pPr>
      <w:r w:rsidRPr="0062069D">
        <w:rPr>
          <w:rFonts w:ascii="Times New Roman" w:eastAsia="Times New Roman" w:hAnsi="Times New Roman"/>
          <w:i/>
        </w:rPr>
        <w:t>Doentes idosos</w:t>
      </w:r>
      <w:r w:rsidR="00A3479A" w:rsidRPr="0062069D">
        <w:rPr>
          <w:rFonts w:ascii="Times New Roman" w:eastAsia="Times New Roman" w:hAnsi="Times New Roman"/>
        </w:rPr>
        <w:t xml:space="preserve">: a farmacocinética do imatinib não foi especificamente estudada </w:t>
      </w:r>
      <w:r w:rsidR="00124C17" w:rsidRPr="0062069D">
        <w:rPr>
          <w:rFonts w:ascii="Times New Roman" w:eastAsia="Times New Roman" w:hAnsi="Times New Roman"/>
        </w:rPr>
        <w:t>em pessoas idosas. Nos ensaios clínicos</w:t>
      </w:r>
      <w:r w:rsidR="00A3479A" w:rsidRPr="0062069D">
        <w:rPr>
          <w:rFonts w:ascii="Times New Roman" w:eastAsia="Times New Roman" w:hAnsi="Times New Roman"/>
        </w:rPr>
        <w:t xml:space="preserve"> em doentes adultos, nos quais mais de 20% dos doentes incluídos tinham idade igual ou superior a 65 anos, não foram observadas diferenças farmacocinéticas relevantes relacionadas com a idade. Não são necessárias recomendações posológicas específicas em doentes idosos.</w:t>
      </w:r>
    </w:p>
    <w:p w14:paraId="54B72123" w14:textId="77777777" w:rsidR="00A3479A" w:rsidRPr="0062069D" w:rsidRDefault="00A3479A" w:rsidP="00A3479A">
      <w:pPr>
        <w:autoSpaceDE w:val="0"/>
        <w:autoSpaceDN w:val="0"/>
        <w:adjustRightInd w:val="0"/>
        <w:spacing w:after="0" w:line="240" w:lineRule="auto"/>
        <w:rPr>
          <w:rFonts w:ascii="Times New Roman" w:hAnsi="Times New Roman"/>
          <w:lang w:eastAsia="is-IS"/>
        </w:rPr>
      </w:pPr>
    </w:p>
    <w:p w14:paraId="107F1F73" w14:textId="77777777" w:rsidR="00A3479A" w:rsidRPr="0062069D" w:rsidRDefault="00A3479A" w:rsidP="00A3479A">
      <w:pPr>
        <w:autoSpaceDE w:val="0"/>
        <w:autoSpaceDN w:val="0"/>
        <w:adjustRightInd w:val="0"/>
        <w:spacing w:after="0" w:line="240" w:lineRule="auto"/>
        <w:rPr>
          <w:rFonts w:ascii="Times New Roman" w:hAnsi="Times New Roman"/>
          <w:u w:val="single"/>
          <w:lang w:eastAsia="is-IS"/>
        </w:rPr>
      </w:pPr>
      <w:r w:rsidRPr="0062069D">
        <w:rPr>
          <w:rFonts w:ascii="Times New Roman" w:hAnsi="Times New Roman"/>
          <w:u w:val="single"/>
          <w:lang w:eastAsia="is-IS"/>
        </w:rPr>
        <w:t>Modo de administração</w:t>
      </w:r>
    </w:p>
    <w:p w14:paraId="77E6292F" w14:textId="77777777" w:rsidR="00A3479A" w:rsidRPr="0062069D" w:rsidRDefault="00A3479A" w:rsidP="00A3479A">
      <w:pPr>
        <w:autoSpaceDE w:val="0"/>
        <w:autoSpaceDN w:val="0"/>
        <w:adjustRightInd w:val="0"/>
        <w:spacing w:after="0" w:line="240" w:lineRule="auto"/>
        <w:rPr>
          <w:rFonts w:ascii="Times New Roman" w:hAnsi="Times New Roman"/>
          <w:highlight w:val="lightGray"/>
          <w:u w:val="single"/>
          <w:lang w:eastAsia="is-IS"/>
        </w:rPr>
      </w:pPr>
    </w:p>
    <w:p w14:paraId="53C6E8EF" w14:textId="77777777" w:rsidR="00E032F1" w:rsidRPr="0062069D" w:rsidRDefault="004D289C" w:rsidP="00E032F1">
      <w:pPr>
        <w:autoSpaceDE w:val="0"/>
        <w:autoSpaceDN w:val="0"/>
        <w:adjustRightInd w:val="0"/>
        <w:spacing w:after="0" w:line="240" w:lineRule="auto"/>
        <w:rPr>
          <w:rFonts w:ascii="Times New Roman" w:hAnsi="Times New Roman"/>
        </w:rPr>
      </w:pPr>
      <w:r w:rsidRPr="0062069D">
        <w:rPr>
          <w:rFonts w:ascii="Times New Roman" w:hAnsi="Times New Roman"/>
        </w:rPr>
        <w:t>Para dos</w:t>
      </w:r>
      <w:r w:rsidR="00342909" w:rsidRPr="0062069D">
        <w:rPr>
          <w:rFonts w:ascii="Times New Roman" w:hAnsi="Times New Roman"/>
        </w:rPr>
        <w:t>agens</w:t>
      </w:r>
      <w:r w:rsidRPr="0062069D">
        <w:rPr>
          <w:rFonts w:ascii="Times New Roman" w:hAnsi="Times New Roman"/>
        </w:rPr>
        <w:t xml:space="preserve"> de 400</w:t>
      </w:r>
      <w:r w:rsidR="00342909" w:rsidRPr="0062069D">
        <w:rPr>
          <w:rFonts w:ascii="Times New Roman" w:hAnsi="Times New Roman"/>
        </w:rPr>
        <w:t> </w:t>
      </w:r>
      <w:r w:rsidRPr="0062069D">
        <w:rPr>
          <w:rFonts w:ascii="Times New Roman" w:hAnsi="Times New Roman"/>
        </w:rPr>
        <w:t xml:space="preserve">mg e superiores (ver posologia recomendada </w:t>
      </w:r>
      <w:r w:rsidR="00EA08AE" w:rsidRPr="0062069D">
        <w:rPr>
          <w:rFonts w:ascii="Times New Roman" w:hAnsi="Times New Roman"/>
        </w:rPr>
        <w:t>acima</w:t>
      </w:r>
      <w:r w:rsidRPr="0062069D">
        <w:rPr>
          <w:rFonts w:ascii="Times New Roman" w:hAnsi="Times New Roman"/>
        </w:rPr>
        <w:t>) está disponível um comprimido</w:t>
      </w:r>
      <w:r w:rsidR="00871A61" w:rsidRPr="0062069D">
        <w:rPr>
          <w:rFonts w:ascii="Times New Roman" w:hAnsi="Times New Roman"/>
        </w:rPr>
        <w:t xml:space="preserve"> de 400 </w:t>
      </w:r>
      <w:r w:rsidRPr="0062069D">
        <w:rPr>
          <w:rFonts w:ascii="Times New Roman" w:hAnsi="Times New Roman"/>
        </w:rPr>
        <w:t>mg (não divisível).</w:t>
      </w:r>
    </w:p>
    <w:p w14:paraId="10E2F238" w14:textId="77777777" w:rsidR="00FA6A08" w:rsidRPr="0062069D" w:rsidRDefault="00FA6A08" w:rsidP="00FA6A08">
      <w:pPr>
        <w:autoSpaceDE w:val="0"/>
        <w:autoSpaceDN w:val="0"/>
        <w:adjustRightInd w:val="0"/>
        <w:spacing w:after="0" w:line="240" w:lineRule="auto"/>
        <w:rPr>
          <w:rFonts w:ascii="Times New Roman" w:hAnsi="Times New Roman"/>
        </w:rPr>
      </w:pPr>
      <w:r w:rsidRPr="0062069D">
        <w:rPr>
          <w:rFonts w:ascii="Times New Roman" w:hAnsi="Times New Roman"/>
        </w:rPr>
        <w:t xml:space="preserve">Para dosagens diferentes de 400 mg e 800 mg (ver posologia recomendada acima) está disponível um comprimido </w:t>
      </w:r>
      <w:r w:rsidR="00EA08AE" w:rsidRPr="0062069D">
        <w:rPr>
          <w:rFonts w:ascii="Times New Roman" w:hAnsi="Times New Roman"/>
        </w:rPr>
        <w:t xml:space="preserve">divisível </w:t>
      </w:r>
      <w:r w:rsidRPr="0062069D">
        <w:rPr>
          <w:rFonts w:ascii="Times New Roman" w:hAnsi="Times New Roman"/>
        </w:rPr>
        <w:t xml:space="preserve">de </w:t>
      </w:r>
      <w:r w:rsidR="00EA08AE" w:rsidRPr="0062069D">
        <w:rPr>
          <w:rFonts w:ascii="Times New Roman" w:hAnsi="Times New Roman"/>
        </w:rPr>
        <w:t>1</w:t>
      </w:r>
      <w:r w:rsidRPr="0062069D">
        <w:rPr>
          <w:rFonts w:ascii="Times New Roman" w:hAnsi="Times New Roman"/>
        </w:rPr>
        <w:t>00 mg.</w:t>
      </w:r>
    </w:p>
    <w:p w14:paraId="6D72F634" w14:textId="77777777" w:rsidR="00FA6A08" w:rsidRPr="0062069D" w:rsidRDefault="00FA6A08" w:rsidP="00E032F1">
      <w:pPr>
        <w:autoSpaceDE w:val="0"/>
        <w:autoSpaceDN w:val="0"/>
        <w:adjustRightInd w:val="0"/>
        <w:spacing w:after="0" w:line="240" w:lineRule="auto"/>
        <w:rPr>
          <w:rFonts w:ascii="Times New Roman" w:hAnsi="Times New Roman"/>
        </w:rPr>
      </w:pPr>
    </w:p>
    <w:p w14:paraId="6E5C1B01"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 xml:space="preserve">A dose prescrita deve ser administrada oralmente com a refeição e um copo </w:t>
      </w:r>
      <w:r w:rsidR="009B4E4C" w:rsidRPr="0062069D">
        <w:rPr>
          <w:rFonts w:ascii="Times New Roman" w:hAnsi="Times New Roman"/>
        </w:rPr>
        <w:t xml:space="preserve">grande </w:t>
      </w:r>
      <w:r w:rsidRPr="0062069D">
        <w:rPr>
          <w:rFonts w:ascii="Times New Roman" w:hAnsi="Times New Roman"/>
        </w:rPr>
        <w:t>de água</w:t>
      </w:r>
      <w:r w:rsidR="00E032F1" w:rsidRPr="0062069D">
        <w:rPr>
          <w:rFonts w:ascii="Times New Roman" w:hAnsi="Times New Roman"/>
        </w:rPr>
        <w:t>,</w:t>
      </w:r>
      <w:r w:rsidRPr="0062069D">
        <w:rPr>
          <w:rFonts w:ascii="Times New Roman" w:hAnsi="Times New Roman"/>
        </w:rPr>
        <w:t xml:space="preserve"> de forma a minimizar o risco de irritação gastrointestinal. </w:t>
      </w:r>
      <w:r w:rsidR="00871A61" w:rsidRPr="0062069D">
        <w:rPr>
          <w:rFonts w:ascii="Times New Roman" w:hAnsi="Times New Roman"/>
        </w:rPr>
        <w:t>As doses de 400 mg ou 600 </w:t>
      </w:r>
      <w:r w:rsidRPr="0062069D">
        <w:rPr>
          <w:rFonts w:ascii="Times New Roman" w:hAnsi="Times New Roman"/>
        </w:rPr>
        <w:t>mg devem ser administradas uma vez po</w:t>
      </w:r>
      <w:r w:rsidR="00871A61" w:rsidRPr="0062069D">
        <w:rPr>
          <w:rFonts w:ascii="Times New Roman" w:hAnsi="Times New Roman"/>
        </w:rPr>
        <w:t>r dia, enquanto as doses de 800 </w:t>
      </w:r>
      <w:r w:rsidRPr="0062069D">
        <w:rPr>
          <w:rFonts w:ascii="Times New Roman" w:hAnsi="Times New Roman"/>
        </w:rPr>
        <w:t>mg devem ser administradas em tomas de 400</w:t>
      </w:r>
      <w:r w:rsidR="00340757" w:rsidRPr="0062069D">
        <w:rPr>
          <w:rFonts w:ascii="Times New Roman" w:hAnsi="Times New Roman"/>
        </w:rPr>
        <w:t> </w:t>
      </w:r>
      <w:r w:rsidRPr="0062069D">
        <w:rPr>
          <w:rFonts w:ascii="Times New Roman" w:hAnsi="Times New Roman"/>
        </w:rPr>
        <w:t>mg 2 vezes por dia, de manhã e à noite.</w:t>
      </w:r>
    </w:p>
    <w:p w14:paraId="5E84E7C7" w14:textId="77777777" w:rsidR="00A3479A" w:rsidRPr="0062069D" w:rsidRDefault="00A3479A" w:rsidP="00A3479A">
      <w:pPr>
        <w:autoSpaceDE w:val="0"/>
        <w:autoSpaceDN w:val="0"/>
        <w:adjustRightInd w:val="0"/>
        <w:spacing w:after="0" w:line="240" w:lineRule="auto"/>
        <w:rPr>
          <w:rFonts w:ascii="Times New Roman" w:hAnsi="Times New Roman"/>
        </w:rPr>
      </w:pPr>
    </w:p>
    <w:p w14:paraId="2BBCA538"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Para os doentes que não s</w:t>
      </w:r>
      <w:r w:rsidR="004D289C" w:rsidRPr="0062069D">
        <w:rPr>
          <w:rFonts w:ascii="Times New Roman" w:hAnsi="Times New Roman"/>
        </w:rPr>
        <w:t>ejam</w:t>
      </w:r>
      <w:r w:rsidRPr="0062069D">
        <w:rPr>
          <w:rFonts w:ascii="Times New Roman" w:hAnsi="Times New Roman"/>
        </w:rPr>
        <w:t xml:space="preserve"> capazes de engolir </w:t>
      </w:r>
      <w:r w:rsidR="004D289C" w:rsidRPr="0062069D">
        <w:rPr>
          <w:rFonts w:ascii="Times New Roman" w:hAnsi="Times New Roman"/>
        </w:rPr>
        <w:t xml:space="preserve">os </w:t>
      </w:r>
      <w:r w:rsidR="004D289C" w:rsidRPr="0062069D">
        <w:rPr>
          <w:rFonts w:ascii="Times New Roman" w:hAnsi="Times New Roman"/>
          <w:bCs/>
        </w:rPr>
        <w:t>comprimidos revestidos por película</w:t>
      </w:r>
      <w:r w:rsidRPr="0062069D">
        <w:rPr>
          <w:rFonts w:ascii="Times New Roman" w:hAnsi="Times New Roman"/>
          <w:bCs/>
        </w:rPr>
        <w:t>,</w:t>
      </w:r>
      <w:r w:rsidR="004D289C" w:rsidRPr="0062069D">
        <w:rPr>
          <w:rFonts w:ascii="Times New Roman" w:hAnsi="Times New Roman"/>
          <w:bCs/>
        </w:rPr>
        <w:t xml:space="preserve"> os comprimidos podem </w:t>
      </w:r>
      <w:r w:rsidR="00F32730" w:rsidRPr="0062069D">
        <w:rPr>
          <w:rFonts w:ascii="Times New Roman" w:hAnsi="Times New Roman"/>
          <w:bCs/>
        </w:rPr>
        <w:t xml:space="preserve">ser </w:t>
      </w:r>
      <w:r w:rsidR="005F738C" w:rsidRPr="0062069D">
        <w:rPr>
          <w:rFonts w:ascii="Times New Roman" w:hAnsi="Times New Roman"/>
          <w:bCs/>
        </w:rPr>
        <w:t>dissolvidos num copo de água sem gás</w:t>
      </w:r>
      <w:r w:rsidR="00F32730" w:rsidRPr="0062069D">
        <w:rPr>
          <w:rFonts w:ascii="Times New Roman" w:hAnsi="Times New Roman"/>
          <w:bCs/>
        </w:rPr>
        <w:t xml:space="preserve"> </w:t>
      </w:r>
      <w:r w:rsidR="005F738C" w:rsidRPr="0062069D">
        <w:rPr>
          <w:rFonts w:ascii="Times New Roman" w:hAnsi="Times New Roman"/>
          <w:bCs/>
        </w:rPr>
        <w:t>ou sumo de maçã</w:t>
      </w:r>
      <w:r w:rsidRPr="0062069D">
        <w:rPr>
          <w:rFonts w:ascii="Times New Roman" w:hAnsi="Times New Roman"/>
          <w:bCs/>
        </w:rPr>
        <w:t>.</w:t>
      </w:r>
      <w:r w:rsidR="004D289C" w:rsidRPr="0062069D">
        <w:rPr>
          <w:rFonts w:ascii="Times New Roman" w:hAnsi="Times New Roman"/>
          <w:bCs/>
        </w:rPr>
        <w:t xml:space="preserve"> O número necessário de comprimidos </w:t>
      </w:r>
      <w:r w:rsidR="001D2C4B" w:rsidRPr="0062069D">
        <w:rPr>
          <w:rFonts w:ascii="Times New Roman" w:hAnsi="Times New Roman"/>
          <w:bCs/>
        </w:rPr>
        <w:t>deve ser colocado no volume apropriado de bebida (cerca de 50</w:t>
      </w:r>
      <w:r w:rsidR="00340757" w:rsidRPr="0062069D">
        <w:rPr>
          <w:rFonts w:ascii="Times New Roman" w:hAnsi="Times New Roman"/>
          <w:bCs/>
        </w:rPr>
        <w:t> </w:t>
      </w:r>
      <w:r w:rsidR="001D2C4B" w:rsidRPr="0062069D">
        <w:rPr>
          <w:rFonts w:ascii="Times New Roman" w:hAnsi="Times New Roman"/>
          <w:bCs/>
        </w:rPr>
        <w:t xml:space="preserve">ml para um comprimido de 100 mg, e 200 ml para um comprimido de 400 mg) e agitar-se com uma colher. A suspensão </w:t>
      </w:r>
      <w:r w:rsidR="009A247A" w:rsidRPr="0062069D">
        <w:rPr>
          <w:rFonts w:ascii="Times New Roman" w:hAnsi="Times New Roman"/>
          <w:bCs/>
        </w:rPr>
        <w:t xml:space="preserve">deve </w:t>
      </w:r>
      <w:r w:rsidR="001D2C4B" w:rsidRPr="0062069D">
        <w:rPr>
          <w:rFonts w:ascii="Times New Roman" w:hAnsi="Times New Roman"/>
          <w:bCs/>
        </w:rPr>
        <w:t>ser administrada imediatamente após a completa desintegração do comprimido(s).</w:t>
      </w:r>
    </w:p>
    <w:p w14:paraId="7F1B2CB5" w14:textId="77777777" w:rsidR="00A3479A" w:rsidRPr="0062069D" w:rsidRDefault="00A3479A" w:rsidP="00A3479A">
      <w:pPr>
        <w:autoSpaceDE w:val="0"/>
        <w:autoSpaceDN w:val="0"/>
        <w:adjustRightInd w:val="0"/>
        <w:spacing w:after="0" w:line="240" w:lineRule="auto"/>
        <w:rPr>
          <w:rFonts w:ascii="Times New Roman" w:hAnsi="Times New Roman"/>
          <w:u w:val="single"/>
          <w:lang w:eastAsia="is-IS"/>
        </w:rPr>
      </w:pPr>
    </w:p>
    <w:p w14:paraId="508F1403" w14:textId="77777777" w:rsidR="00A3479A" w:rsidRPr="0062069D" w:rsidRDefault="00A3479A" w:rsidP="00A3479A">
      <w:pPr>
        <w:autoSpaceDE w:val="0"/>
        <w:autoSpaceDN w:val="0"/>
        <w:adjustRightInd w:val="0"/>
        <w:spacing w:after="0" w:line="240" w:lineRule="auto"/>
        <w:rPr>
          <w:rFonts w:ascii="Times New Roman" w:hAnsi="Times New Roman"/>
          <w:b/>
          <w:bCs/>
          <w:lang w:eastAsia="is-IS"/>
        </w:rPr>
      </w:pPr>
      <w:r w:rsidRPr="0062069D">
        <w:rPr>
          <w:rFonts w:ascii="Times New Roman" w:hAnsi="Times New Roman"/>
          <w:b/>
          <w:bCs/>
          <w:lang w:eastAsia="is-IS"/>
        </w:rPr>
        <w:t>4.3</w:t>
      </w:r>
      <w:r w:rsidRPr="0062069D">
        <w:rPr>
          <w:rFonts w:ascii="Times New Roman" w:hAnsi="Times New Roman"/>
          <w:b/>
          <w:bCs/>
          <w:lang w:eastAsia="is-IS"/>
        </w:rPr>
        <w:tab/>
      </w:r>
      <w:r w:rsidRPr="0062069D">
        <w:rPr>
          <w:rFonts w:ascii="Times New Roman" w:eastAsia="Times New Roman" w:hAnsi="Times New Roman"/>
          <w:b/>
          <w:bCs/>
        </w:rPr>
        <w:t>Contraindicações</w:t>
      </w:r>
    </w:p>
    <w:p w14:paraId="1BFFA576" w14:textId="77777777" w:rsidR="00A3479A" w:rsidRPr="0062069D" w:rsidRDefault="00A3479A" w:rsidP="00A3479A">
      <w:pPr>
        <w:autoSpaceDE w:val="0"/>
        <w:autoSpaceDN w:val="0"/>
        <w:adjustRightInd w:val="0"/>
        <w:spacing w:after="0" w:line="240" w:lineRule="auto"/>
        <w:rPr>
          <w:rFonts w:ascii="Times New Roman" w:hAnsi="Times New Roman"/>
          <w:bCs/>
          <w:lang w:eastAsia="is-IS"/>
        </w:rPr>
      </w:pPr>
    </w:p>
    <w:p w14:paraId="397B68B3" w14:textId="77777777" w:rsidR="00A3479A" w:rsidRPr="0062069D" w:rsidRDefault="00A3479A" w:rsidP="00A3479A">
      <w:pPr>
        <w:autoSpaceDE w:val="0"/>
        <w:autoSpaceDN w:val="0"/>
        <w:adjustRightInd w:val="0"/>
        <w:spacing w:after="0" w:line="240" w:lineRule="auto"/>
        <w:rPr>
          <w:rFonts w:ascii="Times New Roman" w:hAnsi="Times New Roman"/>
          <w:lang w:eastAsia="is-IS"/>
        </w:rPr>
      </w:pPr>
      <w:r w:rsidRPr="0062069D">
        <w:rPr>
          <w:rFonts w:ascii="Times New Roman" w:eastAsia="Times New Roman" w:hAnsi="Times New Roman"/>
        </w:rPr>
        <w:t>Hipersensibilidade</w:t>
      </w:r>
      <w:r w:rsidRPr="0062069D">
        <w:rPr>
          <w:rFonts w:ascii="Times New Roman" w:eastAsia="Times New Roman" w:hAnsi="Times New Roman"/>
          <w:spacing w:val="-16"/>
        </w:rPr>
        <w:t xml:space="preserve"> </w:t>
      </w:r>
      <w:r w:rsidRPr="0062069D">
        <w:rPr>
          <w:rFonts w:ascii="Times New Roman" w:eastAsia="Times New Roman" w:hAnsi="Times New Roman"/>
        </w:rPr>
        <w:t>à</w:t>
      </w:r>
      <w:r w:rsidRPr="0062069D">
        <w:rPr>
          <w:rFonts w:ascii="Times New Roman" w:eastAsia="Times New Roman" w:hAnsi="Times New Roman"/>
          <w:spacing w:val="-1"/>
        </w:rPr>
        <w:t xml:space="preserve"> </w:t>
      </w:r>
      <w:r w:rsidRPr="0062069D">
        <w:rPr>
          <w:rFonts w:ascii="Times New Roman" w:eastAsia="Times New Roman" w:hAnsi="Times New Roman"/>
        </w:rPr>
        <w:t>substância</w:t>
      </w:r>
      <w:r w:rsidRPr="0062069D">
        <w:rPr>
          <w:rFonts w:ascii="Times New Roman" w:eastAsia="Times New Roman" w:hAnsi="Times New Roman"/>
          <w:spacing w:val="-9"/>
        </w:rPr>
        <w:t xml:space="preserve"> </w:t>
      </w:r>
      <w:r w:rsidRPr="0062069D">
        <w:rPr>
          <w:rFonts w:ascii="Times New Roman" w:eastAsia="Times New Roman" w:hAnsi="Times New Roman"/>
        </w:rPr>
        <w:t>ativa</w:t>
      </w:r>
      <w:r w:rsidRPr="0062069D">
        <w:rPr>
          <w:rFonts w:ascii="Times New Roman" w:eastAsia="Times New Roman" w:hAnsi="Times New Roman"/>
          <w:spacing w:val="-4"/>
        </w:rPr>
        <w:t xml:space="preserve"> </w:t>
      </w:r>
      <w:r w:rsidRPr="0062069D">
        <w:rPr>
          <w:rFonts w:ascii="Times New Roman" w:eastAsia="Times New Roman" w:hAnsi="Times New Roman"/>
        </w:rPr>
        <w:t>ou</w:t>
      </w:r>
      <w:r w:rsidRPr="0062069D">
        <w:rPr>
          <w:rFonts w:ascii="Times New Roman" w:eastAsia="Times New Roman" w:hAnsi="Times New Roman"/>
          <w:spacing w:val="-2"/>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qualquer</w:t>
      </w:r>
      <w:r w:rsidRPr="0062069D">
        <w:rPr>
          <w:rFonts w:ascii="Times New Roman" w:eastAsia="Times New Roman" w:hAnsi="Times New Roman"/>
          <w:spacing w:val="-7"/>
        </w:rPr>
        <w:t xml:space="preserve"> </w:t>
      </w:r>
      <w:r w:rsidRPr="0062069D">
        <w:rPr>
          <w:rFonts w:ascii="Times New Roman" w:eastAsia="Times New Roman" w:hAnsi="Times New Roman"/>
        </w:rPr>
        <w:t>um</w:t>
      </w:r>
      <w:r w:rsidRPr="0062069D">
        <w:rPr>
          <w:rFonts w:ascii="Times New Roman" w:eastAsia="Times New Roman" w:hAnsi="Times New Roman"/>
          <w:spacing w:val="-4"/>
        </w:rPr>
        <w:t xml:space="preserve"> </w:t>
      </w:r>
      <w:r w:rsidRPr="0062069D">
        <w:rPr>
          <w:rFonts w:ascii="Times New Roman" w:eastAsia="Times New Roman" w:hAnsi="Times New Roman"/>
        </w:rPr>
        <w:t>dos</w:t>
      </w:r>
      <w:r w:rsidRPr="0062069D">
        <w:rPr>
          <w:rFonts w:ascii="Times New Roman" w:eastAsia="Times New Roman" w:hAnsi="Times New Roman"/>
          <w:spacing w:val="-3"/>
        </w:rPr>
        <w:t xml:space="preserve"> </w:t>
      </w:r>
      <w:r w:rsidRPr="0062069D">
        <w:rPr>
          <w:rFonts w:ascii="Times New Roman" w:eastAsia="Times New Roman" w:hAnsi="Times New Roman"/>
        </w:rPr>
        <w:t>excipientes</w:t>
      </w:r>
      <w:r w:rsidRPr="0062069D">
        <w:rPr>
          <w:rFonts w:ascii="Times New Roman" w:eastAsia="Times New Roman" w:hAnsi="Times New Roman"/>
          <w:spacing w:val="-9"/>
        </w:rPr>
        <w:t xml:space="preserve"> </w:t>
      </w:r>
      <w:r w:rsidRPr="0062069D">
        <w:rPr>
          <w:rFonts w:ascii="Times New Roman" w:eastAsia="Times New Roman" w:hAnsi="Times New Roman"/>
          <w:spacing w:val="-2"/>
        </w:rPr>
        <w:t>m</w:t>
      </w:r>
      <w:r w:rsidRPr="0062069D">
        <w:rPr>
          <w:rFonts w:ascii="Times New Roman" w:eastAsia="Times New Roman" w:hAnsi="Times New Roman"/>
        </w:rPr>
        <w:t>encionados</w:t>
      </w:r>
      <w:r w:rsidRPr="0062069D">
        <w:rPr>
          <w:rFonts w:ascii="Times New Roman" w:eastAsia="Times New Roman" w:hAnsi="Times New Roman"/>
          <w:spacing w:val="-12"/>
        </w:rPr>
        <w:t xml:space="preserve"> </w:t>
      </w:r>
      <w:r w:rsidRPr="0062069D">
        <w:rPr>
          <w:rFonts w:ascii="Times New Roman" w:eastAsia="Times New Roman" w:hAnsi="Times New Roman"/>
        </w:rPr>
        <w:t>na</w:t>
      </w:r>
      <w:r w:rsidRPr="0062069D">
        <w:rPr>
          <w:rFonts w:ascii="Times New Roman" w:eastAsia="Times New Roman" w:hAnsi="Times New Roman"/>
          <w:spacing w:val="-2"/>
        </w:rPr>
        <w:t xml:space="preserve"> </w:t>
      </w:r>
      <w:r w:rsidRPr="0062069D">
        <w:rPr>
          <w:rFonts w:ascii="Times New Roman" w:eastAsia="Times New Roman" w:hAnsi="Times New Roman"/>
        </w:rPr>
        <w:t>secção</w:t>
      </w:r>
      <w:r w:rsidRPr="0062069D">
        <w:rPr>
          <w:rFonts w:ascii="Times New Roman" w:eastAsia="Times New Roman" w:hAnsi="Times New Roman"/>
          <w:spacing w:val="-6"/>
        </w:rPr>
        <w:t xml:space="preserve"> </w:t>
      </w:r>
      <w:r w:rsidRPr="0062069D">
        <w:rPr>
          <w:rFonts w:ascii="Times New Roman" w:eastAsia="Times New Roman" w:hAnsi="Times New Roman"/>
        </w:rPr>
        <w:t>6.1.</w:t>
      </w:r>
    </w:p>
    <w:p w14:paraId="4E6C63C8" w14:textId="77777777" w:rsidR="00A3479A" w:rsidRPr="0062069D" w:rsidRDefault="00A3479A" w:rsidP="00A3479A">
      <w:pPr>
        <w:autoSpaceDE w:val="0"/>
        <w:autoSpaceDN w:val="0"/>
        <w:adjustRightInd w:val="0"/>
        <w:spacing w:after="0" w:line="240" w:lineRule="auto"/>
        <w:rPr>
          <w:rFonts w:ascii="Times New Roman" w:hAnsi="Times New Roman"/>
        </w:rPr>
      </w:pPr>
    </w:p>
    <w:p w14:paraId="2F3CD7CF" w14:textId="77777777" w:rsidR="00E032F1" w:rsidRPr="0062069D" w:rsidRDefault="00E032F1" w:rsidP="00A3479A">
      <w:pPr>
        <w:autoSpaceDE w:val="0"/>
        <w:autoSpaceDN w:val="0"/>
        <w:adjustRightInd w:val="0"/>
        <w:spacing w:after="0" w:line="240" w:lineRule="auto"/>
        <w:rPr>
          <w:rFonts w:ascii="Times New Roman" w:hAnsi="Times New Roman"/>
        </w:rPr>
      </w:pPr>
      <w:r w:rsidRPr="0062069D">
        <w:rPr>
          <w:rFonts w:ascii="Times New Roman" w:hAnsi="Times New Roman"/>
        </w:rPr>
        <w:t xml:space="preserve">Hipersensibilidade </w:t>
      </w:r>
      <w:r w:rsidR="00392BBE" w:rsidRPr="0062069D">
        <w:rPr>
          <w:rFonts w:ascii="Times New Roman" w:hAnsi="Times New Roman"/>
        </w:rPr>
        <w:t>à soja ou a ame</w:t>
      </w:r>
      <w:r w:rsidR="00FF3CD9" w:rsidRPr="0062069D">
        <w:rPr>
          <w:rFonts w:ascii="Times New Roman" w:hAnsi="Times New Roman"/>
        </w:rPr>
        <w:t>n</w:t>
      </w:r>
      <w:r w:rsidR="00392BBE" w:rsidRPr="0062069D">
        <w:rPr>
          <w:rFonts w:ascii="Times New Roman" w:hAnsi="Times New Roman"/>
        </w:rPr>
        <w:t>doins.</w:t>
      </w:r>
    </w:p>
    <w:p w14:paraId="4C2FE61B" w14:textId="77777777" w:rsidR="00392BBE" w:rsidRPr="0062069D" w:rsidRDefault="00392BBE" w:rsidP="00A3479A">
      <w:pPr>
        <w:autoSpaceDE w:val="0"/>
        <w:autoSpaceDN w:val="0"/>
        <w:adjustRightInd w:val="0"/>
        <w:spacing w:after="0" w:line="240" w:lineRule="auto"/>
        <w:rPr>
          <w:rFonts w:ascii="Times New Roman" w:hAnsi="Times New Roman"/>
        </w:rPr>
      </w:pPr>
    </w:p>
    <w:p w14:paraId="649B85B4" w14:textId="77777777" w:rsidR="00A3479A" w:rsidRPr="0062069D" w:rsidRDefault="00A3479A" w:rsidP="00A3479A">
      <w:pPr>
        <w:autoSpaceDE w:val="0"/>
        <w:autoSpaceDN w:val="0"/>
        <w:adjustRightInd w:val="0"/>
        <w:spacing w:after="0" w:line="240" w:lineRule="auto"/>
        <w:rPr>
          <w:rFonts w:ascii="Times New Roman" w:hAnsi="Times New Roman"/>
          <w:b/>
          <w:bCs/>
          <w:lang w:eastAsia="is-IS"/>
        </w:rPr>
      </w:pPr>
      <w:r w:rsidRPr="0062069D">
        <w:rPr>
          <w:rFonts w:ascii="Times New Roman" w:hAnsi="Times New Roman"/>
          <w:b/>
          <w:bCs/>
          <w:lang w:eastAsia="is-IS"/>
        </w:rPr>
        <w:t>4.4</w:t>
      </w:r>
      <w:r w:rsidRPr="0062069D">
        <w:rPr>
          <w:rFonts w:ascii="Times New Roman" w:hAnsi="Times New Roman"/>
          <w:b/>
          <w:bCs/>
          <w:lang w:eastAsia="is-IS"/>
        </w:rPr>
        <w:tab/>
      </w:r>
      <w:r w:rsidRPr="0062069D">
        <w:rPr>
          <w:rFonts w:ascii="Times New Roman" w:eastAsia="Times New Roman" w:hAnsi="Times New Roman"/>
          <w:b/>
          <w:bCs/>
        </w:rPr>
        <w:t>Advertências</w:t>
      </w:r>
      <w:r w:rsidRPr="0062069D">
        <w:rPr>
          <w:rFonts w:ascii="Times New Roman" w:eastAsia="Times New Roman" w:hAnsi="Times New Roman"/>
          <w:b/>
          <w:bCs/>
          <w:spacing w:val="-12"/>
        </w:rPr>
        <w:t xml:space="preserve"> </w:t>
      </w:r>
      <w:r w:rsidRPr="0062069D">
        <w:rPr>
          <w:rFonts w:ascii="Times New Roman" w:eastAsia="Times New Roman" w:hAnsi="Times New Roman"/>
          <w:b/>
          <w:bCs/>
        </w:rPr>
        <w:t>e</w:t>
      </w:r>
      <w:r w:rsidRPr="0062069D">
        <w:rPr>
          <w:rFonts w:ascii="Times New Roman" w:eastAsia="Times New Roman" w:hAnsi="Times New Roman"/>
          <w:b/>
          <w:bCs/>
          <w:spacing w:val="-1"/>
        </w:rPr>
        <w:t xml:space="preserve"> </w:t>
      </w:r>
      <w:r w:rsidRPr="0062069D">
        <w:rPr>
          <w:rFonts w:ascii="Times New Roman" w:eastAsia="Times New Roman" w:hAnsi="Times New Roman"/>
          <w:b/>
          <w:bCs/>
        </w:rPr>
        <w:t>precauções</w:t>
      </w:r>
      <w:r w:rsidRPr="0062069D">
        <w:rPr>
          <w:rFonts w:ascii="Times New Roman" w:eastAsia="Times New Roman" w:hAnsi="Times New Roman"/>
          <w:b/>
          <w:bCs/>
          <w:spacing w:val="-10"/>
        </w:rPr>
        <w:t xml:space="preserve"> </w:t>
      </w:r>
      <w:r w:rsidRPr="0062069D">
        <w:rPr>
          <w:rFonts w:ascii="Times New Roman" w:eastAsia="Times New Roman" w:hAnsi="Times New Roman"/>
          <w:b/>
          <w:bCs/>
        </w:rPr>
        <w:t>especiais</w:t>
      </w:r>
      <w:r w:rsidRPr="0062069D">
        <w:rPr>
          <w:rFonts w:ascii="Times New Roman" w:eastAsia="Times New Roman" w:hAnsi="Times New Roman"/>
          <w:b/>
          <w:bCs/>
          <w:spacing w:val="-8"/>
        </w:rPr>
        <w:t xml:space="preserve"> </w:t>
      </w:r>
      <w:r w:rsidRPr="0062069D">
        <w:rPr>
          <w:rFonts w:ascii="Times New Roman" w:eastAsia="Times New Roman" w:hAnsi="Times New Roman"/>
          <w:b/>
          <w:bCs/>
        </w:rPr>
        <w:t>de</w:t>
      </w:r>
      <w:r w:rsidRPr="0062069D">
        <w:rPr>
          <w:rFonts w:ascii="Times New Roman" w:eastAsia="Times New Roman" w:hAnsi="Times New Roman"/>
          <w:b/>
          <w:bCs/>
          <w:spacing w:val="-2"/>
        </w:rPr>
        <w:t xml:space="preserve"> </w:t>
      </w:r>
      <w:r w:rsidRPr="0062069D">
        <w:rPr>
          <w:rFonts w:ascii="Times New Roman" w:eastAsia="Times New Roman" w:hAnsi="Times New Roman"/>
          <w:b/>
          <w:bCs/>
        </w:rPr>
        <w:t>utili</w:t>
      </w:r>
      <w:r w:rsidRPr="0062069D">
        <w:rPr>
          <w:rFonts w:ascii="Times New Roman" w:eastAsia="Times New Roman" w:hAnsi="Times New Roman"/>
          <w:b/>
          <w:bCs/>
          <w:spacing w:val="-1"/>
        </w:rPr>
        <w:t>z</w:t>
      </w:r>
      <w:r w:rsidRPr="0062069D">
        <w:rPr>
          <w:rFonts w:ascii="Times New Roman" w:eastAsia="Times New Roman" w:hAnsi="Times New Roman"/>
          <w:b/>
          <w:bCs/>
        </w:rPr>
        <w:t>ação</w:t>
      </w:r>
    </w:p>
    <w:p w14:paraId="3D6539CF" w14:textId="77777777" w:rsidR="00A3479A" w:rsidRPr="0062069D" w:rsidRDefault="00A3479A" w:rsidP="00A3479A">
      <w:pPr>
        <w:autoSpaceDE w:val="0"/>
        <w:autoSpaceDN w:val="0"/>
        <w:adjustRightInd w:val="0"/>
        <w:spacing w:after="0" w:line="240" w:lineRule="auto"/>
        <w:rPr>
          <w:rFonts w:ascii="Times New Roman" w:hAnsi="Times New Roman"/>
          <w:bCs/>
          <w:lang w:eastAsia="is-IS"/>
        </w:rPr>
      </w:pPr>
    </w:p>
    <w:p w14:paraId="6F6797DB" w14:textId="77777777" w:rsidR="00A3479A" w:rsidRPr="0062069D" w:rsidRDefault="00A3479A" w:rsidP="00A3479A">
      <w:pPr>
        <w:spacing w:after="0" w:line="241" w:lineRule="auto"/>
        <w:ind w:right="290"/>
        <w:rPr>
          <w:rFonts w:ascii="Times New Roman" w:eastAsia="Times New Roman" w:hAnsi="Times New Roman"/>
        </w:rPr>
      </w:pPr>
      <w:r w:rsidRPr="0062069D">
        <w:rPr>
          <w:rFonts w:ascii="Times New Roman" w:eastAsia="Times New Roman" w:hAnsi="Times New Roman"/>
        </w:rPr>
        <w:t>Quando</w:t>
      </w:r>
      <w:r w:rsidRPr="0062069D">
        <w:rPr>
          <w:rFonts w:ascii="Times New Roman" w:eastAsia="Times New Roman" w:hAnsi="Times New Roman"/>
          <w:spacing w:val="-7"/>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6"/>
        </w:rPr>
        <w:t xml:space="preserve"> </w:t>
      </w:r>
      <w:r w:rsidRPr="0062069D">
        <w:rPr>
          <w:rFonts w:ascii="Times New Roman" w:eastAsia="Times New Roman" w:hAnsi="Times New Roman"/>
        </w:rPr>
        <w:t>é</w:t>
      </w:r>
      <w:r w:rsidRPr="0062069D">
        <w:rPr>
          <w:rFonts w:ascii="Times New Roman" w:eastAsia="Times New Roman" w:hAnsi="Times New Roman"/>
          <w:spacing w:val="-1"/>
        </w:rPr>
        <w:t xml:space="preserve"> </w:t>
      </w:r>
      <w:r w:rsidRPr="0062069D">
        <w:rPr>
          <w:rFonts w:ascii="Times New Roman" w:eastAsia="Times New Roman" w:hAnsi="Times New Roman"/>
        </w:rPr>
        <w:t>ad</w:t>
      </w:r>
      <w:r w:rsidRPr="0062069D">
        <w:rPr>
          <w:rFonts w:ascii="Times New Roman" w:eastAsia="Times New Roman" w:hAnsi="Times New Roman"/>
          <w:spacing w:val="-2"/>
        </w:rPr>
        <w:t>m</w:t>
      </w:r>
      <w:r w:rsidRPr="0062069D">
        <w:rPr>
          <w:rFonts w:ascii="Times New Roman" w:eastAsia="Times New Roman" w:hAnsi="Times New Roman"/>
        </w:rPr>
        <w:t>inistrado</w:t>
      </w:r>
      <w:r w:rsidRPr="0062069D">
        <w:rPr>
          <w:rFonts w:ascii="Times New Roman" w:eastAsia="Times New Roman" w:hAnsi="Times New Roman"/>
          <w:spacing w:val="-11"/>
        </w:rPr>
        <w:t xml:space="preserve"> </w:t>
      </w:r>
      <w:r w:rsidRPr="0062069D">
        <w:rPr>
          <w:rFonts w:ascii="Times New Roman" w:eastAsia="Times New Roman" w:hAnsi="Times New Roman"/>
        </w:rPr>
        <w:t>conco</w:t>
      </w:r>
      <w:r w:rsidRPr="0062069D">
        <w:rPr>
          <w:rFonts w:ascii="Times New Roman" w:eastAsia="Times New Roman" w:hAnsi="Times New Roman"/>
          <w:spacing w:val="-1"/>
        </w:rPr>
        <w:t>m</w:t>
      </w:r>
      <w:r w:rsidRPr="0062069D">
        <w:rPr>
          <w:rFonts w:ascii="Times New Roman" w:eastAsia="Times New Roman" w:hAnsi="Times New Roman"/>
        </w:rPr>
        <w:t>itante</w:t>
      </w:r>
      <w:r w:rsidRPr="0062069D">
        <w:rPr>
          <w:rFonts w:ascii="Times New Roman" w:eastAsia="Times New Roman" w:hAnsi="Times New Roman"/>
          <w:spacing w:val="-1"/>
        </w:rPr>
        <w:t>m</w:t>
      </w:r>
      <w:r w:rsidRPr="0062069D">
        <w:rPr>
          <w:rFonts w:ascii="Times New Roman" w:eastAsia="Times New Roman" w:hAnsi="Times New Roman"/>
        </w:rPr>
        <w:t>ente</w:t>
      </w:r>
      <w:r w:rsidRPr="0062069D">
        <w:rPr>
          <w:rFonts w:ascii="Times New Roman" w:eastAsia="Times New Roman" w:hAnsi="Times New Roman"/>
          <w:spacing w:val="-18"/>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outros</w:t>
      </w:r>
      <w:r w:rsidRPr="0062069D">
        <w:rPr>
          <w:rFonts w:ascii="Times New Roman" w:eastAsia="Times New Roman" w:hAnsi="Times New Roman"/>
          <w:spacing w:val="-5"/>
        </w:rPr>
        <w:t xml:space="preserve"> </w:t>
      </w:r>
      <w:r w:rsidRPr="0062069D">
        <w:rPr>
          <w:rFonts w:ascii="Times New Roman" w:eastAsia="Times New Roman" w:hAnsi="Times New Roman"/>
          <w:spacing w:val="-2"/>
        </w:rPr>
        <w:t>m</w:t>
      </w:r>
      <w:r w:rsidRPr="0062069D">
        <w:rPr>
          <w:rFonts w:ascii="Times New Roman" w:eastAsia="Times New Roman" w:hAnsi="Times New Roman"/>
        </w:rPr>
        <w:t>edica</w:t>
      </w:r>
      <w:r w:rsidRPr="0062069D">
        <w:rPr>
          <w:rFonts w:ascii="Times New Roman" w:eastAsia="Times New Roman" w:hAnsi="Times New Roman"/>
          <w:spacing w:val="-1"/>
        </w:rPr>
        <w:t>m</w:t>
      </w:r>
      <w:r w:rsidRPr="0062069D">
        <w:rPr>
          <w:rFonts w:ascii="Times New Roman" w:eastAsia="Times New Roman" w:hAnsi="Times New Roman"/>
        </w:rPr>
        <w:t>entos,</w:t>
      </w:r>
      <w:r w:rsidRPr="0062069D">
        <w:rPr>
          <w:rFonts w:ascii="Times New Roman" w:eastAsia="Times New Roman" w:hAnsi="Times New Roman"/>
          <w:spacing w:val="-13"/>
        </w:rPr>
        <w:t xml:space="preserve"> </w:t>
      </w:r>
      <w:r w:rsidRPr="0062069D">
        <w:rPr>
          <w:rFonts w:ascii="Times New Roman" w:eastAsia="Times New Roman" w:hAnsi="Times New Roman"/>
        </w:rPr>
        <w:t>há</w:t>
      </w:r>
      <w:r w:rsidRPr="0062069D">
        <w:rPr>
          <w:rFonts w:ascii="Times New Roman" w:eastAsia="Times New Roman" w:hAnsi="Times New Roman"/>
          <w:spacing w:val="-2"/>
        </w:rPr>
        <w:t xml:space="preserve"> </w:t>
      </w:r>
      <w:r w:rsidRPr="0062069D">
        <w:rPr>
          <w:rFonts w:ascii="Times New Roman" w:eastAsia="Times New Roman" w:hAnsi="Times New Roman"/>
        </w:rPr>
        <w:t>potencial</w:t>
      </w:r>
      <w:r w:rsidRPr="0062069D">
        <w:rPr>
          <w:rFonts w:ascii="Times New Roman" w:eastAsia="Times New Roman" w:hAnsi="Times New Roman"/>
          <w:spacing w:val="-7"/>
        </w:rPr>
        <w:t xml:space="preserve"> </w:t>
      </w:r>
      <w:r w:rsidRPr="0062069D">
        <w:rPr>
          <w:rFonts w:ascii="Times New Roman" w:eastAsia="Times New Roman" w:hAnsi="Times New Roman"/>
        </w:rPr>
        <w:t>para interações</w:t>
      </w:r>
      <w:r w:rsidRPr="0062069D">
        <w:rPr>
          <w:rFonts w:ascii="Times New Roman" w:eastAsia="Times New Roman" w:hAnsi="Times New Roman"/>
          <w:spacing w:val="-9"/>
        </w:rPr>
        <w:t xml:space="preserve"> </w:t>
      </w:r>
      <w:r w:rsidRPr="0062069D">
        <w:rPr>
          <w:rFonts w:ascii="Times New Roman" w:eastAsia="Times New Roman" w:hAnsi="Times New Roman"/>
          <w:spacing w:val="-2"/>
        </w:rPr>
        <w:t>m</w:t>
      </w:r>
      <w:r w:rsidRPr="0062069D">
        <w:rPr>
          <w:rFonts w:ascii="Times New Roman" w:eastAsia="Times New Roman" w:hAnsi="Times New Roman"/>
        </w:rPr>
        <w:t>edica</w:t>
      </w:r>
      <w:r w:rsidRPr="0062069D">
        <w:rPr>
          <w:rFonts w:ascii="Times New Roman" w:eastAsia="Times New Roman" w:hAnsi="Times New Roman"/>
          <w:spacing w:val="-1"/>
        </w:rPr>
        <w:t>m</w:t>
      </w:r>
      <w:r w:rsidRPr="0062069D">
        <w:rPr>
          <w:rFonts w:ascii="Times New Roman" w:eastAsia="Times New Roman" w:hAnsi="Times New Roman"/>
        </w:rPr>
        <w:t>entosas.</w:t>
      </w:r>
      <w:r w:rsidRPr="0062069D">
        <w:rPr>
          <w:rFonts w:ascii="Times New Roman" w:eastAsia="Times New Roman" w:hAnsi="Times New Roman"/>
          <w:spacing w:val="-15"/>
        </w:rPr>
        <w:t xml:space="preserve"> </w:t>
      </w:r>
      <w:r w:rsidRPr="0062069D">
        <w:rPr>
          <w:rFonts w:ascii="Times New Roman" w:eastAsia="Times New Roman" w:hAnsi="Times New Roman"/>
        </w:rPr>
        <w:t>Reco</w:t>
      </w:r>
      <w:r w:rsidRPr="0062069D">
        <w:rPr>
          <w:rFonts w:ascii="Times New Roman" w:eastAsia="Times New Roman" w:hAnsi="Times New Roman"/>
          <w:spacing w:val="-1"/>
        </w:rPr>
        <w:t>m</w:t>
      </w:r>
      <w:r w:rsidRPr="0062069D">
        <w:rPr>
          <w:rFonts w:ascii="Times New Roman" w:eastAsia="Times New Roman" w:hAnsi="Times New Roman"/>
        </w:rPr>
        <w:t>enda-se</w:t>
      </w:r>
      <w:r w:rsidRPr="0062069D">
        <w:rPr>
          <w:rFonts w:ascii="Times New Roman" w:eastAsia="Times New Roman" w:hAnsi="Times New Roman"/>
          <w:spacing w:val="-13"/>
        </w:rPr>
        <w:t xml:space="preserve"> </w:t>
      </w:r>
      <w:r w:rsidRPr="0062069D">
        <w:rPr>
          <w:rFonts w:ascii="Times New Roman" w:eastAsia="Times New Roman" w:hAnsi="Times New Roman"/>
        </w:rPr>
        <w:t>precaução</w:t>
      </w:r>
      <w:r w:rsidRPr="0062069D">
        <w:rPr>
          <w:rFonts w:ascii="Times New Roman" w:eastAsia="Times New Roman" w:hAnsi="Times New Roman"/>
          <w:spacing w:val="-8"/>
        </w:rPr>
        <w:t xml:space="preserve"> </w:t>
      </w:r>
      <w:r w:rsidRPr="0062069D">
        <w:rPr>
          <w:rFonts w:ascii="Times New Roman" w:eastAsia="Times New Roman" w:hAnsi="Times New Roman"/>
        </w:rPr>
        <w:t>quando</w:t>
      </w:r>
      <w:r w:rsidRPr="0062069D">
        <w:rPr>
          <w:rFonts w:ascii="Times New Roman" w:eastAsia="Times New Roman" w:hAnsi="Times New Roman"/>
          <w:spacing w:val="-6"/>
        </w:rPr>
        <w:t xml:space="preserve"> </w:t>
      </w:r>
      <w:r w:rsidRPr="0062069D">
        <w:rPr>
          <w:rFonts w:ascii="Times New Roman" w:eastAsia="Times New Roman" w:hAnsi="Times New Roman"/>
        </w:rPr>
        <w:t>se</w:t>
      </w:r>
      <w:r w:rsidRPr="0062069D">
        <w:rPr>
          <w:rFonts w:ascii="Times New Roman" w:eastAsia="Times New Roman" w:hAnsi="Times New Roman"/>
          <w:spacing w:val="-2"/>
        </w:rPr>
        <w:t xml:space="preserve"> </w:t>
      </w:r>
      <w:r w:rsidRPr="0062069D">
        <w:rPr>
          <w:rFonts w:ascii="Times New Roman" w:eastAsia="Times New Roman" w:hAnsi="Times New Roman"/>
        </w:rPr>
        <w:t>to</w:t>
      </w:r>
      <w:r w:rsidRPr="0062069D">
        <w:rPr>
          <w:rFonts w:ascii="Times New Roman" w:eastAsia="Times New Roman" w:hAnsi="Times New Roman"/>
          <w:spacing w:val="-2"/>
        </w:rPr>
        <w:t>m</w:t>
      </w:r>
      <w:r w:rsidRPr="0062069D">
        <w:rPr>
          <w:rFonts w:ascii="Times New Roman" w:eastAsia="Times New Roman" w:hAnsi="Times New Roman"/>
        </w:rPr>
        <w:t>a</w:t>
      </w:r>
      <w:r w:rsidRPr="0062069D">
        <w:rPr>
          <w:rFonts w:ascii="Times New Roman" w:eastAsia="Times New Roman" w:hAnsi="Times New Roman"/>
          <w:spacing w:val="-4"/>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6"/>
        </w:rPr>
        <w:t xml:space="preserve"> </w:t>
      </w:r>
      <w:r w:rsidRPr="0062069D">
        <w:rPr>
          <w:rFonts w:ascii="Times New Roman" w:eastAsia="Times New Roman" w:hAnsi="Times New Roman"/>
        </w:rPr>
        <w:t>com inibidores da protease, antifúngicos azois, alguns macrólidos (ver secção 4.5), substratos da CYP3A4 com uma janela terapêutica estreita (por exemplo, ciclosporina, pimozida, tacrolímus, sirolímus, diergotamina, fentanil</w:t>
      </w:r>
      <w:r w:rsidR="00CD36D0" w:rsidRPr="0062069D">
        <w:rPr>
          <w:rFonts w:ascii="Times New Roman" w:eastAsia="Times New Roman" w:hAnsi="Times New Roman"/>
        </w:rPr>
        <w:t>o</w:t>
      </w:r>
      <w:r w:rsidRPr="0062069D">
        <w:rPr>
          <w:rFonts w:ascii="Times New Roman" w:eastAsia="Times New Roman" w:hAnsi="Times New Roman"/>
        </w:rPr>
        <w:t>, alfentanil</w:t>
      </w:r>
      <w:r w:rsidR="00DF29DA" w:rsidRPr="0062069D">
        <w:rPr>
          <w:rFonts w:ascii="Times New Roman" w:eastAsia="Times New Roman" w:hAnsi="Times New Roman"/>
        </w:rPr>
        <w:t>o</w:t>
      </w:r>
      <w:r w:rsidRPr="0062069D">
        <w:rPr>
          <w:rFonts w:ascii="Times New Roman" w:eastAsia="Times New Roman" w:hAnsi="Times New Roman"/>
        </w:rPr>
        <w:t>, terfenadina, bortezomib, docetaxel, quinidina) ou varfarina e outros derivados cumarínicos (ver secção 4.5).</w:t>
      </w:r>
    </w:p>
    <w:p w14:paraId="7439AEB5" w14:textId="77777777" w:rsidR="00A3479A" w:rsidRPr="0062069D" w:rsidRDefault="00A3479A" w:rsidP="00A3479A">
      <w:pPr>
        <w:spacing w:after="0" w:line="241" w:lineRule="auto"/>
        <w:ind w:right="290"/>
        <w:rPr>
          <w:rFonts w:ascii="Times New Roman" w:hAnsi="Times New Roman"/>
        </w:rPr>
      </w:pPr>
    </w:p>
    <w:p w14:paraId="63F04339" w14:textId="77777777" w:rsidR="00A3479A" w:rsidRPr="0062069D" w:rsidRDefault="00A3479A" w:rsidP="00A3479A">
      <w:pPr>
        <w:spacing w:after="0" w:line="241" w:lineRule="auto"/>
        <w:ind w:right="43"/>
        <w:rPr>
          <w:rFonts w:ascii="Times New Roman" w:eastAsia="Times New Roman" w:hAnsi="Times New Roman"/>
        </w:rPr>
      </w:pPr>
      <w:r w:rsidRPr="0062069D">
        <w:rPr>
          <w:rFonts w:ascii="Times New Roman" w:eastAsia="Times New Roman" w:hAnsi="Times New Roman"/>
        </w:rPr>
        <w:t>A</w:t>
      </w:r>
      <w:r w:rsidRPr="0062069D">
        <w:rPr>
          <w:rFonts w:ascii="Times New Roman" w:eastAsia="Times New Roman" w:hAnsi="Times New Roman"/>
          <w:spacing w:val="-2"/>
        </w:rPr>
        <w:t xml:space="preserve"> </w:t>
      </w:r>
      <w:r w:rsidRPr="0062069D">
        <w:rPr>
          <w:rFonts w:ascii="Times New Roman" w:eastAsia="Times New Roman" w:hAnsi="Times New Roman"/>
        </w:rPr>
        <w:t>utilização</w:t>
      </w:r>
      <w:r w:rsidRPr="0062069D">
        <w:rPr>
          <w:rFonts w:ascii="Times New Roman" w:eastAsia="Times New Roman" w:hAnsi="Times New Roman"/>
          <w:spacing w:val="-8"/>
        </w:rPr>
        <w:t xml:space="preserve"> </w:t>
      </w:r>
      <w:r w:rsidRPr="0062069D">
        <w:rPr>
          <w:rFonts w:ascii="Times New Roman" w:eastAsia="Times New Roman" w:hAnsi="Times New Roman"/>
        </w:rPr>
        <w:t>conco</w:t>
      </w:r>
      <w:r w:rsidRPr="0062069D">
        <w:rPr>
          <w:rFonts w:ascii="Times New Roman" w:eastAsia="Times New Roman" w:hAnsi="Times New Roman"/>
          <w:spacing w:val="-1"/>
        </w:rPr>
        <w:t>m</w:t>
      </w:r>
      <w:r w:rsidRPr="0062069D">
        <w:rPr>
          <w:rFonts w:ascii="Times New Roman" w:eastAsia="Times New Roman" w:hAnsi="Times New Roman"/>
        </w:rPr>
        <w:t>itante</w:t>
      </w:r>
      <w:r w:rsidRPr="0062069D">
        <w:rPr>
          <w:rFonts w:ascii="Times New Roman" w:eastAsia="Times New Roman" w:hAnsi="Times New Roman"/>
          <w:spacing w:val="-11"/>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produtos</w:t>
      </w:r>
      <w:r w:rsidRPr="0062069D">
        <w:rPr>
          <w:rFonts w:ascii="Times New Roman" w:eastAsia="Times New Roman" w:hAnsi="Times New Roman"/>
          <w:spacing w:val="-8"/>
        </w:rPr>
        <w:t xml:space="preserve"> </w:t>
      </w:r>
      <w:r w:rsidRPr="0062069D">
        <w:rPr>
          <w:rFonts w:ascii="Times New Roman" w:eastAsia="Times New Roman" w:hAnsi="Times New Roman"/>
          <w:spacing w:val="-2"/>
        </w:rPr>
        <w:t>m</w:t>
      </w:r>
      <w:r w:rsidRPr="0062069D">
        <w:rPr>
          <w:rFonts w:ascii="Times New Roman" w:eastAsia="Times New Roman" w:hAnsi="Times New Roman"/>
        </w:rPr>
        <w:t>edica</w:t>
      </w:r>
      <w:r w:rsidRPr="0062069D">
        <w:rPr>
          <w:rFonts w:ascii="Times New Roman" w:eastAsia="Times New Roman" w:hAnsi="Times New Roman"/>
          <w:spacing w:val="-1"/>
        </w:rPr>
        <w:t>m</w:t>
      </w:r>
      <w:r w:rsidRPr="0062069D">
        <w:rPr>
          <w:rFonts w:ascii="Times New Roman" w:eastAsia="Times New Roman" w:hAnsi="Times New Roman"/>
        </w:rPr>
        <w:t>entosos</w:t>
      </w:r>
      <w:r w:rsidRPr="0062069D">
        <w:rPr>
          <w:rFonts w:ascii="Times New Roman" w:eastAsia="Times New Roman" w:hAnsi="Times New Roman"/>
          <w:spacing w:val="-15"/>
        </w:rPr>
        <w:t xml:space="preserve"> </w:t>
      </w:r>
      <w:r w:rsidRPr="0062069D">
        <w:rPr>
          <w:rFonts w:ascii="Times New Roman" w:eastAsia="Times New Roman" w:hAnsi="Times New Roman"/>
        </w:rPr>
        <w:t>indutores</w:t>
      </w:r>
      <w:r w:rsidRPr="0062069D">
        <w:rPr>
          <w:rFonts w:ascii="Times New Roman" w:eastAsia="Times New Roman" w:hAnsi="Times New Roman"/>
          <w:spacing w:val="-8"/>
        </w:rPr>
        <w:t xml:space="preserve"> </w:t>
      </w:r>
      <w:r w:rsidRPr="0062069D">
        <w:rPr>
          <w:rFonts w:ascii="Times New Roman" w:eastAsia="Times New Roman" w:hAnsi="Times New Roman"/>
        </w:rPr>
        <w:t>da</w:t>
      </w:r>
      <w:r w:rsidRPr="0062069D">
        <w:rPr>
          <w:rFonts w:ascii="Times New Roman" w:eastAsia="Times New Roman" w:hAnsi="Times New Roman"/>
          <w:spacing w:val="-2"/>
        </w:rPr>
        <w:t xml:space="preserve"> </w:t>
      </w:r>
      <w:r w:rsidRPr="0062069D">
        <w:rPr>
          <w:rFonts w:ascii="Times New Roman" w:eastAsia="Times New Roman" w:hAnsi="Times New Roman"/>
        </w:rPr>
        <w:t>CYP3A4</w:t>
      </w:r>
      <w:r w:rsidRPr="0062069D">
        <w:rPr>
          <w:rFonts w:ascii="Times New Roman" w:eastAsia="Times New Roman" w:hAnsi="Times New Roman"/>
          <w:spacing w:val="-8"/>
        </w:rPr>
        <w:t xml:space="preserve"> </w:t>
      </w:r>
      <w:r w:rsidRPr="0062069D">
        <w:rPr>
          <w:rFonts w:ascii="Times New Roman" w:eastAsia="Times New Roman" w:hAnsi="Times New Roman"/>
        </w:rPr>
        <w:t>(por</w:t>
      </w:r>
      <w:r w:rsidRPr="0062069D">
        <w:rPr>
          <w:rFonts w:ascii="Times New Roman" w:eastAsia="Times New Roman" w:hAnsi="Times New Roman"/>
          <w:spacing w:val="-4"/>
        </w:rPr>
        <w:t xml:space="preserve"> </w:t>
      </w:r>
      <w:r w:rsidRPr="0062069D">
        <w:rPr>
          <w:rFonts w:ascii="Times New Roman" w:eastAsia="Times New Roman" w:hAnsi="Times New Roman"/>
        </w:rPr>
        <w:t>ex. dexa</w:t>
      </w:r>
      <w:r w:rsidRPr="0062069D">
        <w:rPr>
          <w:rFonts w:ascii="Times New Roman" w:eastAsia="Times New Roman" w:hAnsi="Times New Roman"/>
          <w:spacing w:val="-1"/>
        </w:rPr>
        <w:t>m</w:t>
      </w:r>
      <w:r w:rsidRPr="0062069D">
        <w:rPr>
          <w:rFonts w:ascii="Times New Roman" w:eastAsia="Times New Roman" w:hAnsi="Times New Roman"/>
        </w:rPr>
        <w:t>etasona,</w:t>
      </w:r>
      <w:r w:rsidRPr="0062069D">
        <w:rPr>
          <w:rFonts w:ascii="Times New Roman" w:eastAsia="Times New Roman" w:hAnsi="Times New Roman"/>
          <w:spacing w:val="-13"/>
        </w:rPr>
        <w:t xml:space="preserve"> </w:t>
      </w:r>
      <w:r w:rsidRPr="0062069D">
        <w:rPr>
          <w:rFonts w:ascii="Times New Roman" w:eastAsia="Times New Roman" w:hAnsi="Times New Roman"/>
        </w:rPr>
        <w:t>fenitoína,</w:t>
      </w:r>
      <w:r w:rsidRPr="0062069D">
        <w:rPr>
          <w:rFonts w:ascii="Times New Roman" w:eastAsia="Times New Roman" w:hAnsi="Times New Roman"/>
          <w:spacing w:val="-8"/>
        </w:rPr>
        <w:t xml:space="preserve"> </w:t>
      </w:r>
      <w:r w:rsidRPr="0062069D">
        <w:rPr>
          <w:rFonts w:ascii="Times New Roman" w:eastAsia="Times New Roman" w:hAnsi="Times New Roman"/>
        </w:rPr>
        <w:t>carba</w:t>
      </w:r>
      <w:r w:rsidRPr="0062069D">
        <w:rPr>
          <w:rFonts w:ascii="Times New Roman" w:eastAsia="Times New Roman" w:hAnsi="Times New Roman"/>
          <w:spacing w:val="-1"/>
        </w:rPr>
        <w:t>m</w:t>
      </w:r>
      <w:r w:rsidRPr="0062069D">
        <w:rPr>
          <w:rFonts w:ascii="Times New Roman" w:eastAsia="Times New Roman" w:hAnsi="Times New Roman"/>
        </w:rPr>
        <w:t>azepina,</w:t>
      </w:r>
      <w:r w:rsidRPr="0062069D">
        <w:rPr>
          <w:rFonts w:ascii="Times New Roman" w:eastAsia="Times New Roman" w:hAnsi="Times New Roman"/>
          <w:spacing w:val="-14"/>
        </w:rPr>
        <w:t xml:space="preserve"> </w:t>
      </w:r>
      <w:r w:rsidRPr="0062069D">
        <w:rPr>
          <w:rFonts w:ascii="Times New Roman" w:eastAsia="Times New Roman" w:hAnsi="Times New Roman"/>
        </w:rPr>
        <w:t>rifa</w:t>
      </w:r>
      <w:r w:rsidRPr="0062069D">
        <w:rPr>
          <w:rFonts w:ascii="Times New Roman" w:eastAsia="Times New Roman" w:hAnsi="Times New Roman"/>
          <w:spacing w:val="-1"/>
        </w:rPr>
        <w:t>m</w:t>
      </w:r>
      <w:r w:rsidRPr="0062069D">
        <w:rPr>
          <w:rFonts w:ascii="Times New Roman" w:eastAsia="Times New Roman" w:hAnsi="Times New Roman"/>
          <w:spacing w:val="1"/>
        </w:rPr>
        <w:t>p</w:t>
      </w:r>
      <w:r w:rsidRPr="0062069D">
        <w:rPr>
          <w:rFonts w:ascii="Times New Roman" w:eastAsia="Times New Roman" w:hAnsi="Times New Roman"/>
        </w:rPr>
        <w:t>i</w:t>
      </w:r>
      <w:r w:rsidRPr="0062069D">
        <w:rPr>
          <w:rFonts w:ascii="Times New Roman" w:eastAsia="Times New Roman" w:hAnsi="Times New Roman"/>
          <w:spacing w:val="-2"/>
        </w:rPr>
        <w:t>c</w:t>
      </w:r>
      <w:r w:rsidRPr="0062069D">
        <w:rPr>
          <w:rFonts w:ascii="Times New Roman" w:eastAsia="Times New Roman" w:hAnsi="Times New Roman"/>
        </w:rPr>
        <w:t>ina,</w:t>
      </w:r>
      <w:r w:rsidRPr="0062069D">
        <w:rPr>
          <w:rFonts w:ascii="Times New Roman" w:eastAsia="Times New Roman" w:hAnsi="Times New Roman"/>
          <w:spacing w:val="-11"/>
        </w:rPr>
        <w:t xml:space="preserve"> </w:t>
      </w:r>
      <w:r w:rsidRPr="0062069D">
        <w:rPr>
          <w:rFonts w:ascii="Times New Roman" w:eastAsia="Times New Roman" w:hAnsi="Times New Roman"/>
        </w:rPr>
        <w:t>fenobarbital</w:t>
      </w:r>
      <w:r w:rsidRPr="0062069D">
        <w:rPr>
          <w:rFonts w:ascii="Times New Roman" w:eastAsia="Times New Roman" w:hAnsi="Times New Roman"/>
          <w:spacing w:val="-10"/>
        </w:rPr>
        <w:t xml:space="preserve"> </w:t>
      </w:r>
      <w:r w:rsidRPr="0062069D">
        <w:rPr>
          <w:rFonts w:ascii="Times New Roman" w:eastAsia="Times New Roman" w:hAnsi="Times New Roman"/>
        </w:rPr>
        <w:t>ou</w:t>
      </w:r>
      <w:r w:rsidRPr="0062069D">
        <w:rPr>
          <w:rFonts w:ascii="Times New Roman" w:eastAsia="Times New Roman" w:hAnsi="Times New Roman"/>
          <w:spacing w:val="-2"/>
        </w:rPr>
        <w:t xml:space="preserve"> </w:t>
      </w:r>
      <w:r w:rsidRPr="0062069D">
        <w:rPr>
          <w:rFonts w:ascii="Times New Roman" w:eastAsia="Times New Roman" w:hAnsi="Times New Roman"/>
          <w:i/>
        </w:rPr>
        <w:t>H</w:t>
      </w:r>
      <w:r w:rsidRPr="0062069D">
        <w:rPr>
          <w:rFonts w:ascii="Times New Roman" w:eastAsia="Times New Roman" w:hAnsi="Times New Roman"/>
          <w:i/>
          <w:spacing w:val="2"/>
        </w:rPr>
        <w:t>y</w:t>
      </w:r>
      <w:r w:rsidRPr="0062069D">
        <w:rPr>
          <w:rFonts w:ascii="Times New Roman" w:eastAsia="Times New Roman" w:hAnsi="Times New Roman"/>
          <w:i/>
        </w:rPr>
        <w:t>pericum</w:t>
      </w:r>
      <w:r w:rsidRPr="0062069D">
        <w:rPr>
          <w:rFonts w:ascii="Times New Roman" w:eastAsia="Times New Roman" w:hAnsi="Times New Roman"/>
          <w:i/>
          <w:spacing w:val="-11"/>
        </w:rPr>
        <w:t xml:space="preserve"> </w:t>
      </w:r>
      <w:r w:rsidRPr="0062069D">
        <w:rPr>
          <w:rFonts w:ascii="Times New Roman" w:eastAsia="Times New Roman" w:hAnsi="Times New Roman"/>
          <w:i/>
        </w:rPr>
        <w:t>perforatu</w:t>
      </w:r>
      <w:r w:rsidRPr="0062069D">
        <w:rPr>
          <w:rFonts w:ascii="Times New Roman" w:eastAsia="Times New Roman" w:hAnsi="Times New Roman"/>
          <w:i/>
          <w:spacing w:val="-1"/>
        </w:rPr>
        <w:t>m</w:t>
      </w:r>
      <w:r w:rsidRPr="0062069D">
        <w:rPr>
          <w:rFonts w:ascii="Times New Roman" w:eastAsia="Times New Roman" w:hAnsi="Times New Roman"/>
        </w:rPr>
        <w:t>,</w:t>
      </w:r>
      <w:r w:rsidRPr="0062069D">
        <w:rPr>
          <w:rFonts w:ascii="Times New Roman" w:eastAsia="Times New Roman" w:hAnsi="Times New Roman"/>
          <w:spacing w:val="-10"/>
        </w:rPr>
        <w:t xml:space="preserve"> </w:t>
      </w:r>
      <w:r w:rsidRPr="0062069D">
        <w:rPr>
          <w:rFonts w:ascii="Times New Roman" w:eastAsia="Times New Roman" w:hAnsi="Times New Roman"/>
        </w:rPr>
        <w:t>ta</w:t>
      </w:r>
      <w:r w:rsidRPr="0062069D">
        <w:rPr>
          <w:rFonts w:ascii="Times New Roman" w:eastAsia="Times New Roman" w:hAnsi="Times New Roman"/>
          <w:spacing w:val="-1"/>
        </w:rPr>
        <w:t>m</w:t>
      </w:r>
      <w:r w:rsidRPr="0062069D">
        <w:rPr>
          <w:rFonts w:ascii="Times New Roman" w:eastAsia="Times New Roman" w:hAnsi="Times New Roman"/>
          <w:spacing w:val="1"/>
        </w:rPr>
        <w:t>b</w:t>
      </w:r>
      <w:r w:rsidRPr="0062069D">
        <w:rPr>
          <w:rFonts w:ascii="Times New Roman" w:eastAsia="Times New Roman" w:hAnsi="Times New Roman"/>
        </w:rPr>
        <w:t>ém conhecido</w:t>
      </w:r>
      <w:r w:rsidRPr="0062069D">
        <w:rPr>
          <w:rFonts w:ascii="Times New Roman" w:eastAsia="Times New Roman" w:hAnsi="Times New Roman"/>
          <w:spacing w:val="-9"/>
        </w:rPr>
        <w:t xml:space="preserve"> </w:t>
      </w:r>
      <w:r w:rsidRPr="0062069D">
        <w:rPr>
          <w:rFonts w:ascii="Times New Roman" w:eastAsia="Times New Roman" w:hAnsi="Times New Roman"/>
        </w:rPr>
        <w:t>por</w:t>
      </w:r>
      <w:r w:rsidRPr="0062069D">
        <w:rPr>
          <w:rFonts w:ascii="Times New Roman" w:eastAsia="Times New Roman" w:hAnsi="Times New Roman"/>
          <w:spacing w:val="-3"/>
        </w:rPr>
        <w:t xml:space="preserve"> </w:t>
      </w:r>
      <w:r w:rsidRPr="0062069D">
        <w:rPr>
          <w:rFonts w:ascii="Times New Roman" w:eastAsia="Times New Roman" w:hAnsi="Times New Roman"/>
        </w:rPr>
        <w:t>hipericão)</w:t>
      </w:r>
      <w:r w:rsidRPr="0062069D">
        <w:rPr>
          <w:rFonts w:ascii="Times New Roman" w:eastAsia="Times New Roman" w:hAnsi="Times New Roman"/>
          <w:spacing w:val="-8"/>
        </w:rPr>
        <w:t xml:space="preserve"> </w:t>
      </w:r>
      <w:r w:rsidRPr="0062069D">
        <w:rPr>
          <w:rFonts w:ascii="Times New Roman" w:eastAsia="Times New Roman" w:hAnsi="Times New Roman"/>
        </w:rPr>
        <w:t>poderá</w:t>
      </w:r>
      <w:r w:rsidRPr="0062069D">
        <w:rPr>
          <w:rFonts w:ascii="Times New Roman" w:eastAsia="Times New Roman" w:hAnsi="Times New Roman"/>
          <w:spacing w:val="-6"/>
        </w:rPr>
        <w:t xml:space="preserve"> </w:t>
      </w:r>
      <w:r w:rsidRPr="0062069D">
        <w:rPr>
          <w:rFonts w:ascii="Times New Roman" w:eastAsia="Times New Roman" w:hAnsi="Times New Roman"/>
        </w:rPr>
        <w:t>reduzir</w:t>
      </w:r>
      <w:r w:rsidRPr="0062069D">
        <w:rPr>
          <w:rFonts w:ascii="Times New Roman" w:eastAsia="Times New Roman" w:hAnsi="Times New Roman"/>
          <w:spacing w:val="-6"/>
        </w:rPr>
        <w:t xml:space="preserve"> </w:t>
      </w:r>
      <w:r w:rsidRPr="0062069D">
        <w:rPr>
          <w:rFonts w:ascii="Times New Roman" w:eastAsia="Times New Roman" w:hAnsi="Times New Roman"/>
        </w:rPr>
        <w:t>significativa</w:t>
      </w:r>
      <w:r w:rsidRPr="0062069D">
        <w:rPr>
          <w:rFonts w:ascii="Times New Roman" w:eastAsia="Times New Roman" w:hAnsi="Times New Roman"/>
          <w:spacing w:val="-1"/>
        </w:rPr>
        <w:t>m</w:t>
      </w:r>
      <w:r w:rsidRPr="0062069D">
        <w:rPr>
          <w:rFonts w:ascii="Times New Roman" w:eastAsia="Times New Roman" w:hAnsi="Times New Roman"/>
        </w:rPr>
        <w:t>ente</w:t>
      </w:r>
      <w:r w:rsidRPr="0062069D">
        <w:rPr>
          <w:rFonts w:ascii="Times New Roman" w:eastAsia="Times New Roman" w:hAnsi="Times New Roman"/>
          <w:spacing w:val="-16"/>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exposição</w:t>
      </w:r>
      <w:r w:rsidRPr="0062069D">
        <w:rPr>
          <w:rFonts w:ascii="Times New Roman" w:eastAsia="Times New Roman" w:hAnsi="Times New Roman"/>
          <w:spacing w:val="-9"/>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8"/>
        </w:rPr>
        <w:t xml:space="preserve"> </w:t>
      </w:r>
      <w:r w:rsidRPr="0062069D">
        <w:rPr>
          <w:rFonts w:ascii="Times New Roman" w:eastAsia="Times New Roman" w:hAnsi="Times New Roman"/>
        </w:rPr>
        <w:t>au</w:t>
      </w:r>
      <w:r w:rsidRPr="0062069D">
        <w:rPr>
          <w:rFonts w:ascii="Times New Roman" w:eastAsia="Times New Roman" w:hAnsi="Times New Roman"/>
          <w:spacing w:val="-2"/>
        </w:rPr>
        <w:t>m</w:t>
      </w:r>
      <w:r w:rsidRPr="0062069D">
        <w:rPr>
          <w:rFonts w:ascii="Times New Roman" w:eastAsia="Times New Roman" w:hAnsi="Times New Roman"/>
        </w:rPr>
        <w:t>entando potencial</w:t>
      </w:r>
      <w:r w:rsidRPr="0062069D">
        <w:rPr>
          <w:rFonts w:ascii="Times New Roman" w:eastAsia="Times New Roman" w:hAnsi="Times New Roman"/>
          <w:spacing w:val="-1"/>
        </w:rPr>
        <w:t>m</w:t>
      </w:r>
      <w:r w:rsidRPr="0062069D">
        <w:rPr>
          <w:rFonts w:ascii="Times New Roman" w:eastAsia="Times New Roman" w:hAnsi="Times New Roman"/>
        </w:rPr>
        <w:t>ente</w:t>
      </w:r>
      <w:r w:rsidRPr="0062069D">
        <w:rPr>
          <w:rFonts w:ascii="Times New Roman" w:eastAsia="Times New Roman" w:hAnsi="Times New Roman"/>
          <w:spacing w:val="-13"/>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risco</w:t>
      </w:r>
      <w:r w:rsidRPr="0062069D">
        <w:rPr>
          <w:rFonts w:ascii="Times New Roman" w:eastAsia="Times New Roman" w:hAnsi="Times New Roman"/>
          <w:spacing w:val="-4"/>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falência</w:t>
      </w:r>
      <w:r w:rsidRPr="0062069D">
        <w:rPr>
          <w:rFonts w:ascii="Times New Roman" w:eastAsia="Times New Roman" w:hAnsi="Times New Roman"/>
          <w:spacing w:val="-7"/>
        </w:rPr>
        <w:t xml:space="preserve"> </w:t>
      </w:r>
      <w:r w:rsidRPr="0062069D">
        <w:rPr>
          <w:rFonts w:ascii="Times New Roman" w:eastAsia="Times New Roman" w:hAnsi="Times New Roman"/>
        </w:rPr>
        <w:t>terapêutica.</w:t>
      </w:r>
      <w:r w:rsidRPr="0062069D">
        <w:rPr>
          <w:rFonts w:ascii="Times New Roman" w:eastAsia="Times New Roman" w:hAnsi="Times New Roman"/>
          <w:spacing w:val="-9"/>
        </w:rPr>
        <w:t xml:space="preserve"> </w:t>
      </w:r>
      <w:r w:rsidRPr="0062069D">
        <w:rPr>
          <w:rFonts w:ascii="Times New Roman" w:eastAsia="Times New Roman" w:hAnsi="Times New Roman"/>
        </w:rPr>
        <w:t>P</w:t>
      </w:r>
      <w:r w:rsidRPr="0062069D">
        <w:rPr>
          <w:rFonts w:ascii="Times New Roman" w:eastAsia="Times New Roman" w:hAnsi="Times New Roman"/>
          <w:spacing w:val="-1"/>
        </w:rPr>
        <w:t>o</w:t>
      </w:r>
      <w:r w:rsidRPr="0062069D">
        <w:rPr>
          <w:rFonts w:ascii="Times New Roman" w:eastAsia="Times New Roman" w:hAnsi="Times New Roman"/>
        </w:rPr>
        <w:t>rtanto,</w:t>
      </w:r>
      <w:r w:rsidRPr="0062069D">
        <w:rPr>
          <w:rFonts w:ascii="Times New Roman" w:eastAsia="Times New Roman" w:hAnsi="Times New Roman"/>
          <w:spacing w:val="-8"/>
        </w:rPr>
        <w:t xml:space="preserve"> </w:t>
      </w:r>
      <w:r w:rsidRPr="0062069D">
        <w:rPr>
          <w:rFonts w:ascii="Times New Roman" w:eastAsia="Times New Roman" w:hAnsi="Times New Roman"/>
        </w:rPr>
        <w:t>deverá</w:t>
      </w:r>
      <w:r w:rsidRPr="0062069D">
        <w:rPr>
          <w:rFonts w:ascii="Times New Roman" w:eastAsia="Times New Roman" w:hAnsi="Times New Roman"/>
          <w:spacing w:val="-6"/>
        </w:rPr>
        <w:t xml:space="preserve"> </w:t>
      </w:r>
      <w:r w:rsidRPr="0062069D">
        <w:rPr>
          <w:rFonts w:ascii="Times New Roman" w:eastAsia="Times New Roman" w:hAnsi="Times New Roman"/>
        </w:rPr>
        <w:t>evitar-se</w:t>
      </w:r>
      <w:r w:rsidRPr="0062069D">
        <w:rPr>
          <w:rFonts w:ascii="Times New Roman" w:eastAsia="Times New Roman" w:hAnsi="Times New Roman"/>
          <w:spacing w:val="-8"/>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utilização</w:t>
      </w:r>
      <w:r w:rsidRPr="0062069D">
        <w:rPr>
          <w:rFonts w:ascii="Times New Roman" w:eastAsia="Times New Roman" w:hAnsi="Times New Roman"/>
          <w:spacing w:val="-8"/>
        </w:rPr>
        <w:t xml:space="preserve"> </w:t>
      </w:r>
      <w:r w:rsidRPr="0062069D">
        <w:rPr>
          <w:rFonts w:ascii="Times New Roman" w:eastAsia="Times New Roman" w:hAnsi="Times New Roman"/>
        </w:rPr>
        <w:t>conco</w:t>
      </w:r>
      <w:r w:rsidRPr="0062069D">
        <w:rPr>
          <w:rFonts w:ascii="Times New Roman" w:eastAsia="Times New Roman" w:hAnsi="Times New Roman"/>
          <w:spacing w:val="-1"/>
        </w:rPr>
        <w:t>m</w:t>
      </w:r>
      <w:r w:rsidRPr="0062069D">
        <w:rPr>
          <w:rFonts w:ascii="Times New Roman" w:eastAsia="Times New Roman" w:hAnsi="Times New Roman"/>
        </w:rPr>
        <w:t>itante</w:t>
      </w:r>
      <w:r w:rsidRPr="0062069D">
        <w:rPr>
          <w:rFonts w:ascii="Times New Roman" w:eastAsia="Times New Roman" w:hAnsi="Times New Roman"/>
          <w:spacing w:val="-12"/>
        </w:rPr>
        <w:t xml:space="preserve"> </w:t>
      </w:r>
      <w:r w:rsidRPr="0062069D">
        <w:rPr>
          <w:rFonts w:ascii="Times New Roman" w:eastAsia="Times New Roman" w:hAnsi="Times New Roman"/>
        </w:rPr>
        <w:t>de fortes</w:t>
      </w:r>
      <w:r w:rsidRPr="0062069D">
        <w:rPr>
          <w:rFonts w:ascii="Times New Roman" w:eastAsia="Times New Roman" w:hAnsi="Times New Roman"/>
          <w:spacing w:val="-5"/>
        </w:rPr>
        <w:t xml:space="preserve"> </w:t>
      </w:r>
      <w:r w:rsidRPr="0062069D">
        <w:rPr>
          <w:rFonts w:ascii="Times New Roman" w:eastAsia="Times New Roman" w:hAnsi="Times New Roman"/>
        </w:rPr>
        <w:t>indutores</w:t>
      </w:r>
      <w:r w:rsidRPr="0062069D">
        <w:rPr>
          <w:rFonts w:ascii="Times New Roman" w:eastAsia="Times New Roman" w:hAnsi="Times New Roman"/>
          <w:spacing w:val="-8"/>
        </w:rPr>
        <w:t xml:space="preserve"> </w:t>
      </w:r>
      <w:r w:rsidRPr="0062069D">
        <w:rPr>
          <w:rFonts w:ascii="Times New Roman" w:eastAsia="Times New Roman" w:hAnsi="Times New Roman"/>
        </w:rPr>
        <w:t>da</w:t>
      </w:r>
      <w:r w:rsidRPr="0062069D">
        <w:rPr>
          <w:rFonts w:ascii="Times New Roman" w:eastAsia="Times New Roman" w:hAnsi="Times New Roman"/>
          <w:spacing w:val="-2"/>
        </w:rPr>
        <w:t xml:space="preserve"> </w:t>
      </w:r>
      <w:r w:rsidRPr="0062069D">
        <w:rPr>
          <w:rFonts w:ascii="Times New Roman" w:eastAsia="Times New Roman" w:hAnsi="Times New Roman"/>
        </w:rPr>
        <w:t>CYP3A4</w:t>
      </w:r>
      <w:r w:rsidRPr="0062069D">
        <w:rPr>
          <w:rFonts w:ascii="Times New Roman" w:eastAsia="Times New Roman" w:hAnsi="Times New Roman"/>
          <w:spacing w:val="-8"/>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(ver</w:t>
      </w:r>
      <w:r w:rsidRPr="0062069D">
        <w:rPr>
          <w:rFonts w:ascii="Times New Roman" w:eastAsia="Times New Roman" w:hAnsi="Times New Roman"/>
          <w:spacing w:val="-4"/>
        </w:rPr>
        <w:t xml:space="preserve"> </w:t>
      </w:r>
      <w:r w:rsidRPr="0062069D">
        <w:rPr>
          <w:rFonts w:ascii="Times New Roman" w:eastAsia="Times New Roman" w:hAnsi="Times New Roman"/>
        </w:rPr>
        <w:t>secção</w:t>
      </w:r>
      <w:r w:rsidRPr="0062069D">
        <w:rPr>
          <w:rFonts w:ascii="Times New Roman" w:eastAsia="Times New Roman" w:hAnsi="Times New Roman"/>
          <w:spacing w:val="-6"/>
        </w:rPr>
        <w:t xml:space="preserve"> </w:t>
      </w:r>
      <w:r w:rsidRPr="0062069D">
        <w:rPr>
          <w:rFonts w:ascii="Times New Roman" w:eastAsia="Times New Roman" w:hAnsi="Times New Roman"/>
        </w:rPr>
        <w:t>4.5).</w:t>
      </w:r>
    </w:p>
    <w:p w14:paraId="134FCA16" w14:textId="77777777" w:rsidR="00A3479A" w:rsidRPr="0062069D" w:rsidRDefault="00A3479A" w:rsidP="00A3479A">
      <w:pPr>
        <w:spacing w:before="14" w:after="0" w:line="240" w:lineRule="exact"/>
        <w:rPr>
          <w:rFonts w:ascii="Times New Roman" w:hAnsi="Times New Roman"/>
        </w:rPr>
      </w:pPr>
    </w:p>
    <w:p w14:paraId="77086270" w14:textId="77777777" w:rsidR="00A3479A" w:rsidRPr="0062069D" w:rsidRDefault="00A3479A" w:rsidP="00A3479A">
      <w:pPr>
        <w:spacing w:after="0" w:line="240" w:lineRule="auto"/>
        <w:ind w:right="-20"/>
        <w:rPr>
          <w:rFonts w:ascii="Times New Roman" w:eastAsia="Times New Roman" w:hAnsi="Times New Roman"/>
        </w:rPr>
      </w:pPr>
      <w:r w:rsidRPr="0062069D">
        <w:rPr>
          <w:rFonts w:ascii="Times New Roman" w:eastAsia="Times New Roman" w:hAnsi="Times New Roman"/>
          <w:u w:val="single" w:color="000000"/>
        </w:rPr>
        <w:t>Hipotiroidis</w:t>
      </w:r>
      <w:r w:rsidRPr="0062069D">
        <w:rPr>
          <w:rFonts w:ascii="Times New Roman" w:eastAsia="Times New Roman" w:hAnsi="Times New Roman"/>
          <w:spacing w:val="-2"/>
          <w:u w:val="single" w:color="000000"/>
        </w:rPr>
        <w:t>m</w:t>
      </w:r>
      <w:r w:rsidRPr="0062069D">
        <w:rPr>
          <w:rFonts w:ascii="Times New Roman" w:eastAsia="Times New Roman" w:hAnsi="Times New Roman"/>
          <w:u w:val="single" w:color="000000"/>
        </w:rPr>
        <w:t>o</w:t>
      </w:r>
    </w:p>
    <w:p w14:paraId="17B56896" w14:textId="77777777" w:rsidR="00A3479A" w:rsidRPr="0062069D" w:rsidRDefault="00A3479A" w:rsidP="00A3479A">
      <w:pPr>
        <w:spacing w:before="1" w:after="0" w:line="241" w:lineRule="auto"/>
        <w:ind w:right="271"/>
        <w:rPr>
          <w:rFonts w:ascii="Times New Roman" w:eastAsia="Times New Roman" w:hAnsi="Times New Roman"/>
        </w:rPr>
      </w:pPr>
      <w:r w:rsidRPr="0062069D">
        <w:rPr>
          <w:rFonts w:ascii="Times New Roman" w:eastAsia="Times New Roman" w:hAnsi="Times New Roman"/>
        </w:rPr>
        <w:t>Durante</w:t>
      </w:r>
      <w:r w:rsidRPr="0062069D">
        <w:rPr>
          <w:rFonts w:ascii="Times New Roman" w:eastAsia="Times New Roman" w:hAnsi="Times New Roman"/>
          <w:spacing w:val="-7"/>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trata</w:t>
      </w:r>
      <w:r w:rsidRPr="0062069D">
        <w:rPr>
          <w:rFonts w:ascii="Times New Roman" w:eastAsia="Times New Roman" w:hAnsi="Times New Roman"/>
          <w:spacing w:val="-1"/>
        </w:rPr>
        <w:t>m</w:t>
      </w:r>
      <w:r w:rsidRPr="0062069D">
        <w:rPr>
          <w:rFonts w:ascii="Times New Roman" w:eastAsia="Times New Roman" w:hAnsi="Times New Roman"/>
        </w:rPr>
        <w:t>ento</w:t>
      </w:r>
      <w:r w:rsidRPr="0062069D">
        <w:rPr>
          <w:rFonts w:ascii="Times New Roman" w:eastAsia="Times New Roman" w:hAnsi="Times New Roman"/>
          <w:spacing w:val="-9"/>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8"/>
        </w:rPr>
        <w:t xml:space="preserve"> </w:t>
      </w:r>
      <w:r w:rsidRPr="0062069D">
        <w:rPr>
          <w:rFonts w:ascii="Times New Roman" w:eastAsia="Times New Roman" w:hAnsi="Times New Roman"/>
        </w:rPr>
        <w:t>foram</w:t>
      </w:r>
      <w:r w:rsidRPr="0062069D">
        <w:rPr>
          <w:rFonts w:ascii="Times New Roman" w:eastAsia="Times New Roman" w:hAnsi="Times New Roman"/>
          <w:spacing w:val="-6"/>
        </w:rPr>
        <w:t xml:space="preserve"> </w:t>
      </w:r>
      <w:r w:rsidRPr="0062069D">
        <w:rPr>
          <w:rFonts w:ascii="Times New Roman" w:eastAsia="Times New Roman" w:hAnsi="Times New Roman"/>
        </w:rPr>
        <w:t>notificados</w:t>
      </w:r>
      <w:r w:rsidRPr="0062069D">
        <w:rPr>
          <w:rFonts w:ascii="Times New Roman" w:eastAsia="Times New Roman" w:hAnsi="Times New Roman"/>
          <w:spacing w:val="-10"/>
        </w:rPr>
        <w:t xml:space="preserve"> </w:t>
      </w:r>
      <w:r w:rsidRPr="0062069D">
        <w:rPr>
          <w:rFonts w:ascii="Times New Roman" w:eastAsia="Times New Roman" w:hAnsi="Times New Roman"/>
        </w:rPr>
        <w:t>casos</w:t>
      </w:r>
      <w:r w:rsidRPr="0062069D">
        <w:rPr>
          <w:rFonts w:ascii="Times New Roman" w:eastAsia="Times New Roman" w:hAnsi="Times New Roman"/>
          <w:spacing w:val="-5"/>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hipotiroidis</w:t>
      </w:r>
      <w:r w:rsidRPr="0062069D">
        <w:rPr>
          <w:rFonts w:ascii="Times New Roman" w:eastAsia="Times New Roman" w:hAnsi="Times New Roman"/>
          <w:spacing w:val="-1"/>
        </w:rPr>
        <w:t>m</w:t>
      </w:r>
      <w:r w:rsidRPr="0062069D">
        <w:rPr>
          <w:rFonts w:ascii="Times New Roman" w:eastAsia="Times New Roman" w:hAnsi="Times New Roman"/>
        </w:rPr>
        <w:t>o</w:t>
      </w:r>
      <w:r w:rsidRPr="0062069D">
        <w:rPr>
          <w:rFonts w:ascii="Times New Roman" w:eastAsia="Times New Roman" w:hAnsi="Times New Roman"/>
          <w:spacing w:val="-13"/>
        </w:rPr>
        <w:t xml:space="preserve"> </w:t>
      </w: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doentes</w:t>
      </w:r>
      <w:r w:rsidRPr="0062069D">
        <w:rPr>
          <w:rFonts w:ascii="Times New Roman" w:eastAsia="Times New Roman" w:hAnsi="Times New Roman"/>
          <w:spacing w:val="-7"/>
        </w:rPr>
        <w:t xml:space="preserve"> </w:t>
      </w:r>
      <w:r w:rsidRPr="0062069D">
        <w:rPr>
          <w:rFonts w:ascii="Times New Roman" w:eastAsia="Times New Roman" w:hAnsi="Times New Roman"/>
        </w:rPr>
        <w:t>que sofreram</w:t>
      </w:r>
      <w:r w:rsidRPr="0062069D">
        <w:rPr>
          <w:rFonts w:ascii="Times New Roman" w:eastAsia="Times New Roman" w:hAnsi="Times New Roman"/>
          <w:spacing w:val="-9"/>
        </w:rPr>
        <w:t xml:space="preserve"> </w:t>
      </w:r>
      <w:r w:rsidRPr="0062069D">
        <w:rPr>
          <w:rFonts w:ascii="Times New Roman" w:eastAsia="Times New Roman" w:hAnsi="Times New Roman"/>
        </w:rPr>
        <w:t>tiroidecto</w:t>
      </w:r>
      <w:r w:rsidRPr="0062069D">
        <w:rPr>
          <w:rFonts w:ascii="Times New Roman" w:eastAsia="Times New Roman" w:hAnsi="Times New Roman"/>
          <w:spacing w:val="-1"/>
        </w:rPr>
        <w:t>m</w:t>
      </w:r>
      <w:r w:rsidRPr="0062069D">
        <w:rPr>
          <w:rFonts w:ascii="Times New Roman" w:eastAsia="Times New Roman" w:hAnsi="Times New Roman"/>
        </w:rPr>
        <w:t>ia</w:t>
      </w:r>
      <w:r w:rsidRPr="0062069D">
        <w:rPr>
          <w:rFonts w:ascii="Times New Roman" w:eastAsia="Times New Roman" w:hAnsi="Times New Roman"/>
          <w:spacing w:val="-12"/>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fazer</w:t>
      </w:r>
      <w:r w:rsidRPr="0062069D">
        <w:rPr>
          <w:rFonts w:ascii="Times New Roman" w:eastAsia="Times New Roman" w:hAnsi="Times New Roman"/>
          <w:spacing w:val="-4"/>
        </w:rPr>
        <w:t xml:space="preserve"> </w:t>
      </w:r>
      <w:r w:rsidRPr="0062069D">
        <w:rPr>
          <w:rFonts w:ascii="Times New Roman" w:eastAsia="Times New Roman" w:hAnsi="Times New Roman"/>
        </w:rPr>
        <w:t>substituição</w:t>
      </w:r>
      <w:r w:rsidRPr="0062069D">
        <w:rPr>
          <w:rFonts w:ascii="Times New Roman" w:eastAsia="Times New Roman" w:hAnsi="Times New Roman"/>
          <w:spacing w:val="-11"/>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lev</w:t>
      </w:r>
      <w:r w:rsidRPr="0062069D">
        <w:rPr>
          <w:rFonts w:ascii="Times New Roman" w:eastAsia="Times New Roman" w:hAnsi="Times New Roman"/>
          <w:spacing w:val="-2"/>
        </w:rPr>
        <w:t>o</w:t>
      </w:r>
      <w:r w:rsidRPr="0062069D">
        <w:rPr>
          <w:rFonts w:ascii="Times New Roman" w:eastAsia="Times New Roman" w:hAnsi="Times New Roman"/>
        </w:rPr>
        <w:t>tiroxina</w:t>
      </w:r>
      <w:r w:rsidRPr="0062069D">
        <w:rPr>
          <w:rFonts w:ascii="Times New Roman" w:eastAsia="Times New Roman" w:hAnsi="Times New Roman"/>
          <w:spacing w:val="-11"/>
        </w:rPr>
        <w:t xml:space="preserve"> </w:t>
      </w:r>
      <w:r w:rsidRPr="0062069D">
        <w:rPr>
          <w:rFonts w:ascii="Times New Roman" w:eastAsia="Times New Roman" w:hAnsi="Times New Roman"/>
        </w:rPr>
        <w:t>(ver</w:t>
      </w:r>
      <w:r w:rsidRPr="0062069D">
        <w:rPr>
          <w:rFonts w:ascii="Times New Roman" w:eastAsia="Times New Roman" w:hAnsi="Times New Roman"/>
          <w:spacing w:val="-4"/>
        </w:rPr>
        <w:t xml:space="preserve"> </w:t>
      </w:r>
      <w:r w:rsidRPr="0062069D">
        <w:rPr>
          <w:rFonts w:ascii="Times New Roman" w:eastAsia="Times New Roman" w:hAnsi="Times New Roman"/>
        </w:rPr>
        <w:t>secção</w:t>
      </w:r>
      <w:r w:rsidRPr="0062069D">
        <w:rPr>
          <w:rFonts w:ascii="Times New Roman" w:eastAsia="Times New Roman" w:hAnsi="Times New Roman"/>
          <w:spacing w:val="-6"/>
        </w:rPr>
        <w:t xml:space="preserve"> </w:t>
      </w:r>
      <w:r w:rsidRPr="0062069D">
        <w:rPr>
          <w:rFonts w:ascii="Times New Roman" w:eastAsia="Times New Roman" w:hAnsi="Times New Roman"/>
        </w:rPr>
        <w:t>4.5).</w:t>
      </w:r>
      <w:r w:rsidRPr="0062069D">
        <w:rPr>
          <w:rFonts w:ascii="Times New Roman" w:eastAsia="Times New Roman" w:hAnsi="Times New Roman"/>
          <w:spacing w:val="-4"/>
        </w:rPr>
        <w:t xml:space="preserve"> </w:t>
      </w:r>
      <w:r w:rsidRPr="0062069D">
        <w:rPr>
          <w:rFonts w:ascii="Times New Roman" w:eastAsia="Times New Roman" w:hAnsi="Times New Roman"/>
        </w:rPr>
        <w:t>Os</w:t>
      </w:r>
      <w:r w:rsidRPr="0062069D">
        <w:rPr>
          <w:rFonts w:ascii="Times New Roman" w:eastAsia="Times New Roman" w:hAnsi="Times New Roman"/>
          <w:spacing w:val="-2"/>
        </w:rPr>
        <w:t xml:space="preserve"> </w:t>
      </w:r>
      <w:r w:rsidRPr="0062069D">
        <w:rPr>
          <w:rFonts w:ascii="Times New Roman" w:eastAsia="Times New Roman" w:hAnsi="Times New Roman"/>
        </w:rPr>
        <w:t>níveis</w:t>
      </w:r>
      <w:r w:rsidRPr="0062069D">
        <w:rPr>
          <w:rFonts w:ascii="Times New Roman" w:eastAsia="Times New Roman" w:hAnsi="Times New Roman"/>
          <w:spacing w:val="-5"/>
        </w:rPr>
        <w:t xml:space="preserve"> </w:t>
      </w:r>
      <w:r w:rsidRPr="0062069D">
        <w:rPr>
          <w:rFonts w:ascii="Times New Roman" w:eastAsia="Times New Roman" w:hAnsi="Times New Roman"/>
        </w:rPr>
        <w:t>da</w:t>
      </w:r>
      <w:r w:rsidRPr="0062069D">
        <w:rPr>
          <w:rFonts w:ascii="Times New Roman" w:eastAsia="Times New Roman" w:hAnsi="Times New Roman"/>
          <w:spacing w:val="-2"/>
        </w:rPr>
        <w:t xml:space="preserve"> </w:t>
      </w:r>
      <w:r w:rsidRPr="0062069D">
        <w:rPr>
          <w:rFonts w:ascii="Times New Roman" w:eastAsia="Times New Roman" w:hAnsi="Times New Roman"/>
        </w:rPr>
        <w:t>hor</w:t>
      </w:r>
      <w:r w:rsidRPr="0062069D">
        <w:rPr>
          <w:rFonts w:ascii="Times New Roman" w:eastAsia="Times New Roman" w:hAnsi="Times New Roman"/>
          <w:spacing w:val="-2"/>
        </w:rPr>
        <w:t>m</w:t>
      </w:r>
      <w:r w:rsidRPr="0062069D">
        <w:rPr>
          <w:rFonts w:ascii="Times New Roman" w:eastAsia="Times New Roman" w:hAnsi="Times New Roman"/>
        </w:rPr>
        <w:t>ona esti</w:t>
      </w:r>
      <w:r w:rsidRPr="0062069D">
        <w:rPr>
          <w:rFonts w:ascii="Times New Roman" w:eastAsia="Times New Roman" w:hAnsi="Times New Roman"/>
          <w:spacing w:val="-1"/>
        </w:rPr>
        <w:t>m</w:t>
      </w:r>
      <w:r w:rsidRPr="0062069D">
        <w:rPr>
          <w:rFonts w:ascii="Times New Roman" w:eastAsia="Times New Roman" w:hAnsi="Times New Roman"/>
        </w:rPr>
        <w:t>ulante</w:t>
      </w:r>
      <w:r w:rsidRPr="0062069D">
        <w:rPr>
          <w:rFonts w:ascii="Times New Roman" w:eastAsia="Times New Roman" w:hAnsi="Times New Roman"/>
          <w:spacing w:val="-10"/>
        </w:rPr>
        <w:t xml:space="preserve"> </w:t>
      </w:r>
      <w:r w:rsidRPr="0062069D">
        <w:rPr>
          <w:rFonts w:ascii="Times New Roman" w:eastAsia="Times New Roman" w:hAnsi="Times New Roman"/>
        </w:rPr>
        <w:t>da</w:t>
      </w:r>
      <w:r w:rsidRPr="0062069D">
        <w:rPr>
          <w:rFonts w:ascii="Times New Roman" w:eastAsia="Times New Roman" w:hAnsi="Times New Roman"/>
          <w:spacing w:val="-2"/>
        </w:rPr>
        <w:t xml:space="preserve"> </w:t>
      </w:r>
      <w:r w:rsidRPr="0062069D">
        <w:rPr>
          <w:rFonts w:ascii="Times New Roman" w:eastAsia="Times New Roman" w:hAnsi="Times New Roman"/>
        </w:rPr>
        <w:t>tiroide</w:t>
      </w:r>
      <w:r w:rsidRPr="0062069D">
        <w:rPr>
          <w:rFonts w:ascii="Times New Roman" w:eastAsia="Times New Roman" w:hAnsi="Times New Roman"/>
          <w:spacing w:val="-6"/>
        </w:rPr>
        <w:t xml:space="preserve"> </w:t>
      </w:r>
      <w:r w:rsidRPr="0062069D">
        <w:rPr>
          <w:rFonts w:ascii="Times New Roman" w:eastAsia="Times New Roman" w:hAnsi="Times New Roman"/>
        </w:rPr>
        <w:t>(TSH)</w:t>
      </w:r>
      <w:r w:rsidRPr="0062069D">
        <w:rPr>
          <w:rFonts w:ascii="Times New Roman" w:eastAsia="Times New Roman" w:hAnsi="Times New Roman"/>
          <w:spacing w:val="-6"/>
        </w:rPr>
        <w:t xml:space="preserve"> </w:t>
      </w:r>
      <w:r w:rsidRPr="0062069D">
        <w:rPr>
          <w:rFonts w:ascii="Times New Roman" w:eastAsia="Times New Roman" w:hAnsi="Times New Roman"/>
        </w:rPr>
        <w:t>devem</w:t>
      </w:r>
      <w:r w:rsidRPr="0062069D">
        <w:rPr>
          <w:rFonts w:ascii="Times New Roman" w:eastAsia="Times New Roman" w:hAnsi="Times New Roman"/>
          <w:spacing w:val="-7"/>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rPr>
        <w:t>cuidadosa</w:t>
      </w:r>
      <w:r w:rsidRPr="0062069D">
        <w:rPr>
          <w:rFonts w:ascii="Times New Roman" w:eastAsia="Times New Roman" w:hAnsi="Times New Roman"/>
          <w:spacing w:val="-2"/>
        </w:rPr>
        <w:t>m</w:t>
      </w:r>
      <w:r w:rsidRPr="0062069D">
        <w:rPr>
          <w:rFonts w:ascii="Times New Roman" w:eastAsia="Times New Roman" w:hAnsi="Times New Roman"/>
        </w:rPr>
        <w:t>ente</w:t>
      </w:r>
      <w:r w:rsidRPr="0062069D">
        <w:rPr>
          <w:rFonts w:ascii="Times New Roman" w:eastAsia="Times New Roman" w:hAnsi="Times New Roman"/>
          <w:spacing w:val="-14"/>
        </w:rPr>
        <w:t xml:space="preserve"> </w:t>
      </w:r>
      <w:r w:rsidRPr="0062069D">
        <w:rPr>
          <w:rFonts w:ascii="Times New Roman" w:eastAsia="Times New Roman" w:hAnsi="Times New Roman"/>
          <w:spacing w:val="-2"/>
        </w:rPr>
        <w:t>m</w:t>
      </w:r>
      <w:r w:rsidRPr="0062069D">
        <w:rPr>
          <w:rFonts w:ascii="Times New Roman" w:eastAsia="Times New Roman" w:hAnsi="Times New Roman"/>
        </w:rPr>
        <w:t>onitorizados</w:t>
      </w:r>
      <w:r w:rsidRPr="0062069D">
        <w:rPr>
          <w:rFonts w:ascii="Times New Roman" w:eastAsia="Times New Roman" w:hAnsi="Times New Roman"/>
          <w:spacing w:val="-13"/>
        </w:rPr>
        <w:t xml:space="preserve"> </w:t>
      </w:r>
      <w:r w:rsidRPr="0062069D">
        <w:rPr>
          <w:rFonts w:ascii="Times New Roman" w:eastAsia="Times New Roman" w:hAnsi="Times New Roman"/>
        </w:rPr>
        <w:t>nestes</w:t>
      </w:r>
      <w:r w:rsidRPr="0062069D">
        <w:rPr>
          <w:rFonts w:ascii="Times New Roman" w:eastAsia="Times New Roman" w:hAnsi="Times New Roman"/>
          <w:spacing w:val="-5"/>
        </w:rPr>
        <w:t xml:space="preserve"> </w:t>
      </w:r>
      <w:r w:rsidRPr="0062069D">
        <w:rPr>
          <w:rFonts w:ascii="Times New Roman" w:eastAsia="Times New Roman" w:hAnsi="Times New Roman"/>
        </w:rPr>
        <w:t>doentes.</w:t>
      </w:r>
    </w:p>
    <w:p w14:paraId="257A0CC0" w14:textId="77777777" w:rsidR="00A3479A" w:rsidRPr="0062069D" w:rsidRDefault="00A3479A" w:rsidP="00A3479A">
      <w:pPr>
        <w:autoSpaceDE w:val="0"/>
        <w:autoSpaceDN w:val="0"/>
        <w:adjustRightInd w:val="0"/>
        <w:spacing w:after="0" w:line="240" w:lineRule="auto"/>
        <w:rPr>
          <w:rFonts w:ascii="Times New Roman" w:hAnsi="Times New Roman"/>
          <w:lang w:eastAsia="is-IS"/>
        </w:rPr>
      </w:pPr>
    </w:p>
    <w:p w14:paraId="5647D573" w14:textId="77777777" w:rsidR="00A3479A" w:rsidRPr="0062069D" w:rsidRDefault="00A3479A" w:rsidP="00A3479A">
      <w:pPr>
        <w:spacing w:after="0" w:line="240" w:lineRule="auto"/>
        <w:rPr>
          <w:rFonts w:ascii="Times New Roman" w:eastAsia="Times New Roman" w:hAnsi="Times New Roman"/>
        </w:rPr>
      </w:pPr>
      <w:r w:rsidRPr="0062069D">
        <w:rPr>
          <w:rFonts w:ascii="Times New Roman" w:eastAsia="Times New Roman" w:hAnsi="Times New Roman"/>
          <w:u w:val="single" w:color="000000"/>
        </w:rPr>
        <w:t>Hepatoxicidade</w:t>
      </w:r>
    </w:p>
    <w:p w14:paraId="1CD4835B" w14:textId="77777777" w:rsidR="00A3479A" w:rsidRPr="0062069D" w:rsidRDefault="00A3479A" w:rsidP="00A3479A">
      <w:pPr>
        <w:spacing w:after="0" w:line="240" w:lineRule="auto"/>
        <w:rPr>
          <w:rFonts w:ascii="Times New Roman" w:eastAsia="Times New Roman" w:hAnsi="Times New Roman"/>
        </w:rPr>
      </w:pP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6"/>
        </w:rPr>
        <w:t xml:space="preserve"> </w:t>
      </w:r>
      <w:r w:rsidRPr="0062069D">
        <w:rPr>
          <w:rFonts w:ascii="Times New Roman" w:eastAsia="Times New Roman" w:hAnsi="Times New Roman"/>
        </w:rPr>
        <w:t>é</w:t>
      </w:r>
      <w:r w:rsidRPr="0062069D">
        <w:rPr>
          <w:rFonts w:ascii="Times New Roman" w:eastAsia="Times New Roman" w:hAnsi="Times New Roman"/>
          <w:spacing w:val="-1"/>
        </w:rPr>
        <w:t xml:space="preserve"> </w:t>
      </w:r>
      <w:r w:rsidRPr="0062069D">
        <w:rPr>
          <w:rFonts w:ascii="Times New Roman" w:eastAsia="Times New Roman" w:hAnsi="Times New Roman"/>
          <w:spacing w:val="-2"/>
        </w:rPr>
        <w:t>m</w:t>
      </w:r>
      <w:r w:rsidRPr="0062069D">
        <w:rPr>
          <w:rFonts w:ascii="Times New Roman" w:eastAsia="Times New Roman" w:hAnsi="Times New Roman"/>
        </w:rPr>
        <w:t>etabolizado</w:t>
      </w:r>
      <w:r w:rsidRPr="0062069D">
        <w:rPr>
          <w:rFonts w:ascii="Times New Roman" w:eastAsia="Times New Roman" w:hAnsi="Times New Roman"/>
          <w:spacing w:val="-11"/>
        </w:rPr>
        <w:t xml:space="preserve"> </w:t>
      </w:r>
      <w:r w:rsidRPr="0062069D">
        <w:rPr>
          <w:rFonts w:ascii="Times New Roman" w:eastAsia="Times New Roman" w:hAnsi="Times New Roman"/>
        </w:rPr>
        <w:t>principal</w:t>
      </w:r>
      <w:r w:rsidRPr="0062069D">
        <w:rPr>
          <w:rFonts w:ascii="Times New Roman" w:eastAsia="Times New Roman" w:hAnsi="Times New Roman"/>
          <w:spacing w:val="-1"/>
        </w:rPr>
        <w:t>m</w:t>
      </w:r>
      <w:r w:rsidRPr="0062069D">
        <w:rPr>
          <w:rFonts w:ascii="Times New Roman" w:eastAsia="Times New Roman" w:hAnsi="Times New Roman"/>
        </w:rPr>
        <w:t>ente</w:t>
      </w:r>
      <w:r w:rsidRPr="0062069D">
        <w:rPr>
          <w:rFonts w:ascii="Times New Roman" w:eastAsia="Times New Roman" w:hAnsi="Times New Roman"/>
          <w:spacing w:val="-13"/>
        </w:rPr>
        <w:t xml:space="preserve"> </w:t>
      </w:r>
      <w:r w:rsidRPr="0062069D">
        <w:rPr>
          <w:rFonts w:ascii="Times New Roman" w:eastAsia="Times New Roman" w:hAnsi="Times New Roman"/>
        </w:rPr>
        <w:t>por</w:t>
      </w:r>
      <w:r w:rsidRPr="0062069D">
        <w:rPr>
          <w:rFonts w:ascii="Times New Roman" w:eastAsia="Times New Roman" w:hAnsi="Times New Roman"/>
          <w:spacing w:val="-3"/>
        </w:rPr>
        <w:t xml:space="preserve"> </w:t>
      </w:r>
      <w:r w:rsidRPr="0062069D">
        <w:rPr>
          <w:rFonts w:ascii="Times New Roman" w:eastAsia="Times New Roman" w:hAnsi="Times New Roman"/>
        </w:rPr>
        <w:t>via</w:t>
      </w:r>
      <w:r w:rsidRPr="0062069D">
        <w:rPr>
          <w:rFonts w:ascii="Times New Roman" w:eastAsia="Times New Roman" w:hAnsi="Times New Roman"/>
          <w:spacing w:val="-3"/>
        </w:rPr>
        <w:t xml:space="preserve"> </w:t>
      </w:r>
      <w:r w:rsidRPr="0062069D">
        <w:rPr>
          <w:rFonts w:ascii="Times New Roman" w:eastAsia="Times New Roman" w:hAnsi="Times New Roman"/>
        </w:rPr>
        <w:t>h</w:t>
      </w:r>
      <w:r w:rsidRPr="0062069D">
        <w:rPr>
          <w:rFonts w:ascii="Times New Roman" w:eastAsia="Times New Roman" w:hAnsi="Times New Roman"/>
          <w:spacing w:val="-2"/>
        </w:rPr>
        <w:t>e</w:t>
      </w:r>
      <w:r w:rsidRPr="0062069D">
        <w:rPr>
          <w:rFonts w:ascii="Times New Roman" w:eastAsia="Times New Roman" w:hAnsi="Times New Roman"/>
        </w:rPr>
        <w:t>pática,</w:t>
      </w:r>
      <w:r w:rsidRPr="0062069D">
        <w:rPr>
          <w:rFonts w:ascii="Times New Roman" w:eastAsia="Times New Roman" w:hAnsi="Times New Roman"/>
          <w:spacing w:val="-7"/>
        </w:rPr>
        <w:t xml:space="preserve"> </w:t>
      </w:r>
      <w:r w:rsidRPr="0062069D">
        <w:rPr>
          <w:rFonts w:ascii="Times New Roman" w:eastAsia="Times New Roman" w:hAnsi="Times New Roman"/>
        </w:rPr>
        <w:t>sendo</w:t>
      </w:r>
      <w:r w:rsidRPr="0062069D">
        <w:rPr>
          <w:rFonts w:ascii="Times New Roman" w:eastAsia="Times New Roman" w:hAnsi="Times New Roman"/>
          <w:spacing w:val="-5"/>
        </w:rPr>
        <w:t xml:space="preserve"> </w:t>
      </w:r>
      <w:r w:rsidRPr="0062069D">
        <w:rPr>
          <w:rFonts w:ascii="Times New Roman" w:eastAsia="Times New Roman" w:hAnsi="Times New Roman"/>
        </w:rPr>
        <w:t>apenas</w:t>
      </w:r>
      <w:r w:rsidRPr="0062069D">
        <w:rPr>
          <w:rFonts w:ascii="Times New Roman" w:eastAsia="Times New Roman" w:hAnsi="Times New Roman"/>
          <w:spacing w:val="-6"/>
        </w:rPr>
        <w:t xml:space="preserve"> </w:t>
      </w:r>
      <w:r w:rsidRPr="0062069D">
        <w:rPr>
          <w:rFonts w:ascii="Times New Roman" w:eastAsia="Times New Roman" w:hAnsi="Times New Roman"/>
        </w:rPr>
        <w:t>13%</w:t>
      </w:r>
      <w:r w:rsidRPr="0062069D">
        <w:rPr>
          <w:rFonts w:ascii="Times New Roman" w:eastAsia="Times New Roman" w:hAnsi="Times New Roman"/>
          <w:spacing w:val="-4"/>
        </w:rPr>
        <w:t xml:space="preserve"> </w:t>
      </w:r>
      <w:r w:rsidRPr="0062069D">
        <w:rPr>
          <w:rFonts w:ascii="Times New Roman" w:eastAsia="Times New Roman" w:hAnsi="Times New Roman"/>
        </w:rPr>
        <w:t>excretados</w:t>
      </w:r>
      <w:r w:rsidRPr="0062069D">
        <w:rPr>
          <w:rFonts w:ascii="Times New Roman" w:eastAsia="Times New Roman" w:hAnsi="Times New Roman"/>
          <w:spacing w:val="-9"/>
        </w:rPr>
        <w:t xml:space="preserve"> </w:t>
      </w:r>
      <w:r w:rsidRPr="0062069D">
        <w:rPr>
          <w:rFonts w:ascii="Times New Roman" w:eastAsia="Times New Roman" w:hAnsi="Times New Roman"/>
        </w:rPr>
        <w:t>pelo</w:t>
      </w:r>
      <w:r w:rsidRPr="0062069D">
        <w:rPr>
          <w:rFonts w:ascii="Times New Roman" w:eastAsia="Times New Roman" w:hAnsi="Times New Roman"/>
          <w:spacing w:val="-4"/>
        </w:rPr>
        <w:t xml:space="preserve"> </w:t>
      </w:r>
      <w:r w:rsidRPr="0062069D">
        <w:rPr>
          <w:rFonts w:ascii="Times New Roman" w:eastAsia="Times New Roman" w:hAnsi="Times New Roman"/>
        </w:rPr>
        <w:t>ri</w:t>
      </w:r>
      <w:r w:rsidRPr="0062069D">
        <w:rPr>
          <w:rFonts w:ascii="Times New Roman" w:eastAsia="Times New Roman" w:hAnsi="Times New Roman"/>
          <w:spacing w:val="-2"/>
        </w:rPr>
        <w:t>m</w:t>
      </w:r>
      <w:r w:rsidRPr="0062069D">
        <w:rPr>
          <w:rFonts w:ascii="Times New Roman" w:eastAsia="Times New Roman" w:hAnsi="Times New Roman"/>
        </w:rPr>
        <w:t>.</w:t>
      </w:r>
      <w:r w:rsidRPr="0062069D">
        <w:rPr>
          <w:rFonts w:ascii="Times New Roman" w:eastAsia="Times New Roman" w:hAnsi="Times New Roman"/>
          <w:spacing w:val="-4"/>
        </w:rPr>
        <w:t xml:space="preserve"> </w:t>
      </w:r>
      <w:r w:rsidRPr="0062069D">
        <w:rPr>
          <w:rFonts w:ascii="Times New Roman" w:eastAsia="Times New Roman" w:hAnsi="Times New Roman"/>
        </w:rPr>
        <w:t>Em doentes</w:t>
      </w:r>
      <w:r w:rsidRPr="0062069D">
        <w:rPr>
          <w:rFonts w:ascii="Times New Roman" w:eastAsia="Times New Roman" w:hAnsi="Times New Roman"/>
          <w:spacing w:val="-7"/>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disfunção</w:t>
      </w:r>
      <w:r w:rsidRPr="0062069D">
        <w:rPr>
          <w:rFonts w:ascii="Times New Roman" w:eastAsia="Times New Roman" w:hAnsi="Times New Roman"/>
          <w:spacing w:val="-9"/>
        </w:rPr>
        <w:t xml:space="preserve"> </w:t>
      </w:r>
      <w:r w:rsidRPr="0062069D">
        <w:rPr>
          <w:rFonts w:ascii="Times New Roman" w:eastAsia="Times New Roman" w:hAnsi="Times New Roman"/>
        </w:rPr>
        <w:t>hepática</w:t>
      </w:r>
      <w:r w:rsidRPr="0062069D">
        <w:rPr>
          <w:rFonts w:ascii="Times New Roman" w:eastAsia="Times New Roman" w:hAnsi="Times New Roman"/>
          <w:spacing w:val="-7"/>
        </w:rPr>
        <w:t xml:space="preserve"> </w:t>
      </w:r>
      <w:r w:rsidRPr="0062069D">
        <w:rPr>
          <w:rFonts w:ascii="Times New Roman" w:eastAsia="Times New Roman" w:hAnsi="Times New Roman"/>
        </w:rPr>
        <w:t>(ligeira,</w:t>
      </w:r>
      <w:r w:rsidRPr="0062069D">
        <w:rPr>
          <w:rFonts w:ascii="Times New Roman" w:eastAsia="Times New Roman" w:hAnsi="Times New Roman"/>
          <w:spacing w:val="-7"/>
        </w:rPr>
        <w:t xml:space="preserve"> </w:t>
      </w:r>
      <w:r w:rsidRPr="0062069D">
        <w:rPr>
          <w:rFonts w:ascii="Times New Roman" w:eastAsia="Times New Roman" w:hAnsi="Times New Roman"/>
          <w:spacing w:val="-2"/>
        </w:rPr>
        <w:t>m</w:t>
      </w:r>
      <w:r w:rsidRPr="0062069D">
        <w:rPr>
          <w:rFonts w:ascii="Times New Roman" w:eastAsia="Times New Roman" w:hAnsi="Times New Roman"/>
        </w:rPr>
        <w:t>oderada</w:t>
      </w:r>
      <w:r w:rsidRPr="0062069D">
        <w:rPr>
          <w:rFonts w:ascii="Times New Roman" w:eastAsia="Times New Roman" w:hAnsi="Times New Roman"/>
          <w:spacing w:val="-10"/>
        </w:rPr>
        <w:t xml:space="preserve"> </w:t>
      </w:r>
      <w:r w:rsidRPr="0062069D">
        <w:rPr>
          <w:rFonts w:ascii="Times New Roman" w:eastAsia="Times New Roman" w:hAnsi="Times New Roman"/>
        </w:rPr>
        <w:t>ou</w:t>
      </w:r>
      <w:r w:rsidRPr="0062069D">
        <w:rPr>
          <w:rFonts w:ascii="Times New Roman" w:eastAsia="Times New Roman" w:hAnsi="Times New Roman"/>
          <w:spacing w:val="-2"/>
        </w:rPr>
        <w:t xml:space="preserve"> </w:t>
      </w:r>
      <w:r w:rsidRPr="0062069D">
        <w:rPr>
          <w:rFonts w:ascii="Times New Roman" w:eastAsia="Times New Roman" w:hAnsi="Times New Roman"/>
        </w:rPr>
        <w:t>grave),</w:t>
      </w:r>
      <w:r w:rsidRPr="0062069D">
        <w:rPr>
          <w:rFonts w:ascii="Times New Roman" w:eastAsia="Times New Roman" w:hAnsi="Times New Roman"/>
          <w:spacing w:val="-6"/>
        </w:rPr>
        <w:t xml:space="preserve"> </w:t>
      </w:r>
      <w:r w:rsidRPr="0062069D">
        <w:rPr>
          <w:rFonts w:ascii="Times New Roman" w:eastAsia="Times New Roman" w:hAnsi="Times New Roman"/>
        </w:rPr>
        <w:t>reco</w:t>
      </w:r>
      <w:r w:rsidRPr="0062069D">
        <w:rPr>
          <w:rFonts w:ascii="Times New Roman" w:eastAsia="Times New Roman" w:hAnsi="Times New Roman"/>
          <w:spacing w:val="-2"/>
        </w:rPr>
        <w:t>m</w:t>
      </w:r>
      <w:r w:rsidRPr="0062069D">
        <w:rPr>
          <w:rFonts w:ascii="Times New Roman" w:eastAsia="Times New Roman" w:hAnsi="Times New Roman"/>
        </w:rPr>
        <w:t>enda-se</w:t>
      </w:r>
      <w:r w:rsidRPr="0062069D">
        <w:rPr>
          <w:rFonts w:ascii="Times New Roman" w:eastAsia="Times New Roman" w:hAnsi="Times New Roman"/>
          <w:spacing w:val="-12"/>
        </w:rPr>
        <w:t xml:space="preserve"> </w:t>
      </w:r>
      <w:r w:rsidRPr="0062069D">
        <w:rPr>
          <w:rFonts w:ascii="Times New Roman" w:eastAsia="Times New Roman" w:hAnsi="Times New Roman"/>
          <w:spacing w:val="-2"/>
        </w:rPr>
        <w:t>m</w:t>
      </w:r>
      <w:r w:rsidRPr="0062069D">
        <w:rPr>
          <w:rFonts w:ascii="Times New Roman" w:eastAsia="Times New Roman" w:hAnsi="Times New Roman"/>
        </w:rPr>
        <w:t>onitorização</w:t>
      </w:r>
      <w:r w:rsidRPr="0062069D">
        <w:rPr>
          <w:rFonts w:ascii="Times New Roman" w:eastAsia="Times New Roman" w:hAnsi="Times New Roman"/>
          <w:spacing w:val="-12"/>
        </w:rPr>
        <w:t xml:space="preserve"> </w:t>
      </w:r>
      <w:r w:rsidRPr="0062069D">
        <w:rPr>
          <w:rFonts w:ascii="Times New Roman" w:eastAsia="Times New Roman" w:hAnsi="Times New Roman"/>
        </w:rPr>
        <w:t>cuidadosa da</w:t>
      </w:r>
      <w:r w:rsidRPr="0062069D">
        <w:rPr>
          <w:rFonts w:ascii="Times New Roman" w:eastAsia="Times New Roman" w:hAnsi="Times New Roman"/>
          <w:spacing w:val="-2"/>
        </w:rPr>
        <w:t xml:space="preserve"> </w:t>
      </w:r>
      <w:r w:rsidRPr="0062069D">
        <w:rPr>
          <w:rFonts w:ascii="Times New Roman" w:eastAsia="Times New Roman" w:hAnsi="Times New Roman"/>
        </w:rPr>
        <w:t>contagem</w:t>
      </w:r>
      <w:r w:rsidRPr="0062069D">
        <w:rPr>
          <w:rFonts w:ascii="Times New Roman" w:eastAsia="Times New Roman" w:hAnsi="Times New Roman"/>
          <w:spacing w:val="-10"/>
        </w:rPr>
        <w:t xml:space="preserve"> </w:t>
      </w:r>
      <w:r w:rsidRPr="0062069D">
        <w:rPr>
          <w:rFonts w:ascii="Times New Roman" w:eastAsia="Times New Roman" w:hAnsi="Times New Roman"/>
        </w:rPr>
        <w:t>sanguínea</w:t>
      </w:r>
      <w:r w:rsidRPr="0062069D">
        <w:rPr>
          <w:rFonts w:ascii="Times New Roman" w:eastAsia="Times New Roman" w:hAnsi="Times New Roman"/>
          <w:spacing w:val="-9"/>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das</w:t>
      </w:r>
      <w:r w:rsidRPr="0062069D">
        <w:rPr>
          <w:rFonts w:ascii="Times New Roman" w:eastAsia="Times New Roman" w:hAnsi="Times New Roman"/>
          <w:spacing w:val="-3"/>
        </w:rPr>
        <w:t xml:space="preserve"> </w:t>
      </w:r>
      <w:r w:rsidRPr="0062069D">
        <w:rPr>
          <w:rFonts w:ascii="Times New Roman" w:eastAsia="Times New Roman" w:hAnsi="Times New Roman"/>
        </w:rPr>
        <w:t>enzi</w:t>
      </w:r>
      <w:r w:rsidRPr="0062069D">
        <w:rPr>
          <w:rFonts w:ascii="Times New Roman" w:eastAsia="Times New Roman" w:hAnsi="Times New Roman"/>
          <w:spacing w:val="-1"/>
        </w:rPr>
        <w:t>m</w:t>
      </w:r>
      <w:r w:rsidRPr="0062069D">
        <w:rPr>
          <w:rFonts w:ascii="Times New Roman" w:eastAsia="Times New Roman" w:hAnsi="Times New Roman"/>
        </w:rPr>
        <w:t>as</w:t>
      </w:r>
      <w:r w:rsidRPr="0062069D">
        <w:rPr>
          <w:rFonts w:ascii="Times New Roman" w:eastAsia="Times New Roman" w:hAnsi="Times New Roman"/>
          <w:spacing w:val="-7"/>
        </w:rPr>
        <w:t xml:space="preserve"> </w:t>
      </w:r>
      <w:r w:rsidRPr="0062069D">
        <w:rPr>
          <w:rFonts w:ascii="Times New Roman" w:eastAsia="Times New Roman" w:hAnsi="Times New Roman"/>
        </w:rPr>
        <w:t>hepáticas</w:t>
      </w:r>
      <w:r w:rsidRPr="0062069D">
        <w:rPr>
          <w:rFonts w:ascii="Times New Roman" w:eastAsia="Times New Roman" w:hAnsi="Times New Roman"/>
          <w:spacing w:val="-8"/>
        </w:rPr>
        <w:t xml:space="preserve"> </w:t>
      </w:r>
      <w:r w:rsidRPr="0062069D">
        <w:rPr>
          <w:rFonts w:ascii="Times New Roman" w:eastAsia="Times New Roman" w:hAnsi="Times New Roman"/>
        </w:rPr>
        <w:t>(ver</w:t>
      </w:r>
      <w:r w:rsidRPr="0062069D">
        <w:rPr>
          <w:rFonts w:ascii="Times New Roman" w:eastAsia="Times New Roman" w:hAnsi="Times New Roman"/>
          <w:spacing w:val="-3"/>
        </w:rPr>
        <w:t xml:space="preserve"> </w:t>
      </w:r>
      <w:r w:rsidRPr="0062069D">
        <w:rPr>
          <w:rFonts w:ascii="Times New Roman" w:eastAsia="Times New Roman" w:hAnsi="Times New Roman"/>
        </w:rPr>
        <w:t>secções</w:t>
      </w:r>
      <w:r w:rsidRPr="0062069D">
        <w:rPr>
          <w:rFonts w:ascii="Times New Roman" w:eastAsia="Times New Roman" w:hAnsi="Times New Roman"/>
          <w:spacing w:val="-7"/>
        </w:rPr>
        <w:t xml:space="preserve"> </w:t>
      </w:r>
      <w:r w:rsidRPr="0062069D">
        <w:rPr>
          <w:rFonts w:ascii="Times New Roman" w:eastAsia="Times New Roman" w:hAnsi="Times New Roman"/>
        </w:rPr>
        <w:t>4.2,</w:t>
      </w:r>
      <w:r w:rsidRPr="0062069D">
        <w:rPr>
          <w:rFonts w:ascii="Times New Roman" w:eastAsia="Times New Roman" w:hAnsi="Times New Roman"/>
          <w:spacing w:val="-3"/>
        </w:rPr>
        <w:t xml:space="preserve"> </w:t>
      </w:r>
      <w:r w:rsidRPr="0062069D">
        <w:rPr>
          <w:rFonts w:ascii="Times New Roman" w:eastAsia="Times New Roman" w:hAnsi="Times New Roman"/>
        </w:rPr>
        <w:t>4.8</w:t>
      </w:r>
      <w:r w:rsidRPr="0062069D">
        <w:rPr>
          <w:rFonts w:ascii="Times New Roman" w:eastAsia="Times New Roman" w:hAnsi="Times New Roman"/>
          <w:spacing w:val="-3"/>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5.2).</w:t>
      </w:r>
      <w:r w:rsidR="00CA1B98" w:rsidRPr="0062069D">
        <w:rPr>
          <w:rFonts w:ascii="Times New Roman" w:eastAsia="Times New Roman" w:hAnsi="Times New Roman"/>
        </w:rPr>
        <w:t xml:space="preserve"> </w:t>
      </w:r>
      <w:r w:rsidR="00CA1B98" w:rsidRPr="0062069D">
        <w:rPr>
          <w:rFonts w:ascii="Times New Roman" w:hAnsi="Times New Roman"/>
          <w:color w:val="000000"/>
        </w:rPr>
        <w:t>De salientar que os doentes com GIST podem ter metástases hepáticas que poderão conduzir a compromisso hepático.</w:t>
      </w:r>
    </w:p>
    <w:p w14:paraId="1FC00716" w14:textId="77777777" w:rsidR="00A3479A" w:rsidRPr="0062069D" w:rsidRDefault="00A3479A" w:rsidP="00A3479A">
      <w:pPr>
        <w:spacing w:before="14" w:after="0" w:line="240" w:lineRule="exact"/>
        <w:rPr>
          <w:rFonts w:ascii="Times New Roman" w:hAnsi="Times New Roman"/>
        </w:rPr>
      </w:pPr>
    </w:p>
    <w:p w14:paraId="24DCA658" w14:textId="77777777" w:rsidR="00A3479A" w:rsidRPr="0062069D" w:rsidRDefault="00A3479A" w:rsidP="00A3479A">
      <w:pPr>
        <w:spacing w:after="0" w:line="241" w:lineRule="auto"/>
        <w:ind w:right="54"/>
        <w:rPr>
          <w:rFonts w:ascii="Times New Roman" w:eastAsia="Times New Roman" w:hAnsi="Times New Roman"/>
        </w:rPr>
      </w:pPr>
      <w:r w:rsidRPr="0062069D">
        <w:rPr>
          <w:rFonts w:ascii="Times New Roman" w:eastAsia="Times New Roman" w:hAnsi="Times New Roman"/>
        </w:rPr>
        <w:t>Foram</w:t>
      </w:r>
      <w:r w:rsidRPr="0062069D">
        <w:rPr>
          <w:rFonts w:ascii="Times New Roman" w:eastAsia="Times New Roman" w:hAnsi="Times New Roman"/>
          <w:spacing w:val="-7"/>
        </w:rPr>
        <w:t xml:space="preserve"> </w:t>
      </w:r>
      <w:r w:rsidRPr="0062069D">
        <w:rPr>
          <w:rFonts w:ascii="Times New Roman" w:eastAsia="Times New Roman" w:hAnsi="Times New Roman"/>
        </w:rPr>
        <w:t>observados</w:t>
      </w:r>
      <w:r w:rsidRPr="0062069D">
        <w:rPr>
          <w:rFonts w:ascii="Times New Roman" w:eastAsia="Times New Roman" w:hAnsi="Times New Roman"/>
          <w:spacing w:val="-10"/>
        </w:rPr>
        <w:t xml:space="preserve"> </w:t>
      </w:r>
      <w:r w:rsidRPr="0062069D">
        <w:rPr>
          <w:rFonts w:ascii="Times New Roman" w:eastAsia="Times New Roman" w:hAnsi="Times New Roman"/>
        </w:rPr>
        <w:t>casos</w:t>
      </w:r>
      <w:r w:rsidRPr="0062069D">
        <w:rPr>
          <w:rFonts w:ascii="Times New Roman" w:eastAsia="Times New Roman" w:hAnsi="Times New Roman"/>
          <w:spacing w:val="-5"/>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lesão</w:t>
      </w:r>
      <w:r w:rsidRPr="0062069D">
        <w:rPr>
          <w:rFonts w:ascii="Times New Roman" w:eastAsia="Times New Roman" w:hAnsi="Times New Roman"/>
          <w:spacing w:val="-5"/>
        </w:rPr>
        <w:t xml:space="preserve"> </w:t>
      </w:r>
      <w:r w:rsidRPr="0062069D">
        <w:rPr>
          <w:rFonts w:ascii="Times New Roman" w:eastAsia="Times New Roman" w:hAnsi="Times New Roman"/>
        </w:rPr>
        <w:t>hepática,</w:t>
      </w:r>
      <w:r w:rsidRPr="0062069D">
        <w:rPr>
          <w:rFonts w:ascii="Times New Roman" w:eastAsia="Times New Roman" w:hAnsi="Times New Roman"/>
          <w:spacing w:val="-7"/>
        </w:rPr>
        <w:t xml:space="preserve"> </w:t>
      </w:r>
      <w:r w:rsidRPr="0062069D">
        <w:rPr>
          <w:rFonts w:ascii="Times New Roman" w:eastAsia="Times New Roman" w:hAnsi="Times New Roman"/>
        </w:rPr>
        <w:t>incluindo</w:t>
      </w:r>
      <w:r w:rsidRPr="0062069D">
        <w:rPr>
          <w:rFonts w:ascii="Times New Roman" w:eastAsia="Times New Roman" w:hAnsi="Times New Roman"/>
          <w:spacing w:val="-8"/>
        </w:rPr>
        <w:t xml:space="preserve"> </w:t>
      </w:r>
      <w:r w:rsidRPr="0062069D">
        <w:rPr>
          <w:rFonts w:ascii="Times New Roman" w:eastAsia="Times New Roman" w:hAnsi="Times New Roman"/>
        </w:rPr>
        <w:t>insuficiência</w:t>
      </w:r>
      <w:r w:rsidRPr="0062069D">
        <w:rPr>
          <w:rFonts w:ascii="Times New Roman" w:eastAsia="Times New Roman" w:hAnsi="Times New Roman"/>
          <w:spacing w:val="-11"/>
        </w:rPr>
        <w:t xml:space="preserve"> </w:t>
      </w:r>
      <w:r w:rsidRPr="0062069D">
        <w:rPr>
          <w:rFonts w:ascii="Times New Roman" w:eastAsia="Times New Roman" w:hAnsi="Times New Roman"/>
        </w:rPr>
        <w:t>hepática</w:t>
      </w:r>
      <w:r w:rsidRPr="0062069D">
        <w:rPr>
          <w:rFonts w:ascii="Times New Roman" w:eastAsia="Times New Roman" w:hAnsi="Times New Roman"/>
          <w:spacing w:val="-7"/>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necrose</w:t>
      </w:r>
      <w:r w:rsidRPr="0062069D">
        <w:rPr>
          <w:rFonts w:ascii="Times New Roman" w:eastAsia="Times New Roman" w:hAnsi="Times New Roman"/>
          <w:spacing w:val="-7"/>
        </w:rPr>
        <w:t xml:space="preserve"> </w:t>
      </w:r>
      <w:r w:rsidRPr="0062069D">
        <w:rPr>
          <w:rFonts w:ascii="Times New Roman" w:eastAsia="Times New Roman" w:hAnsi="Times New Roman"/>
        </w:rPr>
        <w:t>hepática,</w:t>
      </w:r>
      <w:r w:rsidRPr="0062069D">
        <w:rPr>
          <w:rFonts w:ascii="Times New Roman" w:eastAsia="Times New Roman" w:hAnsi="Times New Roman"/>
          <w:spacing w:val="-8"/>
        </w:rPr>
        <w:t xml:space="preserve"> </w:t>
      </w:r>
      <w:r w:rsidRPr="0062069D">
        <w:rPr>
          <w:rFonts w:ascii="Times New Roman" w:eastAsia="Times New Roman" w:hAnsi="Times New Roman"/>
        </w:rPr>
        <w:t>com 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8"/>
        </w:rPr>
        <w:t xml:space="preserve"> </w:t>
      </w:r>
      <w:r w:rsidRPr="0062069D">
        <w:rPr>
          <w:rFonts w:ascii="Times New Roman" w:eastAsia="Times New Roman" w:hAnsi="Times New Roman"/>
        </w:rPr>
        <w:t>Quando</w:t>
      </w:r>
      <w:r w:rsidRPr="0062069D">
        <w:rPr>
          <w:rFonts w:ascii="Times New Roman" w:eastAsia="Times New Roman" w:hAnsi="Times New Roman"/>
          <w:spacing w:val="-7"/>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é</w:t>
      </w:r>
      <w:r w:rsidRPr="0062069D">
        <w:rPr>
          <w:rFonts w:ascii="Times New Roman" w:eastAsia="Times New Roman" w:hAnsi="Times New Roman"/>
          <w:spacing w:val="-1"/>
        </w:rPr>
        <w:t xml:space="preserve"> </w:t>
      </w:r>
      <w:r w:rsidRPr="0062069D">
        <w:rPr>
          <w:rFonts w:ascii="Times New Roman" w:eastAsia="Times New Roman" w:hAnsi="Times New Roman"/>
        </w:rPr>
        <w:t>associado</w:t>
      </w:r>
      <w:r w:rsidRPr="0062069D">
        <w:rPr>
          <w:rFonts w:ascii="Times New Roman" w:eastAsia="Times New Roman" w:hAnsi="Times New Roman"/>
          <w:spacing w:val="-9"/>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trata</w:t>
      </w:r>
      <w:r w:rsidRPr="0062069D">
        <w:rPr>
          <w:rFonts w:ascii="Times New Roman" w:eastAsia="Times New Roman" w:hAnsi="Times New Roman"/>
          <w:spacing w:val="-1"/>
        </w:rPr>
        <w:t>m</w:t>
      </w:r>
      <w:r w:rsidRPr="0062069D">
        <w:rPr>
          <w:rFonts w:ascii="Times New Roman" w:eastAsia="Times New Roman" w:hAnsi="Times New Roman"/>
        </w:rPr>
        <w:t>entos</w:t>
      </w:r>
      <w:r w:rsidRPr="0062069D">
        <w:rPr>
          <w:rFonts w:ascii="Times New Roman" w:eastAsia="Times New Roman" w:hAnsi="Times New Roman"/>
          <w:spacing w:val="-11"/>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qui</w:t>
      </w:r>
      <w:r w:rsidRPr="0062069D">
        <w:rPr>
          <w:rFonts w:ascii="Times New Roman" w:eastAsia="Times New Roman" w:hAnsi="Times New Roman"/>
          <w:spacing w:val="-2"/>
        </w:rPr>
        <w:t>m</w:t>
      </w:r>
      <w:r w:rsidRPr="0062069D">
        <w:rPr>
          <w:rFonts w:ascii="Times New Roman" w:eastAsia="Times New Roman" w:hAnsi="Times New Roman"/>
        </w:rPr>
        <w:t>ioterapia</w:t>
      </w:r>
      <w:r w:rsidRPr="0062069D">
        <w:rPr>
          <w:rFonts w:ascii="Times New Roman" w:eastAsia="Times New Roman" w:hAnsi="Times New Roman"/>
          <w:spacing w:val="-12"/>
        </w:rPr>
        <w:t xml:space="preserve"> </w:t>
      </w: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regi</w:t>
      </w:r>
      <w:r w:rsidRPr="0062069D">
        <w:rPr>
          <w:rFonts w:ascii="Times New Roman" w:eastAsia="Times New Roman" w:hAnsi="Times New Roman"/>
          <w:spacing w:val="-1"/>
        </w:rPr>
        <w:t>m</w:t>
      </w:r>
      <w:r w:rsidRPr="0062069D">
        <w:rPr>
          <w:rFonts w:ascii="Times New Roman" w:eastAsia="Times New Roman" w:hAnsi="Times New Roman"/>
        </w:rPr>
        <w:t>es</w:t>
      </w:r>
      <w:r w:rsidRPr="0062069D">
        <w:rPr>
          <w:rFonts w:ascii="Times New Roman" w:eastAsia="Times New Roman" w:hAnsi="Times New Roman"/>
          <w:spacing w:val="-7"/>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doses</w:t>
      </w:r>
      <w:r w:rsidRPr="0062069D">
        <w:rPr>
          <w:rFonts w:ascii="Times New Roman" w:eastAsia="Times New Roman" w:hAnsi="Times New Roman"/>
          <w:spacing w:val="-5"/>
        </w:rPr>
        <w:t xml:space="preserve"> </w:t>
      </w:r>
      <w:r w:rsidRPr="0062069D">
        <w:rPr>
          <w:rFonts w:ascii="Times New Roman" w:eastAsia="Times New Roman" w:hAnsi="Times New Roman"/>
        </w:rPr>
        <w:t>altas,</w:t>
      </w:r>
      <w:r w:rsidRPr="0062069D">
        <w:rPr>
          <w:rFonts w:ascii="Times New Roman" w:eastAsia="Times New Roman" w:hAnsi="Times New Roman"/>
          <w:spacing w:val="-5"/>
        </w:rPr>
        <w:t xml:space="preserve"> </w:t>
      </w:r>
      <w:r w:rsidRPr="0062069D">
        <w:rPr>
          <w:rFonts w:ascii="Times New Roman" w:eastAsia="Times New Roman" w:hAnsi="Times New Roman"/>
        </w:rPr>
        <w:t>foi detetado</w:t>
      </w:r>
      <w:r w:rsidRPr="0062069D">
        <w:rPr>
          <w:rFonts w:ascii="Times New Roman" w:eastAsia="Times New Roman" w:hAnsi="Times New Roman"/>
          <w:spacing w:val="-7"/>
        </w:rPr>
        <w:t xml:space="preserve"> </w:t>
      </w:r>
      <w:r w:rsidRPr="0062069D">
        <w:rPr>
          <w:rFonts w:ascii="Times New Roman" w:eastAsia="Times New Roman" w:hAnsi="Times New Roman"/>
        </w:rPr>
        <w:t>um</w:t>
      </w:r>
      <w:r w:rsidRPr="0062069D">
        <w:rPr>
          <w:rFonts w:ascii="Times New Roman" w:eastAsia="Times New Roman" w:hAnsi="Times New Roman"/>
          <w:spacing w:val="-4"/>
        </w:rPr>
        <w:t xml:space="preserve"> </w:t>
      </w:r>
      <w:r w:rsidRPr="0062069D">
        <w:rPr>
          <w:rFonts w:ascii="Times New Roman" w:eastAsia="Times New Roman" w:hAnsi="Times New Roman"/>
        </w:rPr>
        <w:t>au</w:t>
      </w:r>
      <w:r w:rsidRPr="0062069D">
        <w:rPr>
          <w:rFonts w:ascii="Times New Roman" w:eastAsia="Times New Roman" w:hAnsi="Times New Roman"/>
          <w:spacing w:val="-2"/>
        </w:rPr>
        <w:t>m</w:t>
      </w:r>
      <w:r w:rsidRPr="0062069D">
        <w:rPr>
          <w:rFonts w:ascii="Times New Roman" w:eastAsia="Times New Roman" w:hAnsi="Times New Roman"/>
        </w:rPr>
        <w:t>ento</w:t>
      </w:r>
      <w:r w:rsidRPr="0062069D">
        <w:rPr>
          <w:rFonts w:ascii="Times New Roman" w:eastAsia="Times New Roman" w:hAnsi="Times New Roman"/>
          <w:spacing w:val="-8"/>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reações</w:t>
      </w:r>
      <w:r w:rsidRPr="0062069D">
        <w:rPr>
          <w:rFonts w:ascii="Times New Roman" w:eastAsia="Times New Roman" w:hAnsi="Times New Roman"/>
          <w:spacing w:val="-7"/>
        </w:rPr>
        <w:t xml:space="preserve"> </w:t>
      </w:r>
      <w:r w:rsidRPr="0062069D">
        <w:rPr>
          <w:rFonts w:ascii="Times New Roman" w:eastAsia="Times New Roman" w:hAnsi="Times New Roman"/>
        </w:rPr>
        <w:t>hepáticas</w:t>
      </w:r>
      <w:r w:rsidRPr="0062069D">
        <w:rPr>
          <w:rFonts w:ascii="Times New Roman" w:eastAsia="Times New Roman" w:hAnsi="Times New Roman"/>
          <w:spacing w:val="-8"/>
        </w:rPr>
        <w:t xml:space="preserve"> </w:t>
      </w:r>
      <w:r w:rsidRPr="0062069D">
        <w:rPr>
          <w:rFonts w:ascii="Times New Roman" w:eastAsia="Times New Roman" w:hAnsi="Times New Roman"/>
        </w:rPr>
        <w:t>graves.</w:t>
      </w:r>
      <w:r w:rsidRPr="0062069D">
        <w:rPr>
          <w:rFonts w:ascii="Times New Roman" w:eastAsia="Times New Roman" w:hAnsi="Times New Roman"/>
          <w:spacing w:val="-7"/>
        </w:rPr>
        <w:t xml:space="preserve"> </w:t>
      </w:r>
      <w:r w:rsidRPr="0062069D">
        <w:rPr>
          <w:rFonts w:ascii="Times New Roman" w:eastAsia="Times New Roman" w:hAnsi="Times New Roman"/>
        </w:rPr>
        <w:t>A</w:t>
      </w:r>
      <w:r w:rsidRPr="0062069D">
        <w:rPr>
          <w:rFonts w:ascii="Times New Roman" w:eastAsia="Times New Roman" w:hAnsi="Times New Roman"/>
          <w:spacing w:val="-2"/>
        </w:rPr>
        <w:t xml:space="preserve"> </w:t>
      </w:r>
      <w:r w:rsidRPr="0062069D">
        <w:rPr>
          <w:rFonts w:ascii="Times New Roman" w:eastAsia="Times New Roman" w:hAnsi="Times New Roman"/>
        </w:rPr>
        <w:t>função</w:t>
      </w:r>
      <w:r w:rsidRPr="0062069D">
        <w:rPr>
          <w:rFonts w:ascii="Times New Roman" w:eastAsia="Times New Roman" w:hAnsi="Times New Roman"/>
          <w:spacing w:val="-6"/>
        </w:rPr>
        <w:t xml:space="preserve"> </w:t>
      </w:r>
      <w:r w:rsidRPr="0062069D">
        <w:rPr>
          <w:rFonts w:ascii="Times New Roman" w:eastAsia="Times New Roman" w:hAnsi="Times New Roman"/>
        </w:rPr>
        <w:t>hepática</w:t>
      </w:r>
      <w:r w:rsidRPr="0062069D">
        <w:rPr>
          <w:rFonts w:ascii="Times New Roman" w:eastAsia="Times New Roman" w:hAnsi="Times New Roman"/>
          <w:spacing w:val="-7"/>
        </w:rPr>
        <w:t xml:space="preserve"> </w:t>
      </w:r>
      <w:r w:rsidRPr="0062069D">
        <w:rPr>
          <w:rFonts w:ascii="Times New Roman" w:eastAsia="Times New Roman" w:hAnsi="Times New Roman"/>
        </w:rPr>
        <w:t>deve</w:t>
      </w:r>
      <w:r w:rsidRPr="0062069D">
        <w:rPr>
          <w:rFonts w:ascii="Times New Roman" w:eastAsia="Times New Roman" w:hAnsi="Times New Roman"/>
          <w:spacing w:val="-4"/>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rPr>
        <w:t>cuidadosa</w:t>
      </w:r>
      <w:r w:rsidRPr="0062069D">
        <w:rPr>
          <w:rFonts w:ascii="Times New Roman" w:eastAsia="Times New Roman" w:hAnsi="Times New Roman"/>
          <w:spacing w:val="-1"/>
        </w:rPr>
        <w:t>m</w:t>
      </w:r>
      <w:r w:rsidRPr="0062069D">
        <w:rPr>
          <w:rFonts w:ascii="Times New Roman" w:eastAsia="Times New Roman" w:hAnsi="Times New Roman"/>
        </w:rPr>
        <w:t xml:space="preserve">ente </w:t>
      </w:r>
      <w:r w:rsidRPr="0062069D">
        <w:rPr>
          <w:rFonts w:ascii="Times New Roman" w:eastAsia="Times New Roman" w:hAnsi="Times New Roman"/>
          <w:spacing w:val="-2"/>
        </w:rPr>
        <w:t>m</w:t>
      </w:r>
      <w:r w:rsidRPr="0062069D">
        <w:rPr>
          <w:rFonts w:ascii="Times New Roman" w:eastAsia="Times New Roman" w:hAnsi="Times New Roman"/>
        </w:rPr>
        <w:t>onitorizada</w:t>
      </w:r>
      <w:r w:rsidRPr="0062069D">
        <w:rPr>
          <w:rFonts w:ascii="Times New Roman" w:eastAsia="Times New Roman" w:hAnsi="Times New Roman"/>
          <w:spacing w:val="-11"/>
        </w:rPr>
        <w:t xml:space="preserve"> </w:t>
      </w:r>
      <w:r w:rsidRPr="0062069D">
        <w:rPr>
          <w:rFonts w:ascii="Times New Roman" w:eastAsia="Times New Roman" w:hAnsi="Times New Roman"/>
        </w:rPr>
        <w:t>quando</w:t>
      </w:r>
      <w:r w:rsidRPr="0062069D">
        <w:rPr>
          <w:rFonts w:ascii="Times New Roman" w:eastAsia="Times New Roman" w:hAnsi="Times New Roman"/>
          <w:spacing w:val="-6"/>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é</w:t>
      </w:r>
      <w:r w:rsidRPr="0062069D">
        <w:rPr>
          <w:rFonts w:ascii="Times New Roman" w:eastAsia="Times New Roman" w:hAnsi="Times New Roman"/>
          <w:spacing w:val="-1"/>
        </w:rPr>
        <w:t xml:space="preserve"> </w:t>
      </w:r>
      <w:r w:rsidRPr="0062069D">
        <w:rPr>
          <w:rFonts w:ascii="Times New Roman" w:eastAsia="Times New Roman" w:hAnsi="Times New Roman"/>
        </w:rPr>
        <w:t>associado</w:t>
      </w:r>
      <w:r w:rsidRPr="0062069D">
        <w:rPr>
          <w:rFonts w:ascii="Times New Roman" w:eastAsia="Times New Roman" w:hAnsi="Times New Roman"/>
          <w:spacing w:val="-9"/>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trata</w:t>
      </w:r>
      <w:r w:rsidRPr="0062069D">
        <w:rPr>
          <w:rFonts w:ascii="Times New Roman" w:eastAsia="Times New Roman" w:hAnsi="Times New Roman"/>
          <w:spacing w:val="-2"/>
        </w:rPr>
        <w:t>m</w:t>
      </w:r>
      <w:r w:rsidRPr="0062069D">
        <w:rPr>
          <w:rFonts w:ascii="Times New Roman" w:eastAsia="Times New Roman" w:hAnsi="Times New Roman"/>
        </w:rPr>
        <w:t>entos</w:t>
      </w:r>
      <w:r w:rsidRPr="0062069D">
        <w:rPr>
          <w:rFonts w:ascii="Times New Roman" w:eastAsia="Times New Roman" w:hAnsi="Times New Roman"/>
          <w:spacing w:val="-10"/>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qui</w:t>
      </w:r>
      <w:r w:rsidRPr="0062069D">
        <w:rPr>
          <w:rFonts w:ascii="Times New Roman" w:eastAsia="Times New Roman" w:hAnsi="Times New Roman"/>
          <w:spacing w:val="-2"/>
        </w:rPr>
        <w:t>m</w:t>
      </w:r>
      <w:r w:rsidRPr="0062069D">
        <w:rPr>
          <w:rFonts w:ascii="Times New Roman" w:eastAsia="Times New Roman" w:hAnsi="Times New Roman"/>
        </w:rPr>
        <w:t>ioterapia</w:t>
      </w:r>
      <w:r w:rsidRPr="0062069D">
        <w:rPr>
          <w:rFonts w:ascii="Times New Roman" w:eastAsia="Times New Roman" w:hAnsi="Times New Roman"/>
          <w:spacing w:val="-12"/>
        </w:rPr>
        <w:t xml:space="preserve"> </w:t>
      </w:r>
      <w:r w:rsidRPr="0062069D">
        <w:rPr>
          <w:rFonts w:ascii="Times New Roman" w:eastAsia="Times New Roman" w:hAnsi="Times New Roman"/>
        </w:rPr>
        <w:t>que</w:t>
      </w:r>
      <w:r w:rsidRPr="0062069D">
        <w:rPr>
          <w:rFonts w:ascii="Times New Roman" w:eastAsia="Times New Roman" w:hAnsi="Times New Roman"/>
          <w:spacing w:val="-3"/>
        </w:rPr>
        <w:t xml:space="preserve"> </w:t>
      </w:r>
      <w:r w:rsidRPr="0062069D">
        <w:rPr>
          <w:rFonts w:ascii="Times New Roman" w:eastAsia="Times New Roman" w:hAnsi="Times New Roman"/>
        </w:rPr>
        <w:t>se</w:t>
      </w:r>
      <w:r w:rsidRPr="0062069D">
        <w:rPr>
          <w:rFonts w:ascii="Times New Roman" w:eastAsia="Times New Roman" w:hAnsi="Times New Roman"/>
          <w:spacing w:val="-2"/>
        </w:rPr>
        <w:t xml:space="preserve"> </w:t>
      </w:r>
      <w:r w:rsidRPr="0062069D">
        <w:rPr>
          <w:rFonts w:ascii="Times New Roman" w:eastAsia="Times New Roman" w:hAnsi="Times New Roman"/>
        </w:rPr>
        <w:t>sabe</w:t>
      </w:r>
      <w:r w:rsidRPr="0062069D">
        <w:rPr>
          <w:rFonts w:ascii="Times New Roman" w:eastAsia="Times New Roman" w:hAnsi="Times New Roman"/>
          <w:spacing w:val="-4"/>
        </w:rPr>
        <w:t xml:space="preserve"> </w:t>
      </w:r>
      <w:r w:rsidRPr="0062069D">
        <w:rPr>
          <w:rFonts w:ascii="Times New Roman" w:eastAsia="Times New Roman" w:hAnsi="Times New Roman"/>
        </w:rPr>
        <w:t>que</w:t>
      </w:r>
      <w:r w:rsidRPr="0062069D">
        <w:rPr>
          <w:rFonts w:ascii="Times New Roman" w:eastAsia="Times New Roman" w:hAnsi="Times New Roman"/>
          <w:spacing w:val="-3"/>
        </w:rPr>
        <w:t xml:space="preserve"> </w:t>
      </w:r>
      <w:r w:rsidRPr="0062069D">
        <w:rPr>
          <w:rFonts w:ascii="Times New Roman" w:eastAsia="Times New Roman" w:hAnsi="Times New Roman"/>
        </w:rPr>
        <w:t>estão associados</w:t>
      </w:r>
      <w:r w:rsidRPr="0062069D">
        <w:rPr>
          <w:rFonts w:ascii="Times New Roman" w:eastAsia="Times New Roman" w:hAnsi="Times New Roman"/>
          <w:spacing w:val="-9"/>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disfunção</w:t>
      </w:r>
      <w:r w:rsidRPr="0062069D">
        <w:rPr>
          <w:rFonts w:ascii="Times New Roman" w:eastAsia="Times New Roman" w:hAnsi="Times New Roman"/>
          <w:spacing w:val="-9"/>
        </w:rPr>
        <w:t xml:space="preserve"> </w:t>
      </w:r>
      <w:r w:rsidRPr="0062069D">
        <w:rPr>
          <w:rFonts w:ascii="Times New Roman" w:eastAsia="Times New Roman" w:hAnsi="Times New Roman"/>
        </w:rPr>
        <w:t>hepática</w:t>
      </w:r>
      <w:r w:rsidRPr="0062069D">
        <w:rPr>
          <w:rFonts w:ascii="Times New Roman" w:eastAsia="Times New Roman" w:hAnsi="Times New Roman"/>
          <w:spacing w:val="-7"/>
        </w:rPr>
        <w:t xml:space="preserve"> </w:t>
      </w:r>
      <w:r w:rsidRPr="0062069D">
        <w:rPr>
          <w:rFonts w:ascii="Times New Roman" w:eastAsia="Times New Roman" w:hAnsi="Times New Roman"/>
        </w:rPr>
        <w:t>(ver</w:t>
      </w:r>
      <w:r w:rsidRPr="0062069D">
        <w:rPr>
          <w:rFonts w:ascii="Times New Roman" w:eastAsia="Times New Roman" w:hAnsi="Times New Roman"/>
          <w:spacing w:val="-4"/>
        </w:rPr>
        <w:t xml:space="preserve"> </w:t>
      </w:r>
      <w:r w:rsidRPr="0062069D">
        <w:rPr>
          <w:rFonts w:ascii="Times New Roman" w:eastAsia="Times New Roman" w:hAnsi="Times New Roman"/>
        </w:rPr>
        <w:t>secç</w:t>
      </w:r>
      <w:r w:rsidR="00340757" w:rsidRPr="0062069D">
        <w:rPr>
          <w:rFonts w:ascii="Times New Roman" w:eastAsia="Times New Roman" w:hAnsi="Times New Roman"/>
        </w:rPr>
        <w:t>ões</w:t>
      </w:r>
      <w:r w:rsidRPr="0062069D">
        <w:rPr>
          <w:rFonts w:ascii="Times New Roman" w:eastAsia="Times New Roman" w:hAnsi="Times New Roman"/>
          <w:spacing w:val="-6"/>
        </w:rPr>
        <w:t xml:space="preserve"> </w:t>
      </w:r>
      <w:r w:rsidRPr="0062069D">
        <w:rPr>
          <w:rFonts w:ascii="Times New Roman" w:eastAsia="Times New Roman" w:hAnsi="Times New Roman"/>
        </w:rPr>
        <w:t>4.5</w:t>
      </w:r>
      <w:r w:rsidRPr="0062069D">
        <w:rPr>
          <w:rFonts w:ascii="Times New Roman" w:eastAsia="Times New Roman" w:hAnsi="Times New Roman"/>
          <w:spacing w:val="-3"/>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4.8).</w:t>
      </w:r>
    </w:p>
    <w:p w14:paraId="3FE63F28" w14:textId="77777777" w:rsidR="00A3479A" w:rsidRPr="0062069D" w:rsidRDefault="00A3479A" w:rsidP="00A3479A">
      <w:pPr>
        <w:spacing w:before="14" w:after="0" w:line="240" w:lineRule="exact"/>
        <w:rPr>
          <w:rFonts w:ascii="Times New Roman" w:hAnsi="Times New Roman"/>
        </w:rPr>
      </w:pPr>
    </w:p>
    <w:p w14:paraId="7F11BC6A" w14:textId="77777777" w:rsidR="00A3479A" w:rsidRPr="0062069D" w:rsidRDefault="00A3479A" w:rsidP="00A3479A">
      <w:pPr>
        <w:spacing w:after="0" w:line="240" w:lineRule="auto"/>
        <w:ind w:right="-20"/>
        <w:rPr>
          <w:rFonts w:ascii="Times New Roman" w:eastAsia="Times New Roman" w:hAnsi="Times New Roman"/>
        </w:rPr>
      </w:pPr>
      <w:r w:rsidRPr="0062069D">
        <w:rPr>
          <w:rFonts w:ascii="Times New Roman" w:eastAsia="Times New Roman" w:hAnsi="Times New Roman"/>
          <w:u w:val="single" w:color="000000"/>
        </w:rPr>
        <w:t>Retenção</w:t>
      </w:r>
      <w:r w:rsidRPr="0062069D">
        <w:rPr>
          <w:rFonts w:ascii="Times New Roman" w:eastAsia="Times New Roman" w:hAnsi="Times New Roman"/>
          <w:spacing w:val="-9"/>
          <w:u w:val="single" w:color="000000"/>
        </w:rPr>
        <w:t xml:space="preserve"> </w:t>
      </w:r>
      <w:r w:rsidRPr="0062069D">
        <w:rPr>
          <w:rFonts w:ascii="Times New Roman" w:eastAsia="Times New Roman" w:hAnsi="Times New Roman"/>
          <w:u w:val="single" w:color="000000"/>
        </w:rPr>
        <w:t>de</w:t>
      </w:r>
      <w:r w:rsidRPr="0062069D">
        <w:rPr>
          <w:rFonts w:ascii="Times New Roman" w:eastAsia="Times New Roman" w:hAnsi="Times New Roman"/>
          <w:spacing w:val="-3"/>
          <w:u w:val="single" w:color="000000"/>
        </w:rPr>
        <w:t xml:space="preserve"> </w:t>
      </w:r>
      <w:r w:rsidRPr="0062069D">
        <w:rPr>
          <w:rFonts w:ascii="Times New Roman" w:eastAsia="Times New Roman" w:hAnsi="Times New Roman"/>
          <w:u w:val="single" w:color="000000"/>
        </w:rPr>
        <w:t>fluidos</w:t>
      </w:r>
    </w:p>
    <w:p w14:paraId="66763B5F" w14:textId="77777777" w:rsidR="00A3479A" w:rsidRPr="0062069D" w:rsidRDefault="00A3479A" w:rsidP="00A3479A">
      <w:pPr>
        <w:spacing w:before="1" w:after="0" w:line="241" w:lineRule="auto"/>
        <w:ind w:right="298"/>
        <w:rPr>
          <w:rFonts w:ascii="Times New Roman" w:eastAsia="Times New Roman" w:hAnsi="Times New Roman"/>
        </w:rPr>
      </w:pPr>
      <w:r w:rsidRPr="0062069D">
        <w:rPr>
          <w:rFonts w:ascii="Times New Roman" w:eastAsia="Times New Roman" w:hAnsi="Times New Roman"/>
        </w:rPr>
        <w:t>Foram</w:t>
      </w:r>
      <w:r w:rsidRPr="0062069D">
        <w:rPr>
          <w:rFonts w:ascii="Times New Roman" w:eastAsia="Times New Roman" w:hAnsi="Times New Roman"/>
          <w:spacing w:val="-7"/>
        </w:rPr>
        <w:t xml:space="preserve"> </w:t>
      </w:r>
      <w:r w:rsidRPr="0062069D">
        <w:rPr>
          <w:rFonts w:ascii="Times New Roman" w:eastAsia="Times New Roman" w:hAnsi="Times New Roman"/>
        </w:rPr>
        <w:t>notificadas</w:t>
      </w:r>
      <w:r w:rsidRPr="0062069D">
        <w:rPr>
          <w:rFonts w:ascii="Times New Roman" w:eastAsia="Times New Roman" w:hAnsi="Times New Roman"/>
          <w:spacing w:val="-10"/>
        </w:rPr>
        <w:t xml:space="preserve"> </w:t>
      </w:r>
      <w:r w:rsidRPr="0062069D">
        <w:rPr>
          <w:rFonts w:ascii="Times New Roman" w:eastAsia="Times New Roman" w:hAnsi="Times New Roman"/>
        </w:rPr>
        <w:t>ocorrências</w:t>
      </w:r>
      <w:r w:rsidRPr="0062069D">
        <w:rPr>
          <w:rFonts w:ascii="Times New Roman" w:eastAsia="Times New Roman" w:hAnsi="Times New Roman"/>
          <w:spacing w:val="-10"/>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retenção</w:t>
      </w:r>
      <w:r w:rsidRPr="0062069D">
        <w:rPr>
          <w:rFonts w:ascii="Times New Roman" w:eastAsia="Times New Roman" w:hAnsi="Times New Roman"/>
          <w:spacing w:val="-7"/>
        </w:rPr>
        <w:t xml:space="preserve"> </w:t>
      </w:r>
      <w:r w:rsidRPr="0062069D">
        <w:rPr>
          <w:rFonts w:ascii="Times New Roman" w:eastAsia="Times New Roman" w:hAnsi="Times New Roman"/>
        </w:rPr>
        <w:t>grave</w:t>
      </w:r>
      <w:r w:rsidRPr="0062069D">
        <w:rPr>
          <w:rFonts w:ascii="Times New Roman" w:eastAsia="Times New Roman" w:hAnsi="Times New Roman"/>
          <w:spacing w:val="-5"/>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líquidos</w:t>
      </w:r>
      <w:r w:rsidRPr="0062069D">
        <w:rPr>
          <w:rFonts w:ascii="Times New Roman" w:eastAsia="Times New Roman" w:hAnsi="Times New Roman"/>
          <w:spacing w:val="-7"/>
        </w:rPr>
        <w:t xml:space="preserve"> </w:t>
      </w:r>
      <w:r w:rsidRPr="0062069D">
        <w:rPr>
          <w:rFonts w:ascii="Times New Roman" w:eastAsia="Times New Roman" w:hAnsi="Times New Roman"/>
        </w:rPr>
        <w:t>(derra</w:t>
      </w:r>
      <w:r w:rsidRPr="0062069D">
        <w:rPr>
          <w:rFonts w:ascii="Times New Roman" w:eastAsia="Times New Roman" w:hAnsi="Times New Roman"/>
          <w:spacing w:val="-2"/>
        </w:rPr>
        <w:t>m</w:t>
      </w:r>
      <w:r w:rsidRPr="0062069D">
        <w:rPr>
          <w:rFonts w:ascii="Times New Roman" w:eastAsia="Times New Roman" w:hAnsi="Times New Roman"/>
        </w:rPr>
        <w:t>e</w:t>
      </w:r>
      <w:r w:rsidRPr="0062069D">
        <w:rPr>
          <w:rFonts w:ascii="Times New Roman" w:eastAsia="Times New Roman" w:hAnsi="Times New Roman"/>
          <w:spacing w:val="-8"/>
        </w:rPr>
        <w:t xml:space="preserve"> </w:t>
      </w:r>
      <w:r w:rsidRPr="0062069D">
        <w:rPr>
          <w:rFonts w:ascii="Times New Roman" w:eastAsia="Times New Roman" w:hAnsi="Times New Roman"/>
        </w:rPr>
        <w:t>pleural,</w:t>
      </w:r>
      <w:r w:rsidRPr="0062069D">
        <w:rPr>
          <w:rFonts w:ascii="Times New Roman" w:eastAsia="Times New Roman" w:hAnsi="Times New Roman"/>
          <w:spacing w:val="-7"/>
        </w:rPr>
        <w:t xml:space="preserve"> </w:t>
      </w:r>
      <w:r w:rsidRPr="0062069D">
        <w:rPr>
          <w:rFonts w:ascii="Times New Roman" w:eastAsia="Times New Roman" w:hAnsi="Times New Roman"/>
        </w:rPr>
        <w:t>ede</w:t>
      </w:r>
      <w:r w:rsidRPr="0062069D">
        <w:rPr>
          <w:rFonts w:ascii="Times New Roman" w:eastAsia="Times New Roman" w:hAnsi="Times New Roman"/>
          <w:spacing w:val="-1"/>
        </w:rPr>
        <w:t>m</w:t>
      </w:r>
      <w:r w:rsidRPr="0062069D">
        <w:rPr>
          <w:rFonts w:ascii="Times New Roman" w:eastAsia="Times New Roman" w:hAnsi="Times New Roman"/>
        </w:rPr>
        <w:t>a,</w:t>
      </w:r>
      <w:r w:rsidRPr="0062069D">
        <w:rPr>
          <w:rFonts w:ascii="Times New Roman" w:eastAsia="Times New Roman" w:hAnsi="Times New Roman"/>
          <w:spacing w:val="-6"/>
        </w:rPr>
        <w:t xml:space="preserve"> </w:t>
      </w:r>
      <w:r w:rsidRPr="0062069D">
        <w:rPr>
          <w:rFonts w:ascii="Times New Roman" w:eastAsia="Times New Roman" w:hAnsi="Times New Roman"/>
        </w:rPr>
        <w:t>ede</w:t>
      </w:r>
      <w:r w:rsidRPr="0062069D">
        <w:rPr>
          <w:rFonts w:ascii="Times New Roman" w:eastAsia="Times New Roman" w:hAnsi="Times New Roman"/>
          <w:spacing w:val="-1"/>
        </w:rPr>
        <w:t>m</w:t>
      </w:r>
      <w:r w:rsidRPr="0062069D">
        <w:rPr>
          <w:rFonts w:ascii="Times New Roman" w:eastAsia="Times New Roman" w:hAnsi="Times New Roman"/>
        </w:rPr>
        <w:t>a pul</w:t>
      </w:r>
      <w:r w:rsidRPr="0062069D">
        <w:rPr>
          <w:rFonts w:ascii="Times New Roman" w:eastAsia="Times New Roman" w:hAnsi="Times New Roman"/>
          <w:spacing w:val="-2"/>
        </w:rPr>
        <w:t>m</w:t>
      </w:r>
      <w:r w:rsidRPr="0062069D">
        <w:rPr>
          <w:rFonts w:ascii="Times New Roman" w:eastAsia="Times New Roman" w:hAnsi="Times New Roman"/>
        </w:rPr>
        <w:t>onar,</w:t>
      </w:r>
      <w:r w:rsidRPr="0062069D">
        <w:rPr>
          <w:rFonts w:ascii="Times New Roman" w:eastAsia="Times New Roman" w:hAnsi="Times New Roman"/>
          <w:spacing w:val="-9"/>
        </w:rPr>
        <w:t xml:space="preserve"> </w:t>
      </w:r>
      <w:r w:rsidRPr="0062069D">
        <w:rPr>
          <w:rFonts w:ascii="Times New Roman" w:eastAsia="Times New Roman" w:hAnsi="Times New Roman"/>
        </w:rPr>
        <w:t>ascite,</w:t>
      </w:r>
      <w:r w:rsidRPr="0062069D">
        <w:rPr>
          <w:rFonts w:ascii="Times New Roman" w:eastAsia="Times New Roman" w:hAnsi="Times New Roman"/>
          <w:spacing w:val="-6"/>
        </w:rPr>
        <w:t xml:space="preserve"> </w:t>
      </w:r>
      <w:r w:rsidRPr="0062069D">
        <w:rPr>
          <w:rFonts w:ascii="Times New Roman" w:eastAsia="Times New Roman" w:hAnsi="Times New Roman"/>
        </w:rPr>
        <w:t>ede</w:t>
      </w:r>
      <w:r w:rsidRPr="0062069D">
        <w:rPr>
          <w:rFonts w:ascii="Times New Roman" w:eastAsia="Times New Roman" w:hAnsi="Times New Roman"/>
          <w:spacing w:val="-2"/>
        </w:rPr>
        <w:t>m</w:t>
      </w:r>
      <w:r w:rsidRPr="0062069D">
        <w:rPr>
          <w:rFonts w:ascii="Times New Roman" w:eastAsia="Times New Roman" w:hAnsi="Times New Roman"/>
        </w:rPr>
        <w:t>a</w:t>
      </w:r>
      <w:r w:rsidRPr="0062069D">
        <w:rPr>
          <w:rFonts w:ascii="Times New Roman" w:eastAsia="Times New Roman" w:hAnsi="Times New Roman"/>
          <w:spacing w:val="-6"/>
        </w:rPr>
        <w:t xml:space="preserve"> </w:t>
      </w:r>
      <w:r w:rsidRPr="0062069D">
        <w:rPr>
          <w:rFonts w:ascii="Times New Roman" w:eastAsia="Times New Roman" w:hAnsi="Times New Roman"/>
        </w:rPr>
        <w:t>superficial)</w:t>
      </w:r>
      <w:r w:rsidRPr="0062069D">
        <w:rPr>
          <w:rFonts w:ascii="Times New Roman" w:eastAsia="Times New Roman" w:hAnsi="Times New Roman"/>
          <w:spacing w:val="-10"/>
        </w:rPr>
        <w:t xml:space="preserve"> </w:t>
      </w:r>
      <w:r w:rsidRPr="0062069D">
        <w:rPr>
          <w:rFonts w:ascii="Times New Roman" w:eastAsia="Times New Roman" w:hAnsi="Times New Roman"/>
        </w:rPr>
        <w:t>e</w:t>
      </w:r>
      <w:r w:rsidRPr="0062069D">
        <w:rPr>
          <w:rFonts w:ascii="Times New Roman" w:eastAsia="Times New Roman" w:hAnsi="Times New Roman"/>
          <w:spacing w:val="-2"/>
        </w:rPr>
        <w:t>m</w:t>
      </w:r>
      <w:r w:rsidRPr="0062069D">
        <w:rPr>
          <w:rFonts w:ascii="Times New Roman" w:eastAsia="Times New Roman" w:hAnsi="Times New Roman"/>
        </w:rPr>
        <w:t>,</w:t>
      </w:r>
      <w:r w:rsidRPr="0062069D">
        <w:rPr>
          <w:rFonts w:ascii="Times New Roman" w:eastAsia="Times New Roman" w:hAnsi="Times New Roman"/>
          <w:spacing w:val="-3"/>
        </w:rPr>
        <w:t xml:space="preserve"> </w:t>
      </w:r>
      <w:r w:rsidRPr="0062069D">
        <w:rPr>
          <w:rFonts w:ascii="Times New Roman" w:eastAsia="Times New Roman" w:hAnsi="Times New Roman"/>
        </w:rPr>
        <w:t>aproxi</w:t>
      </w:r>
      <w:r w:rsidRPr="0062069D">
        <w:rPr>
          <w:rFonts w:ascii="Times New Roman" w:eastAsia="Times New Roman" w:hAnsi="Times New Roman"/>
          <w:spacing w:val="-2"/>
        </w:rPr>
        <w:t>m</w:t>
      </w:r>
      <w:r w:rsidRPr="0062069D">
        <w:rPr>
          <w:rFonts w:ascii="Times New Roman" w:eastAsia="Times New Roman" w:hAnsi="Times New Roman"/>
        </w:rPr>
        <w:t>ada</w:t>
      </w:r>
      <w:r w:rsidRPr="0062069D">
        <w:rPr>
          <w:rFonts w:ascii="Times New Roman" w:eastAsia="Times New Roman" w:hAnsi="Times New Roman"/>
          <w:spacing w:val="-2"/>
        </w:rPr>
        <w:t>m</w:t>
      </w:r>
      <w:r w:rsidRPr="0062069D">
        <w:rPr>
          <w:rFonts w:ascii="Times New Roman" w:eastAsia="Times New Roman" w:hAnsi="Times New Roman"/>
        </w:rPr>
        <w:t>ente,</w:t>
      </w:r>
      <w:r w:rsidRPr="0062069D">
        <w:rPr>
          <w:rFonts w:ascii="Times New Roman" w:eastAsia="Times New Roman" w:hAnsi="Times New Roman"/>
          <w:spacing w:val="-16"/>
        </w:rPr>
        <w:t xml:space="preserve"> </w:t>
      </w:r>
      <w:r w:rsidRPr="0062069D">
        <w:rPr>
          <w:rFonts w:ascii="Times New Roman" w:eastAsia="Times New Roman" w:hAnsi="Times New Roman"/>
        </w:rPr>
        <w:t>2,5%</w:t>
      </w:r>
      <w:r w:rsidRPr="0062069D">
        <w:rPr>
          <w:rFonts w:ascii="Times New Roman" w:eastAsia="Times New Roman" w:hAnsi="Times New Roman"/>
          <w:spacing w:val="-5"/>
        </w:rPr>
        <w:t xml:space="preserve"> </w:t>
      </w:r>
      <w:r w:rsidRPr="0062069D">
        <w:rPr>
          <w:rFonts w:ascii="Times New Roman" w:eastAsia="Times New Roman" w:hAnsi="Times New Roman"/>
        </w:rPr>
        <w:t>dos</w:t>
      </w:r>
      <w:r w:rsidRPr="0062069D">
        <w:rPr>
          <w:rFonts w:ascii="Times New Roman" w:eastAsia="Times New Roman" w:hAnsi="Times New Roman"/>
          <w:spacing w:val="-3"/>
        </w:rPr>
        <w:t xml:space="preserve"> </w:t>
      </w:r>
      <w:r w:rsidRPr="0062069D">
        <w:rPr>
          <w:rFonts w:ascii="Times New Roman" w:eastAsia="Times New Roman" w:hAnsi="Times New Roman"/>
        </w:rPr>
        <w:t>doentes</w:t>
      </w:r>
      <w:r w:rsidRPr="0062069D">
        <w:rPr>
          <w:rFonts w:ascii="Times New Roman" w:eastAsia="Times New Roman" w:hAnsi="Times New Roman"/>
          <w:spacing w:val="-7"/>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LMC diagnosticados</w:t>
      </w:r>
      <w:r w:rsidRPr="0062069D">
        <w:rPr>
          <w:rFonts w:ascii="Times New Roman" w:eastAsia="Times New Roman" w:hAnsi="Times New Roman"/>
          <w:spacing w:val="-12"/>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novo</w:t>
      </w:r>
      <w:r w:rsidRPr="0062069D">
        <w:rPr>
          <w:rFonts w:ascii="Times New Roman" w:eastAsia="Times New Roman" w:hAnsi="Times New Roman"/>
          <w:spacing w:val="-4"/>
        </w:rPr>
        <w:t xml:space="preserve"> </w:t>
      </w:r>
      <w:r w:rsidRPr="0062069D">
        <w:rPr>
          <w:rFonts w:ascii="Times New Roman" w:eastAsia="Times New Roman" w:hAnsi="Times New Roman"/>
        </w:rPr>
        <w:t>tratados</w:t>
      </w:r>
      <w:r w:rsidRPr="0062069D">
        <w:rPr>
          <w:rFonts w:ascii="Times New Roman" w:eastAsia="Times New Roman" w:hAnsi="Times New Roman"/>
          <w:spacing w:val="-6"/>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Co</w:t>
      </w:r>
      <w:r w:rsidRPr="0062069D">
        <w:rPr>
          <w:rFonts w:ascii="Times New Roman" w:eastAsia="Times New Roman" w:hAnsi="Times New Roman"/>
          <w:spacing w:val="-2"/>
        </w:rPr>
        <w:t>m</w:t>
      </w:r>
      <w:r w:rsidRPr="0062069D">
        <w:rPr>
          <w:rFonts w:ascii="Times New Roman" w:eastAsia="Times New Roman" w:hAnsi="Times New Roman"/>
        </w:rPr>
        <w:t>o</w:t>
      </w:r>
      <w:r w:rsidRPr="0062069D">
        <w:rPr>
          <w:rFonts w:ascii="Times New Roman" w:eastAsia="Times New Roman" w:hAnsi="Times New Roman"/>
          <w:spacing w:val="-5"/>
        </w:rPr>
        <w:t xml:space="preserve"> </w:t>
      </w:r>
      <w:r w:rsidRPr="0062069D">
        <w:rPr>
          <w:rFonts w:ascii="Times New Roman" w:eastAsia="Times New Roman" w:hAnsi="Times New Roman"/>
        </w:rPr>
        <w:t>tal,</w:t>
      </w:r>
      <w:r w:rsidRPr="0062069D">
        <w:rPr>
          <w:rFonts w:ascii="Times New Roman" w:eastAsia="Times New Roman" w:hAnsi="Times New Roman"/>
          <w:spacing w:val="-3"/>
        </w:rPr>
        <w:t xml:space="preserve"> </w:t>
      </w:r>
      <w:r w:rsidRPr="0062069D">
        <w:rPr>
          <w:rFonts w:ascii="Times New Roman" w:eastAsia="Times New Roman" w:hAnsi="Times New Roman"/>
        </w:rPr>
        <w:t>é</w:t>
      </w:r>
      <w:r w:rsidRPr="0062069D">
        <w:rPr>
          <w:rFonts w:ascii="Times New Roman" w:eastAsia="Times New Roman" w:hAnsi="Times New Roman"/>
          <w:spacing w:val="-1"/>
        </w:rPr>
        <w:t xml:space="preserve"> </w:t>
      </w:r>
      <w:r w:rsidRPr="0062069D">
        <w:rPr>
          <w:rFonts w:ascii="Times New Roman" w:eastAsia="Times New Roman" w:hAnsi="Times New Roman"/>
        </w:rPr>
        <w:t>forte</w:t>
      </w:r>
      <w:r w:rsidRPr="0062069D">
        <w:rPr>
          <w:rFonts w:ascii="Times New Roman" w:eastAsia="Times New Roman" w:hAnsi="Times New Roman"/>
          <w:spacing w:val="-1"/>
        </w:rPr>
        <w:t>m</w:t>
      </w:r>
      <w:r w:rsidRPr="0062069D">
        <w:rPr>
          <w:rFonts w:ascii="Times New Roman" w:eastAsia="Times New Roman" w:hAnsi="Times New Roman"/>
        </w:rPr>
        <w:t>ente</w:t>
      </w:r>
      <w:r w:rsidRPr="0062069D">
        <w:rPr>
          <w:rFonts w:ascii="Times New Roman" w:eastAsia="Times New Roman" w:hAnsi="Times New Roman"/>
          <w:spacing w:val="-10"/>
        </w:rPr>
        <w:t xml:space="preserve"> </w:t>
      </w:r>
      <w:r w:rsidRPr="0062069D">
        <w:rPr>
          <w:rFonts w:ascii="Times New Roman" w:eastAsia="Times New Roman" w:hAnsi="Times New Roman"/>
        </w:rPr>
        <w:t>reco</w:t>
      </w:r>
      <w:r w:rsidRPr="0062069D">
        <w:rPr>
          <w:rFonts w:ascii="Times New Roman" w:eastAsia="Times New Roman" w:hAnsi="Times New Roman"/>
          <w:spacing w:val="-2"/>
        </w:rPr>
        <w:t>m</w:t>
      </w:r>
      <w:r w:rsidRPr="0062069D">
        <w:rPr>
          <w:rFonts w:ascii="Times New Roman" w:eastAsia="Times New Roman" w:hAnsi="Times New Roman"/>
        </w:rPr>
        <w:t>endado</w:t>
      </w:r>
      <w:r w:rsidRPr="0062069D">
        <w:rPr>
          <w:rFonts w:ascii="Times New Roman" w:eastAsia="Times New Roman" w:hAnsi="Times New Roman"/>
          <w:spacing w:val="-12"/>
        </w:rPr>
        <w:t xml:space="preserve"> </w:t>
      </w:r>
      <w:r w:rsidRPr="0062069D">
        <w:rPr>
          <w:rFonts w:ascii="Times New Roman" w:eastAsia="Times New Roman" w:hAnsi="Times New Roman"/>
        </w:rPr>
        <w:t>que</w:t>
      </w:r>
      <w:r w:rsidRPr="0062069D">
        <w:rPr>
          <w:rFonts w:ascii="Times New Roman" w:eastAsia="Times New Roman" w:hAnsi="Times New Roman"/>
          <w:spacing w:val="-3"/>
        </w:rPr>
        <w:t xml:space="preserve"> </w:t>
      </w:r>
      <w:r w:rsidRPr="0062069D">
        <w:rPr>
          <w:rFonts w:ascii="Times New Roman" w:eastAsia="Times New Roman" w:hAnsi="Times New Roman"/>
        </w:rPr>
        <w:t>os</w:t>
      </w:r>
      <w:r w:rsidRPr="0062069D">
        <w:rPr>
          <w:rFonts w:ascii="Times New Roman" w:eastAsia="Times New Roman" w:hAnsi="Times New Roman"/>
          <w:spacing w:val="-2"/>
        </w:rPr>
        <w:t xml:space="preserve"> </w:t>
      </w:r>
      <w:r w:rsidRPr="0062069D">
        <w:rPr>
          <w:rFonts w:ascii="Times New Roman" w:eastAsia="Times New Roman" w:hAnsi="Times New Roman"/>
        </w:rPr>
        <w:t>doentes sejam</w:t>
      </w:r>
      <w:r w:rsidRPr="0062069D">
        <w:rPr>
          <w:rFonts w:ascii="Times New Roman" w:eastAsia="Times New Roman" w:hAnsi="Times New Roman"/>
          <w:spacing w:val="-6"/>
        </w:rPr>
        <w:t xml:space="preserve"> </w:t>
      </w:r>
      <w:r w:rsidRPr="0062069D">
        <w:rPr>
          <w:rFonts w:ascii="Times New Roman" w:eastAsia="Times New Roman" w:hAnsi="Times New Roman"/>
        </w:rPr>
        <w:t>pesados</w:t>
      </w:r>
      <w:r w:rsidRPr="0062069D">
        <w:rPr>
          <w:rFonts w:ascii="Times New Roman" w:eastAsia="Times New Roman" w:hAnsi="Times New Roman"/>
          <w:spacing w:val="-7"/>
        </w:rPr>
        <w:t xml:space="preserve"> </w:t>
      </w:r>
      <w:r w:rsidRPr="0062069D">
        <w:rPr>
          <w:rFonts w:ascii="Times New Roman" w:eastAsia="Times New Roman" w:hAnsi="Times New Roman"/>
        </w:rPr>
        <w:t>regular</w:t>
      </w:r>
      <w:r w:rsidRPr="0062069D">
        <w:rPr>
          <w:rFonts w:ascii="Times New Roman" w:eastAsia="Times New Roman" w:hAnsi="Times New Roman"/>
          <w:spacing w:val="-1"/>
        </w:rPr>
        <w:t>m</w:t>
      </w:r>
      <w:r w:rsidRPr="0062069D">
        <w:rPr>
          <w:rFonts w:ascii="Times New Roman" w:eastAsia="Times New Roman" w:hAnsi="Times New Roman"/>
        </w:rPr>
        <w:t>ente.</w:t>
      </w:r>
      <w:r w:rsidRPr="0062069D">
        <w:rPr>
          <w:rFonts w:ascii="Times New Roman" w:eastAsia="Times New Roman" w:hAnsi="Times New Roman"/>
          <w:spacing w:val="-12"/>
        </w:rPr>
        <w:t xml:space="preserve"> </w:t>
      </w:r>
      <w:r w:rsidRPr="0062069D">
        <w:rPr>
          <w:rFonts w:ascii="Times New Roman" w:eastAsia="Times New Roman" w:hAnsi="Times New Roman"/>
        </w:rPr>
        <w:t>Um</w:t>
      </w:r>
      <w:r w:rsidRPr="0062069D">
        <w:rPr>
          <w:rFonts w:ascii="Times New Roman" w:eastAsia="Times New Roman" w:hAnsi="Times New Roman"/>
          <w:spacing w:val="-4"/>
        </w:rPr>
        <w:t xml:space="preserve"> </w:t>
      </w:r>
      <w:r w:rsidRPr="0062069D">
        <w:rPr>
          <w:rFonts w:ascii="Times New Roman" w:eastAsia="Times New Roman" w:hAnsi="Times New Roman"/>
        </w:rPr>
        <w:t>au</w:t>
      </w:r>
      <w:r w:rsidRPr="0062069D">
        <w:rPr>
          <w:rFonts w:ascii="Times New Roman" w:eastAsia="Times New Roman" w:hAnsi="Times New Roman"/>
          <w:spacing w:val="-2"/>
        </w:rPr>
        <w:t>m</w:t>
      </w:r>
      <w:r w:rsidRPr="0062069D">
        <w:rPr>
          <w:rFonts w:ascii="Times New Roman" w:eastAsia="Times New Roman" w:hAnsi="Times New Roman"/>
        </w:rPr>
        <w:t>ento</w:t>
      </w:r>
      <w:r w:rsidRPr="0062069D">
        <w:rPr>
          <w:rFonts w:ascii="Times New Roman" w:eastAsia="Times New Roman" w:hAnsi="Times New Roman"/>
          <w:spacing w:val="-8"/>
        </w:rPr>
        <w:t xml:space="preserve"> </w:t>
      </w:r>
      <w:r w:rsidRPr="0062069D">
        <w:rPr>
          <w:rFonts w:ascii="Times New Roman" w:eastAsia="Times New Roman" w:hAnsi="Times New Roman"/>
        </w:rPr>
        <w:t>rápido</w:t>
      </w:r>
      <w:r w:rsidRPr="0062069D">
        <w:rPr>
          <w:rFonts w:ascii="Times New Roman" w:eastAsia="Times New Roman" w:hAnsi="Times New Roman"/>
          <w:spacing w:val="-7"/>
        </w:rPr>
        <w:t xml:space="preserve"> </w:t>
      </w:r>
      <w:r w:rsidRPr="0062069D">
        <w:rPr>
          <w:rFonts w:ascii="Times New Roman" w:eastAsia="Times New Roman" w:hAnsi="Times New Roman"/>
        </w:rPr>
        <w:t>inesperado</w:t>
      </w:r>
      <w:r w:rsidRPr="0062069D">
        <w:rPr>
          <w:rFonts w:ascii="Times New Roman" w:eastAsia="Times New Roman" w:hAnsi="Times New Roman"/>
          <w:spacing w:val="-10"/>
        </w:rPr>
        <w:t xml:space="preserve"> </w:t>
      </w:r>
      <w:r w:rsidRPr="0062069D">
        <w:rPr>
          <w:rFonts w:ascii="Times New Roman" w:eastAsia="Times New Roman" w:hAnsi="Times New Roman"/>
        </w:rPr>
        <w:t>do</w:t>
      </w:r>
      <w:r w:rsidRPr="0062069D">
        <w:rPr>
          <w:rFonts w:ascii="Times New Roman" w:eastAsia="Times New Roman" w:hAnsi="Times New Roman"/>
          <w:spacing w:val="-2"/>
        </w:rPr>
        <w:t xml:space="preserve"> </w:t>
      </w:r>
      <w:r w:rsidRPr="0062069D">
        <w:rPr>
          <w:rFonts w:ascii="Times New Roman" w:eastAsia="Times New Roman" w:hAnsi="Times New Roman"/>
        </w:rPr>
        <w:t>peso</w:t>
      </w:r>
      <w:r w:rsidRPr="0062069D">
        <w:rPr>
          <w:rFonts w:ascii="Times New Roman" w:eastAsia="Times New Roman" w:hAnsi="Times New Roman"/>
          <w:spacing w:val="-4"/>
        </w:rPr>
        <w:t xml:space="preserve"> </w:t>
      </w:r>
      <w:r w:rsidRPr="0062069D">
        <w:rPr>
          <w:rFonts w:ascii="Times New Roman" w:eastAsia="Times New Roman" w:hAnsi="Times New Roman"/>
        </w:rPr>
        <w:t>deve</w:t>
      </w:r>
      <w:r w:rsidRPr="0062069D">
        <w:rPr>
          <w:rFonts w:ascii="Times New Roman" w:eastAsia="Times New Roman" w:hAnsi="Times New Roman"/>
          <w:spacing w:val="-4"/>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rPr>
        <w:t>cuidadosa</w:t>
      </w:r>
      <w:r w:rsidRPr="0062069D">
        <w:rPr>
          <w:rFonts w:ascii="Times New Roman" w:eastAsia="Times New Roman" w:hAnsi="Times New Roman"/>
          <w:spacing w:val="-1"/>
        </w:rPr>
        <w:t>m</w:t>
      </w:r>
      <w:r w:rsidRPr="0062069D">
        <w:rPr>
          <w:rFonts w:ascii="Times New Roman" w:eastAsia="Times New Roman" w:hAnsi="Times New Roman"/>
        </w:rPr>
        <w:t>ente investigado</w:t>
      </w:r>
      <w:r w:rsidRPr="0062069D">
        <w:rPr>
          <w:rFonts w:ascii="Times New Roman" w:eastAsia="Times New Roman" w:hAnsi="Times New Roman"/>
          <w:spacing w:val="-10"/>
        </w:rPr>
        <w:t xml:space="preserve"> </w:t>
      </w:r>
      <w:r w:rsidRPr="0062069D">
        <w:rPr>
          <w:rFonts w:ascii="Times New Roman" w:eastAsia="Times New Roman" w:hAnsi="Times New Roman"/>
        </w:rPr>
        <w:t>e,</w:t>
      </w:r>
      <w:r w:rsidRPr="0062069D">
        <w:rPr>
          <w:rFonts w:ascii="Times New Roman" w:eastAsia="Times New Roman" w:hAnsi="Times New Roman"/>
          <w:spacing w:val="-2"/>
        </w:rPr>
        <w:t xml:space="preserve"> </w:t>
      </w:r>
      <w:r w:rsidRPr="0062069D">
        <w:rPr>
          <w:rFonts w:ascii="Times New Roman" w:eastAsia="Times New Roman" w:hAnsi="Times New Roman"/>
        </w:rPr>
        <w:t>se</w:t>
      </w:r>
      <w:r w:rsidRPr="0062069D">
        <w:rPr>
          <w:rFonts w:ascii="Times New Roman" w:eastAsia="Times New Roman" w:hAnsi="Times New Roman"/>
          <w:spacing w:val="-2"/>
        </w:rPr>
        <w:t xml:space="preserve"> </w:t>
      </w:r>
      <w:r w:rsidRPr="0062069D">
        <w:rPr>
          <w:rFonts w:ascii="Times New Roman" w:eastAsia="Times New Roman" w:hAnsi="Times New Roman"/>
        </w:rPr>
        <w:t>necessário,</w:t>
      </w:r>
      <w:r w:rsidRPr="0062069D">
        <w:rPr>
          <w:rFonts w:ascii="Times New Roman" w:eastAsia="Times New Roman" w:hAnsi="Times New Roman"/>
          <w:spacing w:val="-10"/>
        </w:rPr>
        <w:t xml:space="preserve"> </w:t>
      </w:r>
      <w:r w:rsidRPr="0062069D">
        <w:rPr>
          <w:rFonts w:ascii="Times New Roman" w:eastAsia="Times New Roman" w:hAnsi="Times New Roman"/>
        </w:rPr>
        <w:t>devem</w:t>
      </w:r>
      <w:r w:rsidRPr="0062069D">
        <w:rPr>
          <w:rFonts w:ascii="Times New Roman" w:eastAsia="Times New Roman" w:hAnsi="Times New Roman"/>
          <w:spacing w:val="-7"/>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rPr>
        <w:t>to</w:t>
      </w:r>
      <w:r w:rsidRPr="0062069D">
        <w:rPr>
          <w:rFonts w:ascii="Times New Roman" w:eastAsia="Times New Roman" w:hAnsi="Times New Roman"/>
          <w:spacing w:val="-2"/>
        </w:rPr>
        <w:t>m</w:t>
      </w:r>
      <w:r w:rsidRPr="0062069D">
        <w:rPr>
          <w:rFonts w:ascii="Times New Roman" w:eastAsia="Times New Roman" w:hAnsi="Times New Roman"/>
        </w:rPr>
        <w:t>ados</w:t>
      </w:r>
      <w:r w:rsidRPr="0062069D">
        <w:rPr>
          <w:rFonts w:ascii="Times New Roman" w:eastAsia="Times New Roman" w:hAnsi="Times New Roman"/>
          <w:spacing w:val="-7"/>
        </w:rPr>
        <w:t xml:space="preserve"> </w:t>
      </w:r>
      <w:r w:rsidRPr="0062069D">
        <w:rPr>
          <w:rFonts w:ascii="Times New Roman" w:eastAsia="Times New Roman" w:hAnsi="Times New Roman"/>
        </w:rPr>
        <w:t>os</w:t>
      </w:r>
      <w:r w:rsidRPr="0062069D">
        <w:rPr>
          <w:rFonts w:ascii="Times New Roman" w:eastAsia="Times New Roman" w:hAnsi="Times New Roman"/>
          <w:spacing w:val="-4"/>
        </w:rPr>
        <w:t xml:space="preserve"> </w:t>
      </w:r>
      <w:r w:rsidRPr="0062069D">
        <w:rPr>
          <w:rFonts w:ascii="Times New Roman" w:eastAsia="Times New Roman" w:hAnsi="Times New Roman"/>
        </w:rPr>
        <w:t>cuidados</w:t>
      </w:r>
      <w:r w:rsidRPr="0062069D">
        <w:rPr>
          <w:rFonts w:ascii="Times New Roman" w:eastAsia="Times New Roman" w:hAnsi="Times New Roman"/>
          <w:spacing w:val="-8"/>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suporte</w:t>
      </w:r>
      <w:r w:rsidRPr="0062069D">
        <w:rPr>
          <w:rFonts w:ascii="Times New Roman" w:eastAsia="Times New Roman" w:hAnsi="Times New Roman"/>
          <w:spacing w:val="-6"/>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spacing w:val="-2"/>
        </w:rPr>
        <w:t>m</w:t>
      </w:r>
      <w:r w:rsidRPr="0062069D">
        <w:rPr>
          <w:rFonts w:ascii="Times New Roman" w:eastAsia="Times New Roman" w:hAnsi="Times New Roman"/>
        </w:rPr>
        <w:t>edidas</w:t>
      </w:r>
      <w:r w:rsidRPr="0062069D">
        <w:rPr>
          <w:rFonts w:ascii="Times New Roman" w:eastAsia="Times New Roman" w:hAnsi="Times New Roman"/>
          <w:spacing w:val="-7"/>
        </w:rPr>
        <w:t xml:space="preserve"> </w:t>
      </w:r>
      <w:r w:rsidRPr="0062069D">
        <w:rPr>
          <w:rFonts w:ascii="Times New Roman" w:eastAsia="Times New Roman" w:hAnsi="Times New Roman"/>
        </w:rPr>
        <w:t>terapêuticas apropriad</w:t>
      </w:r>
      <w:r w:rsidR="001D2C4B" w:rsidRPr="0062069D">
        <w:rPr>
          <w:rFonts w:ascii="Times New Roman" w:eastAsia="Times New Roman" w:hAnsi="Times New Roman"/>
        </w:rPr>
        <w:t>a</w:t>
      </w:r>
      <w:r w:rsidRPr="0062069D">
        <w:rPr>
          <w:rFonts w:ascii="Times New Roman" w:eastAsia="Times New Roman" w:hAnsi="Times New Roman"/>
        </w:rPr>
        <w:t>s.</w:t>
      </w:r>
      <w:r w:rsidRPr="0062069D">
        <w:rPr>
          <w:rFonts w:ascii="Times New Roman" w:eastAsia="Times New Roman" w:hAnsi="Times New Roman"/>
          <w:spacing w:val="-11"/>
        </w:rPr>
        <w:t xml:space="preserve"> </w:t>
      </w:r>
      <w:r w:rsidRPr="0062069D">
        <w:rPr>
          <w:rFonts w:ascii="Times New Roman" w:eastAsia="Times New Roman" w:hAnsi="Times New Roman"/>
        </w:rPr>
        <w:t>Nos</w:t>
      </w:r>
      <w:r w:rsidRPr="0062069D">
        <w:rPr>
          <w:rFonts w:ascii="Times New Roman" w:eastAsia="Times New Roman" w:hAnsi="Times New Roman"/>
          <w:spacing w:val="-4"/>
        </w:rPr>
        <w:t xml:space="preserve"> </w:t>
      </w:r>
      <w:r w:rsidRPr="0062069D">
        <w:rPr>
          <w:rFonts w:ascii="Times New Roman" w:eastAsia="Times New Roman" w:hAnsi="Times New Roman"/>
        </w:rPr>
        <w:t>estudos</w:t>
      </w:r>
      <w:r w:rsidRPr="0062069D">
        <w:rPr>
          <w:rFonts w:ascii="Times New Roman" w:eastAsia="Times New Roman" w:hAnsi="Times New Roman"/>
          <w:spacing w:val="-7"/>
        </w:rPr>
        <w:t xml:space="preserve"> </w:t>
      </w:r>
      <w:r w:rsidRPr="0062069D">
        <w:rPr>
          <w:rFonts w:ascii="Times New Roman" w:eastAsia="Times New Roman" w:hAnsi="Times New Roman"/>
        </w:rPr>
        <w:t>clínicos</w:t>
      </w:r>
      <w:r w:rsidRPr="0062069D">
        <w:rPr>
          <w:rFonts w:ascii="Times New Roman" w:eastAsia="Times New Roman" w:hAnsi="Times New Roman"/>
          <w:spacing w:val="-6"/>
        </w:rPr>
        <w:t xml:space="preserve"> </w:t>
      </w:r>
      <w:r w:rsidRPr="0062069D">
        <w:rPr>
          <w:rFonts w:ascii="Times New Roman" w:eastAsia="Times New Roman" w:hAnsi="Times New Roman"/>
        </w:rPr>
        <w:t>ocorreu</w:t>
      </w:r>
      <w:r w:rsidRPr="0062069D">
        <w:rPr>
          <w:rFonts w:ascii="Times New Roman" w:eastAsia="Times New Roman" w:hAnsi="Times New Roman"/>
          <w:spacing w:val="-7"/>
        </w:rPr>
        <w:t xml:space="preserve"> </w:t>
      </w:r>
      <w:r w:rsidRPr="0062069D">
        <w:rPr>
          <w:rFonts w:ascii="Times New Roman" w:eastAsia="Times New Roman" w:hAnsi="Times New Roman"/>
        </w:rPr>
        <w:t>au</w:t>
      </w:r>
      <w:r w:rsidRPr="0062069D">
        <w:rPr>
          <w:rFonts w:ascii="Times New Roman" w:eastAsia="Times New Roman" w:hAnsi="Times New Roman"/>
          <w:spacing w:val="-2"/>
        </w:rPr>
        <w:t>m</w:t>
      </w:r>
      <w:r w:rsidRPr="0062069D">
        <w:rPr>
          <w:rFonts w:ascii="Times New Roman" w:eastAsia="Times New Roman" w:hAnsi="Times New Roman"/>
        </w:rPr>
        <w:t>ento</w:t>
      </w:r>
      <w:r w:rsidRPr="0062069D">
        <w:rPr>
          <w:rFonts w:ascii="Times New Roman" w:eastAsia="Times New Roman" w:hAnsi="Times New Roman"/>
          <w:spacing w:val="-8"/>
        </w:rPr>
        <w:t xml:space="preserve"> </w:t>
      </w:r>
      <w:r w:rsidRPr="0062069D">
        <w:rPr>
          <w:rFonts w:ascii="Times New Roman" w:eastAsia="Times New Roman" w:hAnsi="Times New Roman"/>
        </w:rPr>
        <w:t>da</w:t>
      </w:r>
      <w:r w:rsidRPr="0062069D">
        <w:rPr>
          <w:rFonts w:ascii="Times New Roman" w:eastAsia="Times New Roman" w:hAnsi="Times New Roman"/>
          <w:spacing w:val="-3"/>
        </w:rPr>
        <w:t xml:space="preserve"> </w:t>
      </w:r>
      <w:r w:rsidRPr="0062069D">
        <w:rPr>
          <w:rFonts w:ascii="Times New Roman" w:eastAsia="Times New Roman" w:hAnsi="Times New Roman"/>
        </w:rPr>
        <w:t>incidência</w:t>
      </w:r>
      <w:r w:rsidRPr="0062069D">
        <w:rPr>
          <w:rFonts w:ascii="Times New Roman" w:eastAsia="Times New Roman" w:hAnsi="Times New Roman"/>
          <w:spacing w:val="-9"/>
        </w:rPr>
        <w:t xml:space="preserve"> </w:t>
      </w:r>
      <w:r w:rsidRPr="0062069D">
        <w:rPr>
          <w:rFonts w:ascii="Times New Roman" w:eastAsia="Times New Roman" w:hAnsi="Times New Roman"/>
        </w:rPr>
        <w:t>destes</w:t>
      </w:r>
      <w:r w:rsidRPr="0062069D">
        <w:rPr>
          <w:rFonts w:ascii="Times New Roman" w:eastAsia="Times New Roman" w:hAnsi="Times New Roman"/>
          <w:spacing w:val="-5"/>
        </w:rPr>
        <w:t xml:space="preserve"> </w:t>
      </w:r>
      <w:r w:rsidRPr="0062069D">
        <w:rPr>
          <w:rFonts w:ascii="Times New Roman" w:eastAsia="Times New Roman" w:hAnsi="Times New Roman"/>
        </w:rPr>
        <w:t>efeitos</w:t>
      </w:r>
      <w:r w:rsidRPr="0062069D">
        <w:rPr>
          <w:rFonts w:ascii="Times New Roman" w:eastAsia="Times New Roman" w:hAnsi="Times New Roman"/>
          <w:spacing w:val="-6"/>
        </w:rPr>
        <w:t xml:space="preserve"> </w:t>
      </w: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doentes</w:t>
      </w:r>
      <w:r w:rsidRPr="0062069D">
        <w:rPr>
          <w:rFonts w:ascii="Times New Roman" w:eastAsia="Times New Roman" w:hAnsi="Times New Roman"/>
          <w:spacing w:val="-7"/>
        </w:rPr>
        <w:t xml:space="preserve"> </w:t>
      </w:r>
      <w:r w:rsidRPr="0062069D">
        <w:rPr>
          <w:rFonts w:ascii="Times New Roman" w:eastAsia="Times New Roman" w:hAnsi="Times New Roman"/>
        </w:rPr>
        <w:t>idosos</w:t>
      </w:r>
      <w:r w:rsidRPr="0062069D">
        <w:rPr>
          <w:rFonts w:ascii="Times New Roman" w:eastAsia="Times New Roman" w:hAnsi="Times New Roman"/>
          <w:spacing w:val="-6"/>
        </w:rPr>
        <w:t xml:space="preserve"> </w:t>
      </w:r>
      <w:r w:rsidRPr="0062069D">
        <w:rPr>
          <w:rFonts w:ascii="Times New Roman" w:eastAsia="Times New Roman" w:hAnsi="Times New Roman"/>
        </w:rPr>
        <w:t>e em</w:t>
      </w:r>
      <w:r w:rsidRPr="0062069D">
        <w:rPr>
          <w:rFonts w:ascii="Times New Roman" w:eastAsia="Times New Roman" w:hAnsi="Times New Roman"/>
          <w:spacing w:val="-4"/>
        </w:rPr>
        <w:t xml:space="preserve"> </w:t>
      </w:r>
      <w:r w:rsidRPr="0062069D">
        <w:rPr>
          <w:rFonts w:ascii="Times New Roman" w:eastAsia="Times New Roman" w:hAnsi="Times New Roman"/>
        </w:rPr>
        <w:t>doentes</w:t>
      </w:r>
      <w:r w:rsidRPr="0062069D">
        <w:rPr>
          <w:rFonts w:ascii="Times New Roman" w:eastAsia="Times New Roman" w:hAnsi="Times New Roman"/>
          <w:spacing w:val="-7"/>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história</w:t>
      </w:r>
      <w:r w:rsidRPr="0062069D">
        <w:rPr>
          <w:rFonts w:ascii="Times New Roman" w:eastAsia="Times New Roman" w:hAnsi="Times New Roman"/>
          <w:spacing w:val="-7"/>
        </w:rPr>
        <w:t xml:space="preserve"> </w:t>
      </w:r>
      <w:r w:rsidRPr="0062069D">
        <w:rPr>
          <w:rFonts w:ascii="Times New Roman" w:eastAsia="Times New Roman" w:hAnsi="Times New Roman"/>
        </w:rPr>
        <w:t>prévia</w:t>
      </w:r>
      <w:r w:rsidRPr="0062069D">
        <w:rPr>
          <w:rFonts w:ascii="Times New Roman" w:eastAsia="Times New Roman" w:hAnsi="Times New Roman"/>
          <w:spacing w:val="-5"/>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doença</w:t>
      </w:r>
      <w:r w:rsidRPr="0062069D">
        <w:rPr>
          <w:rFonts w:ascii="Times New Roman" w:eastAsia="Times New Roman" w:hAnsi="Times New Roman"/>
          <w:spacing w:val="-6"/>
        </w:rPr>
        <w:t xml:space="preserve"> </w:t>
      </w:r>
      <w:r w:rsidRPr="0062069D">
        <w:rPr>
          <w:rFonts w:ascii="Times New Roman" w:eastAsia="Times New Roman" w:hAnsi="Times New Roman"/>
        </w:rPr>
        <w:t>cardíaca.</w:t>
      </w:r>
      <w:r w:rsidRPr="0062069D">
        <w:rPr>
          <w:rFonts w:ascii="Times New Roman" w:eastAsia="Times New Roman" w:hAnsi="Times New Roman"/>
          <w:spacing w:val="-8"/>
        </w:rPr>
        <w:t xml:space="preserve"> </w:t>
      </w:r>
      <w:r w:rsidRPr="0062069D">
        <w:rPr>
          <w:rFonts w:ascii="Times New Roman" w:eastAsia="Times New Roman" w:hAnsi="Times New Roman"/>
        </w:rPr>
        <w:t>Reco</w:t>
      </w:r>
      <w:r w:rsidRPr="0062069D">
        <w:rPr>
          <w:rFonts w:ascii="Times New Roman" w:eastAsia="Times New Roman" w:hAnsi="Times New Roman"/>
          <w:spacing w:val="-1"/>
        </w:rPr>
        <w:t>m</w:t>
      </w:r>
      <w:r w:rsidRPr="0062069D">
        <w:rPr>
          <w:rFonts w:ascii="Times New Roman" w:eastAsia="Times New Roman" w:hAnsi="Times New Roman"/>
        </w:rPr>
        <w:t>enda-se,</w:t>
      </w:r>
      <w:r w:rsidRPr="0062069D">
        <w:rPr>
          <w:rFonts w:ascii="Times New Roman" w:eastAsia="Times New Roman" w:hAnsi="Times New Roman"/>
          <w:spacing w:val="-13"/>
        </w:rPr>
        <w:t xml:space="preserve"> </w:t>
      </w:r>
      <w:r w:rsidRPr="0062069D">
        <w:rPr>
          <w:rFonts w:ascii="Times New Roman" w:eastAsia="Times New Roman" w:hAnsi="Times New Roman"/>
        </w:rPr>
        <w:t>portanto,</w:t>
      </w:r>
      <w:r w:rsidRPr="0062069D">
        <w:rPr>
          <w:rFonts w:ascii="Times New Roman" w:eastAsia="Times New Roman" w:hAnsi="Times New Roman"/>
          <w:spacing w:val="-8"/>
        </w:rPr>
        <w:t xml:space="preserve"> </w:t>
      </w:r>
      <w:r w:rsidRPr="0062069D">
        <w:rPr>
          <w:rFonts w:ascii="Times New Roman" w:eastAsia="Times New Roman" w:hAnsi="Times New Roman"/>
        </w:rPr>
        <w:t>precaução</w:t>
      </w:r>
      <w:r w:rsidRPr="0062069D">
        <w:rPr>
          <w:rFonts w:ascii="Times New Roman" w:eastAsia="Times New Roman" w:hAnsi="Times New Roman"/>
          <w:spacing w:val="-9"/>
        </w:rPr>
        <w:t xml:space="preserve"> </w:t>
      </w: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doentes com</w:t>
      </w:r>
      <w:r w:rsidRPr="0062069D">
        <w:rPr>
          <w:rFonts w:ascii="Times New Roman" w:eastAsia="Times New Roman" w:hAnsi="Times New Roman"/>
          <w:spacing w:val="-5"/>
        </w:rPr>
        <w:t xml:space="preserve"> </w:t>
      </w:r>
      <w:r w:rsidRPr="0062069D">
        <w:rPr>
          <w:rFonts w:ascii="Times New Roman" w:eastAsia="Times New Roman" w:hAnsi="Times New Roman"/>
        </w:rPr>
        <w:t>insuficiência</w:t>
      </w:r>
      <w:r w:rsidRPr="0062069D">
        <w:rPr>
          <w:rFonts w:ascii="Times New Roman" w:eastAsia="Times New Roman" w:hAnsi="Times New Roman"/>
          <w:spacing w:val="-11"/>
        </w:rPr>
        <w:t xml:space="preserve"> </w:t>
      </w:r>
      <w:r w:rsidRPr="0062069D">
        <w:rPr>
          <w:rFonts w:ascii="Times New Roman" w:eastAsia="Times New Roman" w:hAnsi="Times New Roman"/>
        </w:rPr>
        <w:t>cardíaca.</w:t>
      </w:r>
    </w:p>
    <w:p w14:paraId="60D097EE" w14:textId="77777777" w:rsidR="00A3479A" w:rsidRPr="0062069D" w:rsidRDefault="00A3479A" w:rsidP="00A3479A">
      <w:pPr>
        <w:autoSpaceDE w:val="0"/>
        <w:autoSpaceDN w:val="0"/>
        <w:adjustRightInd w:val="0"/>
        <w:spacing w:after="0" w:line="240" w:lineRule="auto"/>
        <w:rPr>
          <w:rFonts w:ascii="Times New Roman" w:hAnsi="Times New Roman"/>
          <w:lang w:eastAsia="is-IS"/>
        </w:rPr>
      </w:pPr>
    </w:p>
    <w:p w14:paraId="3D617F4B" w14:textId="77777777" w:rsidR="00A3479A" w:rsidRPr="0062069D" w:rsidRDefault="00A3479A" w:rsidP="00A3479A">
      <w:pPr>
        <w:spacing w:after="0" w:line="240" w:lineRule="auto"/>
        <w:ind w:right="-20"/>
        <w:rPr>
          <w:rFonts w:ascii="Times New Roman" w:eastAsia="Times New Roman" w:hAnsi="Times New Roman"/>
        </w:rPr>
      </w:pPr>
      <w:r w:rsidRPr="0062069D">
        <w:rPr>
          <w:rFonts w:ascii="Times New Roman" w:eastAsia="Times New Roman" w:hAnsi="Times New Roman"/>
          <w:u w:val="single" w:color="000000"/>
        </w:rPr>
        <w:t>Doentes</w:t>
      </w:r>
      <w:r w:rsidRPr="0062069D">
        <w:rPr>
          <w:rFonts w:ascii="Times New Roman" w:eastAsia="Times New Roman" w:hAnsi="Times New Roman"/>
          <w:spacing w:val="-8"/>
          <w:u w:val="single" w:color="000000"/>
        </w:rPr>
        <w:t xml:space="preserve"> </w:t>
      </w:r>
      <w:r w:rsidRPr="0062069D">
        <w:rPr>
          <w:rFonts w:ascii="Times New Roman" w:eastAsia="Times New Roman" w:hAnsi="Times New Roman"/>
          <w:u w:val="single" w:color="000000"/>
        </w:rPr>
        <w:t>com</w:t>
      </w:r>
      <w:r w:rsidRPr="0062069D">
        <w:rPr>
          <w:rFonts w:ascii="Times New Roman" w:eastAsia="Times New Roman" w:hAnsi="Times New Roman"/>
          <w:spacing w:val="-5"/>
          <w:u w:val="single" w:color="000000"/>
        </w:rPr>
        <w:t xml:space="preserve"> </w:t>
      </w:r>
      <w:r w:rsidRPr="0062069D">
        <w:rPr>
          <w:rFonts w:ascii="Times New Roman" w:eastAsia="Times New Roman" w:hAnsi="Times New Roman"/>
          <w:u w:val="single" w:color="000000"/>
        </w:rPr>
        <w:t>doença</w:t>
      </w:r>
      <w:r w:rsidRPr="0062069D">
        <w:rPr>
          <w:rFonts w:ascii="Times New Roman" w:eastAsia="Times New Roman" w:hAnsi="Times New Roman"/>
          <w:spacing w:val="-7"/>
          <w:u w:val="single" w:color="000000"/>
        </w:rPr>
        <w:t xml:space="preserve"> </w:t>
      </w:r>
      <w:r w:rsidRPr="0062069D">
        <w:rPr>
          <w:rFonts w:ascii="Times New Roman" w:eastAsia="Times New Roman" w:hAnsi="Times New Roman"/>
          <w:u w:val="single" w:color="000000"/>
        </w:rPr>
        <w:t>cardíaca</w:t>
      </w:r>
    </w:p>
    <w:p w14:paraId="605D476C" w14:textId="77777777" w:rsidR="00A3479A" w:rsidRPr="0062069D" w:rsidRDefault="00A3479A" w:rsidP="00A3479A">
      <w:pPr>
        <w:spacing w:before="1" w:after="0" w:line="241" w:lineRule="auto"/>
        <w:ind w:right="61"/>
        <w:rPr>
          <w:rFonts w:ascii="Times New Roman" w:eastAsia="Times New Roman" w:hAnsi="Times New Roman"/>
        </w:rPr>
      </w:pPr>
      <w:r w:rsidRPr="0062069D">
        <w:rPr>
          <w:rFonts w:ascii="Times New Roman" w:eastAsia="Times New Roman" w:hAnsi="Times New Roman"/>
        </w:rPr>
        <w:t>Doentes</w:t>
      </w:r>
      <w:r w:rsidRPr="0062069D">
        <w:rPr>
          <w:rFonts w:ascii="Times New Roman" w:eastAsia="Times New Roman" w:hAnsi="Times New Roman"/>
          <w:spacing w:val="-7"/>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doença</w:t>
      </w:r>
      <w:r w:rsidRPr="0062069D">
        <w:rPr>
          <w:rFonts w:ascii="Times New Roman" w:eastAsia="Times New Roman" w:hAnsi="Times New Roman"/>
          <w:spacing w:val="-6"/>
        </w:rPr>
        <w:t xml:space="preserve"> </w:t>
      </w:r>
      <w:r w:rsidRPr="0062069D">
        <w:rPr>
          <w:rFonts w:ascii="Times New Roman" w:eastAsia="Times New Roman" w:hAnsi="Times New Roman"/>
        </w:rPr>
        <w:t>cardíaca,</w:t>
      </w:r>
      <w:r w:rsidRPr="0062069D">
        <w:rPr>
          <w:rFonts w:ascii="Times New Roman" w:eastAsia="Times New Roman" w:hAnsi="Times New Roman"/>
          <w:spacing w:val="-8"/>
        </w:rPr>
        <w:t xml:space="preserve"> </w:t>
      </w:r>
      <w:r w:rsidRPr="0062069D">
        <w:rPr>
          <w:rFonts w:ascii="Times New Roman" w:eastAsia="Times New Roman" w:hAnsi="Times New Roman"/>
        </w:rPr>
        <w:t>fatores</w:t>
      </w:r>
      <w:r w:rsidRPr="0062069D">
        <w:rPr>
          <w:rFonts w:ascii="Times New Roman" w:eastAsia="Times New Roman" w:hAnsi="Times New Roman"/>
          <w:spacing w:val="-6"/>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risco</w:t>
      </w:r>
      <w:r w:rsidRPr="0062069D">
        <w:rPr>
          <w:rFonts w:ascii="Times New Roman" w:eastAsia="Times New Roman" w:hAnsi="Times New Roman"/>
          <w:spacing w:val="-4"/>
        </w:rPr>
        <w:t xml:space="preserve"> </w:t>
      </w:r>
      <w:r w:rsidRPr="0062069D">
        <w:rPr>
          <w:rFonts w:ascii="Times New Roman" w:eastAsia="Times New Roman" w:hAnsi="Times New Roman"/>
        </w:rPr>
        <w:t>para</w:t>
      </w:r>
      <w:r w:rsidRPr="0062069D">
        <w:rPr>
          <w:rFonts w:ascii="Times New Roman" w:eastAsia="Times New Roman" w:hAnsi="Times New Roman"/>
          <w:spacing w:val="-5"/>
        </w:rPr>
        <w:t xml:space="preserve"> </w:t>
      </w:r>
      <w:r w:rsidRPr="0062069D">
        <w:rPr>
          <w:rFonts w:ascii="Times New Roman" w:eastAsia="Times New Roman" w:hAnsi="Times New Roman"/>
        </w:rPr>
        <w:t>insuficiência</w:t>
      </w:r>
      <w:r w:rsidRPr="0062069D">
        <w:rPr>
          <w:rFonts w:ascii="Times New Roman" w:eastAsia="Times New Roman" w:hAnsi="Times New Roman"/>
          <w:spacing w:val="-10"/>
        </w:rPr>
        <w:t xml:space="preserve"> </w:t>
      </w:r>
      <w:r w:rsidRPr="0062069D">
        <w:rPr>
          <w:rFonts w:ascii="Times New Roman" w:eastAsia="Times New Roman" w:hAnsi="Times New Roman"/>
        </w:rPr>
        <w:t>cardíaca</w:t>
      </w:r>
      <w:r w:rsidRPr="0062069D">
        <w:rPr>
          <w:rFonts w:ascii="Times New Roman" w:eastAsia="Times New Roman" w:hAnsi="Times New Roman"/>
          <w:spacing w:val="-7"/>
        </w:rPr>
        <w:t xml:space="preserve"> </w:t>
      </w:r>
      <w:r w:rsidRPr="0062069D">
        <w:rPr>
          <w:rFonts w:ascii="Times New Roman" w:eastAsia="Times New Roman" w:hAnsi="Times New Roman"/>
        </w:rPr>
        <w:t>ou</w:t>
      </w:r>
      <w:r w:rsidRPr="0062069D">
        <w:rPr>
          <w:rFonts w:ascii="Times New Roman" w:eastAsia="Times New Roman" w:hAnsi="Times New Roman"/>
          <w:spacing w:val="-2"/>
        </w:rPr>
        <w:t xml:space="preserve"> </w:t>
      </w:r>
      <w:r w:rsidRPr="0062069D">
        <w:rPr>
          <w:rFonts w:ascii="Times New Roman" w:eastAsia="Times New Roman" w:hAnsi="Times New Roman"/>
        </w:rPr>
        <w:t>história</w:t>
      </w:r>
      <w:r w:rsidRPr="0062069D">
        <w:rPr>
          <w:rFonts w:ascii="Times New Roman" w:eastAsia="Times New Roman" w:hAnsi="Times New Roman"/>
          <w:spacing w:val="-7"/>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insuficiência renal</w:t>
      </w:r>
      <w:r w:rsidRPr="0062069D">
        <w:rPr>
          <w:rFonts w:ascii="Times New Roman" w:eastAsia="Times New Roman" w:hAnsi="Times New Roman"/>
          <w:spacing w:val="-4"/>
        </w:rPr>
        <w:t xml:space="preserve"> </w:t>
      </w:r>
      <w:r w:rsidRPr="0062069D">
        <w:rPr>
          <w:rFonts w:ascii="Times New Roman" w:eastAsia="Times New Roman" w:hAnsi="Times New Roman"/>
        </w:rPr>
        <w:t>devem</w:t>
      </w:r>
      <w:r w:rsidRPr="0062069D">
        <w:rPr>
          <w:rFonts w:ascii="Times New Roman" w:eastAsia="Times New Roman" w:hAnsi="Times New Roman"/>
          <w:spacing w:val="-7"/>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spacing w:val="-2"/>
        </w:rPr>
        <w:t>m</w:t>
      </w:r>
      <w:r w:rsidRPr="0062069D">
        <w:rPr>
          <w:rFonts w:ascii="Times New Roman" w:eastAsia="Times New Roman" w:hAnsi="Times New Roman"/>
        </w:rPr>
        <w:t>onitorizados</w:t>
      </w:r>
      <w:r w:rsidRPr="0062069D">
        <w:rPr>
          <w:rFonts w:ascii="Times New Roman" w:eastAsia="Times New Roman" w:hAnsi="Times New Roman"/>
          <w:spacing w:val="-13"/>
        </w:rPr>
        <w:t xml:space="preserve"> </w:t>
      </w:r>
      <w:r w:rsidRPr="0062069D">
        <w:rPr>
          <w:rFonts w:ascii="Times New Roman" w:eastAsia="Times New Roman" w:hAnsi="Times New Roman"/>
        </w:rPr>
        <w:t>cuidadosa</w:t>
      </w:r>
      <w:r w:rsidRPr="0062069D">
        <w:rPr>
          <w:rFonts w:ascii="Times New Roman" w:eastAsia="Times New Roman" w:hAnsi="Times New Roman"/>
          <w:spacing w:val="-1"/>
        </w:rPr>
        <w:t>m</w:t>
      </w:r>
      <w:r w:rsidRPr="0062069D">
        <w:rPr>
          <w:rFonts w:ascii="Times New Roman" w:eastAsia="Times New Roman" w:hAnsi="Times New Roman"/>
        </w:rPr>
        <w:t>ente</w:t>
      </w:r>
      <w:r w:rsidRPr="0062069D">
        <w:rPr>
          <w:rFonts w:ascii="Times New Roman" w:eastAsia="Times New Roman" w:hAnsi="Times New Roman"/>
          <w:spacing w:val="-14"/>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qualquer</w:t>
      </w:r>
      <w:r w:rsidRPr="0062069D">
        <w:rPr>
          <w:rFonts w:ascii="Times New Roman" w:eastAsia="Times New Roman" w:hAnsi="Times New Roman"/>
          <w:spacing w:val="-8"/>
        </w:rPr>
        <w:t xml:space="preserve"> </w:t>
      </w:r>
      <w:r w:rsidRPr="0062069D">
        <w:rPr>
          <w:rFonts w:ascii="Times New Roman" w:eastAsia="Times New Roman" w:hAnsi="Times New Roman"/>
        </w:rPr>
        <w:t>doente</w:t>
      </w:r>
      <w:r w:rsidRPr="0062069D">
        <w:rPr>
          <w:rFonts w:ascii="Times New Roman" w:eastAsia="Times New Roman" w:hAnsi="Times New Roman"/>
          <w:spacing w:val="-6"/>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sinais</w:t>
      </w:r>
      <w:r w:rsidRPr="0062069D">
        <w:rPr>
          <w:rFonts w:ascii="Times New Roman" w:eastAsia="Times New Roman" w:hAnsi="Times New Roman"/>
          <w:spacing w:val="-5"/>
        </w:rPr>
        <w:t xml:space="preserve"> </w:t>
      </w:r>
      <w:r w:rsidRPr="0062069D">
        <w:rPr>
          <w:rFonts w:ascii="Times New Roman" w:eastAsia="Times New Roman" w:hAnsi="Times New Roman"/>
        </w:rPr>
        <w:t>ou</w:t>
      </w:r>
      <w:r w:rsidRPr="0062069D">
        <w:rPr>
          <w:rFonts w:ascii="Times New Roman" w:eastAsia="Times New Roman" w:hAnsi="Times New Roman"/>
          <w:spacing w:val="-2"/>
        </w:rPr>
        <w:t xml:space="preserve"> </w:t>
      </w:r>
      <w:r w:rsidRPr="0062069D">
        <w:rPr>
          <w:rFonts w:ascii="Times New Roman" w:eastAsia="Times New Roman" w:hAnsi="Times New Roman"/>
        </w:rPr>
        <w:t>sinto</w:t>
      </w:r>
      <w:r w:rsidRPr="0062069D">
        <w:rPr>
          <w:rFonts w:ascii="Times New Roman" w:eastAsia="Times New Roman" w:hAnsi="Times New Roman"/>
          <w:spacing w:val="-2"/>
        </w:rPr>
        <w:t>m</w:t>
      </w:r>
      <w:r w:rsidRPr="0062069D">
        <w:rPr>
          <w:rFonts w:ascii="Times New Roman" w:eastAsia="Times New Roman" w:hAnsi="Times New Roman"/>
        </w:rPr>
        <w:t>as</w:t>
      </w:r>
      <w:r w:rsidRPr="0062069D">
        <w:rPr>
          <w:rFonts w:ascii="Times New Roman" w:eastAsia="Times New Roman" w:hAnsi="Times New Roman"/>
          <w:spacing w:val="-8"/>
        </w:rPr>
        <w:t xml:space="preserve"> </w:t>
      </w:r>
      <w:r w:rsidRPr="0062069D">
        <w:rPr>
          <w:rFonts w:ascii="Times New Roman" w:eastAsia="Times New Roman" w:hAnsi="Times New Roman"/>
        </w:rPr>
        <w:t>consistentes com</w:t>
      </w:r>
      <w:r w:rsidRPr="0062069D">
        <w:rPr>
          <w:rFonts w:ascii="Times New Roman" w:eastAsia="Times New Roman" w:hAnsi="Times New Roman"/>
          <w:spacing w:val="-5"/>
        </w:rPr>
        <w:t xml:space="preserve"> </w:t>
      </w:r>
      <w:r w:rsidRPr="0062069D">
        <w:rPr>
          <w:rFonts w:ascii="Times New Roman" w:eastAsia="Times New Roman" w:hAnsi="Times New Roman"/>
        </w:rPr>
        <w:t>insuficiência</w:t>
      </w:r>
      <w:r w:rsidRPr="0062069D">
        <w:rPr>
          <w:rFonts w:ascii="Times New Roman" w:eastAsia="Times New Roman" w:hAnsi="Times New Roman"/>
          <w:spacing w:val="-10"/>
        </w:rPr>
        <w:t xml:space="preserve"> </w:t>
      </w:r>
      <w:r w:rsidRPr="0062069D">
        <w:rPr>
          <w:rFonts w:ascii="Times New Roman" w:eastAsia="Times New Roman" w:hAnsi="Times New Roman"/>
        </w:rPr>
        <w:t>cardíaca</w:t>
      </w:r>
      <w:r w:rsidRPr="0062069D">
        <w:rPr>
          <w:rFonts w:ascii="Times New Roman" w:eastAsia="Times New Roman" w:hAnsi="Times New Roman"/>
          <w:spacing w:val="-7"/>
        </w:rPr>
        <w:t xml:space="preserve"> </w:t>
      </w:r>
      <w:r w:rsidRPr="0062069D">
        <w:rPr>
          <w:rFonts w:ascii="Times New Roman" w:eastAsia="Times New Roman" w:hAnsi="Times New Roman"/>
        </w:rPr>
        <w:t>ou</w:t>
      </w:r>
      <w:r w:rsidRPr="0062069D">
        <w:rPr>
          <w:rFonts w:ascii="Times New Roman" w:eastAsia="Times New Roman" w:hAnsi="Times New Roman"/>
          <w:spacing w:val="-2"/>
        </w:rPr>
        <w:t xml:space="preserve"> </w:t>
      </w:r>
      <w:r w:rsidRPr="0062069D">
        <w:rPr>
          <w:rFonts w:ascii="Times New Roman" w:eastAsia="Times New Roman" w:hAnsi="Times New Roman"/>
        </w:rPr>
        <w:t>renal</w:t>
      </w:r>
      <w:r w:rsidRPr="0062069D">
        <w:rPr>
          <w:rFonts w:ascii="Times New Roman" w:eastAsia="Times New Roman" w:hAnsi="Times New Roman"/>
          <w:spacing w:val="-4"/>
        </w:rPr>
        <w:t xml:space="preserve"> </w:t>
      </w:r>
      <w:r w:rsidRPr="0062069D">
        <w:rPr>
          <w:rFonts w:ascii="Times New Roman" w:eastAsia="Times New Roman" w:hAnsi="Times New Roman"/>
        </w:rPr>
        <w:t>deve</w:t>
      </w:r>
      <w:r w:rsidRPr="0062069D">
        <w:rPr>
          <w:rFonts w:ascii="Times New Roman" w:eastAsia="Times New Roman" w:hAnsi="Times New Roman"/>
          <w:spacing w:val="-4"/>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rPr>
        <w:t>avaliado</w:t>
      </w:r>
      <w:r w:rsidRPr="0062069D">
        <w:rPr>
          <w:rFonts w:ascii="Times New Roman" w:eastAsia="Times New Roman" w:hAnsi="Times New Roman"/>
          <w:spacing w:val="-7"/>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tratado.</w:t>
      </w:r>
    </w:p>
    <w:p w14:paraId="7589D8A4" w14:textId="77777777" w:rsidR="00A3479A" w:rsidRPr="0062069D" w:rsidRDefault="00A3479A" w:rsidP="00A3479A">
      <w:pPr>
        <w:spacing w:before="14" w:after="0" w:line="240" w:lineRule="exact"/>
        <w:rPr>
          <w:rFonts w:ascii="Times New Roman" w:hAnsi="Times New Roman"/>
        </w:rPr>
      </w:pPr>
    </w:p>
    <w:p w14:paraId="444906AF" w14:textId="77777777" w:rsidR="00A3479A" w:rsidRPr="0062069D" w:rsidRDefault="00A3479A" w:rsidP="00A3479A">
      <w:pPr>
        <w:spacing w:before="14" w:after="0" w:line="240" w:lineRule="exact"/>
        <w:rPr>
          <w:rFonts w:ascii="Times New Roman" w:hAnsi="Times New Roman"/>
        </w:rPr>
      </w:pPr>
      <w:r w:rsidRPr="0062069D">
        <w:rPr>
          <w:rFonts w:ascii="Times New Roman" w:hAnsi="Times New Roman"/>
        </w:rPr>
        <w:t>Em doentes com a síndrome hipereosinofílica (SHE) com infiltração oculta de células SHE no miocárdio, verificaram-se casos isolados de choque cardiogénico/disfunção ventricular esquerda em associação com a desgranulação de células SHE ao início do tratamento com imatinib. Esta situação foi notificada como sendo reversível com a administração de esteroides sistémicos, com medidas de suporte à circulação e suspensão temporária de imatinib. Como foram notificados acontecimentos adversos cardíacos pouco frequentes com imatinib, deve ser considerada uma avaliação cuidadosa do risco/benefício da terapêutica com imatinib na população com síndrome hipereosinofílica avançada/leucemia eosinofílica crónica antes do início do tratamento.</w:t>
      </w:r>
    </w:p>
    <w:p w14:paraId="40925233" w14:textId="77777777" w:rsidR="00A3479A" w:rsidRPr="0062069D" w:rsidRDefault="00A3479A" w:rsidP="00A3479A">
      <w:pPr>
        <w:spacing w:before="14" w:after="0" w:line="240" w:lineRule="exact"/>
        <w:rPr>
          <w:rFonts w:ascii="Times New Roman" w:hAnsi="Times New Roman"/>
        </w:rPr>
      </w:pPr>
    </w:p>
    <w:p w14:paraId="48683436" w14:textId="77777777" w:rsidR="00A3479A" w:rsidRPr="0062069D" w:rsidRDefault="00A3479A" w:rsidP="00A3479A">
      <w:pPr>
        <w:spacing w:before="14" w:after="0" w:line="240" w:lineRule="exact"/>
        <w:rPr>
          <w:rFonts w:ascii="Times New Roman" w:hAnsi="Times New Roman"/>
        </w:rPr>
      </w:pPr>
      <w:r w:rsidRPr="0062069D">
        <w:rPr>
          <w:rFonts w:ascii="Times New Roman" w:hAnsi="Times New Roman"/>
        </w:rPr>
        <w:t>A síndrome mielodisplásica/doenças mieloproliferativas com re-arranjos do gene PDGFR associadas podem estar associadas com níveis elevados de eosinófilos. A avaliação por um cardiologista, a realização de um ecocardiograma e a determinação da troponina sérica devem ser consideradas em doentes com síndrome hipereosinofílica avançada/leucemia eosinofílica crónica e em doentes com MDS/MPD associadas a elevados níveis de eosinófilos antes da administração do imatinib. Se algum destes exames tiver anomalias, deve-se considerar o acompanhamento por um cardiologista e o uso profilático de esteroides sistémicos (1</w:t>
      </w:r>
      <w:r w:rsidR="00340757" w:rsidRPr="0062069D">
        <w:rPr>
          <w:rFonts w:ascii="Times New Roman" w:hAnsi="Times New Roman"/>
        </w:rPr>
        <w:t>-</w:t>
      </w:r>
      <w:r w:rsidRPr="0062069D">
        <w:rPr>
          <w:rFonts w:ascii="Times New Roman" w:hAnsi="Times New Roman"/>
        </w:rPr>
        <w:t>2 mg/kg) durante uma ou duas semanas concomitantemente com o imatinib no início do tratamento.</w:t>
      </w:r>
    </w:p>
    <w:p w14:paraId="60A7D29B" w14:textId="77777777" w:rsidR="00A3479A" w:rsidRPr="0062069D" w:rsidRDefault="00A3479A" w:rsidP="00A3479A">
      <w:pPr>
        <w:spacing w:before="14" w:after="0" w:line="240" w:lineRule="exact"/>
        <w:rPr>
          <w:rFonts w:ascii="Times New Roman" w:hAnsi="Times New Roman"/>
        </w:rPr>
      </w:pPr>
    </w:p>
    <w:p w14:paraId="21478018" w14:textId="77777777" w:rsidR="00A3479A" w:rsidRPr="0062069D" w:rsidRDefault="00A3479A" w:rsidP="00A3479A">
      <w:pPr>
        <w:spacing w:after="0" w:line="240" w:lineRule="auto"/>
        <w:ind w:right="-20"/>
        <w:rPr>
          <w:rFonts w:ascii="Times New Roman" w:eastAsia="Times New Roman" w:hAnsi="Times New Roman"/>
        </w:rPr>
      </w:pPr>
      <w:r w:rsidRPr="0062069D">
        <w:rPr>
          <w:rFonts w:ascii="Times New Roman" w:eastAsia="Times New Roman" w:hAnsi="Times New Roman"/>
          <w:u w:val="single" w:color="000000"/>
        </w:rPr>
        <w:t>He</w:t>
      </w:r>
      <w:r w:rsidRPr="0062069D">
        <w:rPr>
          <w:rFonts w:ascii="Times New Roman" w:eastAsia="Times New Roman" w:hAnsi="Times New Roman"/>
          <w:spacing w:val="-2"/>
          <w:u w:val="single" w:color="000000"/>
        </w:rPr>
        <w:t>m</w:t>
      </w:r>
      <w:r w:rsidRPr="0062069D">
        <w:rPr>
          <w:rFonts w:ascii="Times New Roman" w:eastAsia="Times New Roman" w:hAnsi="Times New Roman"/>
          <w:spacing w:val="1"/>
          <w:u w:val="single" w:color="000000"/>
        </w:rPr>
        <w:t>o</w:t>
      </w:r>
      <w:r w:rsidRPr="0062069D">
        <w:rPr>
          <w:rFonts w:ascii="Times New Roman" w:eastAsia="Times New Roman" w:hAnsi="Times New Roman"/>
          <w:u w:val="single" w:color="000000"/>
        </w:rPr>
        <w:t>rragia</w:t>
      </w:r>
      <w:r w:rsidRPr="0062069D">
        <w:rPr>
          <w:rFonts w:ascii="Times New Roman" w:eastAsia="Times New Roman" w:hAnsi="Times New Roman"/>
          <w:spacing w:val="-11"/>
          <w:u w:val="single" w:color="000000"/>
        </w:rPr>
        <w:t xml:space="preserve"> </w:t>
      </w:r>
      <w:r w:rsidRPr="0062069D">
        <w:rPr>
          <w:rFonts w:ascii="Times New Roman" w:eastAsia="Times New Roman" w:hAnsi="Times New Roman"/>
          <w:u w:val="single" w:color="000000"/>
        </w:rPr>
        <w:t>gastrintestinal</w:t>
      </w:r>
    </w:p>
    <w:p w14:paraId="4F09CEE4" w14:textId="77777777" w:rsidR="00C625B3" w:rsidRPr="0062069D" w:rsidRDefault="00C625B3" w:rsidP="00183F9D">
      <w:pPr>
        <w:widowControl w:val="0"/>
        <w:suppressAutoHyphens/>
        <w:spacing w:after="0" w:line="240" w:lineRule="auto"/>
        <w:rPr>
          <w:rFonts w:ascii="Times New Roman" w:hAnsi="Times New Roman"/>
          <w:color w:val="000000"/>
        </w:rPr>
      </w:pPr>
      <w:r w:rsidRPr="0062069D">
        <w:rPr>
          <w:rFonts w:ascii="Times New Roman" w:hAnsi="Times New Roman"/>
          <w:color w:val="000000"/>
        </w:rPr>
        <w:t>No estudo em doentes com GIST metastáticos e/ou irressecáveis, foram notificadas hemorragias gastrintestin</w:t>
      </w:r>
      <w:r w:rsidR="006B0DE7" w:rsidRPr="0062069D">
        <w:rPr>
          <w:rFonts w:ascii="Times New Roman" w:hAnsi="Times New Roman"/>
          <w:color w:val="000000"/>
        </w:rPr>
        <w:t>ais e intratumorais (ver secção </w:t>
      </w:r>
      <w:r w:rsidRPr="0062069D">
        <w:rPr>
          <w:rFonts w:ascii="Times New Roman" w:hAnsi="Times New Roman"/>
          <w:color w:val="000000"/>
        </w:rPr>
        <w:t>4.8). Com base nos dados disponíveis, não foram identificados fatores predisponentes (por ex. tamanho do tumor, localização do tumor, alterações da coagulação) que aumentem o risco de ocorrência de qualquer das hemorragias em doentes com GIST. Visto o aumento da vascularização e a propensão para hemorragias ser parte da natureza e curso clínico dos GIST, recomendam-se os procedimentos e práticas padrão para monitorização e controlo da hemorragia em todos os doentes.</w:t>
      </w:r>
    </w:p>
    <w:p w14:paraId="4652E72E" w14:textId="77777777" w:rsidR="00067571" w:rsidRPr="0062069D" w:rsidRDefault="00C625B3" w:rsidP="00C625B3">
      <w:pPr>
        <w:autoSpaceDE w:val="0"/>
        <w:autoSpaceDN w:val="0"/>
        <w:adjustRightInd w:val="0"/>
        <w:spacing w:after="0" w:line="240" w:lineRule="auto"/>
        <w:rPr>
          <w:rFonts w:ascii="Times New Roman" w:hAnsi="Times New Roman"/>
          <w:lang w:eastAsia="is-IS"/>
        </w:rPr>
      </w:pPr>
      <w:r w:rsidRPr="0062069D">
        <w:rPr>
          <w:rFonts w:ascii="Times New Roman" w:hAnsi="Times New Roman"/>
          <w:color w:val="000000"/>
        </w:rPr>
        <w:t xml:space="preserve">Além disso, </w:t>
      </w:r>
      <w:r w:rsidRPr="0062069D">
        <w:rPr>
          <w:rFonts w:ascii="Times New Roman" w:eastAsia="Times New Roman" w:hAnsi="Times New Roman"/>
        </w:rPr>
        <w:t>t</w:t>
      </w:r>
      <w:r w:rsidR="00C61E03" w:rsidRPr="0062069D">
        <w:rPr>
          <w:rFonts w:ascii="Times New Roman" w:eastAsia="Times New Roman" w:hAnsi="Times New Roman"/>
        </w:rPr>
        <w:t>em sido notificada, ectasia vascular do antro gástrico (GAVE), uma causa rara de hemorragia gastrointestinal, na experiência pós-comercialização em doentes com LMC, LLA e outras doenças (ver secção 4.8). Quando necessário, pode ser considerada a interrupção do tratamento com imatinib.</w:t>
      </w:r>
    </w:p>
    <w:p w14:paraId="757BAE31" w14:textId="77777777" w:rsidR="00067571" w:rsidRPr="0062069D" w:rsidRDefault="00067571" w:rsidP="00A3479A">
      <w:pPr>
        <w:autoSpaceDE w:val="0"/>
        <w:autoSpaceDN w:val="0"/>
        <w:adjustRightInd w:val="0"/>
        <w:spacing w:after="0" w:line="240" w:lineRule="auto"/>
        <w:rPr>
          <w:rFonts w:ascii="Times New Roman" w:hAnsi="Times New Roman"/>
          <w:lang w:eastAsia="is-IS"/>
        </w:rPr>
      </w:pPr>
    </w:p>
    <w:p w14:paraId="24D68FE1" w14:textId="77777777" w:rsidR="00A3479A" w:rsidRPr="0062069D" w:rsidRDefault="00A3479A" w:rsidP="00A3479A">
      <w:pPr>
        <w:spacing w:after="0" w:line="240" w:lineRule="auto"/>
        <w:ind w:right="-20"/>
        <w:rPr>
          <w:rFonts w:ascii="Times New Roman" w:eastAsia="Times New Roman" w:hAnsi="Times New Roman"/>
        </w:rPr>
      </w:pPr>
      <w:r w:rsidRPr="0062069D">
        <w:rPr>
          <w:rFonts w:ascii="Times New Roman" w:eastAsia="Times New Roman" w:hAnsi="Times New Roman"/>
          <w:u w:val="single" w:color="000000"/>
        </w:rPr>
        <w:t>Síndro</w:t>
      </w:r>
      <w:r w:rsidRPr="0062069D">
        <w:rPr>
          <w:rFonts w:ascii="Times New Roman" w:eastAsia="Times New Roman" w:hAnsi="Times New Roman"/>
          <w:spacing w:val="-2"/>
          <w:u w:val="single" w:color="000000"/>
        </w:rPr>
        <w:t>m</w:t>
      </w:r>
      <w:r w:rsidRPr="0062069D">
        <w:rPr>
          <w:rFonts w:ascii="Times New Roman" w:eastAsia="Times New Roman" w:hAnsi="Times New Roman"/>
          <w:u w:val="single" w:color="000000"/>
        </w:rPr>
        <w:t>e</w:t>
      </w:r>
      <w:r w:rsidRPr="0062069D">
        <w:rPr>
          <w:rFonts w:ascii="Times New Roman" w:eastAsia="Times New Roman" w:hAnsi="Times New Roman"/>
          <w:spacing w:val="-9"/>
          <w:u w:val="single" w:color="000000"/>
        </w:rPr>
        <w:t xml:space="preserve"> </w:t>
      </w:r>
      <w:r w:rsidRPr="0062069D">
        <w:rPr>
          <w:rFonts w:ascii="Times New Roman" w:eastAsia="Times New Roman" w:hAnsi="Times New Roman"/>
          <w:u w:val="single" w:color="000000"/>
        </w:rPr>
        <w:t>de</w:t>
      </w:r>
      <w:r w:rsidRPr="0062069D">
        <w:rPr>
          <w:rFonts w:ascii="Times New Roman" w:eastAsia="Times New Roman" w:hAnsi="Times New Roman"/>
          <w:spacing w:val="-3"/>
          <w:u w:val="single" w:color="000000"/>
        </w:rPr>
        <w:t xml:space="preserve"> </w:t>
      </w:r>
      <w:r w:rsidRPr="0062069D">
        <w:rPr>
          <w:rFonts w:ascii="Times New Roman" w:eastAsia="Times New Roman" w:hAnsi="Times New Roman"/>
          <w:u w:val="single" w:color="000000"/>
        </w:rPr>
        <w:t>lise</w:t>
      </w:r>
      <w:r w:rsidRPr="0062069D">
        <w:rPr>
          <w:rFonts w:ascii="Times New Roman" w:eastAsia="Times New Roman" w:hAnsi="Times New Roman"/>
          <w:spacing w:val="-4"/>
          <w:u w:val="single" w:color="000000"/>
        </w:rPr>
        <w:t xml:space="preserve"> </w:t>
      </w:r>
      <w:r w:rsidRPr="0062069D">
        <w:rPr>
          <w:rFonts w:ascii="Times New Roman" w:eastAsia="Times New Roman" w:hAnsi="Times New Roman"/>
          <w:u w:val="single" w:color="000000"/>
        </w:rPr>
        <w:t>tu</w:t>
      </w:r>
      <w:r w:rsidRPr="0062069D">
        <w:rPr>
          <w:rFonts w:ascii="Times New Roman" w:eastAsia="Times New Roman" w:hAnsi="Times New Roman"/>
          <w:spacing w:val="-2"/>
          <w:u w:val="single" w:color="000000"/>
        </w:rPr>
        <w:t>m</w:t>
      </w:r>
      <w:r w:rsidRPr="0062069D">
        <w:rPr>
          <w:rFonts w:ascii="Times New Roman" w:eastAsia="Times New Roman" w:hAnsi="Times New Roman"/>
          <w:spacing w:val="1"/>
          <w:u w:val="single" w:color="000000"/>
        </w:rPr>
        <w:t>o</w:t>
      </w:r>
      <w:r w:rsidRPr="0062069D">
        <w:rPr>
          <w:rFonts w:ascii="Times New Roman" w:eastAsia="Times New Roman" w:hAnsi="Times New Roman"/>
          <w:u w:val="single" w:color="000000"/>
        </w:rPr>
        <w:t>ral</w:t>
      </w:r>
    </w:p>
    <w:p w14:paraId="565A6ACD" w14:textId="77777777" w:rsidR="00A3479A" w:rsidRPr="0062069D" w:rsidRDefault="00A3479A" w:rsidP="00A3479A">
      <w:pPr>
        <w:spacing w:before="1" w:after="0" w:line="241" w:lineRule="auto"/>
        <w:ind w:right="67"/>
        <w:rPr>
          <w:rFonts w:ascii="Times New Roman" w:eastAsia="Times New Roman" w:hAnsi="Times New Roman"/>
        </w:rPr>
      </w:pPr>
      <w:r w:rsidRPr="0062069D">
        <w:rPr>
          <w:rFonts w:ascii="Times New Roman" w:eastAsia="Times New Roman" w:hAnsi="Times New Roman"/>
        </w:rPr>
        <w:t>Devido à possível ocorrência da síndrome de lise tumoral (SLT), a correção da desidratação clinicamente significativa e o tratamento de níveis elevados de ácido úrico são recomendados antes do início da terapêutica com imatinib (ver secção 4.8).</w:t>
      </w:r>
    </w:p>
    <w:p w14:paraId="65C01FEC" w14:textId="77777777" w:rsidR="00A3479A" w:rsidRPr="0062069D" w:rsidRDefault="00A3479A" w:rsidP="00A3479A">
      <w:pPr>
        <w:spacing w:before="1" w:after="0" w:line="241" w:lineRule="auto"/>
        <w:ind w:right="67"/>
        <w:rPr>
          <w:rFonts w:ascii="Times New Roman" w:eastAsia="Times New Roman" w:hAnsi="Times New Roman"/>
        </w:rPr>
      </w:pPr>
    </w:p>
    <w:p w14:paraId="16959EB1" w14:textId="77777777" w:rsidR="000A70CA" w:rsidRPr="0062069D" w:rsidRDefault="000A70CA" w:rsidP="000A70CA">
      <w:pPr>
        <w:spacing w:before="1" w:after="0" w:line="241" w:lineRule="auto"/>
        <w:ind w:right="67"/>
        <w:rPr>
          <w:rFonts w:ascii="Times New Roman" w:eastAsia="Times New Roman" w:hAnsi="Times New Roman"/>
          <w:u w:val="single"/>
        </w:rPr>
      </w:pPr>
      <w:r w:rsidRPr="0062069D">
        <w:rPr>
          <w:rFonts w:ascii="Times New Roman" w:eastAsia="Times New Roman" w:hAnsi="Times New Roman"/>
          <w:u w:val="single"/>
        </w:rPr>
        <w:t>Reativação da Hepatite B</w:t>
      </w:r>
    </w:p>
    <w:p w14:paraId="04F5ACBE" w14:textId="77777777" w:rsidR="000A70CA" w:rsidRPr="0062069D" w:rsidRDefault="000A70CA" w:rsidP="000A70CA">
      <w:pPr>
        <w:spacing w:before="1" w:after="0" w:line="241" w:lineRule="auto"/>
        <w:ind w:right="67"/>
        <w:rPr>
          <w:rFonts w:ascii="Times New Roman" w:eastAsia="Times New Roman" w:hAnsi="Times New Roman"/>
        </w:rPr>
      </w:pPr>
      <w:r w:rsidRPr="0062069D">
        <w:rPr>
          <w:rFonts w:ascii="Times New Roman" w:eastAsia="Times New Roman" w:hAnsi="Times New Roman"/>
        </w:rPr>
        <w:t>A reativação da Hepatite B ocorreu em doentes portadores crónicos do vírus depois de estes terem recebido tratamento com inibidores das tirosinacinases BCR-ABL. Alguns destes casos resultaram em insuficiência hepática aguda ou hepatite fulminante levando ao transplante do fígado ou à morte.</w:t>
      </w:r>
    </w:p>
    <w:p w14:paraId="5FF0B097" w14:textId="77777777" w:rsidR="000A70CA" w:rsidRPr="0062069D" w:rsidRDefault="000A70CA" w:rsidP="000A70CA">
      <w:pPr>
        <w:spacing w:before="1" w:after="0" w:line="241" w:lineRule="auto"/>
        <w:ind w:right="67"/>
        <w:rPr>
          <w:rFonts w:ascii="Times New Roman" w:eastAsia="Times New Roman" w:hAnsi="Times New Roman"/>
        </w:rPr>
      </w:pPr>
      <w:r w:rsidRPr="0062069D">
        <w:rPr>
          <w:rFonts w:ascii="Times New Roman" w:eastAsia="Times New Roman" w:hAnsi="Times New Roman"/>
        </w:rPr>
        <w:t>Antes de iniciarem o tratamento com Imatinib Actavis os doentes devem realizar testes para a presença de infeção por VHB. Devem ser consultados especialistas em doenças hepáticas e no tratamento da Hepatite B antes de se iniciar o tratamento em doentes com serologia positiva para Hepatite B (incluindo os doentes com a doença ativa) e em doentes que obtenham um teste positivo de infeção por VHB durante o tratamento. Os portadores de VHB que necessitem de tratamento com Imatinib Actavis devem ser cuidadosamente monitorizados para deteção de sinais e sintomas de infeção ativa por VHB ao longo de toda a terapêutica e durante vários meses após o fim da mesma (ver secção 4.8).</w:t>
      </w:r>
    </w:p>
    <w:p w14:paraId="2FB37A35" w14:textId="77777777" w:rsidR="000A70CA" w:rsidRPr="0062069D" w:rsidRDefault="000A70CA" w:rsidP="000A70CA">
      <w:pPr>
        <w:spacing w:before="1" w:after="0" w:line="241" w:lineRule="auto"/>
        <w:ind w:right="67"/>
        <w:rPr>
          <w:rFonts w:ascii="Times New Roman" w:eastAsia="Times New Roman" w:hAnsi="Times New Roman"/>
        </w:rPr>
      </w:pPr>
    </w:p>
    <w:p w14:paraId="13640592" w14:textId="77777777" w:rsidR="001D6F23" w:rsidRPr="0062069D" w:rsidRDefault="001D6F23" w:rsidP="00183F9D">
      <w:pPr>
        <w:keepNext/>
        <w:widowControl w:val="0"/>
        <w:suppressAutoHyphens/>
        <w:spacing w:after="0" w:line="240" w:lineRule="auto"/>
        <w:rPr>
          <w:rFonts w:ascii="Times New Roman" w:hAnsi="Times New Roman"/>
          <w:color w:val="000000"/>
          <w:u w:val="single"/>
        </w:rPr>
      </w:pPr>
      <w:r w:rsidRPr="0062069D">
        <w:rPr>
          <w:rFonts w:ascii="Times New Roman" w:hAnsi="Times New Roman"/>
          <w:color w:val="000000"/>
          <w:u w:val="single"/>
        </w:rPr>
        <w:t>Fototoxicidade</w:t>
      </w:r>
    </w:p>
    <w:p w14:paraId="7F365BFF" w14:textId="77777777" w:rsidR="001D6F23" w:rsidRPr="0062069D" w:rsidRDefault="001D6F23" w:rsidP="00183F9D">
      <w:pPr>
        <w:widowControl w:val="0"/>
        <w:suppressAutoHyphens/>
        <w:spacing w:after="0" w:line="240" w:lineRule="auto"/>
        <w:rPr>
          <w:rFonts w:ascii="Times New Roman" w:hAnsi="Times New Roman"/>
          <w:color w:val="000000"/>
        </w:rPr>
      </w:pPr>
      <w:r w:rsidRPr="0062069D">
        <w:rPr>
          <w:rFonts w:ascii="Times New Roman" w:hAnsi="Times New Roman"/>
          <w:color w:val="000000"/>
        </w:rPr>
        <w:t>A exposição à luz solar direta deve ser evitada ou minimizada devido ao risco de fototoxicidade associado ao tratamento com imatinib. Os doentes devem ser aconselhados a adotar medidas como roupas protetoras e protetor solar com fator de proteção solar (FPS) elevado.</w:t>
      </w:r>
    </w:p>
    <w:p w14:paraId="63743B0C" w14:textId="77777777" w:rsidR="004175EC" w:rsidRPr="0062069D" w:rsidRDefault="004175EC" w:rsidP="004175EC">
      <w:pPr>
        <w:widowControl w:val="0"/>
        <w:suppressAutoHyphens/>
        <w:spacing w:after="0" w:line="240" w:lineRule="auto"/>
        <w:rPr>
          <w:rFonts w:ascii="Times New Roman" w:hAnsi="Times New Roman"/>
          <w:color w:val="000000"/>
          <w:u w:val="single"/>
        </w:rPr>
      </w:pPr>
    </w:p>
    <w:p w14:paraId="7D0A2D79" w14:textId="77777777" w:rsidR="004175EC" w:rsidRPr="0062069D" w:rsidRDefault="004175EC" w:rsidP="004175EC">
      <w:pPr>
        <w:pStyle w:val="Endnotentext"/>
        <w:keepNext/>
        <w:rPr>
          <w:snapToGrid w:val="0"/>
          <w:color w:val="000000"/>
          <w:szCs w:val="22"/>
          <w:u w:val="single"/>
        </w:rPr>
      </w:pPr>
      <w:r w:rsidRPr="0062069D">
        <w:rPr>
          <w:snapToGrid w:val="0"/>
          <w:color w:val="000000"/>
          <w:szCs w:val="22"/>
          <w:u w:val="single"/>
        </w:rPr>
        <w:t>Microangiopatia trombótica</w:t>
      </w:r>
    </w:p>
    <w:p w14:paraId="0A7F6D4D" w14:textId="77777777" w:rsidR="001D6F23" w:rsidRPr="0062069D" w:rsidRDefault="004175EC" w:rsidP="004175EC">
      <w:pPr>
        <w:spacing w:after="0" w:line="240" w:lineRule="auto"/>
        <w:ind w:right="-23"/>
        <w:rPr>
          <w:rFonts w:ascii="Times New Roman" w:hAnsi="Times New Roman"/>
          <w:color w:val="000000"/>
        </w:rPr>
      </w:pPr>
      <w:r w:rsidRPr="0062069D">
        <w:rPr>
          <w:rFonts w:ascii="Times New Roman" w:hAnsi="Times New Roman"/>
          <w:color w:val="000000"/>
        </w:rPr>
        <w:t>Os inibidores das tirosinacinases (TCI) BCR-ABL têm sido associados com microangiopatia trombótica (MAT), incluindo relatos de casos individuais para Imatinib Actavis (ver secção 4.8). Se os achados laboratoriais ou clínicos associados com MAT ocorrerem num doente a tomar Imatinib Actavis, o tratamento deve ser descontinuado e deve ser completada uma avaliação detalhada para MAT, incluindo atividade ADAMTS13 e determinação de anticorpo anti-ADAMTS13. Se o anticorpo anti-ADAMTS13 estiver elevado, conjuntamente com baixa atividade ADAMTS13, o tratamento com Imatinib Actavis não deve ser retomado.</w:t>
      </w:r>
    </w:p>
    <w:p w14:paraId="5590DDA4" w14:textId="77777777" w:rsidR="004175EC" w:rsidRPr="0062069D" w:rsidRDefault="004175EC" w:rsidP="004175EC">
      <w:pPr>
        <w:spacing w:after="0" w:line="240" w:lineRule="auto"/>
        <w:ind w:right="-23"/>
        <w:rPr>
          <w:rFonts w:ascii="Times New Roman" w:eastAsia="Times New Roman" w:hAnsi="Times New Roman"/>
          <w:u w:val="single" w:color="000000"/>
        </w:rPr>
      </w:pPr>
    </w:p>
    <w:p w14:paraId="3193BF09" w14:textId="77777777" w:rsidR="00A3479A" w:rsidRPr="0062069D" w:rsidRDefault="00A3479A" w:rsidP="00183F9D">
      <w:pPr>
        <w:spacing w:after="0" w:line="240" w:lineRule="auto"/>
        <w:ind w:right="-23"/>
        <w:rPr>
          <w:rFonts w:ascii="Times New Roman" w:eastAsia="Times New Roman" w:hAnsi="Times New Roman"/>
        </w:rPr>
      </w:pPr>
      <w:r w:rsidRPr="0062069D">
        <w:rPr>
          <w:rFonts w:ascii="Times New Roman" w:eastAsia="Times New Roman" w:hAnsi="Times New Roman"/>
          <w:u w:val="single" w:color="000000"/>
        </w:rPr>
        <w:t>Exa</w:t>
      </w:r>
      <w:r w:rsidRPr="0062069D">
        <w:rPr>
          <w:rFonts w:ascii="Times New Roman" w:eastAsia="Times New Roman" w:hAnsi="Times New Roman"/>
          <w:spacing w:val="-2"/>
          <w:u w:val="single" w:color="000000"/>
        </w:rPr>
        <w:t>m</w:t>
      </w:r>
      <w:r w:rsidRPr="0062069D">
        <w:rPr>
          <w:rFonts w:ascii="Times New Roman" w:eastAsia="Times New Roman" w:hAnsi="Times New Roman"/>
          <w:u w:val="single" w:color="000000"/>
        </w:rPr>
        <w:t>es</w:t>
      </w:r>
      <w:r w:rsidRPr="0062069D">
        <w:rPr>
          <w:rFonts w:ascii="Times New Roman" w:eastAsia="Times New Roman" w:hAnsi="Times New Roman"/>
          <w:spacing w:val="-8"/>
          <w:u w:val="single" w:color="000000"/>
        </w:rPr>
        <w:t xml:space="preserve"> </w:t>
      </w:r>
      <w:r w:rsidRPr="0062069D">
        <w:rPr>
          <w:rFonts w:ascii="Times New Roman" w:eastAsia="Times New Roman" w:hAnsi="Times New Roman"/>
          <w:u w:val="single" w:color="000000"/>
        </w:rPr>
        <w:t>laboratoriais</w:t>
      </w:r>
    </w:p>
    <w:p w14:paraId="0C1489AD" w14:textId="77777777" w:rsidR="00A3479A" w:rsidRPr="0062069D" w:rsidRDefault="00A3479A" w:rsidP="00340757">
      <w:pPr>
        <w:spacing w:before="1" w:after="0" w:line="241" w:lineRule="auto"/>
        <w:ind w:right="67"/>
        <w:rPr>
          <w:rFonts w:ascii="Times New Roman" w:eastAsia="Times New Roman" w:hAnsi="Times New Roman"/>
        </w:rPr>
      </w:pPr>
      <w:r w:rsidRPr="0062069D">
        <w:rPr>
          <w:rFonts w:ascii="Times New Roman" w:eastAsia="Times New Roman" w:hAnsi="Times New Roman"/>
        </w:rPr>
        <w:t>Durante a terapêutica com imatinib, devem ser realizadas regularmente contagens sanguíneas completas. O tratamento de doentes com LMC com imatinib foi associado a neutropenia ou trombocitopenia. Contudo, é provável que a ocorrência destas citopenias esteja relacionada com a fase da doença que está a ser tratada, sendo mais frequentes em doentes com LMC em fase acelerada ou crise blástica quando comparados com doentes com LMC em fase crónica. O tratamento com imatinib poderá ser interrompido ou a dose reduzida, conforme recomendado na secção 4.2.</w:t>
      </w:r>
    </w:p>
    <w:p w14:paraId="0AF25751" w14:textId="77777777" w:rsidR="00A3479A" w:rsidRPr="0062069D" w:rsidRDefault="00A3479A" w:rsidP="00A3479A">
      <w:pPr>
        <w:spacing w:before="14" w:after="0" w:line="240" w:lineRule="exact"/>
        <w:rPr>
          <w:rFonts w:ascii="Times New Roman" w:hAnsi="Times New Roman"/>
        </w:rPr>
      </w:pPr>
    </w:p>
    <w:p w14:paraId="0E0C6B03" w14:textId="77777777" w:rsidR="00A3479A" w:rsidRPr="0062069D" w:rsidRDefault="00A3479A" w:rsidP="00A3479A">
      <w:pPr>
        <w:spacing w:after="0" w:line="241" w:lineRule="auto"/>
        <w:ind w:right="199"/>
        <w:rPr>
          <w:rFonts w:ascii="Times New Roman" w:eastAsia="Times New Roman" w:hAnsi="Times New Roman"/>
        </w:rPr>
      </w:pPr>
      <w:r w:rsidRPr="0062069D">
        <w:rPr>
          <w:rFonts w:ascii="Times New Roman" w:eastAsia="Times New Roman" w:hAnsi="Times New Roman"/>
        </w:rPr>
        <w:t>A função hepática (transaminases, bilirrubina, fosfatase alcalina) deve ser monitorizada regularmente nos doentes a fazer imatinib.</w:t>
      </w:r>
    </w:p>
    <w:p w14:paraId="0D72087E" w14:textId="77777777" w:rsidR="00A3479A" w:rsidRPr="0062069D" w:rsidRDefault="00A3479A" w:rsidP="00A3479A">
      <w:pPr>
        <w:spacing w:before="14" w:after="0" w:line="240" w:lineRule="exact"/>
        <w:rPr>
          <w:rFonts w:ascii="Times New Roman" w:eastAsia="Times New Roman" w:hAnsi="Times New Roman"/>
        </w:rPr>
      </w:pPr>
    </w:p>
    <w:p w14:paraId="6ABC784D" w14:textId="77777777" w:rsidR="00A3479A" w:rsidRPr="0062069D" w:rsidRDefault="00A3479A" w:rsidP="00A3479A">
      <w:pPr>
        <w:spacing w:after="0" w:line="241" w:lineRule="auto"/>
        <w:ind w:right="97"/>
        <w:rPr>
          <w:rFonts w:ascii="Times New Roman" w:eastAsia="Times New Roman" w:hAnsi="Times New Roman"/>
        </w:rPr>
      </w:pPr>
      <w:r w:rsidRPr="0062069D">
        <w:rPr>
          <w:rFonts w:ascii="Times New Roman" w:eastAsia="Times New Roman" w:hAnsi="Times New Roman"/>
        </w:rPr>
        <w:t>Em doentes com compromisso da função renal, a exposição plasmática ao imatinib parece ser superior do que em doentes com função renal normal, provavelmente devido a um nível plasmático elevado de alfa glicoproteína ácida (AGP), uma proteína ligante do imatinib, nestes doentes. Deve ser administrada a dose mínima inicial a doentes com compromisso renal. Os doentes com compromisso renal grave devem ser tratados com precaução. A dose pode ser reduzida se não for tolerada (ver secç</w:t>
      </w:r>
      <w:r w:rsidR="00340757" w:rsidRPr="0062069D">
        <w:rPr>
          <w:rFonts w:ascii="Times New Roman" w:eastAsia="Times New Roman" w:hAnsi="Times New Roman"/>
        </w:rPr>
        <w:t xml:space="preserve">ões </w:t>
      </w:r>
      <w:r w:rsidRPr="0062069D">
        <w:rPr>
          <w:rFonts w:ascii="Times New Roman" w:eastAsia="Times New Roman" w:hAnsi="Times New Roman"/>
        </w:rPr>
        <w:t>4.2 e 5.2).</w:t>
      </w:r>
    </w:p>
    <w:p w14:paraId="5B601A75" w14:textId="77777777" w:rsidR="00A3479A" w:rsidRPr="0062069D" w:rsidRDefault="00A3479A" w:rsidP="00A3479A">
      <w:pPr>
        <w:spacing w:before="14" w:after="0" w:line="240" w:lineRule="exact"/>
        <w:rPr>
          <w:rFonts w:ascii="Times New Roman" w:hAnsi="Times New Roman"/>
        </w:rPr>
      </w:pPr>
    </w:p>
    <w:p w14:paraId="10E3D758" w14:textId="77777777" w:rsidR="00643D6C" w:rsidRPr="0062069D" w:rsidRDefault="00C61E03" w:rsidP="00A3479A">
      <w:pPr>
        <w:spacing w:before="14" w:after="0" w:line="240" w:lineRule="exact"/>
        <w:rPr>
          <w:rFonts w:ascii="Times New Roman" w:hAnsi="Times New Roman"/>
        </w:rPr>
      </w:pPr>
      <w:r w:rsidRPr="0062069D">
        <w:rPr>
          <w:rFonts w:ascii="Times New Roman" w:hAnsi="Times New Roman"/>
        </w:rPr>
        <w:t>O tratamento a longo prazo com o imatinib pode estar associado com uma diminuição clinicamente significativa da função renal. A função renal deve, portanto, ser avaliada antes do início do tratamento com imatinib e monitorizada rigorosamente durante o tratamento, com especial atenção para os doentes que apresentem fatores de risco para a disfunção renal. Se for observada disfunção renal, deve ser prescrito tratamento adequado de acordo com as normas de orientação clínica.</w:t>
      </w:r>
    </w:p>
    <w:p w14:paraId="0FC90079" w14:textId="77777777" w:rsidR="00643D6C" w:rsidRPr="0062069D" w:rsidRDefault="00643D6C" w:rsidP="00A3479A">
      <w:pPr>
        <w:spacing w:before="14" w:after="0" w:line="240" w:lineRule="exact"/>
        <w:rPr>
          <w:rFonts w:ascii="Times New Roman" w:hAnsi="Times New Roman"/>
        </w:rPr>
      </w:pPr>
    </w:p>
    <w:p w14:paraId="2D23C998" w14:textId="77777777" w:rsidR="00A3479A" w:rsidRPr="0062069D" w:rsidRDefault="00A3479A" w:rsidP="00A3479A">
      <w:pPr>
        <w:spacing w:after="0" w:line="240" w:lineRule="auto"/>
        <w:ind w:right="-20"/>
        <w:rPr>
          <w:rFonts w:ascii="Times New Roman" w:eastAsia="Times New Roman" w:hAnsi="Times New Roman"/>
        </w:rPr>
      </w:pPr>
      <w:r w:rsidRPr="0062069D">
        <w:rPr>
          <w:rFonts w:ascii="Times New Roman" w:eastAsia="Times New Roman" w:hAnsi="Times New Roman"/>
          <w:u w:val="single" w:color="000000"/>
        </w:rPr>
        <w:t>População</w:t>
      </w:r>
      <w:r w:rsidRPr="0062069D">
        <w:rPr>
          <w:rFonts w:ascii="Times New Roman" w:eastAsia="Times New Roman" w:hAnsi="Times New Roman"/>
          <w:spacing w:val="-10"/>
          <w:u w:val="single" w:color="000000"/>
        </w:rPr>
        <w:t xml:space="preserve"> </w:t>
      </w:r>
      <w:r w:rsidRPr="0062069D">
        <w:rPr>
          <w:rFonts w:ascii="Times New Roman" w:eastAsia="Times New Roman" w:hAnsi="Times New Roman"/>
          <w:u w:val="single" w:color="000000"/>
        </w:rPr>
        <w:t>pediátrica</w:t>
      </w:r>
    </w:p>
    <w:p w14:paraId="50F9A96E" w14:textId="77777777" w:rsidR="00A3479A" w:rsidRPr="0062069D" w:rsidRDefault="00A3479A" w:rsidP="00A3479A">
      <w:pPr>
        <w:spacing w:before="1" w:after="0" w:line="241" w:lineRule="auto"/>
        <w:ind w:right="54"/>
        <w:rPr>
          <w:rFonts w:ascii="Times New Roman" w:eastAsia="Times New Roman" w:hAnsi="Times New Roman"/>
        </w:rPr>
      </w:pPr>
      <w:r w:rsidRPr="0062069D">
        <w:rPr>
          <w:rFonts w:ascii="Times New Roman" w:eastAsia="Times New Roman" w:hAnsi="Times New Roman"/>
        </w:rPr>
        <w:t xml:space="preserve">Foram notificados casos de crescimento retardado em crianças e pré-adolescentes a receberem imatinib. </w:t>
      </w:r>
      <w:r w:rsidR="00B071F9" w:rsidRPr="0062069D">
        <w:rPr>
          <w:rFonts w:ascii="Times New Roman" w:hAnsi="Times New Roman"/>
          <w:color w:val="000000"/>
        </w:rPr>
        <w:t>Num estudo observacional na população pediátrica com LMC, foi notificada uma redução estatisticamente significativa (mas com relevância clínica incerta) nos valores do desvio padrão da estatura mediana após 12 e 24 meses de tratamento em dois pequenos sub-grupos independentemente do estado pubertal ou do género.</w:t>
      </w:r>
      <w:r w:rsidRPr="0062069D">
        <w:rPr>
          <w:rFonts w:ascii="Times New Roman" w:eastAsia="Times New Roman" w:hAnsi="Times New Roman"/>
        </w:rPr>
        <w:t xml:space="preserve"> Recomenda-se monitorização apertada do crescimento de crianças</w:t>
      </w:r>
      <w:r w:rsidR="008C2D79" w:rsidRPr="0062069D">
        <w:rPr>
          <w:rFonts w:ascii="Times New Roman" w:eastAsia="Times New Roman" w:hAnsi="Times New Roman"/>
          <w:spacing w:val="-7"/>
        </w:rPr>
        <w:t xml:space="preserve"> </w:t>
      </w:r>
      <w:r w:rsidRPr="0062069D">
        <w:rPr>
          <w:rFonts w:ascii="Times New Roman" w:eastAsia="Times New Roman" w:hAnsi="Times New Roman"/>
        </w:rPr>
        <w:t>sob o tratamento de imatinib (ver secção</w:t>
      </w:r>
      <w:r w:rsidR="00775480" w:rsidRPr="0062069D">
        <w:rPr>
          <w:rFonts w:ascii="Times New Roman" w:eastAsia="Times New Roman" w:hAnsi="Times New Roman"/>
        </w:rPr>
        <w:t> </w:t>
      </w:r>
      <w:r w:rsidRPr="0062069D">
        <w:rPr>
          <w:rFonts w:ascii="Times New Roman" w:eastAsia="Times New Roman" w:hAnsi="Times New Roman"/>
        </w:rPr>
        <w:t>4.8).</w:t>
      </w:r>
    </w:p>
    <w:p w14:paraId="14E5B94E" w14:textId="77777777" w:rsidR="00A3479A" w:rsidRPr="0062069D" w:rsidRDefault="00A3479A" w:rsidP="00A3479A">
      <w:pPr>
        <w:autoSpaceDE w:val="0"/>
        <w:autoSpaceDN w:val="0"/>
        <w:adjustRightInd w:val="0"/>
        <w:spacing w:after="0" w:line="240" w:lineRule="auto"/>
        <w:rPr>
          <w:rFonts w:ascii="Times New Roman" w:hAnsi="Times New Roman"/>
        </w:rPr>
      </w:pPr>
    </w:p>
    <w:p w14:paraId="4C029EBB" w14:textId="77777777" w:rsidR="00392BBE" w:rsidRPr="0062069D" w:rsidRDefault="00392BBE" w:rsidP="00A3479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Excipientes</w:t>
      </w:r>
    </w:p>
    <w:p w14:paraId="1B904B05" w14:textId="77777777" w:rsidR="004175EC" w:rsidRPr="0062069D" w:rsidRDefault="004175EC" w:rsidP="00A3479A">
      <w:pPr>
        <w:autoSpaceDE w:val="0"/>
        <w:autoSpaceDN w:val="0"/>
        <w:adjustRightInd w:val="0"/>
        <w:spacing w:after="0" w:line="240" w:lineRule="auto"/>
        <w:rPr>
          <w:rFonts w:ascii="Times New Roman" w:hAnsi="Times New Roman"/>
        </w:rPr>
      </w:pPr>
    </w:p>
    <w:p w14:paraId="099AC58D" w14:textId="77777777" w:rsidR="004175EC" w:rsidRPr="0062069D" w:rsidRDefault="004175EC" w:rsidP="004175EC">
      <w:pPr>
        <w:autoSpaceDE w:val="0"/>
        <w:autoSpaceDN w:val="0"/>
        <w:adjustRightInd w:val="0"/>
        <w:spacing w:after="0" w:line="240" w:lineRule="auto"/>
        <w:rPr>
          <w:rFonts w:ascii="Times New Roman" w:hAnsi="Times New Roman"/>
          <w:i/>
        </w:rPr>
      </w:pPr>
      <w:r w:rsidRPr="0062069D">
        <w:rPr>
          <w:rFonts w:ascii="Times New Roman" w:hAnsi="Times New Roman"/>
          <w:i/>
        </w:rPr>
        <w:t>Lecitina (soja)</w:t>
      </w:r>
    </w:p>
    <w:p w14:paraId="119977AF" w14:textId="77777777" w:rsidR="00392BBE" w:rsidRPr="0062069D" w:rsidRDefault="00392BBE" w:rsidP="00A3479A">
      <w:pPr>
        <w:autoSpaceDE w:val="0"/>
        <w:autoSpaceDN w:val="0"/>
        <w:adjustRightInd w:val="0"/>
        <w:spacing w:after="0" w:line="240" w:lineRule="auto"/>
        <w:rPr>
          <w:rFonts w:ascii="Times New Roman" w:hAnsi="Times New Roman"/>
        </w:rPr>
      </w:pPr>
      <w:r w:rsidRPr="0062069D">
        <w:rPr>
          <w:rFonts w:ascii="Times New Roman" w:hAnsi="Times New Roman"/>
        </w:rPr>
        <w:t>Este medicamento contém lecitina (soja). Os doentes que sejam alérgicos a amendoins ou a soja não podem usar este medicamento.</w:t>
      </w:r>
    </w:p>
    <w:p w14:paraId="479136A9" w14:textId="77777777" w:rsidR="004175EC" w:rsidRPr="0062069D" w:rsidRDefault="004175EC" w:rsidP="004175EC">
      <w:pPr>
        <w:autoSpaceDE w:val="0"/>
        <w:autoSpaceDN w:val="0"/>
        <w:adjustRightInd w:val="0"/>
        <w:spacing w:after="0" w:line="240" w:lineRule="auto"/>
        <w:rPr>
          <w:rFonts w:ascii="Times New Roman" w:hAnsi="Times New Roman"/>
        </w:rPr>
      </w:pPr>
    </w:p>
    <w:p w14:paraId="28EAD32D" w14:textId="77777777" w:rsidR="004175EC" w:rsidRPr="0062069D" w:rsidRDefault="004175EC" w:rsidP="004175EC">
      <w:pPr>
        <w:autoSpaceDE w:val="0"/>
        <w:autoSpaceDN w:val="0"/>
        <w:adjustRightInd w:val="0"/>
        <w:spacing w:after="0" w:line="240" w:lineRule="auto"/>
        <w:rPr>
          <w:rFonts w:ascii="Times New Roman" w:hAnsi="Times New Roman"/>
          <w:i/>
        </w:rPr>
      </w:pPr>
      <w:r w:rsidRPr="0062069D">
        <w:rPr>
          <w:rFonts w:ascii="Times New Roman" w:hAnsi="Times New Roman"/>
          <w:i/>
        </w:rPr>
        <w:t>Sódio</w:t>
      </w:r>
    </w:p>
    <w:p w14:paraId="53B440C2" w14:textId="77777777" w:rsidR="00392BBE" w:rsidRPr="0062069D" w:rsidRDefault="004175EC" w:rsidP="004175EC">
      <w:pPr>
        <w:autoSpaceDE w:val="0"/>
        <w:autoSpaceDN w:val="0"/>
        <w:adjustRightInd w:val="0"/>
        <w:spacing w:after="0" w:line="240" w:lineRule="auto"/>
        <w:rPr>
          <w:rFonts w:ascii="Times New Roman" w:hAnsi="Times New Roman"/>
        </w:rPr>
      </w:pPr>
      <w:r w:rsidRPr="0062069D">
        <w:rPr>
          <w:rFonts w:ascii="Times New Roman" w:hAnsi="Times New Roman"/>
        </w:rPr>
        <w:t xml:space="preserve">Este medicamento contém menos do que 1 mmol (23 mg) de sódio por </w:t>
      </w:r>
      <w:r w:rsidR="006264E2" w:rsidRPr="0062069D">
        <w:rPr>
          <w:rFonts w:ascii="Times New Roman" w:hAnsi="Times New Roman"/>
        </w:rPr>
        <w:t>comprimido revestido por película</w:t>
      </w:r>
      <w:r w:rsidRPr="0062069D">
        <w:rPr>
          <w:rFonts w:ascii="Times New Roman" w:hAnsi="Times New Roman"/>
        </w:rPr>
        <w:t xml:space="preserve"> ou seja, é praticamente “isento de sódio”.</w:t>
      </w:r>
    </w:p>
    <w:p w14:paraId="45254365" w14:textId="77777777" w:rsidR="004175EC" w:rsidRPr="0062069D" w:rsidRDefault="004175EC" w:rsidP="004175EC">
      <w:pPr>
        <w:autoSpaceDE w:val="0"/>
        <w:autoSpaceDN w:val="0"/>
        <w:adjustRightInd w:val="0"/>
        <w:spacing w:after="0" w:line="240" w:lineRule="auto"/>
        <w:rPr>
          <w:rFonts w:ascii="Times New Roman" w:hAnsi="Times New Roman"/>
        </w:rPr>
      </w:pPr>
    </w:p>
    <w:p w14:paraId="41974944" w14:textId="77777777" w:rsidR="00A3479A" w:rsidRPr="0062069D" w:rsidRDefault="00A3479A" w:rsidP="00A3479A">
      <w:pPr>
        <w:autoSpaceDE w:val="0"/>
        <w:autoSpaceDN w:val="0"/>
        <w:adjustRightInd w:val="0"/>
        <w:spacing w:after="0" w:line="240" w:lineRule="auto"/>
        <w:rPr>
          <w:rFonts w:ascii="Times New Roman" w:hAnsi="Times New Roman"/>
          <w:b/>
          <w:bCs/>
          <w:lang w:eastAsia="is-IS"/>
        </w:rPr>
      </w:pPr>
      <w:r w:rsidRPr="0062069D">
        <w:rPr>
          <w:rFonts w:ascii="Times New Roman" w:hAnsi="Times New Roman"/>
          <w:b/>
          <w:bCs/>
          <w:lang w:eastAsia="is-IS"/>
        </w:rPr>
        <w:t>4.5</w:t>
      </w:r>
      <w:r w:rsidRPr="0062069D">
        <w:rPr>
          <w:rFonts w:ascii="Times New Roman" w:hAnsi="Times New Roman"/>
          <w:b/>
          <w:bCs/>
          <w:lang w:eastAsia="is-IS"/>
        </w:rPr>
        <w:tab/>
        <w:t>Interações medicamentosas e outras formas de interação</w:t>
      </w:r>
    </w:p>
    <w:p w14:paraId="63E28BCB" w14:textId="77777777" w:rsidR="00A3479A" w:rsidRPr="0062069D" w:rsidRDefault="00A3479A" w:rsidP="00A3479A">
      <w:pPr>
        <w:autoSpaceDE w:val="0"/>
        <w:autoSpaceDN w:val="0"/>
        <w:adjustRightInd w:val="0"/>
        <w:spacing w:after="0" w:line="240" w:lineRule="auto"/>
        <w:rPr>
          <w:rFonts w:ascii="Times New Roman" w:hAnsi="Times New Roman"/>
          <w:bCs/>
          <w:lang w:eastAsia="is-IS"/>
        </w:rPr>
      </w:pPr>
    </w:p>
    <w:p w14:paraId="0519DFA3" w14:textId="77777777" w:rsidR="00A3479A" w:rsidRPr="0062069D" w:rsidRDefault="00A3479A" w:rsidP="00A3479A">
      <w:pPr>
        <w:spacing w:before="14" w:after="0" w:line="240" w:lineRule="exact"/>
        <w:rPr>
          <w:rFonts w:ascii="Times New Roman" w:eastAsia="Times New Roman" w:hAnsi="Times New Roman"/>
          <w:u w:val="single"/>
        </w:rPr>
      </w:pPr>
      <w:r w:rsidRPr="0062069D">
        <w:rPr>
          <w:rFonts w:ascii="Times New Roman" w:eastAsia="Times New Roman" w:hAnsi="Times New Roman"/>
          <w:u w:val="single"/>
        </w:rPr>
        <w:t xml:space="preserve">Substâncias ativas que podem </w:t>
      </w:r>
      <w:r w:rsidRPr="0062069D">
        <w:rPr>
          <w:rFonts w:ascii="Times New Roman" w:eastAsia="Times New Roman" w:hAnsi="Times New Roman"/>
          <w:b/>
          <w:u w:val="single"/>
        </w:rPr>
        <w:t xml:space="preserve">aumentar </w:t>
      </w:r>
      <w:r w:rsidRPr="0062069D">
        <w:rPr>
          <w:rFonts w:ascii="Times New Roman" w:eastAsia="Times New Roman" w:hAnsi="Times New Roman"/>
          <w:u w:val="single"/>
        </w:rPr>
        <w:t>as concentrações plasmáticas de imatinib:</w:t>
      </w:r>
    </w:p>
    <w:p w14:paraId="4CA5317A" w14:textId="77777777" w:rsidR="00A3479A" w:rsidRPr="0062069D" w:rsidRDefault="00A3479A" w:rsidP="00A3479A">
      <w:pPr>
        <w:spacing w:before="14" w:after="0" w:line="240" w:lineRule="exact"/>
        <w:rPr>
          <w:rFonts w:ascii="Times New Roman" w:eastAsia="Times New Roman" w:hAnsi="Times New Roman"/>
        </w:rPr>
      </w:pPr>
      <w:r w:rsidRPr="0062069D">
        <w:rPr>
          <w:rFonts w:ascii="Times New Roman" w:eastAsia="Times New Roman" w:hAnsi="Times New Roman"/>
        </w:rPr>
        <w:t>As substâncias que inibem a atividade da isoenzima CYP3A4 do citocromo P450 (por ex. inibidores da protease tais como indinavir, lopinavir/ritonavir, ritonavir, saquinavir, telaprevir, nelfinavir, boceprevir; antifúngicos azois incluindo cetoconazol, itraconazol, posaconazol, voriconazol; alguns macrólidos tais como eritromicina, claritromicina e telitromicina) podem diminuir o metabolismo e aumentar as concentrações de imatinib. Houve um aumento significativo na exposição ao imatinib (a C</w:t>
      </w:r>
      <w:r w:rsidRPr="0062069D">
        <w:rPr>
          <w:rFonts w:ascii="Times New Roman" w:eastAsia="Times New Roman" w:hAnsi="Times New Roman"/>
          <w:vertAlign w:val="subscript"/>
        </w:rPr>
        <w:t>max</w:t>
      </w:r>
      <w:r w:rsidRPr="0062069D">
        <w:rPr>
          <w:rFonts w:ascii="Times New Roman" w:eastAsia="Times New Roman" w:hAnsi="Times New Roman"/>
        </w:rPr>
        <w:t xml:space="preserve"> e a AUC médias do imatinib aumentaram em 26% e 40%, respetivamente) em indivíduos saudáveis quando ele foi coadministrado com uma dose única de cetoconazole (um inibidor da CYP3A4). Devem ser tomadas precauções quando se administra </w:t>
      </w:r>
      <w:r w:rsidR="00C529F9" w:rsidRPr="0062069D">
        <w:rPr>
          <w:rFonts w:ascii="Times New Roman" w:eastAsia="Times New Roman" w:hAnsi="Times New Roman"/>
        </w:rPr>
        <w:t xml:space="preserve">imatinib </w:t>
      </w:r>
      <w:r w:rsidRPr="0062069D">
        <w:rPr>
          <w:rFonts w:ascii="Times New Roman" w:eastAsia="Times New Roman" w:hAnsi="Times New Roman"/>
        </w:rPr>
        <w:t>com inibidores da família da CYP3A4.</w:t>
      </w:r>
    </w:p>
    <w:p w14:paraId="7867F72C" w14:textId="77777777" w:rsidR="00A3479A" w:rsidRPr="0062069D" w:rsidRDefault="00A3479A" w:rsidP="00A3479A">
      <w:pPr>
        <w:spacing w:before="14" w:after="0" w:line="240" w:lineRule="exact"/>
        <w:rPr>
          <w:rFonts w:ascii="Times New Roman" w:eastAsia="Times New Roman" w:hAnsi="Times New Roman"/>
        </w:rPr>
      </w:pPr>
    </w:p>
    <w:p w14:paraId="47825BBA" w14:textId="77777777" w:rsidR="00A3479A" w:rsidRPr="0062069D" w:rsidRDefault="00A3479A" w:rsidP="00A3479A">
      <w:pPr>
        <w:spacing w:before="14" w:after="0" w:line="240" w:lineRule="exact"/>
        <w:rPr>
          <w:rFonts w:ascii="Times New Roman" w:eastAsia="Times New Roman" w:hAnsi="Times New Roman"/>
        </w:rPr>
      </w:pPr>
      <w:r w:rsidRPr="0062069D">
        <w:rPr>
          <w:rFonts w:ascii="Times New Roman" w:eastAsia="Times New Roman" w:hAnsi="Times New Roman"/>
          <w:u w:val="single"/>
        </w:rPr>
        <w:t xml:space="preserve">Substâncias ativas que podem </w:t>
      </w:r>
      <w:r w:rsidRPr="0062069D">
        <w:rPr>
          <w:rFonts w:ascii="Times New Roman" w:eastAsia="Times New Roman" w:hAnsi="Times New Roman"/>
          <w:b/>
          <w:u w:val="single"/>
        </w:rPr>
        <w:t>diminuir</w:t>
      </w:r>
      <w:r w:rsidRPr="0062069D">
        <w:rPr>
          <w:rFonts w:ascii="Times New Roman" w:eastAsia="Times New Roman" w:hAnsi="Times New Roman"/>
          <w:u w:val="single"/>
        </w:rPr>
        <w:t xml:space="preserve"> as concentrações plasmáticas de imatinib</w:t>
      </w:r>
      <w:r w:rsidRPr="0062069D">
        <w:rPr>
          <w:rFonts w:ascii="Times New Roman" w:eastAsia="Times New Roman" w:hAnsi="Times New Roman"/>
        </w:rPr>
        <w:t>:</w:t>
      </w:r>
    </w:p>
    <w:p w14:paraId="6F05DB70" w14:textId="77777777" w:rsidR="00A3479A" w:rsidRPr="0062069D" w:rsidRDefault="00A3479A" w:rsidP="00A3479A">
      <w:pPr>
        <w:spacing w:before="14" w:after="0" w:line="240" w:lineRule="exact"/>
        <w:rPr>
          <w:rFonts w:ascii="Times New Roman" w:eastAsia="Times New Roman" w:hAnsi="Times New Roman"/>
        </w:rPr>
      </w:pPr>
      <w:r w:rsidRPr="0062069D">
        <w:rPr>
          <w:rFonts w:ascii="Times New Roman" w:eastAsia="Times New Roman" w:hAnsi="Times New Roman"/>
        </w:rPr>
        <w:t xml:space="preserve">As substâncias que são indutoras da atividade da CYP3A4 (por ex. dexametasona, fenitoína, carbamazepina, rifampicina, fenobarbital, fosfenitoína, primidona ou </w:t>
      </w:r>
      <w:r w:rsidRPr="0062069D">
        <w:rPr>
          <w:rFonts w:ascii="Times New Roman" w:eastAsia="Times New Roman" w:hAnsi="Times New Roman"/>
          <w:i/>
        </w:rPr>
        <w:t>Hypericum perfuratum</w:t>
      </w:r>
      <w:r w:rsidRPr="0062069D">
        <w:rPr>
          <w:rFonts w:ascii="Times New Roman" w:eastAsia="Times New Roman" w:hAnsi="Times New Roman"/>
        </w:rPr>
        <w:t>, também conhecido como hipericão) podem reduzir significativamente a exposição a imatinib, aumentando potencialmente o risco de falência terapêutica. O tratamento prévio com doses múltiplas de 600</w:t>
      </w:r>
      <w:r w:rsidR="00760BD6" w:rsidRPr="0062069D">
        <w:rPr>
          <w:rFonts w:ascii="Times New Roman" w:eastAsia="Times New Roman" w:hAnsi="Times New Roman"/>
        </w:rPr>
        <w:t> </w:t>
      </w:r>
      <w:r w:rsidRPr="0062069D">
        <w:rPr>
          <w:rFonts w:ascii="Times New Roman" w:eastAsia="Times New Roman" w:hAnsi="Times New Roman"/>
        </w:rPr>
        <w:t>mg de rifampicina, seguido da administração de uma dose única de 400</w:t>
      </w:r>
      <w:r w:rsidR="0081296B" w:rsidRPr="0062069D">
        <w:rPr>
          <w:rFonts w:ascii="Times New Roman" w:eastAsia="Times New Roman" w:hAnsi="Times New Roman"/>
        </w:rPr>
        <w:t> </w:t>
      </w:r>
      <w:r w:rsidRPr="0062069D">
        <w:rPr>
          <w:rFonts w:ascii="Times New Roman" w:eastAsia="Times New Roman" w:hAnsi="Times New Roman"/>
        </w:rPr>
        <w:t xml:space="preserve">mg de </w:t>
      </w:r>
      <w:r w:rsidR="009D14DA" w:rsidRPr="0062069D">
        <w:rPr>
          <w:rFonts w:ascii="Times New Roman" w:eastAsia="Times New Roman" w:hAnsi="Times New Roman"/>
        </w:rPr>
        <w:t>imatinib</w:t>
      </w:r>
      <w:r w:rsidRPr="0062069D">
        <w:rPr>
          <w:rFonts w:ascii="Times New Roman" w:eastAsia="Times New Roman" w:hAnsi="Times New Roman"/>
        </w:rPr>
        <w:t>, resultou numa diminuição na C</w:t>
      </w:r>
      <w:r w:rsidRPr="0062069D">
        <w:rPr>
          <w:rFonts w:ascii="Times New Roman" w:eastAsia="Times New Roman" w:hAnsi="Times New Roman"/>
          <w:vertAlign w:val="subscript"/>
        </w:rPr>
        <w:t>max</w:t>
      </w:r>
      <w:r w:rsidRPr="0062069D">
        <w:rPr>
          <w:rFonts w:ascii="Times New Roman" w:eastAsia="Times New Roman" w:hAnsi="Times New Roman"/>
        </w:rPr>
        <w:t xml:space="preserve"> e na AUC</w:t>
      </w:r>
      <w:r w:rsidR="001D2C4B" w:rsidRPr="0062069D">
        <w:rPr>
          <w:rFonts w:ascii="Times New Roman" w:hAnsi="Times New Roman"/>
          <w:vertAlign w:val="subscript"/>
          <w:lang w:eastAsia="is-IS"/>
        </w:rPr>
        <w:t>(0-∞)</w:t>
      </w:r>
      <w:r w:rsidR="001D2C4B" w:rsidRPr="0062069D">
        <w:rPr>
          <w:rFonts w:ascii="Times New Roman" w:hAnsi="Times New Roman"/>
          <w:lang w:eastAsia="is-IS"/>
        </w:rPr>
        <w:t xml:space="preserve"> </w:t>
      </w:r>
      <w:r w:rsidRPr="0062069D">
        <w:rPr>
          <w:rFonts w:ascii="Times New Roman" w:eastAsia="Times New Roman" w:hAnsi="Times New Roman"/>
        </w:rPr>
        <w:t>de, pelo menos, 54% e 74% dos valores correspondentes obtidos na ausência de tratamento com rifampicina. Foram observados resultados semelhantes em doentes com gliomas malignos tratados com imatinib simultaneamente com fármacos anti-epilépticos indutores enzimáticos (EIAED), tais como carbamazepina, oxcarbazepina e fenitoína. A AUC plasmática do imatinib diminuiu em 73% comparativamente com doentes não tratados com EIAED. Deverá evitar-se a utilização concomitante de rifampicina, ou outros fortes indutores da CYP3A4, e imatinib.</w:t>
      </w:r>
    </w:p>
    <w:p w14:paraId="4EC054F8" w14:textId="77777777" w:rsidR="00A3479A" w:rsidRPr="0062069D" w:rsidRDefault="00A3479A" w:rsidP="00A3479A">
      <w:pPr>
        <w:spacing w:before="14" w:after="0" w:line="240" w:lineRule="exact"/>
        <w:rPr>
          <w:rFonts w:ascii="Times New Roman" w:eastAsia="Times New Roman" w:hAnsi="Times New Roman"/>
        </w:rPr>
      </w:pPr>
    </w:p>
    <w:p w14:paraId="43887C8B" w14:textId="77777777" w:rsidR="00A3479A" w:rsidRPr="0062069D" w:rsidRDefault="00A3479A" w:rsidP="00A3479A">
      <w:pPr>
        <w:spacing w:before="14" w:after="0" w:line="240" w:lineRule="exact"/>
        <w:rPr>
          <w:rFonts w:ascii="Times New Roman" w:eastAsia="Times New Roman" w:hAnsi="Times New Roman"/>
          <w:u w:val="single"/>
        </w:rPr>
      </w:pPr>
      <w:r w:rsidRPr="0062069D">
        <w:rPr>
          <w:rFonts w:ascii="Times New Roman" w:eastAsia="Times New Roman" w:hAnsi="Times New Roman"/>
          <w:u w:val="single"/>
        </w:rPr>
        <w:t>Substâncias ativas cuja concentração plasmática pode ser alterada pelo imatinib</w:t>
      </w:r>
      <w:r w:rsidR="00183F9D" w:rsidRPr="0062069D">
        <w:rPr>
          <w:rFonts w:ascii="Times New Roman" w:eastAsia="Times New Roman" w:hAnsi="Times New Roman"/>
          <w:u w:val="single"/>
        </w:rPr>
        <w:t>:</w:t>
      </w:r>
    </w:p>
    <w:p w14:paraId="661EC127" w14:textId="77777777" w:rsidR="00A3479A" w:rsidRPr="0062069D" w:rsidRDefault="00A3479A" w:rsidP="00A3479A">
      <w:pPr>
        <w:spacing w:before="14" w:after="0" w:line="240" w:lineRule="exact"/>
        <w:rPr>
          <w:rFonts w:ascii="Times New Roman" w:eastAsia="Times New Roman" w:hAnsi="Times New Roman"/>
        </w:rPr>
      </w:pPr>
      <w:r w:rsidRPr="0062069D">
        <w:rPr>
          <w:rFonts w:ascii="Times New Roman" w:eastAsia="Times New Roman" w:hAnsi="Times New Roman"/>
        </w:rPr>
        <w:t>O imatinib aumenta a C</w:t>
      </w:r>
      <w:r w:rsidRPr="0062069D">
        <w:rPr>
          <w:rFonts w:ascii="Times New Roman" w:eastAsia="Times New Roman" w:hAnsi="Times New Roman"/>
          <w:vertAlign w:val="subscript"/>
        </w:rPr>
        <w:t>max</w:t>
      </w:r>
      <w:r w:rsidRPr="0062069D">
        <w:rPr>
          <w:rFonts w:ascii="Times New Roman" w:eastAsia="Times New Roman" w:hAnsi="Times New Roman"/>
        </w:rPr>
        <w:t xml:space="preserve"> e a AUC da simvastatina (substrato da CYP3A4) em 2 e 3,5 vezes, respetivamente, indicando uma inibição da CYP3A4 pelo imatinib. Como tal, é recomendada precaução quando se administra imatinib com substratos da CYP3A4 com uma janela terapêutica estreita (por ex. ciclosporina, pimozida, tacrolímus, sirolímus, ergotamina, diergotamina, fentanil</w:t>
      </w:r>
      <w:r w:rsidR="00DB60FA" w:rsidRPr="0062069D">
        <w:rPr>
          <w:rFonts w:ascii="Times New Roman" w:eastAsia="Times New Roman" w:hAnsi="Times New Roman"/>
        </w:rPr>
        <w:t>o</w:t>
      </w:r>
      <w:r w:rsidRPr="0062069D">
        <w:rPr>
          <w:rFonts w:ascii="Times New Roman" w:eastAsia="Times New Roman" w:hAnsi="Times New Roman"/>
        </w:rPr>
        <w:t>, alfentanil</w:t>
      </w:r>
      <w:r w:rsidR="00DF29DA" w:rsidRPr="0062069D">
        <w:rPr>
          <w:rFonts w:ascii="Times New Roman" w:eastAsia="Times New Roman" w:hAnsi="Times New Roman"/>
        </w:rPr>
        <w:t>o</w:t>
      </w:r>
      <w:r w:rsidRPr="0062069D">
        <w:rPr>
          <w:rFonts w:ascii="Times New Roman" w:eastAsia="Times New Roman" w:hAnsi="Times New Roman"/>
        </w:rPr>
        <w:t>, terfenadina, bortezomib, docetaxel e quinidina). Imatinib pode aumentar as concentrações plasmáticas de outros fármacos metabolizados pela CYP3A4 (por ex. triazolo-benzodiazepinas, bloqueadores dos canais de cálcio dihidropiridinicos, determinados inibidores da redutase da HMG-CoA, i.e. estatinas, etc.).</w:t>
      </w:r>
    </w:p>
    <w:p w14:paraId="44E4DB25" w14:textId="77777777" w:rsidR="00A3479A" w:rsidRPr="0062069D" w:rsidRDefault="00A3479A" w:rsidP="00A3479A">
      <w:pPr>
        <w:spacing w:before="14" w:after="0" w:line="240" w:lineRule="exact"/>
        <w:rPr>
          <w:rFonts w:ascii="Times New Roman" w:eastAsia="Times New Roman" w:hAnsi="Times New Roman"/>
        </w:rPr>
      </w:pPr>
    </w:p>
    <w:p w14:paraId="1AB7FC73" w14:textId="77777777" w:rsidR="00A3479A" w:rsidRPr="0062069D" w:rsidRDefault="00A3479A" w:rsidP="00A3479A">
      <w:pPr>
        <w:spacing w:before="14" w:after="0" w:line="240" w:lineRule="exact"/>
        <w:rPr>
          <w:rFonts w:ascii="Times New Roman" w:eastAsia="Times New Roman" w:hAnsi="Times New Roman"/>
        </w:rPr>
      </w:pPr>
      <w:r w:rsidRPr="0062069D">
        <w:rPr>
          <w:rFonts w:ascii="Times New Roman" w:eastAsia="Times New Roman" w:hAnsi="Times New Roman"/>
        </w:rPr>
        <w:t>Devido ao risco aumentado de sangramento associado com a utilização de imatinib (por ex. hemorragia), doentes que necessitem de terapêutica anticoagulante deverão ser tratados com heparinas de baixo peso molecular ou heparinas padrão, em vez de derivados cumarínicos tais como a varfarina.</w:t>
      </w:r>
    </w:p>
    <w:p w14:paraId="1F5C91BC" w14:textId="77777777" w:rsidR="00A3479A" w:rsidRPr="0062069D" w:rsidRDefault="00A3479A" w:rsidP="00A3479A">
      <w:pPr>
        <w:spacing w:before="14" w:after="0" w:line="240" w:lineRule="exact"/>
        <w:rPr>
          <w:rFonts w:ascii="Times New Roman" w:eastAsia="Times New Roman" w:hAnsi="Times New Roman"/>
        </w:rPr>
      </w:pPr>
    </w:p>
    <w:p w14:paraId="3D4F977D" w14:textId="77777777" w:rsidR="00A3479A" w:rsidRPr="0062069D" w:rsidRDefault="00A3479A" w:rsidP="00A3479A">
      <w:pPr>
        <w:spacing w:before="14" w:after="0" w:line="240" w:lineRule="exact"/>
        <w:rPr>
          <w:rFonts w:ascii="Times New Roman" w:hAnsi="Times New Roman"/>
        </w:rPr>
      </w:pPr>
      <w:r w:rsidRPr="0062069D">
        <w:rPr>
          <w:rFonts w:ascii="Times New Roman" w:eastAsia="Times New Roman" w:hAnsi="Times New Roman"/>
          <w:i/>
        </w:rPr>
        <w:t>In vitro</w:t>
      </w:r>
      <w:r w:rsidRPr="0062069D">
        <w:rPr>
          <w:rFonts w:ascii="Times New Roman" w:eastAsia="Times New Roman" w:hAnsi="Times New Roman"/>
        </w:rPr>
        <w:t xml:space="preserve">, o </w:t>
      </w:r>
      <w:r w:rsidR="00C529F9" w:rsidRPr="0062069D">
        <w:rPr>
          <w:rFonts w:ascii="Times New Roman" w:eastAsia="Times New Roman" w:hAnsi="Times New Roman"/>
        </w:rPr>
        <w:t xml:space="preserve">imatinib </w:t>
      </w:r>
      <w:r w:rsidRPr="0062069D">
        <w:rPr>
          <w:rFonts w:ascii="Times New Roman" w:eastAsia="Times New Roman" w:hAnsi="Times New Roman"/>
        </w:rPr>
        <w:t>inibe a atividade da isoenzima CYP2D6 do citocromo P450 em concentrações semelhantes às que afetam a atividade da CYP3</w:t>
      </w:r>
      <w:r w:rsidR="0081296B" w:rsidRPr="0062069D">
        <w:rPr>
          <w:rFonts w:ascii="Times New Roman" w:eastAsia="Times New Roman" w:hAnsi="Times New Roman"/>
        </w:rPr>
        <w:t>A4. O imatinib, em doses de 400 </w:t>
      </w:r>
      <w:r w:rsidRPr="0062069D">
        <w:rPr>
          <w:rFonts w:ascii="Times New Roman" w:eastAsia="Times New Roman" w:hAnsi="Times New Roman"/>
        </w:rPr>
        <w:t>mg duas vezes por dia, teve um efeito inibitório sobre o metabolismo do metoprolol mediado pela CYP2D6, com as C</w:t>
      </w:r>
      <w:r w:rsidRPr="0062069D">
        <w:rPr>
          <w:rFonts w:ascii="Times New Roman" w:eastAsia="Times New Roman" w:hAnsi="Times New Roman"/>
          <w:vertAlign w:val="subscript"/>
        </w:rPr>
        <w:t>max</w:t>
      </w:r>
      <w:r w:rsidRPr="0062069D">
        <w:rPr>
          <w:rFonts w:ascii="Times New Roman" w:eastAsia="Times New Roman" w:hAnsi="Times New Roman"/>
        </w:rPr>
        <w:t xml:space="preserve"> e AUC do metoprolol a aumentarem aproximadamente 23% (90% IC [1,16 1,30]). Não parecem ser necessários ajustes de dose quando o imatinib é coadministrado com substratos da CYP2D6; no entanto, recomenda-se precaução em caso de substratos da CYP2D6 com uma janela terapêutica estreita como o metoprolol. Deve ser considerada monitorização clínica em doentes tratados com metoprolol.</w:t>
      </w:r>
    </w:p>
    <w:p w14:paraId="3173671C" w14:textId="77777777" w:rsidR="00C82E4F" w:rsidRPr="0062069D" w:rsidRDefault="00C82E4F" w:rsidP="00A3479A">
      <w:pPr>
        <w:widowControl w:val="0"/>
        <w:autoSpaceDE w:val="0"/>
        <w:autoSpaceDN w:val="0"/>
        <w:adjustRightInd w:val="0"/>
        <w:spacing w:after="0" w:line="245" w:lineRule="auto"/>
        <w:ind w:right="286"/>
        <w:rPr>
          <w:rFonts w:ascii="Times New Roman" w:eastAsia="Times New Roman" w:hAnsi="Times New Roman"/>
        </w:rPr>
      </w:pPr>
    </w:p>
    <w:p w14:paraId="334768B3" w14:textId="77777777" w:rsidR="00A3479A" w:rsidRPr="0062069D" w:rsidRDefault="00A3479A" w:rsidP="00A3479A">
      <w:pPr>
        <w:widowControl w:val="0"/>
        <w:autoSpaceDE w:val="0"/>
        <w:autoSpaceDN w:val="0"/>
        <w:adjustRightInd w:val="0"/>
        <w:spacing w:after="0" w:line="245" w:lineRule="auto"/>
        <w:ind w:right="286"/>
        <w:rPr>
          <w:rFonts w:ascii="Times New Roman" w:hAnsi="Times New Roman"/>
          <w:lang w:eastAsia="is-IS"/>
        </w:rPr>
      </w:pP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inibe</w:t>
      </w:r>
      <w:r w:rsidRPr="0062069D">
        <w:rPr>
          <w:rFonts w:ascii="Times New Roman" w:eastAsia="Times New Roman" w:hAnsi="Times New Roman"/>
          <w:spacing w:val="-4"/>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o-glucoronidação</w:t>
      </w:r>
      <w:r w:rsidRPr="0062069D">
        <w:rPr>
          <w:rFonts w:ascii="Times New Roman" w:eastAsia="Times New Roman" w:hAnsi="Times New Roman"/>
          <w:spacing w:val="-14"/>
        </w:rPr>
        <w:t xml:space="preserve"> </w:t>
      </w:r>
      <w:r w:rsidRPr="0062069D">
        <w:rPr>
          <w:rFonts w:ascii="Times New Roman" w:eastAsia="Times New Roman" w:hAnsi="Times New Roman"/>
        </w:rPr>
        <w:t>do</w:t>
      </w:r>
      <w:r w:rsidRPr="0062069D">
        <w:rPr>
          <w:rFonts w:ascii="Times New Roman" w:eastAsia="Times New Roman" w:hAnsi="Times New Roman"/>
          <w:spacing w:val="-2"/>
        </w:rPr>
        <w:t xml:space="preserve"> </w:t>
      </w:r>
      <w:r w:rsidRPr="0062069D">
        <w:rPr>
          <w:rFonts w:ascii="Times New Roman" w:eastAsia="Times New Roman" w:hAnsi="Times New Roman"/>
        </w:rPr>
        <w:t>paraceta</w:t>
      </w:r>
      <w:r w:rsidRPr="0062069D">
        <w:rPr>
          <w:rFonts w:ascii="Times New Roman" w:eastAsia="Times New Roman" w:hAnsi="Times New Roman"/>
          <w:spacing w:val="-1"/>
        </w:rPr>
        <w:t>m</w:t>
      </w:r>
      <w:r w:rsidRPr="0062069D">
        <w:rPr>
          <w:rFonts w:ascii="Times New Roman" w:eastAsia="Times New Roman" w:hAnsi="Times New Roman"/>
        </w:rPr>
        <w:t>ol</w:t>
      </w:r>
      <w:r w:rsidRPr="0062069D">
        <w:rPr>
          <w:rFonts w:ascii="Times New Roman" w:eastAsia="Times New Roman" w:hAnsi="Times New Roman"/>
          <w:spacing w:val="-10"/>
        </w:rPr>
        <w:t xml:space="preserve"> </w:t>
      </w:r>
      <w:r w:rsidRPr="0062069D">
        <w:rPr>
          <w:rFonts w:ascii="Times New Roman" w:eastAsia="Times New Roman" w:hAnsi="Times New Roman"/>
          <w:i/>
        </w:rPr>
        <w:t>in</w:t>
      </w:r>
      <w:r w:rsidRPr="0062069D">
        <w:rPr>
          <w:rFonts w:ascii="Times New Roman" w:eastAsia="Times New Roman" w:hAnsi="Times New Roman"/>
          <w:i/>
          <w:spacing w:val="-2"/>
        </w:rPr>
        <w:t xml:space="preserve"> </w:t>
      </w:r>
      <w:r w:rsidRPr="0062069D">
        <w:rPr>
          <w:rFonts w:ascii="Times New Roman" w:eastAsia="Times New Roman" w:hAnsi="Times New Roman"/>
          <w:i/>
        </w:rPr>
        <w:t>vitro</w:t>
      </w:r>
      <w:r w:rsidRPr="0062069D">
        <w:rPr>
          <w:rFonts w:ascii="Times New Roman" w:eastAsia="Times New Roman" w:hAnsi="Times New Roman"/>
          <w:i/>
          <w:spacing w:val="-4"/>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Ki</w:t>
      </w:r>
      <w:r w:rsidRPr="0062069D">
        <w:rPr>
          <w:rFonts w:ascii="Times New Roman" w:eastAsia="Times New Roman" w:hAnsi="Times New Roman"/>
          <w:spacing w:val="-2"/>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58,5</w:t>
      </w:r>
      <w:r w:rsidR="00342909" w:rsidRPr="0062069D">
        <w:rPr>
          <w:rFonts w:ascii="Times New Roman" w:eastAsia="Times New Roman" w:hAnsi="Times New Roman"/>
          <w:spacing w:val="-4"/>
        </w:rPr>
        <w:t> </w:t>
      </w:r>
      <w:r w:rsidRPr="0062069D">
        <w:rPr>
          <w:rFonts w:ascii="Times New Roman" w:eastAsia="Times New Roman" w:hAnsi="Times New Roman"/>
          <w:spacing w:val="-2"/>
        </w:rPr>
        <w:t>m</w:t>
      </w:r>
      <w:r w:rsidRPr="0062069D">
        <w:rPr>
          <w:rFonts w:ascii="Times New Roman" w:eastAsia="Times New Roman" w:hAnsi="Times New Roman"/>
        </w:rPr>
        <w:t>icro</w:t>
      </w:r>
      <w:r w:rsidRPr="0062069D">
        <w:rPr>
          <w:rFonts w:ascii="Times New Roman" w:eastAsia="Times New Roman" w:hAnsi="Times New Roman"/>
          <w:spacing w:val="-2"/>
        </w:rPr>
        <w:t>m</w:t>
      </w:r>
      <w:r w:rsidRPr="0062069D">
        <w:rPr>
          <w:rFonts w:ascii="Times New Roman" w:eastAsia="Times New Roman" w:hAnsi="Times New Roman"/>
        </w:rPr>
        <w:t>ol</w:t>
      </w:r>
      <w:r w:rsidR="00936965" w:rsidRPr="0062069D">
        <w:rPr>
          <w:rFonts w:ascii="Times New Roman" w:eastAsia="Times New Roman" w:hAnsi="Times New Roman"/>
        </w:rPr>
        <w:t>e</w:t>
      </w:r>
      <w:r w:rsidRPr="0062069D">
        <w:rPr>
          <w:rFonts w:ascii="Times New Roman" w:eastAsia="Times New Roman" w:hAnsi="Times New Roman"/>
        </w:rPr>
        <w:t>/</w:t>
      </w:r>
      <w:r w:rsidR="00C82E4F" w:rsidRPr="0062069D">
        <w:rPr>
          <w:rFonts w:ascii="Times New Roman" w:eastAsia="Times New Roman" w:hAnsi="Times New Roman"/>
        </w:rPr>
        <w:t>L</w:t>
      </w:r>
      <w:r w:rsidRPr="0062069D">
        <w:rPr>
          <w:rFonts w:ascii="Times New Roman" w:eastAsia="Times New Roman" w:hAnsi="Times New Roman"/>
        </w:rPr>
        <w:t>.</w:t>
      </w:r>
      <w:r w:rsidRPr="0062069D">
        <w:rPr>
          <w:rFonts w:ascii="Times New Roman" w:eastAsia="Times New Roman" w:hAnsi="Times New Roman"/>
          <w:spacing w:val="-9"/>
        </w:rPr>
        <w:t xml:space="preserve"> </w:t>
      </w:r>
      <w:r w:rsidRPr="0062069D">
        <w:rPr>
          <w:rFonts w:ascii="Times New Roman" w:eastAsia="Times New Roman" w:hAnsi="Times New Roman"/>
        </w:rPr>
        <w:t>Esta</w:t>
      </w:r>
      <w:r w:rsidRPr="0062069D">
        <w:rPr>
          <w:rFonts w:ascii="Times New Roman" w:eastAsia="Times New Roman" w:hAnsi="Times New Roman"/>
          <w:spacing w:val="-4"/>
        </w:rPr>
        <w:t xml:space="preserve"> </w:t>
      </w:r>
      <w:r w:rsidRPr="0062069D">
        <w:rPr>
          <w:rFonts w:ascii="Times New Roman" w:eastAsia="Times New Roman" w:hAnsi="Times New Roman"/>
        </w:rPr>
        <w:t>inibição não</w:t>
      </w:r>
      <w:r w:rsidRPr="0062069D">
        <w:rPr>
          <w:rFonts w:ascii="Times New Roman" w:eastAsia="Times New Roman" w:hAnsi="Times New Roman"/>
          <w:spacing w:val="-3"/>
        </w:rPr>
        <w:t xml:space="preserve"> </w:t>
      </w:r>
      <w:r w:rsidRPr="0062069D">
        <w:rPr>
          <w:rFonts w:ascii="Times New Roman" w:eastAsia="Times New Roman" w:hAnsi="Times New Roman"/>
        </w:rPr>
        <w:t>foi</w:t>
      </w:r>
      <w:r w:rsidRPr="0062069D">
        <w:rPr>
          <w:rFonts w:ascii="Times New Roman" w:eastAsia="Times New Roman" w:hAnsi="Times New Roman"/>
          <w:spacing w:val="-2"/>
        </w:rPr>
        <w:t xml:space="preserve"> </w:t>
      </w:r>
      <w:r w:rsidRPr="0062069D">
        <w:rPr>
          <w:rFonts w:ascii="Times New Roman" w:eastAsia="Times New Roman" w:hAnsi="Times New Roman"/>
        </w:rPr>
        <w:t>observada</w:t>
      </w:r>
      <w:r w:rsidRPr="0062069D">
        <w:rPr>
          <w:rFonts w:ascii="Times New Roman" w:eastAsia="Times New Roman" w:hAnsi="Times New Roman"/>
          <w:spacing w:val="-9"/>
        </w:rPr>
        <w:t xml:space="preserve"> </w:t>
      </w:r>
      <w:r w:rsidRPr="0062069D">
        <w:rPr>
          <w:rFonts w:ascii="Times New Roman" w:eastAsia="Times New Roman" w:hAnsi="Times New Roman"/>
          <w:i/>
        </w:rPr>
        <w:t>in</w:t>
      </w:r>
      <w:r w:rsidRPr="0062069D">
        <w:rPr>
          <w:rFonts w:ascii="Times New Roman" w:eastAsia="Times New Roman" w:hAnsi="Times New Roman"/>
          <w:i/>
          <w:spacing w:val="-2"/>
        </w:rPr>
        <w:t xml:space="preserve"> </w:t>
      </w:r>
      <w:r w:rsidRPr="0062069D">
        <w:rPr>
          <w:rFonts w:ascii="Times New Roman" w:eastAsia="Times New Roman" w:hAnsi="Times New Roman"/>
          <w:i/>
        </w:rPr>
        <w:t>vivo</w:t>
      </w:r>
      <w:r w:rsidRPr="0062069D">
        <w:rPr>
          <w:rFonts w:ascii="Times New Roman" w:eastAsia="Times New Roman" w:hAnsi="Times New Roman"/>
          <w:i/>
          <w:spacing w:val="-3"/>
        </w:rPr>
        <w:t xml:space="preserve"> </w:t>
      </w:r>
      <w:r w:rsidRPr="0062069D">
        <w:rPr>
          <w:rFonts w:ascii="Times New Roman" w:eastAsia="Times New Roman" w:hAnsi="Times New Roman"/>
        </w:rPr>
        <w:t>após</w:t>
      </w:r>
      <w:r w:rsidRPr="0062069D">
        <w:rPr>
          <w:rFonts w:ascii="Times New Roman" w:eastAsia="Times New Roman" w:hAnsi="Times New Roman"/>
          <w:spacing w:val="-4"/>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ad</w:t>
      </w:r>
      <w:r w:rsidRPr="0062069D">
        <w:rPr>
          <w:rFonts w:ascii="Times New Roman" w:eastAsia="Times New Roman" w:hAnsi="Times New Roman"/>
          <w:spacing w:val="-2"/>
        </w:rPr>
        <w:t>m</w:t>
      </w:r>
      <w:r w:rsidRPr="0062069D">
        <w:rPr>
          <w:rFonts w:ascii="Times New Roman" w:eastAsia="Times New Roman" w:hAnsi="Times New Roman"/>
        </w:rPr>
        <w:t>inistração</w:t>
      </w:r>
      <w:r w:rsidRPr="0062069D">
        <w:rPr>
          <w:rFonts w:ascii="Times New Roman" w:eastAsia="Times New Roman" w:hAnsi="Times New Roman"/>
          <w:spacing w:val="-12"/>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400</w:t>
      </w:r>
      <w:r w:rsidR="0081296B" w:rsidRPr="0062069D">
        <w:rPr>
          <w:rFonts w:ascii="Times New Roman" w:eastAsia="Times New Roman" w:hAnsi="Times New Roman"/>
          <w:spacing w:val="-3"/>
        </w:rPr>
        <w:t> </w:t>
      </w:r>
      <w:r w:rsidRPr="0062069D">
        <w:rPr>
          <w:rFonts w:ascii="Times New Roman" w:eastAsia="Times New Roman" w:hAnsi="Times New Roman"/>
          <w:spacing w:val="-2"/>
        </w:rPr>
        <w:t>m</w:t>
      </w:r>
      <w:r w:rsidRPr="0062069D">
        <w:rPr>
          <w:rFonts w:ascii="Times New Roman" w:eastAsia="Times New Roman" w:hAnsi="Times New Roman"/>
        </w:rPr>
        <w:t>g</w:t>
      </w:r>
      <w:r w:rsidRPr="0062069D">
        <w:rPr>
          <w:rFonts w:ascii="Times New Roman" w:eastAsia="Times New Roman" w:hAnsi="Times New Roman"/>
          <w:spacing w:val="-2"/>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paraceta</w:t>
      </w:r>
      <w:r w:rsidRPr="0062069D">
        <w:rPr>
          <w:rFonts w:ascii="Times New Roman" w:eastAsia="Times New Roman" w:hAnsi="Times New Roman"/>
          <w:spacing w:val="-1"/>
        </w:rPr>
        <w:t>m</w:t>
      </w:r>
      <w:r w:rsidRPr="0062069D">
        <w:rPr>
          <w:rFonts w:ascii="Times New Roman" w:eastAsia="Times New Roman" w:hAnsi="Times New Roman"/>
        </w:rPr>
        <w:t>ol</w:t>
      </w:r>
      <w:r w:rsidRPr="0062069D">
        <w:rPr>
          <w:rFonts w:ascii="Times New Roman" w:eastAsia="Times New Roman" w:hAnsi="Times New Roman"/>
          <w:spacing w:val="-11"/>
        </w:rPr>
        <w:t xml:space="preserve"> </w:t>
      </w:r>
      <w:r w:rsidRPr="0062069D">
        <w:rPr>
          <w:rFonts w:ascii="Times New Roman" w:eastAsia="Times New Roman" w:hAnsi="Times New Roman"/>
        </w:rPr>
        <w:t>1000</w:t>
      </w:r>
      <w:r w:rsidR="0081296B" w:rsidRPr="0062069D">
        <w:rPr>
          <w:rFonts w:ascii="Times New Roman" w:eastAsia="Times New Roman" w:hAnsi="Times New Roman"/>
          <w:spacing w:val="-4"/>
        </w:rPr>
        <w:t> </w:t>
      </w:r>
      <w:r w:rsidRPr="0062069D">
        <w:rPr>
          <w:rFonts w:ascii="Times New Roman" w:eastAsia="Times New Roman" w:hAnsi="Times New Roman"/>
          <w:spacing w:val="-2"/>
        </w:rPr>
        <w:t>m</w:t>
      </w:r>
      <w:r w:rsidRPr="0062069D">
        <w:rPr>
          <w:rFonts w:ascii="Times New Roman" w:eastAsia="Times New Roman" w:hAnsi="Times New Roman"/>
          <w:spacing w:val="1"/>
        </w:rPr>
        <w:t>g</w:t>
      </w:r>
      <w:r w:rsidRPr="0062069D">
        <w:rPr>
          <w:rFonts w:ascii="Times New Roman" w:eastAsia="Times New Roman" w:hAnsi="Times New Roman"/>
        </w:rPr>
        <w:t>.</w:t>
      </w:r>
      <w:r w:rsidRPr="0062069D">
        <w:rPr>
          <w:rFonts w:ascii="Times New Roman" w:eastAsia="Times New Roman" w:hAnsi="Times New Roman"/>
          <w:spacing w:val="-3"/>
        </w:rPr>
        <w:t xml:space="preserve"> </w:t>
      </w:r>
      <w:r w:rsidRPr="0062069D">
        <w:rPr>
          <w:rFonts w:ascii="Times New Roman" w:eastAsia="Times New Roman" w:hAnsi="Times New Roman"/>
        </w:rPr>
        <w:t>Não foram</w:t>
      </w:r>
      <w:r w:rsidRPr="0062069D">
        <w:rPr>
          <w:rFonts w:ascii="Times New Roman" w:eastAsia="Times New Roman" w:hAnsi="Times New Roman"/>
          <w:spacing w:val="-6"/>
        </w:rPr>
        <w:t xml:space="preserve"> </w:t>
      </w:r>
      <w:r w:rsidRPr="0062069D">
        <w:rPr>
          <w:rFonts w:ascii="Times New Roman" w:eastAsia="Times New Roman" w:hAnsi="Times New Roman"/>
        </w:rPr>
        <w:t>estudadas</w:t>
      </w:r>
      <w:r w:rsidRPr="0062069D">
        <w:rPr>
          <w:rFonts w:ascii="Times New Roman" w:eastAsia="Times New Roman" w:hAnsi="Times New Roman"/>
          <w:spacing w:val="-9"/>
        </w:rPr>
        <w:t xml:space="preserve"> </w:t>
      </w:r>
      <w:r w:rsidRPr="0062069D">
        <w:rPr>
          <w:rFonts w:ascii="Times New Roman" w:eastAsia="Times New Roman" w:hAnsi="Times New Roman"/>
        </w:rPr>
        <w:t>doses</w:t>
      </w:r>
      <w:r w:rsidRPr="0062069D">
        <w:rPr>
          <w:rFonts w:ascii="Times New Roman" w:eastAsia="Times New Roman" w:hAnsi="Times New Roman"/>
          <w:spacing w:val="-5"/>
        </w:rPr>
        <w:t xml:space="preserve"> </w:t>
      </w:r>
      <w:r w:rsidRPr="0062069D">
        <w:rPr>
          <w:rFonts w:ascii="Times New Roman" w:eastAsia="Times New Roman" w:hAnsi="Times New Roman"/>
          <w:spacing w:val="-2"/>
        </w:rPr>
        <w:t>m</w:t>
      </w:r>
      <w:r w:rsidRPr="0062069D">
        <w:rPr>
          <w:rFonts w:ascii="Times New Roman" w:eastAsia="Times New Roman" w:hAnsi="Times New Roman"/>
        </w:rPr>
        <w:t>ais</w:t>
      </w:r>
      <w:r w:rsidRPr="0062069D">
        <w:rPr>
          <w:rFonts w:ascii="Times New Roman" w:eastAsia="Times New Roman" w:hAnsi="Times New Roman"/>
          <w:spacing w:val="-4"/>
        </w:rPr>
        <w:t xml:space="preserve"> </w:t>
      </w:r>
      <w:r w:rsidRPr="0062069D">
        <w:rPr>
          <w:rFonts w:ascii="Times New Roman" w:eastAsia="Times New Roman" w:hAnsi="Times New Roman"/>
        </w:rPr>
        <w:t>elevadas</w:t>
      </w:r>
      <w:r w:rsidRPr="0062069D">
        <w:rPr>
          <w:rFonts w:ascii="Times New Roman" w:eastAsia="Times New Roman" w:hAnsi="Times New Roman"/>
          <w:spacing w:val="-8"/>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paraceta</w:t>
      </w:r>
      <w:r w:rsidRPr="0062069D">
        <w:rPr>
          <w:rFonts w:ascii="Times New Roman" w:eastAsia="Times New Roman" w:hAnsi="Times New Roman"/>
          <w:spacing w:val="-1"/>
        </w:rPr>
        <w:t>m</w:t>
      </w:r>
      <w:r w:rsidRPr="0062069D">
        <w:rPr>
          <w:rFonts w:ascii="Times New Roman" w:eastAsia="Times New Roman" w:hAnsi="Times New Roman"/>
        </w:rPr>
        <w:t>ol.</w:t>
      </w:r>
    </w:p>
    <w:p w14:paraId="55887876" w14:textId="77777777" w:rsidR="00A3479A" w:rsidRPr="0062069D" w:rsidRDefault="00A3479A" w:rsidP="00A3479A">
      <w:pPr>
        <w:autoSpaceDE w:val="0"/>
        <w:autoSpaceDN w:val="0"/>
        <w:adjustRightInd w:val="0"/>
        <w:spacing w:after="0" w:line="240" w:lineRule="auto"/>
        <w:rPr>
          <w:rFonts w:ascii="Times New Roman" w:hAnsi="Times New Roman"/>
          <w:lang w:eastAsia="is-IS"/>
        </w:rPr>
      </w:pPr>
    </w:p>
    <w:p w14:paraId="6F82341C" w14:textId="77777777" w:rsidR="00A3479A" w:rsidRPr="0062069D" w:rsidRDefault="00A3479A" w:rsidP="00A3479A">
      <w:pPr>
        <w:spacing w:after="0" w:line="241" w:lineRule="auto"/>
        <w:ind w:right="700"/>
        <w:rPr>
          <w:rFonts w:ascii="Times New Roman" w:eastAsia="Times New Roman" w:hAnsi="Times New Roman"/>
        </w:rPr>
      </w:pPr>
      <w:r w:rsidRPr="0062069D">
        <w:rPr>
          <w:rFonts w:ascii="Times New Roman" w:eastAsia="Times New Roman" w:hAnsi="Times New Roman"/>
        </w:rPr>
        <w:t>Reco</w:t>
      </w:r>
      <w:r w:rsidRPr="0062069D">
        <w:rPr>
          <w:rFonts w:ascii="Times New Roman" w:eastAsia="Times New Roman" w:hAnsi="Times New Roman"/>
          <w:spacing w:val="-1"/>
        </w:rPr>
        <w:t>m</w:t>
      </w:r>
      <w:r w:rsidRPr="0062069D">
        <w:rPr>
          <w:rFonts w:ascii="Times New Roman" w:eastAsia="Times New Roman" w:hAnsi="Times New Roman"/>
        </w:rPr>
        <w:t>enda-se,</w:t>
      </w:r>
      <w:r w:rsidRPr="0062069D">
        <w:rPr>
          <w:rFonts w:ascii="Times New Roman" w:eastAsia="Times New Roman" w:hAnsi="Times New Roman"/>
          <w:spacing w:val="-13"/>
        </w:rPr>
        <w:t xml:space="preserve"> </w:t>
      </w:r>
      <w:r w:rsidRPr="0062069D">
        <w:rPr>
          <w:rFonts w:ascii="Times New Roman" w:eastAsia="Times New Roman" w:hAnsi="Times New Roman"/>
        </w:rPr>
        <w:t>portanto,</w:t>
      </w:r>
      <w:r w:rsidRPr="0062069D">
        <w:rPr>
          <w:rFonts w:ascii="Times New Roman" w:eastAsia="Times New Roman" w:hAnsi="Times New Roman"/>
          <w:spacing w:val="-8"/>
        </w:rPr>
        <w:t xml:space="preserve"> </w:t>
      </w:r>
      <w:r w:rsidRPr="0062069D">
        <w:rPr>
          <w:rFonts w:ascii="Times New Roman" w:eastAsia="Times New Roman" w:hAnsi="Times New Roman"/>
        </w:rPr>
        <w:t>precaução</w:t>
      </w:r>
      <w:r w:rsidRPr="0062069D">
        <w:rPr>
          <w:rFonts w:ascii="Times New Roman" w:eastAsia="Times New Roman" w:hAnsi="Times New Roman"/>
          <w:spacing w:val="-9"/>
        </w:rPr>
        <w:t xml:space="preserve"> </w:t>
      </w:r>
      <w:r w:rsidRPr="0062069D">
        <w:rPr>
          <w:rFonts w:ascii="Times New Roman" w:eastAsia="Times New Roman" w:hAnsi="Times New Roman"/>
        </w:rPr>
        <w:t>na</w:t>
      </w:r>
      <w:r w:rsidRPr="0062069D">
        <w:rPr>
          <w:rFonts w:ascii="Times New Roman" w:eastAsia="Times New Roman" w:hAnsi="Times New Roman"/>
          <w:spacing w:val="-2"/>
        </w:rPr>
        <w:t xml:space="preserve"> </w:t>
      </w:r>
      <w:r w:rsidRPr="0062069D">
        <w:rPr>
          <w:rFonts w:ascii="Times New Roman" w:eastAsia="Times New Roman" w:hAnsi="Times New Roman"/>
        </w:rPr>
        <w:t>utilização</w:t>
      </w:r>
      <w:r w:rsidRPr="0062069D">
        <w:rPr>
          <w:rFonts w:ascii="Times New Roman" w:eastAsia="Times New Roman" w:hAnsi="Times New Roman"/>
          <w:spacing w:val="-10"/>
        </w:rPr>
        <w:t xml:space="preserve"> </w:t>
      </w:r>
      <w:r w:rsidRPr="0062069D">
        <w:rPr>
          <w:rFonts w:ascii="Times New Roman" w:eastAsia="Times New Roman" w:hAnsi="Times New Roman"/>
        </w:rPr>
        <w:t>conco</w:t>
      </w:r>
      <w:r w:rsidRPr="0062069D">
        <w:rPr>
          <w:rFonts w:ascii="Times New Roman" w:eastAsia="Times New Roman" w:hAnsi="Times New Roman"/>
          <w:spacing w:val="-1"/>
        </w:rPr>
        <w:t>m</w:t>
      </w:r>
      <w:r w:rsidRPr="0062069D">
        <w:rPr>
          <w:rFonts w:ascii="Times New Roman" w:eastAsia="Times New Roman" w:hAnsi="Times New Roman"/>
        </w:rPr>
        <w:t>itante</w:t>
      </w:r>
      <w:r w:rsidRPr="0062069D">
        <w:rPr>
          <w:rFonts w:ascii="Times New Roman" w:eastAsia="Times New Roman" w:hAnsi="Times New Roman"/>
          <w:spacing w:val="-12"/>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doses</w:t>
      </w:r>
      <w:r w:rsidRPr="0062069D">
        <w:rPr>
          <w:rFonts w:ascii="Times New Roman" w:eastAsia="Times New Roman" w:hAnsi="Times New Roman"/>
          <w:spacing w:val="-5"/>
        </w:rPr>
        <w:t xml:space="preserve"> </w:t>
      </w:r>
      <w:r w:rsidRPr="0062069D">
        <w:rPr>
          <w:rFonts w:ascii="Times New Roman" w:eastAsia="Times New Roman" w:hAnsi="Times New Roman"/>
        </w:rPr>
        <w:t>elevadas</w:t>
      </w:r>
      <w:r w:rsidRPr="0062069D">
        <w:rPr>
          <w:rFonts w:ascii="Times New Roman" w:eastAsia="Times New Roman" w:hAnsi="Times New Roman"/>
          <w:spacing w:val="-8"/>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e paraceta</w:t>
      </w:r>
      <w:r w:rsidRPr="0062069D">
        <w:rPr>
          <w:rFonts w:ascii="Times New Roman" w:eastAsia="Times New Roman" w:hAnsi="Times New Roman"/>
          <w:spacing w:val="-1"/>
        </w:rPr>
        <w:t>m</w:t>
      </w:r>
      <w:r w:rsidRPr="0062069D">
        <w:rPr>
          <w:rFonts w:ascii="Times New Roman" w:eastAsia="Times New Roman" w:hAnsi="Times New Roman"/>
        </w:rPr>
        <w:t>ol.</w:t>
      </w:r>
    </w:p>
    <w:p w14:paraId="71160FED" w14:textId="77777777" w:rsidR="00A3479A" w:rsidRPr="0062069D" w:rsidRDefault="00A3479A" w:rsidP="00A3479A">
      <w:pPr>
        <w:spacing w:before="14" w:after="0" w:line="240" w:lineRule="exact"/>
        <w:rPr>
          <w:rFonts w:ascii="Times New Roman" w:hAnsi="Times New Roman"/>
        </w:rPr>
      </w:pPr>
    </w:p>
    <w:p w14:paraId="766DFDBE" w14:textId="77777777" w:rsidR="00A3479A" w:rsidRPr="0062069D" w:rsidRDefault="00A3479A" w:rsidP="00A3479A">
      <w:pPr>
        <w:spacing w:after="0" w:line="241" w:lineRule="auto"/>
        <w:ind w:right="225"/>
        <w:rPr>
          <w:rFonts w:ascii="Times New Roman" w:eastAsia="Times New Roman" w:hAnsi="Times New Roman"/>
        </w:rPr>
      </w:pP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doentes</w:t>
      </w:r>
      <w:r w:rsidRPr="0062069D">
        <w:rPr>
          <w:rFonts w:ascii="Times New Roman" w:eastAsia="Times New Roman" w:hAnsi="Times New Roman"/>
          <w:spacing w:val="-7"/>
        </w:rPr>
        <w:t xml:space="preserve"> </w:t>
      </w:r>
      <w:r w:rsidRPr="0062069D">
        <w:rPr>
          <w:rFonts w:ascii="Times New Roman" w:eastAsia="Times New Roman" w:hAnsi="Times New Roman"/>
        </w:rPr>
        <w:t>que</w:t>
      </w:r>
      <w:r w:rsidRPr="0062069D">
        <w:rPr>
          <w:rFonts w:ascii="Times New Roman" w:eastAsia="Times New Roman" w:hAnsi="Times New Roman"/>
          <w:spacing w:val="-3"/>
        </w:rPr>
        <w:t xml:space="preserve"> </w:t>
      </w:r>
      <w:r w:rsidRPr="0062069D">
        <w:rPr>
          <w:rFonts w:ascii="Times New Roman" w:eastAsia="Times New Roman" w:hAnsi="Times New Roman"/>
        </w:rPr>
        <w:t>sofreram</w:t>
      </w:r>
      <w:r w:rsidRPr="0062069D">
        <w:rPr>
          <w:rFonts w:ascii="Times New Roman" w:eastAsia="Times New Roman" w:hAnsi="Times New Roman"/>
          <w:spacing w:val="-9"/>
        </w:rPr>
        <w:t xml:space="preserve"> </w:t>
      </w:r>
      <w:r w:rsidRPr="0062069D">
        <w:rPr>
          <w:rFonts w:ascii="Times New Roman" w:eastAsia="Times New Roman" w:hAnsi="Times New Roman"/>
        </w:rPr>
        <w:t>tiroidecto</w:t>
      </w:r>
      <w:r w:rsidRPr="0062069D">
        <w:rPr>
          <w:rFonts w:ascii="Times New Roman" w:eastAsia="Times New Roman" w:hAnsi="Times New Roman"/>
          <w:spacing w:val="-1"/>
        </w:rPr>
        <w:t>m</w:t>
      </w:r>
      <w:r w:rsidRPr="0062069D">
        <w:rPr>
          <w:rFonts w:ascii="Times New Roman" w:eastAsia="Times New Roman" w:hAnsi="Times New Roman"/>
        </w:rPr>
        <w:t>ia</w:t>
      </w:r>
      <w:r w:rsidRPr="0062069D">
        <w:rPr>
          <w:rFonts w:ascii="Times New Roman" w:eastAsia="Times New Roman" w:hAnsi="Times New Roman"/>
          <w:spacing w:val="-12"/>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receber</w:t>
      </w:r>
      <w:r w:rsidRPr="0062069D">
        <w:rPr>
          <w:rFonts w:ascii="Times New Roman" w:eastAsia="Times New Roman" w:hAnsi="Times New Roman"/>
          <w:spacing w:val="-6"/>
        </w:rPr>
        <w:t xml:space="preserve"> </w:t>
      </w:r>
      <w:r w:rsidRPr="0062069D">
        <w:rPr>
          <w:rFonts w:ascii="Times New Roman" w:eastAsia="Times New Roman" w:hAnsi="Times New Roman"/>
        </w:rPr>
        <w:t>l</w:t>
      </w:r>
      <w:r w:rsidRPr="0062069D">
        <w:rPr>
          <w:rFonts w:ascii="Times New Roman" w:eastAsia="Times New Roman" w:hAnsi="Times New Roman"/>
          <w:spacing w:val="-1"/>
        </w:rPr>
        <w:t>e</w:t>
      </w:r>
      <w:r w:rsidRPr="0062069D">
        <w:rPr>
          <w:rFonts w:ascii="Times New Roman" w:eastAsia="Times New Roman" w:hAnsi="Times New Roman"/>
        </w:rPr>
        <w:t>votiroxina,</w:t>
      </w:r>
      <w:r w:rsidRPr="0062069D">
        <w:rPr>
          <w:rFonts w:ascii="Times New Roman" w:eastAsia="Times New Roman" w:hAnsi="Times New Roman"/>
          <w:spacing w:val="-11"/>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exposição</w:t>
      </w:r>
      <w:r w:rsidRPr="0062069D">
        <w:rPr>
          <w:rFonts w:ascii="Times New Roman" w:eastAsia="Times New Roman" w:hAnsi="Times New Roman"/>
          <w:spacing w:val="-9"/>
        </w:rPr>
        <w:t xml:space="preserve"> </w:t>
      </w:r>
      <w:r w:rsidRPr="0062069D">
        <w:rPr>
          <w:rFonts w:ascii="Times New Roman" w:eastAsia="Times New Roman" w:hAnsi="Times New Roman"/>
        </w:rPr>
        <w:t>plas</w:t>
      </w:r>
      <w:r w:rsidRPr="0062069D">
        <w:rPr>
          <w:rFonts w:ascii="Times New Roman" w:eastAsia="Times New Roman" w:hAnsi="Times New Roman"/>
          <w:spacing w:val="-2"/>
        </w:rPr>
        <w:t>m</w:t>
      </w:r>
      <w:r w:rsidRPr="0062069D">
        <w:rPr>
          <w:rFonts w:ascii="Times New Roman" w:eastAsia="Times New Roman" w:hAnsi="Times New Roman"/>
        </w:rPr>
        <w:t>ática</w:t>
      </w:r>
      <w:r w:rsidRPr="0062069D">
        <w:rPr>
          <w:rFonts w:ascii="Times New Roman" w:eastAsia="Times New Roman" w:hAnsi="Times New Roman"/>
          <w:spacing w:val="-9"/>
        </w:rPr>
        <w:t xml:space="preserve"> </w:t>
      </w:r>
      <w:r w:rsidRPr="0062069D">
        <w:rPr>
          <w:rFonts w:ascii="Times New Roman" w:eastAsia="Times New Roman" w:hAnsi="Times New Roman"/>
        </w:rPr>
        <w:t>à</w:t>
      </w:r>
      <w:r w:rsidRPr="0062069D">
        <w:rPr>
          <w:rFonts w:ascii="Times New Roman" w:eastAsia="Times New Roman" w:hAnsi="Times New Roman"/>
          <w:spacing w:val="-1"/>
        </w:rPr>
        <w:t xml:space="preserve"> </w:t>
      </w:r>
      <w:r w:rsidRPr="0062069D">
        <w:rPr>
          <w:rFonts w:ascii="Times New Roman" w:eastAsia="Times New Roman" w:hAnsi="Times New Roman"/>
        </w:rPr>
        <w:t>levotiroxina pode</w:t>
      </w:r>
      <w:r w:rsidRPr="0062069D">
        <w:rPr>
          <w:rFonts w:ascii="Times New Roman" w:eastAsia="Times New Roman" w:hAnsi="Times New Roman"/>
          <w:spacing w:val="-4"/>
        </w:rPr>
        <w:t xml:space="preserve"> </w:t>
      </w:r>
      <w:r w:rsidRPr="0062069D">
        <w:rPr>
          <w:rFonts w:ascii="Times New Roman" w:eastAsia="Times New Roman" w:hAnsi="Times New Roman"/>
        </w:rPr>
        <w:t>ser</w:t>
      </w:r>
      <w:r w:rsidRPr="0062069D">
        <w:rPr>
          <w:rFonts w:ascii="Times New Roman" w:eastAsia="Times New Roman" w:hAnsi="Times New Roman"/>
          <w:spacing w:val="-3"/>
        </w:rPr>
        <w:t xml:space="preserve"> </w:t>
      </w:r>
      <w:r w:rsidRPr="0062069D">
        <w:rPr>
          <w:rFonts w:ascii="Times New Roman" w:eastAsia="Times New Roman" w:hAnsi="Times New Roman"/>
        </w:rPr>
        <w:t>di</w:t>
      </w:r>
      <w:r w:rsidRPr="0062069D">
        <w:rPr>
          <w:rFonts w:ascii="Times New Roman" w:eastAsia="Times New Roman" w:hAnsi="Times New Roman"/>
          <w:spacing w:val="-2"/>
        </w:rPr>
        <w:t>m</w:t>
      </w:r>
      <w:r w:rsidRPr="0062069D">
        <w:rPr>
          <w:rFonts w:ascii="Times New Roman" w:eastAsia="Times New Roman" w:hAnsi="Times New Roman"/>
        </w:rPr>
        <w:t>inuída</w:t>
      </w:r>
      <w:r w:rsidRPr="0062069D">
        <w:rPr>
          <w:rFonts w:ascii="Times New Roman" w:eastAsia="Times New Roman" w:hAnsi="Times New Roman"/>
          <w:spacing w:val="-9"/>
        </w:rPr>
        <w:t xml:space="preserve"> </w:t>
      </w:r>
      <w:r w:rsidRPr="0062069D">
        <w:rPr>
          <w:rFonts w:ascii="Times New Roman" w:eastAsia="Times New Roman" w:hAnsi="Times New Roman"/>
        </w:rPr>
        <w:t>quando</w:t>
      </w:r>
      <w:r w:rsidRPr="0062069D">
        <w:rPr>
          <w:rFonts w:ascii="Times New Roman" w:eastAsia="Times New Roman" w:hAnsi="Times New Roman"/>
          <w:spacing w:val="-6"/>
        </w:rPr>
        <w:t xml:space="preserve"> </w:t>
      </w:r>
      <w:r w:rsidRPr="0062069D">
        <w:rPr>
          <w:rFonts w:ascii="Times New Roman" w:eastAsia="Times New Roman" w:hAnsi="Times New Roman"/>
        </w:rPr>
        <w:t>se</w:t>
      </w:r>
      <w:r w:rsidRPr="0062069D">
        <w:rPr>
          <w:rFonts w:ascii="Times New Roman" w:eastAsia="Times New Roman" w:hAnsi="Times New Roman"/>
          <w:spacing w:val="-2"/>
        </w:rPr>
        <w:t xml:space="preserve"> </w:t>
      </w:r>
      <w:r w:rsidRPr="0062069D">
        <w:rPr>
          <w:rFonts w:ascii="Times New Roman" w:eastAsia="Times New Roman" w:hAnsi="Times New Roman"/>
        </w:rPr>
        <w:t>coad</w:t>
      </w:r>
      <w:r w:rsidRPr="0062069D">
        <w:rPr>
          <w:rFonts w:ascii="Times New Roman" w:eastAsia="Times New Roman" w:hAnsi="Times New Roman"/>
          <w:spacing w:val="-1"/>
        </w:rPr>
        <w:t>m</w:t>
      </w:r>
      <w:r w:rsidRPr="0062069D">
        <w:rPr>
          <w:rFonts w:ascii="Times New Roman" w:eastAsia="Times New Roman" w:hAnsi="Times New Roman"/>
        </w:rPr>
        <w:t>inistra</w:t>
      </w:r>
      <w:r w:rsidRPr="0062069D">
        <w:rPr>
          <w:rFonts w:ascii="Times New Roman" w:eastAsia="Times New Roman" w:hAnsi="Times New Roman"/>
          <w:spacing w:val="-11"/>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(ver</w:t>
      </w:r>
      <w:r w:rsidRPr="0062069D">
        <w:rPr>
          <w:rFonts w:ascii="Times New Roman" w:eastAsia="Times New Roman" w:hAnsi="Times New Roman"/>
          <w:spacing w:val="-4"/>
        </w:rPr>
        <w:t xml:space="preserve"> </w:t>
      </w:r>
      <w:r w:rsidRPr="0062069D">
        <w:rPr>
          <w:rFonts w:ascii="Times New Roman" w:eastAsia="Times New Roman" w:hAnsi="Times New Roman"/>
        </w:rPr>
        <w:t>secção</w:t>
      </w:r>
      <w:r w:rsidRPr="0062069D">
        <w:rPr>
          <w:rFonts w:ascii="Times New Roman" w:eastAsia="Times New Roman" w:hAnsi="Times New Roman"/>
          <w:spacing w:val="-6"/>
        </w:rPr>
        <w:t xml:space="preserve"> </w:t>
      </w:r>
      <w:r w:rsidRPr="0062069D">
        <w:rPr>
          <w:rFonts w:ascii="Times New Roman" w:eastAsia="Times New Roman" w:hAnsi="Times New Roman"/>
        </w:rPr>
        <w:t>4.4).</w:t>
      </w:r>
      <w:r w:rsidRPr="0062069D">
        <w:rPr>
          <w:rFonts w:ascii="Times New Roman" w:eastAsia="Times New Roman" w:hAnsi="Times New Roman"/>
          <w:spacing w:val="-4"/>
        </w:rPr>
        <w:t xml:space="preserve"> </w:t>
      </w:r>
      <w:r w:rsidRPr="0062069D">
        <w:rPr>
          <w:rFonts w:ascii="Times New Roman" w:eastAsia="Times New Roman" w:hAnsi="Times New Roman"/>
        </w:rPr>
        <w:t>Reco</w:t>
      </w:r>
      <w:r w:rsidRPr="0062069D">
        <w:rPr>
          <w:rFonts w:ascii="Times New Roman" w:eastAsia="Times New Roman" w:hAnsi="Times New Roman"/>
          <w:spacing w:val="-1"/>
        </w:rPr>
        <w:t>m</w:t>
      </w:r>
      <w:r w:rsidRPr="0062069D">
        <w:rPr>
          <w:rFonts w:ascii="Times New Roman" w:eastAsia="Times New Roman" w:hAnsi="Times New Roman"/>
        </w:rPr>
        <w:t>enda-se,</w:t>
      </w:r>
      <w:r w:rsidRPr="0062069D">
        <w:rPr>
          <w:rFonts w:ascii="Times New Roman" w:eastAsia="Times New Roman" w:hAnsi="Times New Roman"/>
          <w:spacing w:val="-13"/>
        </w:rPr>
        <w:t xml:space="preserve"> </w:t>
      </w:r>
      <w:r w:rsidRPr="0062069D">
        <w:rPr>
          <w:rFonts w:ascii="Times New Roman" w:eastAsia="Times New Roman" w:hAnsi="Times New Roman"/>
        </w:rPr>
        <w:t>portanto, precaução.</w:t>
      </w:r>
      <w:r w:rsidRPr="0062069D">
        <w:rPr>
          <w:rFonts w:ascii="Times New Roman" w:eastAsia="Times New Roman" w:hAnsi="Times New Roman"/>
          <w:spacing w:val="-9"/>
        </w:rPr>
        <w:t xml:space="preserve"> </w:t>
      </w:r>
      <w:r w:rsidRPr="0062069D">
        <w:rPr>
          <w:rFonts w:ascii="Times New Roman" w:eastAsia="Times New Roman" w:hAnsi="Times New Roman"/>
        </w:rPr>
        <w:t>No</w:t>
      </w:r>
      <w:r w:rsidRPr="0062069D">
        <w:rPr>
          <w:rFonts w:ascii="Times New Roman" w:eastAsia="Times New Roman" w:hAnsi="Times New Roman"/>
          <w:spacing w:val="-3"/>
        </w:rPr>
        <w:t xml:space="preserve"> </w:t>
      </w:r>
      <w:r w:rsidRPr="0062069D">
        <w:rPr>
          <w:rFonts w:ascii="Times New Roman" w:eastAsia="Times New Roman" w:hAnsi="Times New Roman"/>
        </w:rPr>
        <w:t>entanto,</w:t>
      </w:r>
      <w:r w:rsidRPr="0062069D">
        <w:rPr>
          <w:rFonts w:ascii="Times New Roman" w:eastAsia="Times New Roman" w:hAnsi="Times New Roman"/>
          <w:spacing w:val="-7"/>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spacing w:val="-2"/>
        </w:rPr>
        <w:t>m</w:t>
      </w:r>
      <w:r w:rsidRPr="0062069D">
        <w:rPr>
          <w:rFonts w:ascii="Times New Roman" w:eastAsia="Times New Roman" w:hAnsi="Times New Roman"/>
        </w:rPr>
        <w:t>ecanis</w:t>
      </w:r>
      <w:r w:rsidRPr="0062069D">
        <w:rPr>
          <w:rFonts w:ascii="Times New Roman" w:eastAsia="Times New Roman" w:hAnsi="Times New Roman"/>
          <w:spacing w:val="-1"/>
        </w:rPr>
        <w:t>m</w:t>
      </w:r>
      <w:r w:rsidRPr="0062069D">
        <w:rPr>
          <w:rFonts w:ascii="Times New Roman" w:eastAsia="Times New Roman" w:hAnsi="Times New Roman"/>
        </w:rPr>
        <w:t>o</w:t>
      </w:r>
      <w:r w:rsidRPr="0062069D">
        <w:rPr>
          <w:rFonts w:ascii="Times New Roman" w:eastAsia="Times New Roman" w:hAnsi="Times New Roman"/>
          <w:spacing w:val="-9"/>
        </w:rPr>
        <w:t xml:space="preserve"> </w:t>
      </w:r>
      <w:r w:rsidRPr="0062069D">
        <w:rPr>
          <w:rFonts w:ascii="Times New Roman" w:eastAsia="Times New Roman" w:hAnsi="Times New Roman"/>
        </w:rPr>
        <w:t>da</w:t>
      </w:r>
      <w:r w:rsidRPr="0062069D">
        <w:rPr>
          <w:rFonts w:ascii="Times New Roman" w:eastAsia="Times New Roman" w:hAnsi="Times New Roman"/>
          <w:spacing w:val="-2"/>
        </w:rPr>
        <w:t xml:space="preserve"> </w:t>
      </w:r>
      <w:r w:rsidRPr="0062069D">
        <w:rPr>
          <w:rFonts w:ascii="Times New Roman" w:eastAsia="Times New Roman" w:hAnsi="Times New Roman"/>
        </w:rPr>
        <w:t>inte</w:t>
      </w:r>
      <w:r w:rsidRPr="0062069D">
        <w:rPr>
          <w:rFonts w:ascii="Times New Roman" w:eastAsia="Times New Roman" w:hAnsi="Times New Roman"/>
          <w:spacing w:val="-2"/>
        </w:rPr>
        <w:t>r</w:t>
      </w:r>
      <w:r w:rsidRPr="0062069D">
        <w:rPr>
          <w:rFonts w:ascii="Times New Roman" w:eastAsia="Times New Roman" w:hAnsi="Times New Roman"/>
        </w:rPr>
        <w:t>ação</w:t>
      </w:r>
      <w:r w:rsidRPr="0062069D">
        <w:rPr>
          <w:rFonts w:ascii="Times New Roman" w:eastAsia="Times New Roman" w:hAnsi="Times New Roman"/>
          <w:spacing w:val="-8"/>
        </w:rPr>
        <w:t xml:space="preserve"> </w:t>
      </w:r>
      <w:r w:rsidRPr="0062069D">
        <w:rPr>
          <w:rFonts w:ascii="Times New Roman" w:eastAsia="Times New Roman" w:hAnsi="Times New Roman"/>
        </w:rPr>
        <w:t>observada</w:t>
      </w:r>
      <w:r w:rsidRPr="0062069D">
        <w:rPr>
          <w:rFonts w:ascii="Times New Roman" w:eastAsia="Times New Roman" w:hAnsi="Times New Roman"/>
          <w:spacing w:val="-9"/>
        </w:rPr>
        <w:t xml:space="preserve"> </w:t>
      </w:r>
      <w:r w:rsidRPr="0062069D">
        <w:rPr>
          <w:rFonts w:ascii="Times New Roman" w:eastAsia="Times New Roman" w:hAnsi="Times New Roman"/>
        </w:rPr>
        <w:t>é</w:t>
      </w:r>
      <w:r w:rsidRPr="0062069D">
        <w:rPr>
          <w:rFonts w:ascii="Times New Roman" w:eastAsia="Times New Roman" w:hAnsi="Times New Roman"/>
          <w:spacing w:val="-1"/>
        </w:rPr>
        <w:t xml:space="preserve"> </w:t>
      </w:r>
      <w:r w:rsidRPr="0062069D">
        <w:rPr>
          <w:rFonts w:ascii="Times New Roman" w:eastAsia="Times New Roman" w:hAnsi="Times New Roman"/>
        </w:rPr>
        <w:t>atual</w:t>
      </w:r>
      <w:r w:rsidRPr="0062069D">
        <w:rPr>
          <w:rFonts w:ascii="Times New Roman" w:eastAsia="Times New Roman" w:hAnsi="Times New Roman"/>
          <w:spacing w:val="-1"/>
        </w:rPr>
        <w:t>m</w:t>
      </w:r>
      <w:r w:rsidRPr="0062069D">
        <w:rPr>
          <w:rFonts w:ascii="Times New Roman" w:eastAsia="Times New Roman" w:hAnsi="Times New Roman"/>
        </w:rPr>
        <w:t>ente</w:t>
      </w:r>
      <w:r w:rsidRPr="0062069D">
        <w:rPr>
          <w:rFonts w:ascii="Times New Roman" w:eastAsia="Times New Roman" w:hAnsi="Times New Roman"/>
          <w:spacing w:val="-10"/>
        </w:rPr>
        <w:t xml:space="preserve"> </w:t>
      </w:r>
      <w:r w:rsidRPr="0062069D">
        <w:rPr>
          <w:rFonts w:ascii="Times New Roman" w:eastAsia="Times New Roman" w:hAnsi="Times New Roman"/>
        </w:rPr>
        <w:t>desconhecido.</w:t>
      </w:r>
    </w:p>
    <w:p w14:paraId="74AC4B98" w14:textId="77777777" w:rsidR="00A3479A" w:rsidRPr="0062069D" w:rsidRDefault="00A3479A" w:rsidP="00A3479A">
      <w:pPr>
        <w:spacing w:before="14" w:after="0" w:line="240" w:lineRule="exact"/>
        <w:rPr>
          <w:rFonts w:ascii="Times New Roman" w:hAnsi="Times New Roman"/>
        </w:rPr>
      </w:pPr>
    </w:p>
    <w:p w14:paraId="10DD03E0" w14:textId="77777777" w:rsidR="00A3479A" w:rsidRPr="0062069D" w:rsidRDefault="00A3479A" w:rsidP="00A3479A">
      <w:pPr>
        <w:autoSpaceDE w:val="0"/>
        <w:autoSpaceDN w:val="0"/>
        <w:adjustRightInd w:val="0"/>
        <w:spacing w:after="0" w:line="240" w:lineRule="auto"/>
        <w:rPr>
          <w:rFonts w:ascii="Times New Roman" w:hAnsi="Times New Roman"/>
          <w:lang w:eastAsia="is-IS"/>
        </w:rPr>
      </w:pP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doentes</w:t>
      </w:r>
      <w:r w:rsidRPr="0062069D">
        <w:rPr>
          <w:rFonts w:ascii="Times New Roman" w:eastAsia="Times New Roman" w:hAnsi="Times New Roman"/>
          <w:spacing w:val="-7"/>
        </w:rPr>
        <w:t xml:space="preserve"> </w:t>
      </w:r>
      <w:r w:rsidRPr="0062069D">
        <w:rPr>
          <w:rFonts w:ascii="Times New Roman" w:eastAsia="Times New Roman" w:hAnsi="Times New Roman"/>
        </w:rPr>
        <w:t>LLA</w:t>
      </w:r>
      <w:r w:rsidRPr="0062069D">
        <w:rPr>
          <w:rFonts w:ascii="Times New Roman" w:eastAsia="Times New Roman" w:hAnsi="Times New Roman"/>
          <w:spacing w:val="-4"/>
        </w:rPr>
        <w:t xml:space="preserve"> </w:t>
      </w:r>
      <w:r w:rsidRPr="0062069D">
        <w:rPr>
          <w:rFonts w:ascii="Times New Roman" w:eastAsia="Times New Roman" w:hAnsi="Times New Roman"/>
        </w:rPr>
        <w:t>Ph+,</w:t>
      </w:r>
      <w:r w:rsidRPr="0062069D">
        <w:rPr>
          <w:rFonts w:ascii="Times New Roman" w:eastAsia="Times New Roman" w:hAnsi="Times New Roman"/>
          <w:spacing w:val="-4"/>
        </w:rPr>
        <w:t xml:space="preserve"> </w:t>
      </w:r>
      <w:r w:rsidRPr="0062069D">
        <w:rPr>
          <w:rFonts w:ascii="Times New Roman" w:eastAsia="Times New Roman" w:hAnsi="Times New Roman"/>
        </w:rPr>
        <w:t>existe</w:t>
      </w:r>
      <w:r w:rsidRPr="0062069D">
        <w:rPr>
          <w:rFonts w:ascii="Times New Roman" w:eastAsia="Times New Roman" w:hAnsi="Times New Roman"/>
          <w:spacing w:val="-5"/>
        </w:rPr>
        <w:t xml:space="preserve"> </w:t>
      </w:r>
      <w:r w:rsidRPr="0062069D">
        <w:rPr>
          <w:rFonts w:ascii="Times New Roman" w:eastAsia="Times New Roman" w:hAnsi="Times New Roman"/>
        </w:rPr>
        <w:t>experiência</w:t>
      </w:r>
      <w:r w:rsidRPr="0062069D">
        <w:rPr>
          <w:rFonts w:ascii="Times New Roman" w:eastAsia="Times New Roman" w:hAnsi="Times New Roman"/>
          <w:spacing w:val="-9"/>
        </w:rPr>
        <w:t xml:space="preserve"> </w:t>
      </w:r>
      <w:r w:rsidRPr="0062069D">
        <w:rPr>
          <w:rFonts w:ascii="Times New Roman" w:eastAsia="Times New Roman" w:hAnsi="Times New Roman"/>
        </w:rPr>
        <w:t>clínica</w:t>
      </w:r>
      <w:r w:rsidRPr="0062069D">
        <w:rPr>
          <w:rFonts w:ascii="Times New Roman" w:eastAsia="Times New Roman" w:hAnsi="Times New Roman"/>
          <w:spacing w:val="-5"/>
        </w:rPr>
        <w:t xml:space="preserve"> </w:t>
      </w:r>
      <w:r w:rsidRPr="0062069D">
        <w:rPr>
          <w:rFonts w:ascii="Times New Roman" w:eastAsia="Times New Roman" w:hAnsi="Times New Roman"/>
        </w:rPr>
        <w:t>na</w:t>
      </w:r>
      <w:r w:rsidRPr="0062069D">
        <w:rPr>
          <w:rFonts w:ascii="Times New Roman" w:eastAsia="Times New Roman" w:hAnsi="Times New Roman"/>
          <w:spacing w:val="-3"/>
        </w:rPr>
        <w:t xml:space="preserve"> </w:t>
      </w:r>
      <w:r w:rsidRPr="0062069D">
        <w:rPr>
          <w:rFonts w:ascii="Times New Roman" w:eastAsia="Times New Roman" w:hAnsi="Times New Roman"/>
        </w:rPr>
        <w:t>coad</w:t>
      </w:r>
      <w:r w:rsidRPr="0062069D">
        <w:rPr>
          <w:rFonts w:ascii="Times New Roman" w:eastAsia="Times New Roman" w:hAnsi="Times New Roman"/>
          <w:spacing w:val="-1"/>
        </w:rPr>
        <w:t>m</w:t>
      </w:r>
      <w:r w:rsidRPr="0062069D">
        <w:rPr>
          <w:rFonts w:ascii="Times New Roman" w:eastAsia="Times New Roman" w:hAnsi="Times New Roman"/>
        </w:rPr>
        <w:t>inistração</w:t>
      </w:r>
      <w:r w:rsidRPr="0062069D">
        <w:rPr>
          <w:rFonts w:ascii="Times New Roman" w:eastAsia="Times New Roman" w:hAnsi="Times New Roman"/>
          <w:spacing w:val="-14"/>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qui</w:t>
      </w:r>
      <w:r w:rsidRPr="0062069D">
        <w:rPr>
          <w:rFonts w:ascii="Times New Roman" w:eastAsia="Times New Roman" w:hAnsi="Times New Roman"/>
          <w:spacing w:val="-2"/>
        </w:rPr>
        <w:t>m</w:t>
      </w:r>
      <w:r w:rsidRPr="0062069D">
        <w:rPr>
          <w:rFonts w:ascii="Times New Roman" w:eastAsia="Times New Roman" w:hAnsi="Times New Roman"/>
        </w:rPr>
        <w:t>ioterapia (ver</w:t>
      </w:r>
      <w:r w:rsidRPr="0062069D">
        <w:rPr>
          <w:rFonts w:ascii="Times New Roman" w:eastAsia="Times New Roman" w:hAnsi="Times New Roman"/>
          <w:spacing w:val="-4"/>
        </w:rPr>
        <w:t xml:space="preserve"> </w:t>
      </w:r>
      <w:r w:rsidRPr="0062069D">
        <w:rPr>
          <w:rFonts w:ascii="Times New Roman" w:eastAsia="Times New Roman" w:hAnsi="Times New Roman"/>
        </w:rPr>
        <w:t>secção</w:t>
      </w:r>
      <w:r w:rsidRPr="0062069D">
        <w:rPr>
          <w:rFonts w:ascii="Times New Roman" w:eastAsia="Times New Roman" w:hAnsi="Times New Roman"/>
          <w:spacing w:val="-6"/>
        </w:rPr>
        <w:t xml:space="preserve"> </w:t>
      </w:r>
      <w:r w:rsidRPr="0062069D">
        <w:rPr>
          <w:rFonts w:ascii="Times New Roman" w:eastAsia="Times New Roman" w:hAnsi="Times New Roman"/>
        </w:rPr>
        <w:t>5.1),</w:t>
      </w:r>
      <w:r w:rsidRPr="0062069D">
        <w:rPr>
          <w:rFonts w:ascii="Times New Roman" w:eastAsia="Times New Roman" w:hAnsi="Times New Roman"/>
          <w:spacing w:val="-4"/>
        </w:rPr>
        <w:t xml:space="preserve"> </w:t>
      </w:r>
      <w:r w:rsidRPr="0062069D">
        <w:rPr>
          <w:rFonts w:ascii="Times New Roman" w:eastAsia="Times New Roman" w:hAnsi="Times New Roman"/>
          <w:spacing w:val="-2"/>
        </w:rPr>
        <w:t>m</w:t>
      </w:r>
      <w:r w:rsidRPr="0062069D">
        <w:rPr>
          <w:rFonts w:ascii="Times New Roman" w:eastAsia="Times New Roman" w:hAnsi="Times New Roman"/>
        </w:rPr>
        <w:t>as</w:t>
      </w:r>
      <w:r w:rsidRPr="0062069D">
        <w:rPr>
          <w:rFonts w:ascii="Times New Roman" w:eastAsia="Times New Roman" w:hAnsi="Times New Roman"/>
          <w:spacing w:val="-4"/>
        </w:rPr>
        <w:t xml:space="preserve"> </w:t>
      </w:r>
      <w:r w:rsidRPr="0062069D">
        <w:rPr>
          <w:rFonts w:ascii="Times New Roman" w:eastAsia="Times New Roman" w:hAnsi="Times New Roman"/>
        </w:rPr>
        <w:t>as</w:t>
      </w:r>
      <w:r w:rsidRPr="0062069D">
        <w:rPr>
          <w:rFonts w:ascii="Times New Roman" w:eastAsia="Times New Roman" w:hAnsi="Times New Roman"/>
          <w:spacing w:val="-2"/>
        </w:rPr>
        <w:t xml:space="preserve"> </w:t>
      </w:r>
      <w:r w:rsidRPr="0062069D">
        <w:rPr>
          <w:rFonts w:ascii="Times New Roman" w:eastAsia="Times New Roman" w:hAnsi="Times New Roman"/>
        </w:rPr>
        <w:t>interações</w:t>
      </w:r>
      <w:r w:rsidRPr="0062069D">
        <w:rPr>
          <w:rFonts w:ascii="Times New Roman" w:eastAsia="Times New Roman" w:hAnsi="Times New Roman"/>
          <w:spacing w:val="-9"/>
        </w:rPr>
        <w:t xml:space="preserve"> </w:t>
      </w:r>
      <w:r w:rsidRPr="0062069D">
        <w:rPr>
          <w:rFonts w:ascii="Times New Roman" w:eastAsia="Times New Roman" w:hAnsi="Times New Roman"/>
        </w:rPr>
        <w:t>fár</w:t>
      </w:r>
      <w:r w:rsidRPr="0062069D">
        <w:rPr>
          <w:rFonts w:ascii="Times New Roman" w:eastAsia="Times New Roman" w:hAnsi="Times New Roman"/>
          <w:spacing w:val="-2"/>
        </w:rPr>
        <w:t>m</w:t>
      </w:r>
      <w:r w:rsidRPr="0062069D">
        <w:rPr>
          <w:rFonts w:ascii="Times New Roman" w:eastAsia="Times New Roman" w:hAnsi="Times New Roman"/>
        </w:rPr>
        <w:t>aco-fár</w:t>
      </w:r>
      <w:r w:rsidRPr="0062069D">
        <w:rPr>
          <w:rFonts w:ascii="Times New Roman" w:eastAsia="Times New Roman" w:hAnsi="Times New Roman"/>
          <w:spacing w:val="-1"/>
        </w:rPr>
        <w:t>m</w:t>
      </w:r>
      <w:r w:rsidRPr="0062069D">
        <w:rPr>
          <w:rFonts w:ascii="Times New Roman" w:eastAsia="Times New Roman" w:hAnsi="Times New Roman"/>
        </w:rPr>
        <w:t>aco</w:t>
      </w:r>
      <w:r w:rsidRPr="0062069D">
        <w:rPr>
          <w:rFonts w:ascii="Times New Roman" w:eastAsia="Times New Roman" w:hAnsi="Times New Roman"/>
          <w:spacing w:val="-15"/>
        </w:rPr>
        <w:t xml:space="preserve"> </w:t>
      </w:r>
      <w:r w:rsidRPr="0062069D">
        <w:rPr>
          <w:rFonts w:ascii="Times New Roman" w:eastAsia="Times New Roman" w:hAnsi="Times New Roman"/>
        </w:rPr>
        <w:t>ent</w:t>
      </w:r>
      <w:r w:rsidRPr="0062069D">
        <w:rPr>
          <w:rFonts w:ascii="Times New Roman" w:eastAsia="Times New Roman" w:hAnsi="Times New Roman"/>
          <w:spacing w:val="-1"/>
        </w:rPr>
        <w:t>r</w:t>
      </w:r>
      <w:r w:rsidRPr="0062069D">
        <w:rPr>
          <w:rFonts w:ascii="Times New Roman" w:eastAsia="Times New Roman" w:hAnsi="Times New Roman"/>
        </w:rPr>
        <w:t>e</w:t>
      </w:r>
      <w:r w:rsidRPr="0062069D">
        <w:rPr>
          <w:rFonts w:ascii="Times New Roman" w:eastAsia="Times New Roman" w:hAnsi="Times New Roman"/>
          <w:spacing w:val="-4"/>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os</w:t>
      </w:r>
      <w:r w:rsidRPr="0062069D">
        <w:rPr>
          <w:rFonts w:ascii="Times New Roman" w:eastAsia="Times New Roman" w:hAnsi="Times New Roman"/>
          <w:spacing w:val="-2"/>
        </w:rPr>
        <w:t xml:space="preserve"> </w:t>
      </w:r>
      <w:r w:rsidRPr="0062069D">
        <w:rPr>
          <w:rFonts w:ascii="Times New Roman" w:eastAsia="Times New Roman" w:hAnsi="Times New Roman"/>
        </w:rPr>
        <w:t>regi</w:t>
      </w:r>
      <w:r w:rsidRPr="0062069D">
        <w:rPr>
          <w:rFonts w:ascii="Times New Roman" w:eastAsia="Times New Roman" w:hAnsi="Times New Roman"/>
          <w:spacing w:val="-1"/>
        </w:rPr>
        <w:t>m</w:t>
      </w:r>
      <w:r w:rsidRPr="0062069D">
        <w:rPr>
          <w:rFonts w:ascii="Times New Roman" w:eastAsia="Times New Roman" w:hAnsi="Times New Roman"/>
        </w:rPr>
        <w:t>es</w:t>
      </w:r>
      <w:r w:rsidRPr="0062069D">
        <w:rPr>
          <w:rFonts w:ascii="Times New Roman" w:eastAsia="Times New Roman" w:hAnsi="Times New Roman"/>
          <w:spacing w:val="-7"/>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qui</w:t>
      </w:r>
      <w:r w:rsidRPr="0062069D">
        <w:rPr>
          <w:rFonts w:ascii="Times New Roman" w:eastAsia="Times New Roman" w:hAnsi="Times New Roman"/>
          <w:spacing w:val="-2"/>
        </w:rPr>
        <w:t>m</w:t>
      </w:r>
      <w:r w:rsidRPr="0062069D">
        <w:rPr>
          <w:rFonts w:ascii="Times New Roman" w:eastAsia="Times New Roman" w:hAnsi="Times New Roman"/>
        </w:rPr>
        <w:t>ioterapia</w:t>
      </w:r>
      <w:r w:rsidRPr="0062069D">
        <w:rPr>
          <w:rFonts w:ascii="Times New Roman" w:eastAsia="Times New Roman" w:hAnsi="Times New Roman"/>
          <w:spacing w:val="-12"/>
        </w:rPr>
        <w:t xml:space="preserve"> </w:t>
      </w:r>
      <w:r w:rsidRPr="0062069D">
        <w:rPr>
          <w:rFonts w:ascii="Times New Roman" w:eastAsia="Times New Roman" w:hAnsi="Times New Roman"/>
        </w:rPr>
        <w:t>não estão</w:t>
      </w:r>
      <w:r w:rsidRPr="0062069D">
        <w:rPr>
          <w:rFonts w:ascii="Times New Roman" w:eastAsia="Times New Roman" w:hAnsi="Times New Roman"/>
          <w:spacing w:val="-5"/>
        </w:rPr>
        <w:t xml:space="preserve"> </w:t>
      </w:r>
      <w:r w:rsidRPr="0062069D">
        <w:rPr>
          <w:rFonts w:ascii="Times New Roman" w:eastAsia="Times New Roman" w:hAnsi="Times New Roman"/>
        </w:rPr>
        <w:t>bem</w:t>
      </w:r>
      <w:r w:rsidRPr="0062069D">
        <w:rPr>
          <w:rFonts w:ascii="Times New Roman" w:eastAsia="Times New Roman" w:hAnsi="Times New Roman"/>
          <w:spacing w:val="-5"/>
        </w:rPr>
        <w:t xml:space="preserve"> </w:t>
      </w:r>
      <w:r w:rsidRPr="0062069D">
        <w:rPr>
          <w:rFonts w:ascii="Times New Roman" w:eastAsia="Times New Roman" w:hAnsi="Times New Roman"/>
        </w:rPr>
        <w:t>caracterizadas.</w:t>
      </w:r>
      <w:r w:rsidRPr="0062069D">
        <w:rPr>
          <w:rFonts w:ascii="Times New Roman" w:eastAsia="Times New Roman" w:hAnsi="Times New Roman"/>
          <w:spacing w:val="-13"/>
        </w:rPr>
        <w:t xml:space="preserve"> </w:t>
      </w:r>
      <w:r w:rsidRPr="0062069D">
        <w:rPr>
          <w:rFonts w:ascii="Times New Roman" w:eastAsia="Times New Roman" w:hAnsi="Times New Roman"/>
        </w:rPr>
        <w:t>As</w:t>
      </w:r>
      <w:r w:rsidRPr="0062069D">
        <w:rPr>
          <w:rFonts w:ascii="Times New Roman" w:eastAsia="Times New Roman" w:hAnsi="Times New Roman"/>
          <w:spacing w:val="-2"/>
        </w:rPr>
        <w:t xml:space="preserve"> </w:t>
      </w:r>
      <w:r w:rsidRPr="0062069D">
        <w:rPr>
          <w:rFonts w:ascii="Times New Roman" w:eastAsia="Times New Roman" w:hAnsi="Times New Roman"/>
        </w:rPr>
        <w:t>reações</w:t>
      </w:r>
      <w:r w:rsidRPr="0062069D">
        <w:rPr>
          <w:rFonts w:ascii="Times New Roman" w:eastAsia="Times New Roman" w:hAnsi="Times New Roman"/>
          <w:spacing w:val="-7"/>
        </w:rPr>
        <w:t xml:space="preserve"> </w:t>
      </w:r>
      <w:r w:rsidRPr="0062069D">
        <w:rPr>
          <w:rFonts w:ascii="Times New Roman" w:eastAsia="Times New Roman" w:hAnsi="Times New Roman"/>
        </w:rPr>
        <w:t>adversas</w:t>
      </w:r>
      <w:r w:rsidRPr="0062069D">
        <w:rPr>
          <w:rFonts w:ascii="Times New Roman" w:eastAsia="Times New Roman" w:hAnsi="Times New Roman"/>
          <w:spacing w:val="-8"/>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i</w:t>
      </w:r>
      <w:r w:rsidRPr="0062069D">
        <w:rPr>
          <w:rFonts w:ascii="Times New Roman" w:eastAsia="Times New Roman" w:hAnsi="Times New Roman"/>
          <w:spacing w:val="-4"/>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i.e.</w:t>
      </w:r>
      <w:r w:rsidRPr="0062069D">
        <w:rPr>
          <w:rFonts w:ascii="Times New Roman" w:eastAsia="Times New Roman" w:hAnsi="Times New Roman"/>
          <w:spacing w:val="-3"/>
        </w:rPr>
        <w:t xml:space="preserve"> </w:t>
      </w:r>
      <w:r w:rsidRPr="0062069D">
        <w:rPr>
          <w:rFonts w:ascii="Times New Roman" w:eastAsia="Times New Roman" w:hAnsi="Times New Roman"/>
        </w:rPr>
        <w:t>hepatotoxicidade,</w:t>
      </w:r>
      <w:r w:rsidRPr="0062069D">
        <w:rPr>
          <w:rFonts w:ascii="Times New Roman" w:eastAsia="Times New Roman" w:hAnsi="Times New Roman"/>
          <w:spacing w:val="-15"/>
        </w:rPr>
        <w:t xml:space="preserve"> </w:t>
      </w:r>
      <w:r w:rsidRPr="0062069D">
        <w:rPr>
          <w:rFonts w:ascii="Times New Roman" w:eastAsia="Times New Roman" w:hAnsi="Times New Roman"/>
          <w:spacing w:val="-2"/>
        </w:rPr>
        <w:t>m</w:t>
      </w:r>
      <w:r w:rsidRPr="0062069D">
        <w:rPr>
          <w:rFonts w:ascii="Times New Roman" w:eastAsia="Times New Roman" w:hAnsi="Times New Roman"/>
        </w:rPr>
        <w:t>ielosupressão</w:t>
      </w:r>
      <w:r w:rsidRPr="0062069D">
        <w:rPr>
          <w:rFonts w:ascii="Times New Roman" w:eastAsia="Times New Roman" w:hAnsi="Times New Roman"/>
          <w:spacing w:val="-14"/>
        </w:rPr>
        <w:t xml:space="preserve"> </w:t>
      </w:r>
      <w:r w:rsidRPr="0062069D">
        <w:rPr>
          <w:rFonts w:ascii="Times New Roman" w:eastAsia="Times New Roman" w:hAnsi="Times New Roman"/>
        </w:rPr>
        <w:t>ou outras,</w:t>
      </w:r>
      <w:r w:rsidRPr="0062069D">
        <w:rPr>
          <w:rFonts w:ascii="Times New Roman" w:eastAsia="Times New Roman" w:hAnsi="Times New Roman"/>
          <w:spacing w:val="-6"/>
        </w:rPr>
        <w:t xml:space="preserve"> </w:t>
      </w:r>
      <w:r w:rsidRPr="0062069D">
        <w:rPr>
          <w:rFonts w:ascii="Times New Roman" w:eastAsia="Times New Roman" w:hAnsi="Times New Roman"/>
        </w:rPr>
        <w:t>podem</w:t>
      </w:r>
      <w:r w:rsidRPr="0062069D">
        <w:rPr>
          <w:rFonts w:ascii="Times New Roman" w:eastAsia="Times New Roman" w:hAnsi="Times New Roman"/>
          <w:spacing w:val="-7"/>
        </w:rPr>
        <w:t xml:space="preserve"> </w:t>
      </w:r>
      <w:r w:rsidRPr="0062069D">
        <w:rPr>
          <w:rFonts w:ascii="Times New Roman" w:eastAsia="Times New Roman" w:hAnsi="Times New Roman"/>
        </w:rPr>
        <w:t>au</w:t>
      </w:r>
      <w:r w:rsidRPr="0062069D">
        <w:rPr>
          <w:rFonts w:ascii="Times New Roman" w:eastAsia="Times New Roman" w:hAnsi="Times New Roman"/>
          <w:spacing w:val="-2"/>
        </w:rPr>
        <w:t>m</w:t>
      </w:r>
      <w:r w:rsidRPr="0062069D">
        <w:rPr>
          <w:rFonts w:ascii="Times New Roman" w:eastAsia="Times New Roman" w:hAnsi="Times New Roman"/>
        </w:rPr>
        <w:t>entar</w:t>
      </w:r>
      <w:r w:rsidRPr="0062069D">
        <w:rPr>
          <w:rFonts w:ascii="Times New Roman" w:eastAsia="Times New Roman" w:hAnsi="Times New Roman"/>
          <w:spacing w:val="-8"/>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foi</w:t>
      </w:r>
      <w:r w:rsidRPr="0062069D">
        <w:rPr>
          <w:rFonts w:ascii="Times New Roman" w:eastAsia="Times New Roman" w:hAnsi="Times New Roman"/>
          <w:spacing w:val="-2"/>
        </w:rPr>
        <w:t xml:space="preserve"> </w:t>
      </w:r>
      <w:r w:rsidRPr="0062069D">
        <w:rPr>
          <w:rFonts w:ascii="Times New Roman" w:eastAsia="Times New Roman" w:hAnsi="Times New Roman"/>
        </w:rPr>
        <w:t>notificado</w:t>
      </w:r>
      <w:r w:rsidRPr="0062069D">
        <w:rPr>
          <w:rFonts w:ascii="Times New Roman" w:eastAsia="Times New Roman" w:hAnsi="Times New Roman"/>
          <w:spacing w:val="-8"/>
        </w:rPr>
        <w:t xml:space="preserve"> </w:t>
      </w:r>
      <w:r w:rsidRPr="0062069D">
        <w:rPr>
          <w:rFonts w:ascii="Times New Roman" w:eastAsia="Times New Roman" w:hAnsi="Times New Roman"/>
        </w:rPr>
        <w:t>que</w:t>
      </w:r>
      <w:r w:rsidRPr="0062069D">
        <w:rPr>
          <w:rFonts w:ascii="Times New Roman" w:eastAsia="Times New Roman" w:hAnsi="Times New Roman"/>
          <w:spacing w:val="-3"/>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uso</w:t>
      </w:r>
      <w:r w:rsidRPr="0062069D">
        <w:rPr>
          <w:rFonts w:ascii="Times New Roman" w:eastAsia="Times New Roman" w:hAnsi="Times New Roman"/>
          <w:spacing w:val="-3"/>
        </w:rPr>
        <w:t xml:space="preserve"> </w:t>
      </w:r>
      <w:r w:rsidRPr="0062069D">
        <w:rPr>
          <w:rFonts w:ascii="Times New Roman" w:eastAsia="Times New Roman" w:hAnsi="Times New Roman"/>
        </w:rPr>
        <w:t>conco</w:t>
      </w:r>
      <w:r w:rsidRPr="0062069D">
        <w:rPr>
          <w:rFonts w:ascii="Times New Roman" w:eastAsia="Times New Roman" w:hAnsi="Times New Roman"/>
          <w:spacing w:val="-1"/>
        </w:rPr>
        <w:t>m</w:t>
      </w:r>
      <w:r w:rsidRPr="0062069D">
        <w:rPr>
          <w:rFonts w:ascii="Times New Roman" w:eastAsia="Times New Roman" w:hAnsi="Times New Roman"/>
        </w:rPr>
        <w:t>itante</w:t>
      </w:r>
      <w:r w:rsidRPr="0062069D">
        <w:rPr>
          <w:rFonts w:ascii="Times New Roman" w:eastAsia="Times New Roman" w:hAnsi="Times New Roman"/>
          <w:spacing w:val="-12"/>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L-asparaginase</w:t>
      </w:r>
      <w:r w:rsidRPr="0062069D">
        <w:rPr>
          <w:rFonts w:ascii="Times New Roman" w:eastAsia="Times New Roman" w:hAnsi="Times New Roman"/>
          <w:spacing w:val="-13"/>
        </w:rPr>
        <w:t xml:space="preserve"> </w:t>
      </w:r>
      <w:r w:rsidRPr="0062069D">
        <w:rPr>
          <w:rFonts w:ascii="Times New Roman" w:eastAsia="Times New Roman" w:hAnsi="Times New Roman"/>
        </w:rPr>
        <w:t>pode</w:t>
      </w:r>
      <w:r w:rsidRPr="0062069D">
        <w:rPr>
          <w:rFonts w:ascii="Times New Roman" w:eastAsia="Times New Roman" w:hAnsi="Times New Roman"/>
          <w:spacing w:val="-4"/>
        </w:rPr>
        <w:t xml:space="preserve"> </w:t>
      </w:r>
      <w:r w:rsidRPr="0062069D">
        <w:rPr>
          <w:rFonts w:ascii="Times New Roman" w:eastAsia="Times New Roman" w:hAnsi="Times New Roman"/>
        </w:rPr>
        <w:t>estar associado</w:t>
      </w:r>
      <w:r w:rsidRPr="0062069D">
        <w:rPr>
          <w:rFonts w:ascii="Times New Roman" w:eastAsia="Times New Roman" w:hAnsi="Times New Roman"/>
          <w:spacing w:val="-9"/>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au</w:t>
      </w:r>
      <w:r w:rsidRPr="0062069D">
        <w:rPr>
          <w:rFonts w:ascii="Times New Roman" w:eastAsia="Times New Roman" w:hAnsi="Times New Roman"/>
          <w:spacing w:val="-2"/>
        </w:rPr>
        <w:t>m</w:t>
      </w:r>
      <w:r w:rsidRPr="0062069D">
        <w:rPr>
          <w:rFonts w:ascii="Times New Roman" w:eastAsia="Times New Roman" w:hAnsi="Times New Roman"/>
        </w:rPr>
        <w:t>ento</w:t>
      </w:r>
      <w:r w:rsidRPr="0062069D">
        <w:rPr>
          <w:rFonts w:ascii="Times New Roman" w:eastAsia="Times New Roman" w:hAnsi="Times New Roman"/>
          <w:spacing w:val="-8"/>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hepatotoxicidade</w:t>
      </w:r>
      <w:r w:rsidRPr="0062069D">
        <w:rPr>
          <w:rFonts w:ascii="Times New Roman" w:eastAsia="Times New Roman" w:hAnsi="Times New Roman"/>
          <w:spacing w:val="-14"/>
        </w:rPr>
        <w:t xml:space="preserve"> </w:t>
      </w:r>
      <w:r w:rsidRPr="0062069D">
        <w:rPr>
          <w:rFonts w:ascii="Times New Roman" w:eastAsia="Times New Roman" w:hAnsi="Times New Roman"/>
        </w:rPr>
        <w:t>(ver</w:t>
      </w:r>
      <w:r w:rsidRPr="0062069D">
        <w:rPr>
          <w:rFonts w:ascii="Times New Roman" w:eastAsia="Times New Roman" w:hAnsi="Times New Roman"/>
          <w:spacing w:val="-5"/>
        </w:rPr>
        <w:t xml:space="preserve"> </w:t>
      </w:r>
      <w:r w:rsidRPr="0062069D">
        <w:rPr>
          <w:rFonts w:ascii="Times New Roman" w:eastAsia="Times New Roman" w:hAnsi="Times New Roman"/>
        </w:rPr>
        <w:t>secção</w:t>
      </w:r>
      <w:r w:rsidRPr="0062069D">
        <w:rPr>
          <w:rFonts w:ascii="Times New Roman" w:eastAsia="Times New Roman" w:hAnsi="Times New Roman"/>
          <w:spacing w:val="-6"/>
        </w:rPr>
        <w:t xml:space="preserve"> </w:t>
      </w:r>
      <w:r w:rsidRPr="0062069D">
        <w:rPr>
          <w:rFonts w:ascii="Times New Roman" w:eastAsia="Times New Roman" w:hAnsi="Times New Roman"/>
        </w:rPr>
        <w:t>4.8).</w:t>
      </w:r>
      <w:r w:rsidRPr="0062069D">
        <w:rPr>
          <w:rFonts w:ascii="Times New Roman" w:eastAsia="Times New Roman" w:hAnsi="Times New Roman"/>
          <w:spacing w:val="-4"/>
        </w:rPr>
        <w:t xml:space="preserve"> </w:t>
      </w:r>
      <w:r w:rsidRPr="0062069D">
        <w:rPr>
          <w:rFonts w:ascii="Times New Roman" w:eastAsia="Times New Roman" w:hAnsi="Times New Roman"/>
        </w:rPr>
        <w:t>Co</w:t>
      </w:r>
      <w:r w:rsidRPr="0062069D">
        <w:rPr>
          <w:rFonts w:ascii="Times New Roman" w:eastAsia="Times New Roman" w:hAnsi="Times New Roman"/>
          <w:spacing w:val="-2"/>
        </w:rPr>
        <w:t>m</w:t>
      </w:r>
      <w:r w:rsidRPr="0062069D">
        <w:rPr>
          <w:rFonts w:ascii="Times New Roman" w:eastAsia="Times New Roman" w:hAnsi="Times New Roman"/>
        </w:rPr>
        <w:t>o</w:t>
      </w:r>
      <w:r w:rsidRPr="0062069D">
        <w:rPr>
          <w:rFonts w:ascii="Times New Roman" w:eastAsia="Times New Roman" w:hAnsi="Times New Roman"/>
          <w:spacing w:val="-4"/>
        </w:rPr>
        <w:t xml:space="preserve"> </w:t>
      </w:r>
      <w:r w:rsidRPr="0062069D">
        <w:rPr>
          <w:rFonts w:ascii="Times New Roman" w:eastAsia="Times New Roman" w:hAnsi="Times New Roman"/>
        </w:rPr>
        <w:t>tal,</w:t>
      </w:r>
      <w:r w:rsidRPr="0062069D">
        <w:rPr>
          <w:rFonts w:ascii="Times New Roman" w:eastAsia="Times New Roman" w:hAnsi="Times New Roman"/>
          <w:spacing w:val="-3"/>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utilização</w:t>
      </w:r>
      <w:r w:rsidRPr="0062069D">
        <w:rPr>
          <w:rFonts w:ascii="Times New Roman" w:eastAsia="Times New Roman" w:hAnsi="Times New Roman"/>
          <w:spacing w:val="-8"/>
        </w:rPr>
        <w:t xml:space="preserve"> </w:t>
      </w:r>
      <w:r w:rsidRPr="0062069D">
        <w:rPr>
          <w:rFonts w:ascii="Times New Roman" w:eastAsia="Times New Roman" w:hAnsi="Times New Roman"/>
        </w:rPr>
        <w:t>conco</w:t>
      </w:r>
      <w:r w:rsidRPr="0062069D">
        <w:rPr>
          <w:rFonts w:ascii="Times New Roman" w:eastAsia="Times New Roman" w:hAnsi="Times New Roman"/>
          <w:spacing w:val="-1"/>
        </w:rPr>
        <w:t>m</w:t>
      </w:r>
      <w:r w:rsidRPr="0062069D">
        <w:rPr>
          <w:rFonts w:ascii="Times New Roman" w:eastAsia="Times New Roman" w:hAnsi="Times New Roman"/>
        </w:rPr>
        <w:t>itante com</w:t>
      </w:r>
      <w:r w:rsidRPr="0062069D">
        <w:rPr>
          <w:rFonts w:ascii="Times New Roman" w:eastAsia="Times New Roman" w:hAnsi="Times New Roman"/>
          <w:spacing w:val="-5"/>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7"/>
        </w:rPr>
        <w:t xml:space="preserve"> </w:t>
      </w:r>
      <w:r w:rsidRPr="0062069D">
        <w:rPr>
          <w:rFonts w:ascii="Times New Roman" w:eastAsia="Times New Roman" w:hAnsi="Times New Roman"/>
        </w:rPr>
        <w:t>requer</w:t>
      </w:r>
      <w:r w:rsidRPr="0062069D">
        <w:rPr>
          <w:rFonts w:ascii="Times New Roman" w:eastAsia="Times New Roman" w:hAnsi="Times New Roman"/>
          <w:spacing w:val="-6"/>
        </w:rPr>
        <w:t xml:space="preserve"> </w:t>
      </w:r>
      <w:r w:rsidRPr="0062069D">
        <w:rPr>
          <w:rFonts w:ascii="Times New Roman" w:eastAsia="Times New Roman" w:hAnsi="Times New Roman"/>
        </w:rPr>
        <w:t>u</w:t>
      </w:r>
      <w:r w:rsidRPr="0062069D">
        <w:rPr>
          <w:rFonts w:ascii="Times New Roman" w:eastAsia="Times New Roman" w:hAnsi="Times New Roman"/>
          <w:spacing w:val="-2"/>
        </w:rPr>
        <w:t>m</w:t>
      </w:r>
      <w:r w:rsidRPr="0062069D">
        <w:rPr>
          <w:rFonts w:ascii="Times New Roman" w:eastAsia="Times New Roman" w:hAnsi="Times New Roman"/>
        </w:rPr>
        <w:t>a</w:t>
      </w:r>
      <w:r w:rsidRPr="0062069D">
        <w:rPr>
          <w:rFonts w:ascii="Times New Roman" w:eastAsia="Times New Roman" w:hAnsi="Times New Roman"/>
          <w:spacing w:val="-4"/>
        </w:rPr>
        <w:t xml:space="preserve"> </w:t>
      </w:r>
      <w:r w:rsidRPr="0062069D">
        <w:rPr>
          <w:rFonts w:ascii="Times New Roman" w:eastAsia="Times New Roman" w:hAnsi="Times New Roman"/>
        </w:rPr>
        <w:t>precaução</w:t>
      </w:r>
      <w:r w:rsidRPr="0062069D">
        <w:rPr>
          <w:rFonts w:ascii="Times New Roman" w:eastAsia="Times New Roman" w:hAnsi="Times New Roman"/>
          <w:spacing w:val="-9"/>
        </w:rPr>
        <w:t xml:space="preserve"> </w:t>
      </w:r>
      <w:r w:rsidRPr="0062069D">
        <w:rPr>
          <w:rFonts w:ascii="Times New Roman" w:eastAsia="Times New Roman" w:hAnsi="Times New Roman"/>
        </w:rPr>
        <w:t>especial.</w:t>
      </w:r>
    </w:p>
    <w:p w14:paraId="09EA7362" w14:textId="77777777" w:rsidR="00A3479A" w:rsidRPr="0062069D" w:rsidRDefault="00A3479A" w:rsidP="00A3479A">
      <w:pPr>
        <w:autoSpaceDE w:val="0"/>
        <w:autoSpaceDN w:val="0"/>
        <w:adjustRightInd w:val="0"/>
        <w:spacing w:after="0" w:line="240" w:lineRule="auto"/>
        <w:rPr>
          <w:rFonts w:ascii="Times New Roman" w:hAnsi="Times New Roman"/>
        </w:rPr>
      </w:pPr>
    </w:p>
    <w:p w14:paraId="02592343" w14:textId="77777777" w:rsidR="00A3479A" w:rsidRPr="0062069D" w:rsidRDefault="00A3479A" w:rsidP="00A3479A">
      <w:pPr>
        <w:autoSpaceDE w:val="0"/>
        <w:autoSpaceDN w:val="0"/>
        <w:adjustRightInd w:val="0"/>
        <w:spacing w:after="0" w:line="240" w:lineRule="auto"/>
        <w:rPr>
          <w:rFonts w:ascii="Times New Roman" w:hAnsi="Times New Roman"/>
          <w:b/>
          <w:bCs/>
        </w:rPr>
      </w:pPr>
      <w:r w:rsidRPr="0062069D">
        <w:rPr>
          <w:rFonts w:ascii="Times New Roman" w:hAnsi="Times New Roman"/>
          <w:b/>
          <w:bCs/>
        </w:rPr>
        <w:t>4.6</w:t>
      </w:r>
      <w:r w:rsidRPr="0062069D">
        <w:rPr>
          <w:rFonts w:ascii="Times New Roman" w:hAnsi="Times New Roman"/>
          <w:b/>
          <w:bCs/>
        </w:rPr>
        <w:tab/>
      </w:r>
      <w:r w:rsidRPr="0062069D">
        <w:rPr>
          <w:rFonts w:ascii="Times New Roman" w:eastAsia="Times New Roman" w:hAnsi="Times New Roman"/>
          <w:b/>
          <w:bCs/>
        </w:rPr>
        <w:t>Fertilidade,</w:t>
      </w:r>
      <w:r w:rsidRPr="0062069D">
        <w:rPr>
          <w:rFonts w:ascii="Times New Roman" w:eastAsia="Times New Roman" w:hAnsi="Times New Roman"/>
          <w:b/>
          <w:bCs/>
          <w:spacing w:val="-10"/>
        </w:rPr>
        <w:t xml:space="preserve"> </w:t>
      </w:r>
      <w:r w:rsidRPr="0062069D">
        <w:rPr>
          <w:rFonts w:ascii="Times New Roman" w:eastAsia="Times New Roman" w:hAnsi="Times New Roman"/>
          <w:b/>
          <w:bCs/>
        </w:rPr>
        <w:t>gravidez</w:t>
      </w:r>
      <w:r w:rsidRPr="0062069D">
        <w:rPr>
          <w:rFonts w:ascii="Times New Roman" w:eastAsia="Times New Roman" w:hAnsi="Times New Roman"/>
          <w:b/>
          <w:bCs/>
          <w:spacing w:val="-9"/>
        </w:rPr>
        <w:t xml:space="preserve"> </w:t>
      </w:r>
      <w:r w:rsidRPr="0062069D">
        <w:rPr>
          <w:rFonts w:ascii="Times New Roman" w:eastAsia="Times New Roman" w:hAnsi="Times New Roman"/>
          <w:b/>
          <w:bCs/>
        </w:rPr>
        <w:t>e</w:t>
      </w:r>
      <w:r w:rsidRPr="0062069D">
        <w:rPr>
          <w:rFonts w:ascii="Times New Roman" w:eastAsia="Times New Roman" w:hAnsi="Times New Roman"/>
          <w:b/>
          <w:bCs/>
          <w:spacing w:val="-1"/>
        </w:rPr>
        <w:t xml:space="preserve"> </w:t>
      </w:r>
      <w:r w:rsidRPr="0062069D">
        <w:rPr>
          <w:rFonts w:ascii="Times New Roman" w:eastAsia="Times New Roman" w:hAnsi="Times New Roman"/>
          <w:b/>
          <w:bCs/>
        </w:rPr>
        <w:t>aleitamento</w:t>
      </w:r>
    </w:p>
    <w:p w14:paraId="30AA7EB5" w14:textId="77777777" w:rsidR="00124C17" w:rsidRPr="0062069D" w:rsidRDefault="00124C17" w:rsidP="00124C17">
      <w:pPr>
        <w:autoSpaceDE w:val="0"/>
        <w:autoSpaceDN w:val="0"/>
        <w:adjustRightInd w:val="0"/>
        <w:spacing w:after="0" w:line="240" w:lineRule="auto"/>
        <w:rPr>
          <w:rFonts w:ascii="Times New Roman" w:hAnsi="Times New Roman"/>
          <w:bCs/>
        </w:rPr>
      </w:pPr>
    </w:p>
    <w:p w14:paraId="17CBB688" w14:textId="77777777" w:rsidR="00124C17" w:rsidRPr="0062069D" w:rsidRDefault="00124C17" w:rsidP="00124C17">
      <w:pPr>
        <w:autoSpaceDE w:val="0"/>
        <w:autoSpaceDN w:val="0"/>
        <w:adjustRightInd w:val="0"/>
        <w:spacing w:after="0" w:line="240" w:lineRule="auto"/>
        <w:rPr>
          <w:rFonts w:ascii="Times New Roman" w:hAnsi="Times New Roman"/>
          <w:bCs/>
          <w:u w:val="single"/>
        </w:rPr>
      </w:pPr>
      <w:r w:rsidRPr="0062069D">
        <w:rPr>
          <w:rFonts w:ascii="Times New Roman" w:hAnsi="Times New Roman"/>
          <w:bCs/>
          <w:u w:val="single"/>
        </w:rPr>
        <w:t>Mulheres com potencial para engravidar</w:t>
      </w:r>
    </w:p>
    <w:p w14:paraId="7D26428A" w14:textId="45FFC766" w:rsidR="00124C17" w:rsidRPr="0062069D" w:rsidRDefault="00124C17" w:rsidP="00124C17">
      <w:pPr>
        <w:autoSpaceDE w:val="0"/>
        <w:autoSpaceDN w:val="0"/>
        <w:adjustRightInd w:val="0"/>
        <w:spacing w:after="0" w:line="240" w:lineRule="auto"/>
        <w:rPr>
          <w:rFonts w:ascii="Times New Roman" w:hAnsi="Times New Roman"/>
          <w:bCs/>
        </w:rPr>
      </w:pPr>
      <w:r w:rsidRPr="0062069D">
        <w:rPr>
          <w:rFonts w:ascii="Times New Roman" w:hAnsi="Times New Roman"/>
          <w:bCs/>
        </w:rPr>
        <w:t>As mulheres com potencial para engravidar deverão ser aconselhadas a utilizar métodos contracetivos eficazes durante o tratamento</w:t>
      </w:r>
      <w:r w:rsidR="00267F30" w:rsidRPr="0062069D">
        <w:rPr>
          <w:rFonts w:ascii="Times New Roman" w:hAnsi="Times New Roman"/>
          <w:bCs/>
        </w:rPr>
        <w:t xml:space="preserve"> e durante, pelo menos, 15</w:t>
      </w:r>
      <w:r w:rsidR="0048217D" w:rsidRPr="0062069D">
        <w:rPr>
          <w:rFonts w:ascii="Times New Roman" w:hAnsi="Times New Roman"/>
          <w:bCs/>
        </w:rPr>
        <w:t> </w:t>
      </w:r>
      <w:r w:rsidR="00267F30" w:rsidRPr="0062069D">
        <w:rPr>
          <w:rFonts w:ascii="Times New Roman" w:hAnsi="Times New Roman"/>
          <w:bCs/>
        </w:rPr>
        <w:t>dias após pararem o tratamento com Imatinib Actavis</w:t>
      </w:r>
      <w:r w:rsidRPr="0062069D">
        <w:rPr>
          <w:rFonts w:ascii="Times New Roman" w:hAnsi="Times New Roman"/>
          <w:bCs/>
        </w:rPr>
        <w:t>.</w:t>
      </w:r>
    </w:p>
    <w:p w14:paraId="3FD39EBF" w14:textId="77777777" w:rsidR="00A3479A" w:rsidRPr="00AE5A92" w:rsidRDefault="00A3479A" w:rsidP="00A3479A">
      <w:pPr>
        <w:autoSpaceDE w:val="0"/>
        <w:autoSpaceDN w:val="0"/>
        <w:adjustRightInd w:val="0"/>
        <w:spacing w:after="0" w:line="240" w:lineRule="auto"/>
        <w:rPr>
          <w:rFonts w:ascii="Times New Roman" w:hAnsi="Times New Roman"/>
          <w:bCs/>
        </w:rPr>
      </w:pPr>
    </w:p>
    <w:p w14:paraId="347DCD8B" w14:textId="77777777" w:rsidR="00A3479A" w:rsidRPr="00AE5A92" w:rsidRDefault="00A3479A" w:rsidP="00A3479A">
      <w:pPr>
        <w:spacing w:after="0" w:line="240" w:lineRule="auto"/>
        <w:ind w:right="-20"/>
        <w:rPr>
          <w:rFonts w:ascii="Times New Roman" w:eastAsia="Times New Roman" w:hAnsi="Times New Roman"/>
        </w:rPr>
      </w:pPr>
      <w:r w:rsidRPr="00AE5A92">
        <w:rPr>
          <w:rFonts w:ascii="Times New Roman" w:eastAsia="Times New Roman" w:hAnsi="Times New Roman"/>
          <w:u w:val="single" w:color="000000"/>
        </w:rPr>
        <w:t>Gravidez</w:t>
      </w:r>
    </w:p>
    <w:p w14:paraId="59432443" w14:textId="77777777" w:rsidR="00A3479A" w:rsidRPr="00AE5A92" w:rsidRDefault="00A3479A" w:rsidP="00A3479A">
      <w:pPr>
        <w:spacing w:before="1" w:after="0" w:line="241" w:lineRule="auto"/>
        <w:ind w:right="70"/>
        <w:rPr>
          <w:rFonts w:ascii="Times New Roman" w:eastAsia="Times New Roman" w:hAnsi="Times New Roman"/>
        </w:rPr>
      </w:pPr>
      <w:r w:rsidRPr="00AE5A92">
        <w:rPr>
          <w:rFonts w:ascii="Times New Roman" w:eastAsia="Times New Roman" w:hAnsi="Times New Roman"/>
        </w:rPr>
        <w:t>Existem</w:t>
      </w:r>
      <w:r w:rsidRPr="00AE5A92">
        <w:rPr>
          <w:rFonts w:ascii="Times New Roman" w:eastAsia="Times New Roman" w:hAnsi="Times New Roman"/>
          <w:spacing w:val="-8"/>
        </w:rPr>
        <w:t xml:space="preserve"> </w:t>
      </w:r>
      <w:r w:rsidRPr="00AE5A92">
        <w:rPr>
          <w:rFonts w:ascii="Times New Roman" w:eastAsia="Times New Roman" w:hAnsi="Times New Roman"/>
        </w:rPr>
        <w:t>dados</w:t>
      </w:r>
      <w:r w:rsidRPr="00AE5A92">
        <w:rPr>
          <w:rFonts w:ascii="Times New Roman" w:eastAsia="Times New Roman" w:hAnsi="Times New Roman"/>
          <w:spacing w:val="-5"/>
        </w:rPr>
        <w:t xml:space="preserve"> </w:t>
      </w:r>
      <w:r w:rsidRPr="00AE5A92">
        <w:rPr>
          <w:rFonts w:ascii="Times New Roman" w:eastAsia="Times New Roman" w:hAnsi="Times New Roman"/>
        </w:rPr>
        <w:t>li</w:t>
      </w:r>
      <w:r w:rsidRPr="00AE5A92">
        <w:rPr>
          <w:rFonts w:ascii="Times New Roman" w:eastAsia="Times New Roman" w:hAnsi="Times New Roman"/>
          <w:spacing w:val="-1"/>
        </w:rPr>
        <w:t>m</w:t>
      </w:r>
      <w:r w:rsidRPr="00AE5A92">
        <w:rPr>
          <w:rFonts w:ascii="Times New Roman" w:eastAsia="Times New Roman" w:hAnsi="Times New Roman"/>
        </w:rPr>
        <w:t>itados</w:t>
      </w:r>
      <w:r w:rsidRPr="00AE5A92">
        <w:rPr>
          <w:rFonts w:ascii="Times New Roman" w:eastAsia="Times New Roman" w:hAnsi="Times New Roman"/>
          <w:spacing w:val="-8"/>
        </w:rPr>
        <w:t xml:space="preserve"> </w:t>
      </w:r>
      <w:r w:rsidRPr="00AE5A92">
        <w:rPr>
          <w:rFonts w:ascii="Times New Roman" w:eastAsia="Times New Roman" w:hAnsi="Times New Roman"/>
        </w:rPr>
        <w:t>sobre</w:t>
      </w:r>
      <w:r w:rsidRPr="00AE5A92">
        <w:rPr>
          <w:rFonts w:ascii="Times New Roman" w:eastAsia="Times New Roman" w:hAnsi="Times New Roman"/>
          <w:spacing w:val="-5"/>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utilização</w:t>
      </w:r>
      <w:r w:rsidRPr="00AE5A92">
        <w:rPr>
          <w:rFonts w:ascii="Times New Roman" w:eastAsia="Times New Roman" w:hAnsi="Times New Roman"/>
          <w:spacing w:val="-8"/>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spacing w:val="-1"/>
        </w:rPr>
        <w:t>a</w:t>
      </w:r>
      <w:r w:rsidRPr="00AE5A92">
        <w:rPr>
          <w:rFonts w:ascii="Times New Roman" w:eastAsia="Times New Roman" w:hAnsi="Times New Roman"/>
        </w:rPr>
        <w:t>tinib</w:t>
      </w:r>
      <w:r w:rsidRPr="00AE5A92">
        <w:rPr>
          <w:rFonts w:ascii="Times New Roman" w:eastAsia="Times New Roman" w:hAnsi="Times New Roman"/>
          <w:spacing w:val="-7"/>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spacing w:val="-2"/>
        </w:rPr>
        <w:t>m</w:t>
      </w:r>
      <w:r w:rsidRPr="00AE5A92">
        <w:rPr>
          <w:rFonts w:ascii="Times New Roman" w:eastAsia="Times New Roman" w:hAnsi="Times New Roman"/>
          <w:spacing w:val="1"/>
        </w:rPr>
        <w:t>u</w:t>
      </w:r>
      <w:r w:rsidRPr="00AE5A92">
        <w:rPr>
          <w:rFonts w:ascii="Times New Roman" w:eastAsia="Times New Roman" w:hAnsi="Times New Roman"/>
        </w:rPr>
        <w:t>lheres</w:t>
      </w:r>
      <w:r w:rsidRPr="00AE5A92">
        <w:rPr>
          <w:rFonts w:ascii="Times New Roman" w:eastAsia="Times New Roman" w:hAnsi="Times New Roman"/>
          <w:spacing w:val="-8"/>
        </w:rPr>
        <w:t xml:space="preserve"> </w:t>
      </w:r>
      <w:r w:rsidRPr="00AE5A92">
        <w:rPr>
          <w:rFonts w:ascii="Times New Roman" w:eastAsia="Times New Roman" w:hAnsi="Times New Roman"/>
        </w:rPr>
        <w:t>grávidas.</w:t>
      </w:r>
      <w:r w:rsidRPr="00AE5A92">
        <w:rPr>
          <w:rFonts w:ascii="Times New Roman" w:eastAsia="Times New Roman" w:hAnsi="Times New Roman"/>
          <w:spacing w:val="-8"/>
        </w:rPr>
        <w:t xml:space="preserve"> </w:t>
      </w:r>
      <w:r w:rsidR="002B41A7" w:rsidRPr="00AE5A92">
        <w:rPr>
          <w:rFonts w:ascii="Times New Roman" w:eastAsia="Times New Roman" w:hAnsi="Times New Roman"/>
          <w:spacing w:val="-8"/>
        </w:rPr>
        <w:t xml:space="preserve">Tem havido notificações pós-comercialização de abortos espontâneos e anomalias congénitas em recém-nascidos em mulheres que tonaram imatinib. </w:t>
      </w:r>
      <w:r w:rsidRPr="00AE5A92">
        <w:rPr>
          <w:rFonts w:ascii="Times New Roman" w:eastAsia="Times New Roman" w:hAnsi="Times New Roman"/>
        </w:rPr>
        <w:t>Contudo,</w:t>
      </w:r>
      <w:r w:rsidRPr="00AE5A92">
        <w:rPr>
          <w:rFonts w:ascii="Times New Roman" w:eastAsia="Times New Roman" w:hAnsi="Times New Roman"/>
          <w:spacing w:val="-8"/>
        </w:rPr>
        <w:t xml:space="preserve"> </w:t>
      </w:r>
      <w:r w:rsidRPr="00AE5A92">
        <w:rPr>
          <w:rFonts w:ascii="Times New Roman" w:eastAsia="Times New Roman" w:hAnsi="Times New Roman"/>
        </w:rPr>
        <w:t>estudos</w:t>
      </w:r>
      <w:r w:rsidRPr="00AE5A92">
        <w:rPr>
          <w:rFonts w:ascii="Times New Roman" w:eastAsia="Times New Roman" w:hAnsi="Times New Roman"/>
          <w:spacing w:val="-7"/>
        </w:rPr>
        <w:t xml:space="preserve"> </w:t>
      </w:r>
      <w:r w:rsidRPr="00AE5A92">
        <w:rPr>
          <w:rFonts w:ascii="Times New Roman" w:eastAsia="Times New Roman" w:hAnsi="Times New Roman"/>
        </w:rPr>
        <w:t>em ani</w:t>
      </w:r>
      <w:r w:rsidRPr="00AE5A92">
        <w:rPr>
          <w:rFonts w:ascii="Times New Roman" w:eastAsia="Times New Roman" w:hAnsi="Times New Roman"/>
          <w:spacing w:val="-1"/>
        </w:rPr>
        <w:t>m</w:t>
      </w:r>
      <w:r w:rsidRPr="00AE5A92">
        <w:rPr>
          <w:rFonts w:ascii="Times New Roman" w:eastAsia="Times New Roman" w:hAnsi="Times New Roman"/>
        </w:rPr>
        <w:t>ais</w:t>
      </w:r>
      <w:r w:rsidRPr="00AE5A92">
        <w:rPr>
          <w:rFonts w:ascii="Times New Roman" w:eastAsia="Times New Roman" w:hAnsi="Times New Roman"/>
          <w:spacing w:val="-7"/>
        </w:rPr>
        <w:t xml:space="preserve"> </w:t>
      </w:r>
      <w:r w:rsidRPr="00AE5A92">
        <w:rPr>
          <w:rFonts w:ascii="Times New Roman" w:eastAsia="Times New Roman" w:hAnsi="Times New Roman"/>
        </w:rPr>
        <w:t>revelaram</w:t>
      </w:r>
      <w:r w:rsidRPr="00AE5A92">
        <w:rPr>
          <w:rFonts w:ascii="Times New Roman" w:eastAsia="Times New Roman" w:hAnsi="Times New Roman"/>
          <w:spacing w:val="-10"/>
        </w:rPr>
        <w:t xml:space="preserve"> </w:t>
      </w:r>
      <w:r w:rsidRPr="00AE5A92">
        <w:rPr>
          <w:rFonts w:ascii="Times New Roman" w:eastAsia="Times New Roman" w:hAnsi="Times New Roman"/>
        </w:rPr>
        <w:t>toxicidade</w:t>
      </w:r>
      <w:r w:rsidRPr="00AE5A92">
        <w:rPr>
          <w:rFonts w:ascii="Times New Roman" w:eastAsia="Times New Roman" w:hAnsi="Times New Roman"/>
          <w:spacing w:val="-9"/>
        </w:rPr>
        <w:t xml:space="preserve"> </w:t>
      </w:r>
      <w:r w:rsidRPr="00AE5A92">
        <w:rPr>
          <w:rFonts w:ascii="Times New Roman" w:eastAsia="Times New Roman" w:hAnsi="Times New Roman"/>
        </w:rPr>
        <w:t>reprodutiva</w:t>
      </w:r>
      <w:r w:rsidRPr="00AE5A92">
        <w:rPr>
          <w:rFonts w:ascii="Times New Roman" w:eastAsia="Times New Roman" w:hAnsi="Times New Roman"/>
          <w:spacing w:val="-10"/>
        </w:rPr>
        <w:t xml:space="preserve"> </w:t>
      </w:r>
      <w:r w:rsidRPr="00AE5A92">
        <w:rPr>
          <w:rFonts w:ascii="Times New Roman" w:eastAsia="Times New Roman" w:hAnsi="Times New Roman"/>
        </w:rPr>
        <w:t>(ver</w:t>
      </w:r>
      <w:r w:rsidRPr="00AE5A92">
        <w:rPr>
          <w:rFonts w:ascii="Times New Roman" w:eastAsia="Times New Roman" w:hAnsi="Times New Roman"/>
          <w:spacing w:val="-4"/>
        </w:rPr>
        <w:t xml:space="preserve"> </w:t>
      </w:r>
      <w:r w:rsidRPr="00AE5A92">
        <w:rPr>
          <w:rFonts w:ascii="Times New Roman" w:eastAsia="Times New Roman" w:hAnsi="Times New Roman"/>
        </w:rPr>
        <w:t>secção</w:t>
      </w:r>
      <w:r w:rsidRPr="00AE5A92">
        <w:rPr>
          <w:rFonts w:ascii="Times New Roman" w:eastAsia="Times New Roman" w:hAnsi="Times New Roman"/>
          <w:spacing w:val="-6"/>
        </w:rPr>
        <w:t xml:space="preserve"> </w:t>
      </w:r>
      <w:r w:rsidRPr="00AE5A92">
        <w:rPr>
          <w:rFonts w:ascii="Times New Roman" w:eastAsia="Times New Roman" w:hAnsi="Times New Roman"/>
        </w:rPr>
        <w:t>5.3)</w:t>
      </w:r>
      <w:r w:rsidRPr="00AE5A92">
        <w:rPr>
          <w:rFonts w:ascii="Times New Roman" w:eastAsia="Times New Roman" w:hAnsi="Times New Roman"/>
          <w:spacing w:val="-3"/>
        </w:rPr>
        <w:t xml:space="preserve"> </w:t>
      </w:r>
      <w:r w:rsidRPr="00AE5A92">
        <w:rPr>
          <w:rFonts w:ascii="Times New Roman" w:eastAsia="Times New Roman" w:hAnsi="Times New Roman"/>
        </w:rPr>
        <w:t>desconhecendo-se</w:t>
      </w:r>
      <w:r w:rsidRPr="00AE5A92">
        <w:rPr>
          <w:rFonts w:ascii="Times New Roman" w:eastAsia="Times New Roman" w:hAnsi="Times New Roman"/>
          <w:spacing w:val="-16"/>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rPr>
        <w:t>risco</w:t>
      </w:r>
      <w:r w:rsidRPr="00AE5A92">
        <w:rPr>
          <w:rFonts w:ascii="Times New Roman" w:eastAsia="Times New Roman" w:hAnsi="Times New Roman"/>
          <w:spacing w:val="-4"/>
        </w:rPr>
        <w:t xml:space="preserve"> </w:t>
      </w:r>
      <w:r w:rsidRPr="00AE5A92">
        <w:rPr>
          <w:rFonts w:ascii="Times New Roman" w:eastAsia="Times New Roman" w:hAnsi="Times New Roman"/>
        </w:rPr>
        <w:t>potencial</w:t>
      </w:r>
      <w:r w:rsidRPr="00AE5A92">
        <w:rPr>
          <w:rFonts w:ascii="Times New Roman" w:eastAsia="Times New Roman" w:hAnsi="Times New Roman"/>
          <w:spacing w:val="-7"/>
        </w:rPr>
        <w:t xml:space="preserve"> </w:t>
      </w:r>
      <w:r w:rsidRPr="00AE5A92">
        <w:rPr>
          <w:rFonts w:ascii="Times New Roman" w:eastAsia="Times New Roman" w:hAnsi="Times New Roman"/>
        </w:rPr>
        <w:t>para</w:t>
      </w:r>
      <w:r w:rsidRPr="00AE5A92">
        <w:rPr>
          <w:rFonts w:ascii="Times New Roman" w:eastAsia="Times New Roman" w:hAnsi="Times New Roman"/>
          <w:spacing w:val="-4"/>
        </w:rPr>
        <w:t xml:space="preserve"> </w:t>
      </w:r>
      <w:r w:rsidRPr="00AE5A92">
        <w:rPr>
          <w:rFonts w:ascii="Times New Roman" w:eastAsia="Times New Roman" w:hAnsi="Times New Roman"/>
        </w:rPr>
        <w:t>o feto.</w:t>
      </w:r>
      <w:r w:rsidRPr="00AE5A92">
        <w:rPr>
          <w:rFonts w:ascii="Times New Roman" w:eastAsia="Times New Roman" w:hAnsi="Times New Roman"/>
          <w:spacing w:val="-4"/>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6"/>
        </w:rPr>
        <w:t xml:space="preserve"> </w:t>
      </w:r>
      <w:r w:rsidRPr="00AE5A92">
        <w:rPr>
          <w:rFonts w:ascii="Times New Roman" w:eastAsia="Times New Roman" w:hAnsi="Times New Roman"/>
        </w:rPr>
        <w:t>não</w:t>
      </w:r>
      <w:r w:rsidRPr="00AE5A92">
        <w:rPr>
          <w:rFonts w:ascii="Times New Roman" w:eastAsia="Times New Roman" w:hAnsi="Times New Roman"/>
          <w:spacing w:val="-3"/>
        </w:rPr>
        <w:t xml:space="preserve"> </w:t>
      </w:r>
      <w:r w:rsidRPr="00AE5A92">
        <w:rPr>
          <w:rFonts w:ascii="Times New Roman" w:eastAsia="Times New Roman" w:hAnsi="Times New Roman"/>
        </w:rPr>
        <w:t>deve</w:t>
      </w:r>
      <w:r w:rsidRPr="00AE5A92">
        <w:rPr>
          <w:rFonts w:ascii="Times New Roman" w:eastAsia="Times New Roman" w:hAnsi="Times New Roman"/>
          <w:spacing w:val="-4"/>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utilizado</w:t>
      </w:r>
      <w:r w:rsidRPr="00AE5A92">
        <w:rPr>
          <w:rFonts w:ascii="Times New Roman" w:eastAsia="Times New Roman" w:hAnsi="Times New Roman"/>
          <w:spacing w:val="-7"/>
        </w:rPr>
        <w:t xml:space="preserve"> </w:t>
      </w:r>
      <w:r w:rsidRPr="00AE5A92">
        <w:rPr>
          <w:rFonts w:ascii="Times New Roman" w:eastAsia="Times New Roman" w:hAnsi="Times New Roman"/>
        </w:rPr>
        <w:t>durante</w:t>
      </w:r>
      <w:r w:rsidRPr="00AE5A92">
        <w:rPr>
          <w:rFonts w:ascii="Times New Roman" w:eastAsia="Times New Roman" w:hAnsi="Times New Roman"/>
          <w:spacing w:val="-7"/>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g</w:t>
      </w:r>
      <w:r w:rsidRPr="00AE5A92">
        <w:rPr>
          <w:rFonts w:ascii="Times New Roman" w:eastAsia="Times New Roman" w:hAnsi="Times New Roman"/>
          <w:spacing w:val="-2"/>
        </w:rPr>
        <w:t>r</w:t>
      </w:r>
      <w:r w:rsidRPr="00AE5A92">
        <w:rPr>
          <w:rFonts w:ascii="Times New Roman" w:eastAsia="Times New Roman" w:hAnsi="Times New Roman"/>
        </w:rPr>
        <w:t>avidez</w:t>
      </w:r>
      <w:r w:rsidRPr="00AE5A92">
        <w:rPr>
          <w:rFonts w:ascii="Times New Roman" w:eastAsia="Times New Roman" w:hAnsi="Times New Roman"/>
          <w:spacing w:val="-8"/>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spacing w:val="-2"/>
        </w:rPr>
        <w:t>m</w:t>
      </w:r>
      <w:r w:rsidRPr="00AE5A92">
        <w:rPr>
          <w:rFonts w:ascii="Times New Roman" w:eastAsia="Times New Roman" w:hAnsi="Times New Roman"/>
        </w:rPr>
        <w:t>enos</w:t>
      </w:r>
      <w:r w:rsidRPr="00AE5A92">
        <w:rPr>
          <w:rFonts w:ascii="Times New Roman" w:eastAsia="Times New Roman" w:hAnsi="Times New Roman"/>
          <w:spacing w:val="-6"/>
        </w:rPr>
        <w:t xml:space="preserve"> </w:t>
      </w:r>
      <w:r w:rsidRPr="00AE5A92">
        <w:rPr>
          <w:rFonts w:ascii="Times New Roman" w:eastAsia="Times New Roman" w:hAnsi="Times New Roman"/>
        </w:rPr>
        <w:t>que</w:t>
      </w:r>
      <w:r w:rsidRPr="00AE5A92">
        <w:rPr>
          <w:rFonts w:ascii="Times New Roman" w:eastAsia="Times New Roman" w:hAnsi="Times New Roman"/>
          <w:spacing w:val="-3"/>
        </w:rPr>
        <w:t xml:space="preserve"> </w:t>
      </w:r>
      <w:r w:rsidRPr="00AE5A92">
        <w:rPr>
          <w:rFonts w:ascii="Times New Roman" w:eastAsia="Times New Roman" w:hAnsi="Times New Roman"/>
        </w:rPr>
        <w:t>tal</w:t>
      </w:r>
      <w:r w:rsidRPr="00AE5A92">
        <w:rPr>
          <w:rFonts w:ascii="Times New Roman" w:eastAsia="Times New Roman" w:hAnsi="Times New Roman"/>
          <w:spacing w:val="-2"/>
        </w:rPr>
        <w:t xml:space="preserve"> </w:t>
      </w:r>
      <w:r w:rsidRPr="00AE5A92">
        <w:rPr>
          <w:rFonts w:ascii="Times New Roman" w:eastAsia="Times New Roman" w:hAnsi="Times New Roman"/>
        </w:rPr>
        <w:t>seja</w:t>
      </w:r>
      <w:r w:rsidRPr="00AE5A92">
        <w:rPr>
          <w:rFonts w:ascii="Times New Roman" w:eastAsia="Times New Roman" w:hAnsi="Times New Roman"/>
          <w:spacing w:val="-3"/>
        </w:rPr>
        <w:t xml:space="preserve"> </w:t>
      </w:r>
      <w:r w:rsidRPr="00AE5A92">
        <w:rPr>
          <w:rFonts w:ascii="Times New Roman" w:eastAsia="Times New Roman" w:hAnsi="Times New Roman"/>
        </w:rPr>
        <w:t>clara</w:t>
      </w:r>
      <w:r w:rsidRPr="00AE5A92">
        <w:rPr>
          <w:rFonts w:ascii="Times New Roman" w:eastAsia="Times New Roman" w:hAnsi="Times New Roman"/>
          <w:spacing w:val="-1"/>
        </w:rPr>
        <w:t>m</w:t>
      </w:r>
      <w:r w:rsidRPr="00AE5A92">
        <w:rPr>
          <w:rFonts w:ascii="Times New Roman" w:eastAsia="Times New Roman" w:hAnsi="Times New Roman"/>
        </w:rPr>
        <w:t>ente</w:t>
      </w:r>
      <w:r w:rsidRPr="00AE5A92">
        <w:rPr>
          <w:rFonts w:ascii="Times New Roman" w:eastAsia="Times New Roman" w:hAnsi="Times New Roman"/>
          <w:spacing w:val="-10"/>
        </w:rPr>
        <w:t xml:space="preserve"> </w:t>
      </w:r>
      <w:r w:rsidRPr="00AE5A92">
        <w:rPr>
          <w:rFonts w:ascii="Times New Roman" w:eastAsia="Times New Roman" w:hAnsi="Times New Roman"/>
        </w:rPr>
        <w:t>necessário.</w:t>
      </w:r>
      <w:r w:rsidRPr="00AE5A92">
        <w:rPr>
          <w:rFonts w:ascii="Times New Roman" w:eastAsia="Times New Roman" w:hAnsi="Times New Roman"/>
          <w:spacing w:val="-10"/>
        </w:rPr>
        <w:t xml:space="preserve"> </w:t>
      </w:r>
      <w:r w:rsidRPr="00AE5A92">
        <w:rPr>
          <w:rFonts w:ascii="Times New Roman" w:eastAsia="Times New Roman" w:hAnsi="Times New Roman"/>
        </w:rPr>
        <w:t>Se for</w:t>
      </w:r>
      <w:r w:rsidRPr="00AE5A92">
        <w:rPr>
          <w:rFonts w:ascii="Times New Roman" w:eastAsia="Times New Roman" w:hAnsi="Times New Roman"/>
          <w:spacing w:val="-3"/>
        </w:rPr>
        <w:t xml:space="preserve"> </w:t>
      </w:r>
      <w:r w:rsidRPr="00AE5A92">
        <w:rPr>
          <w:rFonts w:ascii="Times New Roman" w:eastAsia="Times New Roman" w:hAnsi="Times New Roman"/>
        </w:rPr>
        <w:t>utilizado</w:t>
      </w:r>
      <w:r w:rsidRPr="00AE5A92">
        <w:rPr>
          <w:rFonts w:ascii="Times New Roman" w:eastAsia="Times New Roman" w:hAnsi="Times New Roman"/>
          <w:spacing w:val="-7"/>
        </w:rPr>
        <w:t xml:space="preserve"> </w:t>
      </w:r>
      <w:r w:rsidRPr="00AE5A92">
        <w:rPr>
          <w:rFonts w:ascii="Times New Roman" w:eastAsia="Times New Roman" w:hAnsi="Times New Roman"/>
        </w:rPr>
        <w:t>durante</w:t>
      </w:r>
      <w:r w:rsidRPr="00AE5A92">
        <w:rPr>
          <w:rFonts w:ascii="Times New Roman" w:eastAsia="Times New Roman" w:hAnsi="Times New Roman"/>
          <w:spacing w:val="-7"/>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gravidez,</w:t>
      </w:r>
      <w:r w:rsidRPr="00AE5A92">
        <w:rPr>
          <w:rFonts w:ascii="Times New Roman" w:eastAsia="Times New Roman" w:hAnsi="Times New Roman"/>
          <w:spacing w:val="-8"/>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doente</w:t>
      </w:r>
      <w:r w:rsidRPr="00AE5A92">
        <w:rPr>
          <w:rFonts w:ascii="Times New Roman" w:eastAsia="Times New Roman" w:hAnsi="Times New Roman"/>
          <w:spacing w:val="-6"/>
        </w:rPr>
        <w:t xml:space="preserve"> </w:t>
      </w:r>
      <w:r w:rsidRPr="00AE5A92">
        <w:rPr>
          <w:rFonts w:ascii="Times New Roman" w:eastAsia="Times New Roman" w:hAnsi="Times New Roman"/>
        </w:rPr>
        <w:t>deve</w:t>
      </w:r>
      <w:r w:rsidRPr="00AE5A92">
        <w:rPr>
          <w:rFonts w:ascii="Times New Roman" w:eastAsia="Times New Roman" w:hAnsi="Times New Roman"/>
          <w:spacing w:val="-4"/>
        </w:rPr>
        <w:t xml:space="preserve"> </w:t>
      </w:r>
      <w:r w:rsidRPr="00AE5A92">
        <w:rPr>
          <w:rFonts w:ascii="Times New Roman" w:eastAsia="Times New Roman" w:hAnsi="Times New Roman"/>
        </w:rPr>
        <w:t>ser</w:t>
      </w:r>
      <w:r w:rsidRPr="00AE5A92">
        <w:rPr>
          <w:rFonts w:ascii="Times New Roman" w:eastAsia="Times New Roman" w:hAnsi="Times New Roman"/>
          <w:spacing w:val="-3"/>
        </w:rPr>
        <w:t xml:space="preserve"> </w:t>
      </w:r>
      <w:r w:rsidRPr="00AE5A92">
        <w:rPr>
          <w:rFonts w:ascii="Times New Roman" w:eastAsia="Times New Roman" w:hAnsi="Times New Roman"/>
        </w:rPr>
        <w:t>infor</w:t>
      </w:r>
      <w:r w:rsidRPr="00AE5A92">
        <w:rPr>
          <w:rFonts w:ascii="Times New Roman" w:eastAsia="Times New Roman" w:hAnsi="Times New Roman"/>
          <w:spacing w:val="-2"/>
        </w:rPr>
        <w:t>m</w:t>
      </w:r>
      <w:r w:rsidRPr="00AE5A92">
        <w:rPr>
          <w:rFonts w:ascii="Times New Roman" w:eastAsia="Times New Roman" w:hAnsi="Times New Roman"/>
        </w:rPr>
        <w:t>ada</w:t>
      </w:r>
      <w:r w:rsidRPr="00AE5A92">
        <w:rPr>
          <w:rFonts w:ascii="Times New Roman" w:eastAsia="Times New Roman" w:hAnsi="Times New Roman"/>
          <w:spacing w:val="-9"/>
        </w:rPr>
        <w:t xml:space="preserve"> </w:t>
      </w:r>
      <w:r w:rsidRPr="00AE5A92">
        <w:rPr>
          <w:rFonts w:ascii="Times New Roman" w:eastAsia="Times New Roman" w:hAnsi="Times New Roman"/>
        </w:rPr>
        <w:t>do</w:t>
      </w:r>
      <w:r w:rsidRPr="00AE5A92">
        <w:rPr>
          <w:rFonts w:ascii="Times New Roman" w:eastAsia="Times New Roman" w:hAnsi="Times New Roman"/>
          <w:spacing w:val="-2"/>
        </w:rPr>
        <w:t xml:space="preserve"> </w:t>
      </w:r>
      <w:r w:rsidRPr="00AE5A92">
        <w:rPr>
          <w:rFonts w:ascii="Times New Roman" w:eastAsia="Times New Roman" w:hAnsi="Times New Roman"/>
        </w:rPr>
        <w:t>risco</w:t>
      </w:r>
      <w:r w:rsidRPr="00AE5A92">
        <w:rPr>
          <w:rFonts w:ascii="Times New Roman" w:eastAsia="Times New Roman" w:hAnsi="Times New Roman"/>
          <w:spacing w:val="-4"/>
        </w:rPr>
        <w:t xml:space="preserve"> </w:t>
      </w:r>
      <w:r w:rsidRPr="00AE5A92">
        <w:rPr>
          <w:rFonts w:ascii="Times New Roman" w:eastAsia="Times New Roman" w:hAnsi="Times New Roman"/>
        </w:rPr>
        <w:t>potencial</w:t>
      </w:r>
      <w:r w:rsidRPr="00AE5A92">
        <w:rPr>
          <w:rFonts w:ascii="Times New Roman" w:eastAsia="Times New Roman" w:hAnsi="Times New Roman"/>
          <w:spacing w:val="-7"/>
        </w:rPr>
        <w:t xml:space="preserve"> </w:t>
      </w:r>
      <w:r w:rsidRPr="00AE5A92">
        <w:rPr>
          <w:rFonts w:ascii="Times New Roman" w:eastAsia="Times New Roman" w:hAnsi="Times New Roman"/>
        </w:rPr>
        <w:t>para</w:t>
      </w:r>
      <w:r w:rsidRPr="00AE5A92">
        <w:rPr>
          <w:rFonts w:ascii="Times New Roman" w:eastAsia="Times New Roman" w:hAnsi="Times New Roman"/>
          <w:spacing w:val="-4"/>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rPr>
        <w:t>feto.</w:t>
      </w:r>
    </w:p>
    <w:p w14:paraId="7FD30536" w14:textId="77777777" w:rsidR="00A3479A" w:rsidRPr="00AE5A92" w:rsidRDefault="00A3479A" w:rsidP="00A3479A">
      <w:pPr>
        <w:spacing w:before="14" w:after="0" w:line="240" w:lineRule="exact"/>
        <w:rPr>
          <w:rFonts w:ascii="Times New Roman" w:hAnsi="Times New Roman"/>
        </w:rPr>
      </w:pPr>
    </w:p>
    <w:p w14:paraId="5D7BF7E1" w14:textId="77777777" w:rsidR="00A3479A" w:rsidRPr="00AE5A92" w:rsidRDefault="00A3479A" w:rsidP="00A3479A">
      <w:pPr>
        <w:spacing w:after="0" w:line="240" w:lineRule="auto"/>
        <w:ind w:right="-20"/>
        <w:rPr>
          <w:rFonts w:ascii="Times New Roman" w:eastAsia="Times New Roman" w:hAnsi="Times New Roman"/>
        </w:rPr>
      </w:pPr>
      <w:r w:rsidRPr="00AE5A92">
        <w:rPr>
          <w:rFonts w:ascii="Times New Roman" w:eastAsia="Times New Roman" w:hAnsi="Times New Roman"/>
          <w:u w:val="single" w:color="000000"/>
        </w:rPr>
        <w:t>A</w:t>
      </w:r>
      <w:r w:rsidRPr="00AE5A92">
        <w:rPr>
          <w:rFonts w:ascii="Times New Roman" w:eastAsia="Times New Roman" w:hAnsi="Times New Roman"/>
          <w:spacing w:val="-2"/>
          <w:u w:val="single" w:color="000000"/>
        </w:rPr>
        <w:t>m</w:t>
      </w:r>
      <w:r w:rsidRPr="00AE5A92">
        <w:rPr>
          <w:rFonts w:ascii="Times New Roman" w:eastAsia="Times New Roman" w:hAnsi="Times New Roman"/>
          <w:u w:val="single" w:color="000000"/>
        </w:rPr>
        <w:t>a</w:t>
      </w:r>
      <w:r w:rsidRPr="00AE5A92">
        <w:rPr>
          <w:rFonts w:ascii="Times New Roman" w:eastAsia="Times New Roman" w:hAnsi="Times New Roman"/>
          <w:spacing w:val="-2"/>
          <w:u w:val="single" w:color="000000"/>
        </w:rPr>
        <w:t>m</w:t>
      </w:r>
      <w:r w:rsidRPr="00AE5A92">
        <w:rPr>
          <w:rFonts w:ascii="Times New Roman" w:eastAsia="Times New Roman" w:hAnsi="Times New Roman"/>
          <w:u w:val="single" w:color="000000"/>
        </w:rPr>
        <w:t>entação</w:t>
      </w:r>
    </w:p>
    <w:p w14:paraId="77E157F7" w14:textId="5F6EE812" w:rsidR="00A3479A" w:rsidRPr="00AE5A92" w:rsidRDefault="00A3479A" w:rsidP="00A3479A">
      <w:pPr>
        <w:spacing w:before="1" w:after="0" w:line="241" w:lineRule="auto"/>
        <w:ind w:right="61"/>
        <w:rPr>
          <w:rFonts w:ascii="Times New Roman" w:eastAsia="Times New Roman" w:hAnsi="Times New Roman"/>
        </w:rPr>
      </w:pPr>
      <w:r w:rsidRPr="00AE5A92">
        <w:rPr>
          <w:rFonts w:ascii="Times New Roman" w:eastAsia="Times New Roman" w:hAnsi="Times New Roman"/>
        </w:rPr>
        <w:t>A</w:t>
      </w:r>
      <w:r w:rsidRPr="00AE5A92">
        <w:rPr>
          <w:rFonts w:ascii="Times New Roman" w:eastAsia="Times New Roman" w:hAnsi="Times New Roman"/>
          <w:spacing w:val="-2"/>
        </w:rPr>
        <w:t xml:space="preserve"> </w:t>
      </w:r>
      <w:r w:rsidRPr="00AE5A92">
        <w:rPr>
          <w:rFonts w:ascii="Times New Roman" w:eastAsia="Times New Roman" w:hAnsi="Times New Roman"/>
        </w:rPr>
        <w:t>infor</w:t>
      </w:r>
      <w:r w:rsidRPr="00AE5A92">
        <w:rPr>
          <w:rFonts w:ascii="Times New Roman" w:eastAsia="Times New Roman" w:hAnsi="Times New Roman"/>
          <w:spacing w:val="-2"/>
        </w:rPr>
        <w:t>m</w:t>
      </w:r>
      <w:r w:rsidRPr="00AE5A92">
        <w:rPr>
          <w:rFonts w:ascii="Times New Roman" w:eastAsia="Times New Roman" w:hAnsi="Times New Roman"/>
        </w:rPr>
        <w:t>ação</w:t>
      </w:r>
      <w:r w:rsidRPr="00AE5A92">
        <w:rPr>
          <w:rFonts w:ascii="Times New Roman" w:eastAsia="Times New Roman" w:hAnsi="Times New Roman"/>
          <w:spacing w:val="-10"/>
        </w:rPr>
        <w:t xml:space="preserve"> </w:t>
      </w:r>
      <w:r w:rsidRPr="00AE5A92">
        <w:rPr>
          <w:rFonts w:ascii="Times New Roman" w:eastAsia="Times New Roman" w:hAnsi="Times New Roman"/>
        </w:rPr>
        <w:t>sobre</w:t>
      </w:r>
      <w:r w:rsidRPr="00AE5A92">
        <w:rPr>
          <w:rFonts w:ascii="Times New Roman" w:eastAsia="Times New Roman" w:hAnsi="Times New Roman"/>
          <w:spacing w:val="-5"/>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distribuição</w:t>
      </w:r>
      <w:r w:rsidRPr="00AE5A92">
        <w:rPr>
          <w:rFonts w:ascii="Times New Roman" w:eastAsia="Times New Roman" w:hAnsi="Times New Roman"/>
          <w:spacing w:val="-11"/>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6"/>
        </w:rPr>
        <w:t xml:space="preserve"> </w:t>
      </w:r>
      <w:r w:rsidRPr="00AE5A92">
        <w:rPr>
          <w:rFonts w:ascii="Times New Roman" w:eastAsia="Times New Roman" w:hAnsi="Times New Roman"/>
        </w:rPr>
        <w:t>no</w:t>
      </w:r>
      <w:r w:rsidRPr="00AE5A92">
        <w:rPr>
          <w:rFonts w:ascii="Times New Roman" w:eastAsia="Times New Roman" w:hAnsi="Times New Roman"/>
          <w:spacing w:val="-2"/>
        </w:rPr>
        <w:t xml:space="preserve"> </w:t>
      </w:r>
      <w:r w:rsidRPr="00AE5A92">
        <w:rPr>
          <w:rFonts w:ascii="Times New Roman" w:eastAsia="Times New Roman" w:hAnsi="Times New Roman"/>
        </w:rPr>
        <w:t>leite</w:t>
      </w:r>
      <w:r w:rsidRPr="00AE5A92">
        <w:rPr>
          <w:rFonts w:ascii="Times New Roman" w:eastAsia="Times New Roman" w:hAnsi="Times New Roman"/>
          <w:spacing w:val="-3"/>
        </w:rPr>
        <w:t xml:space="preserve"> </w:t>
      </w:r>
      <w:r w:rsidRPr="00AE5A92">
        <w:rPr>
          <w:rFonts w:ascii="Times New Roman" w:eastAsia="Times New Roman" w:hAnsi="Times New Roman"/>
        </w:rPr>
        <w:t>hu</w:t>
      </w:r>
      <w:r w:rsidRPr="00AE5A92">
        <w:rPr>
          <w:rFonts w:ascii="Times New Roman" w:eastAsia="Times New Roman" w:hAnsi="Times New Roman"/>
          <w:spacing w:val="-2"/>
        </w:rPr>
        <w:t>m</w:t>
      </w:r>
      <w:r w:rsidRPr="00AE5A92">
        <w:rPr>
          <w:rFonts w:ascii="Times New Roman" w:eastAsia="Times New Roman" w:hAnsi="Times New Roman"/>
        </w:rPr>
        <w:t>ano</w:t>
      </w:r>
      <w:r w:rsidRPr="00AE5A92">
        <w:rPr>
          <w:rFonts w:ascii="Times New Roman" w:eastAsia="Times New Roman" w:hAnsi="Times New Roman"/>
          <w:spacing w:val="-7"/>
        </w:rPr>
        <w:t xml:space="preserve"> </w:t>
      </w:r>
      <w:r w:rsidRPr="00AE5A92">
        <w:rPr>
          <w:rFonts w:ascii="Times New Roman" w:eastAsia="Times New Roman" w:hAnsi="Times New Roman"/>
        </w:rPr>
        <w:t>é</w:t>
      </w:r>
      <w:r w:rsidRPr="00AE5A92">
        <w:rPr>
          <w:rFonts w:ascii="Times New Roman" w:eastAsia="Times New Roman" w:hAnsi="Times New Roman"/>
          <w:spacing w:val="-1"/>
        </w:rPr>
        <w:t xml:space="preserve"> </w:t>
      </w:r>
      <w:r w:rsidRPr="00AE5A92">
        <w:rPr>
          <w:rFonts w:ascii="Times New Roman" w:eastAsia="Times New Roman" w:hAnsi="Times New Roman"/>
        </w:rPr>
        <w:t>li</w:t>
      </w:r>
      <w:r w:rsidRPr="00AE5A92">
        <w:rPr>
          <w:rFonts w:ascii="Times New Roman" w:eastAsia="Times New Roman" w:hAnsi="Times New Roman"/>
          <w:spacing w:val="-1"/>
        </w:rPr>
        <w:t>m</w:t>
      </w:r>
      <w:r w:rsidRPr="00AE5A92">
        <w:rPr>
          <w:rFonts w:ascii="Times New Roman" w:eastAsia="Times New Roman" w:hAnsi="Times New Roman"/>
        </w:rPr>
        <w:t>itada.</w:t>
      </w:r>
      <w:r w:rsidRPr="00AE5A92">
        <w:rPr>
          <w:rFonts w:ascii="Times New Roman" w:eastAsia="Times New Roman" w:hAnsi="Times New Roman"/>
          <w:spacing w:val="-9"/>
        </w:rPr>
        <w:t xml:space="preserve"> </w:t>
      </w:r>
      <w:r w:rsidRPr="00AE5A92">
        <w:rPr>
          <w:rFonts w:ascii="Times New Roman" w:eastAsia="Times New Roman" w:hAnsi="Times New Roman"/>
        </w:rPr>
        <w:t>Estudos</w:t>
      </w:r>
      <w:r w:rsidRPr="00AE5A92">
        <w:rPr>
          <w:rFonts w:ascii="Times New Roman" w:eastAsia="Times New Roman" w:hAnsi="Times New Roman"/>
          <w:spacing w:val="-7"/>
        </w:rPr>
        <w:t xml:space="preserve"> </w:t>
      </w:r>
      <w:r w:rsidRPr="00AE5A92">
        <w:rPr>
          <w:rFonts w:ascii="Times New Roman" w:eastAsia="Times New Roman" w:hAnsi="Times New Roman"/>
        </w:rPr>
        <w:t>realizados</w:t>
      </w:r>
      <w:r w:rsidRPr="00AE5A92">
        <w:rPr>
          <w:rFonts w:ascii="Times New Roman" w:eastAsia="Times New Roman" w:hAnsi="Times New Roman"/>
          <w:spacing w:val="-9"/>
        </w:rPr>
        <w:t xml:space="preserve"> </w:t>
      </w:r>
      <w:r w:rsidRPr="00AE5A92">
        <w:rPr>
          <w:rFonts w:ascii="Times New Roman" w:eastAsia="Times New Roman" w:hAnsi="Times New Roman"/>
        </w:rPr>
        <w:t>em</w:t>
      </w:r>
      <w:r w:rsidRPr="00AE5A92">
        <w:rPr>
          <w:rFonts w:ascii="Times New Roman" w:eastAsia="Times New Roman" w:hAnsi="Times New Roman"/>
          <w:spacing w:val="-3"/>
        </w:rPr>
        <w:t xml:space="preserve"> </w:t>
      </w:r>
      <w:r w:rsidRPr="00AE5A92">
        <w:rPr>
          <w:rFonts w:ascii="Times New Roman" w:eastAsia="Times New Roman" w:hAnsi="Times New Roman"/>
        </w:rPr>
        <w:t xml:space="preserve">duas </w:t>
      </w:r>
      <w:r w:rsidRPr="00AE5A92">
        <w:rPr>
          <w:rFonts w:ascii="Times New Roman" w:eastAsia="Times New Roman" w:hAnsi="Times New Roman"/>
          <w:spacing w:val="-2"/>
        </w:rPr>
        <w:t>m</w:t>
      </w:r>
      <w:r w:rsidRPr="00AE5A92">
        <w:rPr>
          <w:rFonts w:ascii="Times New Roman" w:eastAsia="Times New Roman" w:hAnsi="Times New Roman"/>
          <w:spacing w:val="1"/>
        </w:rPr>
        <w:t>u</w:t>
      </w:r>
      <w:r w:rsidRPr="00AE5A92">
        <w:rPr>
          <w:rFonts w:ascii="Times New Roman" w:eastAsia="Times New Roman" w:hAnsi="Times New Roman"/>
        </w:rPr>
        <w:t>lheres</w:t>
      </w:r>
      <w:r w:rsidRPr="00AE5A92">
        <w:rPr>
          <w:rFonts w:ascii="Times New Roman" w:eastAsia="Times New Roman" w:hAnsi="Times New Roman"/>
          <w:spacing w:val="-8"/>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a</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2"/>
        </w:rPr>
        <w:t>m</w:t>
      </w:r>
      <w:r w:rsidRPr="00AE5A92">
        <w:rPr>
          <w:rFonts w:ascii="Times New Roman" w:eastAsia="Times New Roman" w:hAnsi="Times New Roman"/>
        </w:rPr>
        <w:t>entar</w:t>
      </w:r>
      <w:r w:rsidRPr="00AE5A92">
        <w:rPr>
          <w:rFonts w:ascii="Times New Roman" w:eastAsia="Times New Roman" w:hAnsi="Times New Roman"/>
          <w:spacing w:val="-10"/>
        </w:rPr>
        <w:t xml:space="preserve"> </w:t>
      </w:r>
      <w:r w:rsidRPr="00AE5A92">
        <w:rPr>
          <w:rFonts w:ascii="Times New Roman" w:eastAsia="Times New Roman" w:hAnsi="Times New Roman"/>
        </w:rPr>
        <w:t>revelaram</w:t>
      </w:r>
      <w:r w:rsidRPr="00AE5A92">
        <w:rPr>
          <w:rFonts w:ascii="Times New Roman" w:eastAsia="Times New Roman" w:hAnsi="Times New Roman"/>
          <w:spacing w:val="-10"/>
        </w:rPr>
        <w:t xml:space="preserve"> </w:t>
      </w:r>
      <w:r w:rsidRPr="00AE5A92">
        <w:rPr>
          <w:rFonts w:ascii="Times New Roman" w:eastAsia="Times New Roman" w:hAnsi="Times New Roman"/>
        </w:rPr>
        <w:t>que</w:t>
      </w:r>
      <w:r w:rsidRPr="00AE5A92">
        <w:rPr>
          <w:rFonts w:ascii="Times New Roman" w:eastAsia="Times New Roman" w:hAnsi="Times New Roman"/>
          <w:spacing w:val="-3"/>
        </w:rPr>
        <w:t xml:space="preserve"> </w:t>
      </w:r>
      <w:r w:rsidRPr="00AE5A92">
        <w:rPr>
          <w:rFonts w:ascii="Times New Roman" w:eastAsia="Times New Roman" w:hAnsi="Times New Roman"/>
        </w:rPr>
        <w:t>tanto</w:t>
      </w:r>
      <w:r w:rsidRPr="00AE5A92">
        <w:rPr>
          <w:rFonts w:ascii="Times New Roman" w:eastAsia="Times New Roman" w:hAnsi="Times New Roman"/>
          <w:spacing w:val="-4"/>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atinib</w:t>
      </w:r>
      <w:r w:rsidRPr="00AE5A92">
        <w:rPr>
          <w:rFonts w:ascii="Times New Roman" w:eastAsia="Times New Roman" w:hAnsi="Times New Roman"/>
          <w:spacing w:val="-6"/>
        </w:rPr>
        <w:t xml:space="preserve"> </w:t>
      </w:r>
      <w:r w:rsidRPr="00AE5A92">
        <w:rPr>
          <w:rFonts w:ascii="Times New Roman" w:eastAsia="Times New Roman" w:hAnsi="Times New Roman"/>
        </w:rPr>
        <w:t>co</w:t>
      </w:r>
      <w:r w:rsidRPr="00AE5A92">
        <w:rPr>
          <w:rFonts w:ascii="Times New Roman" w:eastAsia="Times New Roman" w:hAnsi="Times New Roman"/>
          <w:spacing w:val="-2"/>
        </w:rPr>
        <w:t>m</w:t>
      </w:r>
      <w:r w:rsidRPr="00AE5A92">
        <w:rPr>
          <w:rFonts w:ascii="Times New Roman" w:eastAsia="Times New Roman" w:hAnsi="Times New Roman"/>
        </w:rPr>
        <w:t>o</w:t>
      </w:r>
      <w:r w:rsidRPr="00AE5A92">
        <w:rPr>
          <w:rFonts w:ascii="Times New Roman" w:eastAsia="Times New Roman" w:hAnsi="Times New Roman"/>
          <w:spacing w:val="-4"/>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rPr>
        <w:t>seu</w:t>
      </w:r>
      <w:r w:rsidRPr="00AE5A92">
        <w:rPr>
          <w:rFonts w:ascii="Times New Roman" w:eastAsia="Times New Roman" w:hAnsi="Times New Roman"/>
          <w:spacing w:val="-3"/>
        </w:rPr>
        <w:t xml:space="preserve"> </w:t>
      </w:r>
      <w:r w:rsidRPr="00AE5A92">
        <w:rPr>
          <w:rFonts w:ascii="Times New Roman" w:eastAsia="Times New Roman" w:hAnsi="Times New Roman"/>
          <w:spacing w:val="-2"/>
        </w:rPr>
        <w:t>m</w:t>
      </w:r>
      <w:r w:rsidRPr="00AE5A92">
        <w:rPr>
          <w:rFonts w:ascii="Times New Roman" w:eastAsia="Times New Roman" w:hAnsi="Times New Roman"/>
        </w:rPr>
        <w:t>etabolito</w:t>
      </w:r>
      <w:r w:rsidRPr="00AE5A92">
        <w:rPr>
          <w:rFonts w:ascii="Times New Roman" w:eastAsia="Times New Roman" w:hAnsi="Times New Roman"/>
          <w:spacing w:val="-8"/>
        </w:rPr>
        <w:t xml:space="preserve"> </w:t>
      </w:r>
      <w:r w:rsidRPr="00AE5A92">
        <w:rPr>
          <w:rFonts w:ascii="Times New Roman" w:eastAsia="Times New Roman" w:hAnsi="Times New Roman"/>
        </w:rPr>
        <w:t>ativo</w:t>
      </w:r>
      <w:r w:rsidRPr="00AE5A92">
        <w:rPr>
          <w:rFonts w:ascii="Times New Roman" w:eastAsia="Times New Roman" w:hAnsi="Times New Roman"/>
          <w:spacing w:val="-3"/>
        </w:rPr>
        <w:t xml:space="preserve"> </w:t>
      </w:r>
      <w:r w:rsidRPr="00AE5A92">
        <w:rPr>
          <w:rFonts w:ascii="Times New Roman" w:eastAsia="Times New Roman" w:hAnsi="Times New Roman"/>
        </w:rPr>
        <w:t>podem</w:t>
      </w:r>
      <w:r w:rsidRPr="00AE5A92">
        <w:rPr>
          <w:rFonts w:ascii="Times New Roman" w:eastAsia="Times New Roman" w:hAnsi="Times New Roman"/>
          <w:spacing w:val="-7"/>
        </w:rPr>
        <w:t xml:space="preserve"> </w:t>
      </w:r>
      <w:r w:rsidRPr="00AE5A92">
        <w:rPr>
          <w:rFonts w:ascii="Times New Roman" w:eastAsia="Times New Roman" w:hAnsi="Times New Roman"/>
        </w:rPr>
        <w:t>ser distribuídos</w:t>
      </w:r>
      <w:r w:rsidRPr="00AE5A92">
        <w:rPr>
          <w:rFonts w:ascii="Times New Roman" w:eastAsia="Times New Roman" w:hAnsi="Times New Roman"/>
          <w:spacing w:val="-10"/>
        </w:rPr>
        <w:t xml:space="preserve"> </w:t>
      </w:r>
      <w:r w:rsidRPr="00AE5A92">
        <w:rPr>
          <w:rFonts w:ascii="Times New Roman" w:eastAsia="Times New Roman" w:hAnsi="Times New Roman"/>
        </w:rPr>
        <w:t>no</w:t>
      </w:r>
      <w:r w:rsidRPr="00AE5A92">
        <w:rPr>
          <w:rFonts w:ascii="Times New Roman" w:eastAsia="Times New Roman" w:hAnsi="Times New Roman"/>
          <w:spacing w:val="-2"/>
        </w:rPr>
        <w:t xml:space="preserve"> </w:t>
      </w:r>
      <w:r w:rsidRPr="00AE5A92">
        <w:rPr>
          <w:rFonts w:ascii="Times New Roman" w:eastAsia="Times New Roman" w:hAnsi="Times New Roman"/>
        </w:rPr>
        <w:t>leite</w:t>
      </w:r>
      <w:r w:rsidRPr="00AE5A92">
        <w:rPr>
          <w:rFonts w:ascii="Times New Roman" w:eastAsia="Times New Roman" w:hAnsi="Times New Roman"/>
          <w:spacing w:val="-3"/>
        </w:rPr>
        <w:t xml:space="preserve"> </w:t>
      </w:r>
      <w:r w:rsidRPr="00AE5A92">
        <w:rPr>
          <w:rFonts w:ascii="Times New Roman" w:eastAsia="Times New Roman" w:hAnsi="Times New Roman"/>
        </w:rPr>
        <w:t>hu</w:t>
      </w:r>
      <w:r w:rsidRPr="00AE5A92">
        <w:rPr>
          <w:rFonts w:ascii="Times New Roman" w:eastAsia="Times New Roman" w:hAnsi="Times New Roman"/>
          <w:spacing w:val="-2"/>
        </w:rPr>
        <w:t>m</w:t>
      </w:r>
      <w:r w:rsidRPr="00AE5A92">
        <w:rPr>
          <w:rFonts w:ascii="Times New Roman" w:eastAsia="Times New Roman" w:hAnsi="Times New Roman"/>
        </w:rPr>
        <w:t>ano.</w:t>
      </w:r>
      <w:r w:rsidRPr="00AE5A92">
        <w:rPr>
          <w:rFonts w:ascii="Times New Roman" w:eastAsia="Times New Roman" w:hAnsi="Times New Roman"/>
          <w:spacing w:val="-8"/>
        </w:rPr>
        <w:t xml:space="preserve"> </w:t>
      </w:r>
      <w:r w:rsidRPr="00AE5A92">
        <w:rPr>
          <w:rFonts w:ascii="Times New Roman" w:eastAsia="Times New Roman" w:hAnsi="Times New Roman"/>
        </w:rPr>
        <w:t>A</w:t>
      </w:r>
      <w:r w:rsidRPr="00AE5A92">
        <w:rPr>
          <w:rFonts w:ascii="Times New Roman" w:eastAsia="Times New Roman" w:hAnsi="Times New Roman"/>
          <w:spacing w:val="-2"/>
        </w:rPr>
        <w:t xml:space="preserve"> </w:t>
      </w:r>
      <w:r w:rsidRPr="00AE5A92">
        <w:rPr>
          <w:rFonts w:ascii="Times New Roman" w:eastAsia="Times New Roman" w:hAnsi="Times New Roman"/>
        </w:rPr>
        <w:t>razão leite plasma, estudada num único doente, determinou-se ser 0,5 para o imatinib e 0,9 para o metabolito, sugerindo maior distribuição do metabolito no leite. Considerando a concentração combinada de imatinib e do metabolito e a ingestão máxima diária de leite por crianças, a exposição total seria, expectavelmente, baixa (~10% de uma dose terapêutica). No entanto, uma vez que os efeitos da exposição de lactentes a baixas doses de imatinib são desconhecidos, as mulheres não</w:t>
      </w:r>
      <w:r w:rsidRPr="00AE5A92">
        <w:rPr>
          <w:rFonts w:ascii="Times New Roman" w:eastAsia="Times New Roman" w:hAnsi="Times New Roman"/>
          <w:spacing w:val="-3"/>
        </w:rPr>
        <w:t xml:space="preserve"> </w:t>
      </w:r>
      <w:r w:rsidRPr="00AE5A92">
        <w:rPr>
          <w:rFonts w:ascii="Times New Roman" w:eastAsia="Times New Roman" w:hAnsi="Times New Roman"/>
        </w:rPr>
        <w:t>devem</w:t>
      </w:r>
      <w:r w:rsidRPr="00AE5A92">
        <w:rPr>
          <w:rFonts w:ascii="Times New Roman" w:eastAsia="Times New Roman" w:hAnsi="Times New Roman"/>
          <w:spacing w:val="-7"/>
        </w:rPr>
        <w:t xml:space="preserve"> </w:t>
      </w:r>
      <w:r w:rsidRPr="00AE5A92">
        <w:rPr>
          <w:rFonts w:ascii="Times New Roman" w:eastAsia="Times New Roman" w:hAnsi="Times New Roman"/>
        </w:rPr>
        <w:t>a</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2"/>
        </w:rPr>
        <w:t>m</w:t>
      </w:r>
      <w:r w:rsidRPr="00AE5A92">
        <w:rPr>
          <w:rFonts w:ascii="Times New Roman" w:eastAsia="Times New Roman" w:hAnsi="Times New Roman"/>
        </w:rPr>
        <w:t>entar</w:t>
      </w:r>
      <w:r w:rsidR="0012227A" w:rsidRPr="00AE5A92">
        <w:rPr>
          <w:rFonts w:ascii="Times New Roman" w:eastAsia="Times New Roman" w:hAnsi="Times New Roman"/>
        </w:rPr>
        <w:t xml:space="preserve"> durante o tratamento e durante, pelo menos, 15</w:t>
      </w:r>
      <w:r w:rsidR="00635E82" w:rsidRPr="00AE5A92">
        <w:rPr>
          <w:rFonts w:ascii="Times New Roman" w:eastAsia="Times New Roman" w:hAnsi="Times New Roman"/>
        </w:rPr>
        <w:t> </w:t>
      </w:r>
      <w:r w:rsidR="0012227A" w:rsidRPr="00AE5A92">
        <w:rPr>
          <w:rFonts w:ascii="Times New Roman" w:eastAsia="Times New Roman" w:hAnsi="Times New Roman"/>
        </w:rPr>
        <w:t>dias após pararem o tratamento com Imatinib Actavis</w:t>
      </w:r>
      <w:r w:rsidRPr="00AE5A92">
        <w:rPr>
          <w:rFonts w:ascii="Times New Roman" w:eastAsia="Times New Roman" w:hAnsi="Times New Roman"/>
        </w:rPr>
        <w:t>.</w:t>
      </w:r>
    </w:p>
    <w:p w14:paraId="1AF887C8" w14:textId="77777777" w:rsidR="00A3479A" w:rsidRPr="00AE5A92" w:rsidRDefault="00A3479A" w:rsidP="00A3479A">
      <w:pPr>
        <w:spacing w:before="14" w:after="0" w:line="240" w:lineRule="exact"/>
        <w:rPr>
          <w:rFonts w:ascii="Times New Roman" w:hAnsi="Times New Roman"/>
        </w:rPr>
      </w:pPr>
    </w:p>
    <w:p w14:paraId="4B7DD09B" w14:textId="77777777" w:rsidR="00A3479A" w:rsidRPr="00AE5A92" w:rsidRDefault="00A3479A" w:rsidP="00A3479A">
      <w:pPr>
        <w:spacing w:after="0" w:line="240" w:lineRule="auto"/>
        <w:ind w:right="-20"/>
        <w:rPr>
          <w:rFonts w:ascii="Times New Roman" w:eastAsia="Times New Roman" w:hAnsi="Times New Roman"/>
        </w:rPr>
      </w:pPr>
      <w:r w:rsidRPr="00AE5A92">
        <w:rPr>
          <w:rFonts w:ascii="Times New Roman" w:eastAsia="Times New Roman" w:hAnsi="Times New Roman"/>
          <w:u w:val="single" w:color="000000"/>
        </w:rPr>
        <w:t>Fertilidade</w:t>
      </w:r>
    </w:p>
    <w:p w14:paraId="34B8B90E" w14:textId="2611D428" w:rsidR="00A3479A" w:rsidRPr="0062069D" w:rsidRDefault="00A3479A" w:rsidP="00A3479A">
      <w:pPr>
        <w:spacing w:before="1" w:after="0" w:line="241" w:lineRule="auto"/>
        <w:ind w:right="181"/>
        <w:rPr>
          <w:rFonts w:ascii="Times New Roman" w:eastAsia="Times New Roman" w:hAnsi="Times New Roman"/>
        </w:rPr>
      </w:pP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estudos</w:t>
      </w:r>
      <w:r w:rsidRPr="00AE5A92">
        <w:rPr>
          <w:rFonts w:ascii="Times New Roman" w:eastAsia="Times New Roman" w:hAnsi="Times New Roman"/>
          <w:spacing w:val="-7"/>
        </w:rPr>
        <w:t xml:space="preserve"> </w:t>
      </w:r>
      <w:r w:rsidRPr="00AE5A92">
        <w:rPr>
          <w:rFonts w:ascii="Times New Roman" w:eastAsia="Times New Roman" w:hAnsi="Times New Roman"/>
        </w:rPr>
        <w:t>não</w:t>
      </w:r>
      <w:r w:rsidRPr="00AE5A92">
        <w:rPr>
          <w:rFonts w:ascii="Times New Roman" w:eastAsia="Times New Roman" w:hAnsi="Times New Roman"/>
          <w:spacing w:val="-3"/>
        </w:rPr>
        <w:t xml:space="preserve"> </w:t>
      </w:r>
      <w:r w:rsidRPr="00AE5A92">
        <w:rPr>
          <w:rFonts w:ascii="Times New Roman" w:eastAsia="Times New Roman" w:hAnsi="Times New Roman"/>
        </w:rPr>
        <w:t>clínicos,</w:t>
      </w:r>
      <w:r w:rsidRPr="00AE5A92">
        <w:rPr>
          <w:rFonts w:ascii="Times New Roman" w:eastAsia="Times New Roman" w:hAnsi="Times New Roman"/>
          <w:spacing w:val="-7"/>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fertilidade</w:t>
      </w:r>
      <w:r w:rsidRPr="00AE5A92">
        <w:rPr>
          <w:rFonts w:ascii="Times New Roman" w:eastAsia="Times New Roman" w:hAnsi="Times New Roman"/>
          <w:spacing w:val="-8"/>
        </w:rPr>
        <w:t xml:space="preserve"> </w:t>
      </w:r>
      <w:r w:rsidRPr="00AE5A92">
        <w:rPr>
          <w:rFonts w:ascii="Times New Roman" w:eastAsia="Times New Roman" w:hAnsi="Times New Roman"/>
        </w:rPr>
        <w:t>de</w:t>
      </w:r>
      <w:r w:rsidRPr="00AE5A92">
        <w:rPr>
          <w:rFonts w:ascii="Times New Roman" w:eastAsia="Times New Roman" w:hAnsi="Times New Roman"/>
          <w:spacing w:val="-2"/>
        </w:rPr>
        <w:t xml:space="preserve"> </w:t>
      </w:r>
      <w:r w:rsidRPr="00AE5A92">
        <w:rPr>
          <w:rFonts w:ascii="Times New Roman" w:eastAsia="Times New Roman" w:hAnsi="Times New Roman"/>
        </w:rPr>
        <w:t>ratos</w:t>
      </w:r>
      <w:r w:rsidRPr="00AE5A92">
        <w:rPr>
          <w:rFonts w:ascii="Times New Roman" w:eastAsia="Times New Roman" w:hAnsi="Times New Roman"/>
          <w:spacing w:val="-4"/>
        </w:rPr>
        <w:t xml:space="preserve"> </w:t>
      </w:r>
      <w:r w:rsidRPr="00AE5A92">
        <w:rPr>
          <w:rFonts w:ascii="Times New Roman" w:eastAsia="Times New Roman" w:hAnsi="Times New Roman"/>
          <w:spacing w:val="-2"/>
        </w:rPr>
        <w:t>m</w:t>
      </w:r>
      <w:r w:rsidRPr="00AE5A92">
        <w:rPr>
          <w:rFonts w:ascii="Times New Roman" w:eastAsia="Times New Roman" w:hAnsi="Times New Roman"/>
        </w:rPr>
        <w:t>a</w:t>
      </w:r>
      <w:r w:rsidRPr="00AE5A92">
        <w:rPr>
          <w:rFonts w:ascii="Times New Roman" w:eastAsia="Times New Roman" w:hAnsi="Times New Roman"/>
          <w:spacing w:val="-1"/>
        </w:rPr>
        <w:t>c</w:t>
      </w:r>
      <w:r w:rsidRPr="00AE5A92">
        <w:rPr>
          <w:rFonts w:ascii="Times New Roman" w:eastAsia="Times New Roman" w:hAnsi="Times New Roman"/>
        </w:rPr>
        <w:t>hos</w:t>
      </w:r>
      <w:r w:rsidRPr="00AE5A92">
        <w:rPr>
          <w:rFonts w:ascii="Times New Roman" w:eastAsia="Times New Roman" w:hAnsi="Times New Roman"/>
          <w:spacing w:val="-7"/>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fê</w:t>
      </w:r>
      <w:r w:rsidRPr="00AE5A92">
        <w:rPr>
          <w:rFonts w:ascii="Times New Roman" w:eastAsia="Times New Roman" w:hAnsi="Times New Roman"/>
          <w:spacing w:val="-2"/>
        </w:rPr>
        <w:t>m</w:t>
      </w:r>
      <w:r w:rsidRPr="00AE5A92">
        <w:rPr>
          <w:rFonts w:ascii="Times New Roman" w:eastAsia="Times New Roman" w:hAnsi="Times New Roman"/>
        </w:rPr>
        <w:t>eas</w:t>
      </w:r>
      <w:r w:rsidRPr="00AE5A92">
        <w:rPr>
          <w:rFonts w:ascii="Times New Roman" w:eastAsia="Times New Roman" w:hAnsi="Times New Roman"/>
          <w:spacing w:val="-6"/>
        </w:rPr>
        <w:t xml:space="preserve"> </w:t>
      </w:r>
      <w:r w:rsidRPr="00AE5A92">
        <w:rPr>
          <w:rFonts w:ascii="Times New Roman" w:eastAsia="Times New Roman" w:hAnsi="Times New Roman"/>
        </w:rPr>
        <w:t>não</w:t>
      </w:r>
      <w:r w:rsidRPr="00AE5A92">
        <w:rPr>
          <w:rFonts w:ascii="Times New Roman" w:eastAsia="Times New Roman" w:hAnsi="Times New Roman"/>
          <w:spacing w:val="-3"/>
        </w:rPr>
        <w:t xml:space="preserve"> </w:t>
      </w:r>
      <w:r w:rsidRPr="00AE5A92">
        <w:rPr>
          <w:rFonts w:ascii="Times New Roman" w:eastAsia="Times New Roman" w:hAnsi="Times New Roman"/>
        </w:rPr>
        <w:t>foi</w:t>
      </w:r>
      <w:r w:rsidRPr="00AE5A92">
        <w:rPr>
          <w:rFonts w:ascii="Times New Roman" w:eastAsia="Times New Roman" w:hAnsi="Times New Roman"/>
          <w:spacing w:val="-2"/>
        </w:rPr>
        <w:t xml:space="preserve"> </w:t>
      </w:r>
      <w:r w:rsidRPr="00AE5A92">
        <w:rPr>
          <w:rFonts w:ascii="Times New Roman" w:eastAsia="Times New Roman" w:hAnsi="Times New Roman"/>
        </w:rPr>
        <w:t>afetada</w:t>
      </w:r>
      <w:r w:rsidR="00D93344" w:rsidRPr="00AE5A92">
        <w:rPr>
          <w:rFonts w:ascii="Times New Roman" w:eastAsia="Times New Roman" w:hAnsi="Times New Roman"/>
        </w:rPr>
        <w:t>, apesar de terem sido observados efeitos sobre os parâmetros reprodutivos</w:t>
      </w:r>
      <w:r w:rsidRPr="00AE5A92">
        <w:rPr>
          <w:rFonts w:ascii="Times New Roman" w:eastAsia="Times New Roman" w:hAnsi="Times New Roman"/>
          <w:spacing w:val="-6"/>
        </w:rPr>
        <w:t xml:space="preserve"> </w:t>
      </w:r>
      <w:r w:rsidRPr="00AE5A92">
        <w:rPr>
          <w:rFonts w:ascii="Times New Roman" w:eastAsia="Times New Roman" w:hAnsi="Times New Roman"/>
        </w:rPr>
        <w:t>(ver</w:t>
      </w:r>
      <w:r w:rsidRPr="00AE5A92">
        <w:rPr>
          <w:rFonts w:ascii="Times New Roman" w:eastAsia="Times New Roman" w:hAnsi="Times New Roman"/>
          <w:spacing w:val="-4"/>
        </w:rPr>
        <w:t xml:space="preserve"> </w:t>
      </w:r>
      <w:r w:rsidRPr="00AE5A92">
        <w:rPr>
          <w:rFonts w:ascii="Times New Roman" w:eastAsia="Times New Roman" w:hAnsi="Times New Roman"/>
        </w:rPr>
        <w:t>secção</w:t>
      </w:r>
      <w:r w:rsidRPr="00AE5A92">
        <w:rPr>
          <w:rFonts w:ascii="Times New Roman" w:eastAsia="Times New Roman" w:hAnsi="Times New Roman"/>
          <w:spacing w:val="-6"/>
        </w:rPr>
        <w:t xml:space="preserve"> </w:t>
      </w:r>
      <w:r w:rsidRPr="00AE5A92">
        <w:rPr>
          <w:rFonts w:ascii="Times New Roman" w:eastAsia="Times New Roman" w:hAnsi="Times New Roman"/>
        </w:rPr>
        <w:t>5.3).</w:t>
      </w:r>
      <w:r w:rsidRPr="00AE5A92">
        <w:rPr>
          <w:rFonts w:ascii="Times New Roman" w:eastAsia="Times New Roman" w:hAnsi="Times New Roman"/>
          <w:spacing w:val="-4"/>
        </w:rPr>
        <w:t xml:space="preserve"> </w:t>
      </w:r>
      <w:r w:rsidRPr="00AE5A92">
        <w:rPr>
          <w:rFonts w:ascii="Times New Roman" w:eastAsia="Times New Roman" w:hAnsi="Times New Roman"/>
        </w:rPr>
        <w:t>Não foram</w:t>
      </w:r>
      <w:r w:rsidRPr="00AE5A92">
        <w:rPr>
          <w:rFonts w:ascii="Times New Roman" w:eastAsia="Times New Roman" w:hAnsi="Times New Roman"/>
          <w:spacing w:val="-6"/>
        </w:rPr>
        <w:t xml:space="preserve"> </w:t>
      </w:r>
      <w:r w:rsidRPr="00AE5A92">
        <w:rPr>
          <w:rFonts w:ascii="Times New Roman" w:eastAsia="Times New Roman" w:hAnsi="Times New Roman"/>
        </w:rPr>
        <w:t>realizados</w:t>
      </w:r>
      <w:r w:rsidRPr="00AE5A92">
        <w:rPr>
          <w:rFonts w:ascii="Times New Roman" w:eastAsia="Times New Roman" w:hAnsi="Times New Roman"/>
          <w:spacing w:val="-9"/>
        </w:rPr>
        <w:t xml:space="preserve"> </w:t>
      </w:r>
      <w:r w:rsidRPr="00AE5A92">
        <w:rPr>
          <w:rFonts w:ascii="Times New Roman" w:eastAsia="Times New Roman" w:hAnsi="Times New Roman"/>
        </w:rPr>
        <w:t>estudos</w:t>
      </w:r>
      <w:r w:rsidRPr="00AE5A92">
        <w:rPr>
          <w:rFonts w:ascii="Times New Roman" w:eastAsia="Times New Roman" w:hAnsi="Times New Roman"/>
          <w:spacing w:val="-7"/>
        </w:rPr>
        <w:t xml:space="preserve"> </w:t>
      </w:r>
      <w:r w:rsidRPr="00AE5A92">
        <w:rPr>
          <w:rFonts w:ascii="Times New Roman" w:eastAsia="Times New Roman" w:hAnsi="Times New Roman"/>
        </w:rPr>
        <w:t>em</w:t>
      </w:r>
      <w:r w:rsidRPr="00AE5A92">
        <w:rPr>
          <w:rFonts w:ascii="Times New Roman" w:eastAsia="Times New Roman" w:hAnsi="Times New Roman"/>
          <w:spacing w:val="-4"/>
        </w:rPr>
        <w:t xml:space="preserve"> </w:t>
      </w:r>
      <w:r w:rsidRPr="00AE5A92">
        <w:rPr>
          <w:rFonts w:ascii="Times New Roman" w:eastAsia="Times New Roman" w:hAnsi="Times New Roman"/>
        </w:rPr>
        <w:t>doentes</w:t>
      </w:r>
      <w:r w:rsidRPr="00AE5A92">
        <w:rPr>
          <w:rFonts w:ascii="Times New Roman" w:eastAsia="Times New Roman" w:hAnsi="Times New Roman"/>
          <w:spacing w:val="-7"/>
        </w:rPr>
        <w:t xml:space="preserve"> </w:t>
      </w:r>
      <w:r w:rsidRPr="00AE5A92">
        <w:rPr>
          <w:rFonts w:ascii="Times New Roman" w:eastAsia="Times New Roman" w:hAnsi="Times New Roman"/>
        </w:rPr>
        <w:t>a</w:t>
      </w:r>
      <w:r w:rsidRPr="00AE5A92">
        <w:rPr>
          <w:rFonts w:ascii="Times New Roman" w:eastAsia="Times New Roman" w:hAnsi="Times New Roman"/>
          <w:spacing w:val="-1"/>
        </w:rPr>
        <w:t xml:space="preserve"> </w:t>
      </w:r>
      <w:r w:rsidRPr="00AE5A92">
        <w:rPr>
          <w:rFonts w:ascii="Times New Roman" w:eastAsia="Times New Roman" w:hAnsi="Times New Roman"/>
        </w:rPr>
        <w:t>receber</w:t>
      </w:r>
      <w:r w:rsidRPr="00AE5A92">
        <w:rPr>
          <w:rFonts w:ascii="Times New Roman" w:eastAsia="Times New Roman" w:hAnsi="Times New Roman"/>
          <w:spacing w:val="-6"/>
        </w:rPr>
        <w:t xml:space="preserve"> </w:t>
      </w:r>
      <w:r w:rsidRPr="00AE5A92">
        <w:rPr>
          <w:rFonts w:ascii="Times New Roman" w:eastAsia="Times New Roman" w:hAnsi="Times New Roman"/>
        </w:rPr>
        <w:t>i</w:t>
      </w:r>
      <w:r w:rsidRPr="00AE5A92">
        <w:rPr>
          <w:rFonts w:ascii="Times New Roman" w:eastAsia="Times New Roman" w:hAnsi="Times New Roman"/>
          <w:spacing w:val="-2"/>
        </w:rPr>
        <w:t>m</w:t>
      </w:r>
      <w:r w:rsidRPr="00AE5A92">
        <w:rPr>
          <w:rFonts w:ascii="Times New Roman" w:eastAsia="Times New Roman" w:hAnsi="Times New Roman"/>
        </w:rPr>
        <w:t>ati</w:t>
      </w:r>
      <w:r w:rsidRPr="00AE5A92">
        <w:rPr>
          <w:rFonts w:ascii="Times New Roman" w:eastAsia="Times New Roman" w:hAnsi="Times New Roman"/>
          <w:spacing w:val="-1"/>
        </w:rPr>
        <w:t>n</w:t>
      </w:r>
      <w:r w:rsidRPr="00AE5A92">
        <w:rPr>
          <w:rFonts w:ascii="Times New Roman" w:eastAsia="Times New Roman" w:hAnsi="Times New Roman"/>
        </w:rPr>
        <w:t>ib</w:t>
      </w:r>
      <w:r w:rsidRPr="00AE5A92">
        <w:rPr>
          <w:rFonts w:ascii="Times New Roman" w:eastAsia="Times New Roman" w:hAnsi="Times New Roman"/>
          <w:spacing w:val="-7"/>
        </w:rPr>
        <w:t xml:space="preserve"> </w:t>
      </w:r>
      <w:r w:rsidRPr="00AE5A92">
        <w:rPr>
          <w:rFonts w:ascii="Times New Roman" w:eastAsia="Times New Roman" w:hAnsi="Times New Roman"/>
        </w:rPr>
        <w:t>e</w:t>
      </w:r>
      <w:r w:rsidRPr="00AE5A92">
        <w:rPr>
          <w:rFonts w:ascii="Times New Roman" w:eastAsia="Times New Roman" w:hAnsi="Times New Roman"/>
          <w:spacing w:val="-1"/>
        </w:rPr>
        <w:t xml:space="preserve"> </w:t>
      </w:r>
      <w:r w:rsidRPr="00AE5A92">
        <w:rPr>
          <w:rFonts w:ascii="Times New Roman" w:eastAsia="Times New Roman" w:hAnsi="Times New Roman"/>
        </w:rPr>
        <w:t>o</w:t>
      </w:r>
      <w:r w:rsidRPr="00AE5A92">
        <w:rPr>
          <w:rFonts w:ascii="Times New Roman" w:eastAsia="Times New Roman" w:hAnsi="Times New Roman"/>
          <w:spacing w:val="-1"/>
        </w:rPr>
        <w:t xml:space="preserve"> </w:t>
      </w:r>
      <w:r w:rsidRPr="00AE5A92">
        <w:rPr>
          <w:rFonts w:ascii="Times New Roman" w:eastAsia="Times New Roman" w:hAnsi="Times New Roman"/>
        </w:rPr>
        <w:t>se</w:t>
      </w:r>
      <w:r w:rsidRPr="0062069D">
        <w:rPr>
          <w:rFonts w:ascii="Times New Roman" w:eastAsia="Times New Roman" w:hAnsi="Times New Roman"/>
        </w:rPr>
        <w:t>u</w:t>
      </w:r>
      <w:r w:rsidRPr="0062069D">
        <w:rPr>
          <w:rFonts w:ascii="Times New Roman" w:eastAsia="Times New Roman" w:hAnsi="Times New Roman"/>
          <w:spacing w:val="-3"/>
        </w:rPr>
        <w:t xml:space="preserve"> </w:t>
      </w:r>
      <w:r w:rsidRPr="0062069D">
        <w:rPr>
          <w:rFonts w:ascii="Times New Roman" w:eastAsia="Times New Roman" w:hAnsi="Times New Roman"/>
        </w:rPr>
        <w:t>efeito</w:t>
      </w:r>
      <w:r w:rsidRPr="0062069D">
        <w:rPr>
          <w:rFonts w:ascii="Times New Roman" w:eastAsia="Times New Roman" w:hAnsi="Times New Roman"/>
          <w:spacing w:val="-5"/>
        </w:rPr>
        <w:t xml:space="preserve"> </w:t>
      </w:r>
      <w:r w:rsidRPr="0062069D">
        <w:rPr>
          <w:rFonts w:ascii="Times New Roman" w:eastAsia="Times New Roman" w:hAnsi="Times New Roman"/>
        </w:rPr>
        <w:t>na</w:t>
      </w:r>
      <w:r w:rsidRPr="0062069D">
        <w:rPr>
          <w:rFonts w:ascii="Times New Roman" w:eastAsia="Times New Roman" w:hAnsi="Times New Roman"/>
          <w:spacing w:val="-2"/>
        </w:rPr>
        <w:t xml:space="preserve"> </w:t>
      </w:r>
      <w:r w:rsidRPr="0062069D">
        <w:rPr>
          <w:rFonts w:ascii="Times New Roman" w:eastAsia="Times New Roman" w:hAnsi="Times New Roman"/>
        </w:rPr>
        <w:t>fertilidade</w:t>
      </w:r>
      <w:r w:rsidRPr="0062069D">
        <w:rPr>
          <w:rFonts w:ascii="Times New Roman" w:eastAsia="Times New Roman" w:hAnsi="Times New Roman"/>
          <w:spacing w:val="-8"/>
        </w:rPr>
        <w:t xml:space="preserve"> </w:t>
      </w:r>
      <w:r w:rsidRPr="0062069D">
        <w:rPr>
          <w:rFonts w:ascii="Times New Roman" w:eastAsia="Times New Roman" w:hAnsi="Times New Roman"/>
        </w:rPr>
        <w:t>e</w:t>
      </w:r>
      <w:r w:rsidRPr="0062069D">
        <w:rPr>
          <w:rFonts w:ascii="Times New Roman" w:eastAsia="Times New Roman" w:hAnsi="Times New Roman"/>
          <w:spacing w:val="-1"/>
        </w:rPr>
        <w:t xml:space="preserve"> </w:t>
      </w:r>
      <w:r w:rsidRPr="0062069D">
        <w:rPr>
          <w:rFonts w:ascii="Times New Roman" w:eastAsia="Times New Roman" w:hAnsi="Times New Roman"/>
        </w:rPr>
        <w:t>ga</w:t>
      </w:r>
      <w:r w:rsidRPr="0062069D">
        <w:rPr>
          <w:rFonts w:ascii="Times New Roman" w:eastAsia="Times New Roman" w:hAnsi="Times New Roman"/>
          <w:spacing w:val="-2"/>
        </w:rPr>
        <w:t>m</w:t>
      </w:r>
      <w:r w:rsidRPr="0062069D">
        <w:rPr>
          <w:rFonts w:ascii="Times New Roman" w:eastAsia="Times New Roman" w:hAnsi="Times New Roman"/>
        </w:rPr>
        <w:t>etogénese. Durante</w:t>
      </w:r>
      <w:r w:rsidRPr="0062069D">
        <w:rPr>
          <w:rFonts w:ascii="Times New Roman" w:eastAsia="Times New Roman" w:hAnsi="Times New Roman"/>
          <w:spacing w:val="-7"/>
        </w:rPr>
        <w:t xml:space="preserve"> </w:t>
      </w:r>
      <w:r w:rsidRPr="0062069D">
        <w:rPr>
          <w:rFonts w:ascii="Times New Roman" w:eastAsia="Times New Roman" w:hAnsi="Times New Roman"/>
        </w:rPr>
        <w:t>o</w:t>
      </w:r>
      <w:r w:rsidRPr="0062069D">
        <w:rPr>
          <w:rFonts w:ascii="Times New Roman" w:eastAsia="Times New Roman" w:hAnsi="Times New Roman"/>
          <w:spacing w:val="-1"/>
        </w:rPr>
        <w:t xml:space="preserve"> </w:t>
      </w:r>
      <w:r w:rsidRPr="0062069D">
        <w:rPr>
          <w:rFonts w:ascii="Times New Roman" w:eastAsia="Times New Roman" w:hAnsi="Times New Roman"/>
        </w:rPr>
        <w:t>trata</w:t>
      </w:r>
      <w:r w:rsidRPr="0062069D">
        <w:rPr>
          <w:rFonts w:ascii="Times New Roman" w:eastAsia="Times New Roman" w:hAnsi="Times New Roman"/>
          <w:spacing w:val="-1"/>
        </w:rPr>
        <w:t>m</w:t>
      </w:r>
      <w:r w:rsidRPr="0062069D">
        <w:rPr>
          <w:rFonts w:ascii="Times New Roman" w:eastAsia="Times New Roman" w:hAnsi="Times New Roman"/>
        </w:rPr>
        <w:t>ento</w:t>
      </w:r>
      <w:r w:rsidRPr="0062069D">
        <w:rPr>
          <w:rFonts w:ascii="Times New Roman" w:eastAsia="Times New Roman" w:hAnsi="Times New Roman"/>
          <w:spacing w:val="-9"/>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8"/>
        </w:rPr>
        <w:t xml:space="preserve"> </w:t>
      </w:r>
      <w:r w:rsidRPr="0062069D">
        <w:rPr>
          <w:rFonts w:ascii="Times New Roman" w:eastAsia="Times New Roman" w:hAnsi="Times New Roman"/>
        </w:rPr>
        <w:t>os</w:t>
      </w:r>
      <w:r w:rsidRPr="0062069D">
        <w:rPr>
          <w:rFonts w:ascii="Times New Roman" w:eastAsia="Times New Roman" w:hAnsi="Times New Roman"/>
          <w:spacing w:val="-2"/>
        </w:rPr>
        <w:t xml:space="preserve"> </w:t>
      </w:r>
      <w:r w:rsidRPr="0062069D">
        <w:rPr>
          <w:rFonts w:ascii="Times New Roman" w:eastAsia="Times New Roman" w:hAnsi="Times New Roman"/>
        </w:rPr>
        <w:t>doentes</w:t>
      </w:r>
      <w:r w:rsidRPr="0062069D">
        <w:rPr>
          <w:rFonts w:ascii="Times New Roman" w:eastAsia="Times New Roman" w:hAnsi="Times New Roman"/>
          <w:spacing w:val="-7"/>
        </w:rPr>
        <w:t xml:space="preserve"> </w:t>
      </w:r>
      <w:r w:rsidRPr="0062069D">
        <w:rPr>
          <w:rFonts w:ascii="Times New Roman" w:eastAsia="Times New Roman" w:hAnsi="Times New Roman"/>
        </w:rPr>
        <w:t>preocupados</w:t>
      </w:r>
      <w:r w:rsidRPr="0062069D">
        <w:rPr>
          <w:rFonts w:ascii="Times New Roman" w:eastAsia="Times New Roman" w:hAnsi="Times New Roman"/>
          <w:spacing w:val="-11"/>
        </w:rPr>
        <w:t xml:space="preserve"> </w:t>
      </w:r>
      <w:r w:rsidRPr="0062069D">
        <w:rPr>
          <w:rFonts w:ascii="Times New Roman" w:eastAsia="Times New Roman" w:hAnsi="Times New Roman"/>
        </w:rPr>
        <w:t>com</w:t>
      </w:r>
      <w:r w:rsidRPr="0062069D">
        <w:rPr>
          <w:rFonts w:ascii="Times New Roman" w:eastAsia="Times New Roman" w:hAnsi="Times New Roman"/>
          <w:spacing w:val="-5"/>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sua</w:t>
      </w:r>
      <w:r w:rsidRPr="0062069D">
        <w:rPr>
          <w:rFonts w:ascii="Times New Roman" w:eastAsia="Times New Roman" w:hAnsi="Times New Roman"/>
          <w:spacing w:val="-3"/>
        </w:rPr>
        <w:t xml:space="preserve"> </w:t>
      </w:r>
      <w:r w:rsidRPr="0062069D">
        <w:rPr>
          <w:rFonts w:ascii="Times New Roman" w:eastAsia="Times New Roman" w:hAnsi="Times New Roman"/>
        </w:rPr>
        <w:t>fertilidade</w:t>
      </w:r>
      <w:r w:rsidRPr="0062069D">
        <w:rPr>
          <w:rFonts w:ascii="Times New Roman" w:eastAsia="Times New Roman" w:hAnsi="Times New Roman"/>
          <w:spacing w:val="-8"/>
        </w:rPr>
        <w:t xml:space="preserve"> </w:t>
      </w:r>
      <w:r w:rsidRPr="0062069D">
        <w:rPr>
          <w:rFonts w:ascii="Times New Roman" w:eastAsia="Times New Roman" w:hAnsi="Times New Roman"/>
        </w:rPr>
        <w:t>devem</w:t>
      </w:r>
      <w:r w:rsidRPr="0062069D">
        <w:rPr>
          <w:rFonts w:ascii="Times New Roman" w:eastAsia="Times New Roman" w:hAnsi="Times New Roman"/>
          <w:spacing w:val="-7"/>
        </w:rPr>
        <w:t xml:space="preserve"> </w:t>
      </w:r>
      <w:r w:rsidRPr="0062069D">
        <w:rPr>
          <w:rFonts w:ascii="Times New Roman" w:eastAsia="Times New Roman" w:hAnsi="Times New Roman"/>
        </w:rPr>
        <w:t>consultar</w:t>
      </w:r>
      <w:r w:rsidRPr="0062069D">
        <w:rPr>
          <w:rFonts w:ascii="Times New Roman" w:eastAsia="Times New Roman" w:hAnsi="Times New Roman"/>
          <w:spacing w:val="-8"/>
        </w:rPr>
        <w:t xml:space="preserve"> </w:t>
      </w:r>
      <w:r w:rsidRPr="0062069D">
        <w:rPr>
          <w:rFonts w:ascii="Times New Roman" w:eastAsia="Times New Roman" w:hAnsi="Times New Roman"/>
        </w:rPr>
        <w:t>o seu</w:t>
      </w:r>
      <w:r w:rsidRPr="0062069D">
        <w:rPr>
          <w:rFonts w:ascii="Times New Roman" w:eastAsia="Times New Roman" w:hAnsi="Times New Roman"/>
          <w:spacing w:val="-3"/>
        </w:rPr>
        <w:t xml:space="preserve"> </w:t>
      </w:r>
      <w:r w:rsidRPr="0062069D">
        <w:rPr>
          <w:rFonts w:ascii="Times New Roman" w:eastAsia="Times New Roman" w:hAnsi="Times New Roman"/>
          <w:spacing w:val="-2"/>
        </w:rPr>
        <w:t>m</w:t>
      </w:r>
      <w:r w:rsidRPr="0062069D">
        <w:rPr>
          <w:rFonts w:ascii="Times New Roman" w:eastAsia="Times New Roman" w:hAnsi="Times New Roman"/>
        </w:rPr>
        <w:t>édico.</w:t>
      </w:r>
    </w:p>
    <w:p w14:paraId="2DA01365" w14:textId="77777777" w:rsidR="00A3479A" w:rsidRPr="0062069D" w:rsidRDefault="00A3479A" w:rsidP="00A3479A">
      <w:pPr>
        <w:autoSpaceDE w:val="0"/>
        <w:autoSpaceDN w:val="0"/>
        <w:adjustRightInd w:val="0"/>
        <w:spacing w:after="0" w:line="240" w:lineRule="auto"/>
        <w:rPr>
          <w:rFonts w:ascii="Times New Roman" w:hAnsi="Times New Roman"/>
        </w:rPr>
      </w:pPr>
    </w:p>
    <w:p w14:paraId="7114E434" w14:textId="77777777" w:rsidR="00A3479A" w:rsidRPr="0062069D" w:rsidRDefault="00A3479A" w:rsidP="00C5470F">
      <w:pPr>
        <w:keepNext/>
        <w:autoSpaceDE w:val="0"/>
        <w:autoSpaceDN w:val="0"/>
        <w:adjustRightInd w:val="0"/>
        <w:spacing w:after="0" w:line="240" w:lineRule="auto"/>
        <w:rPr>
          <w:rFonts w:ascii="Times New Roman" w:hAnsi="Times New Roman"/>
          <w:b/>
          <w:bCs/>
        </w:rPr>
      </w:pPr>
      <w:r w:rsidRPr="0062069D">
        <w:rPr>
          <w:rFonts w:ascii="Times New Roman" w:hAnsi="Times New Roman"/>
          <w:b/>
          <w:bCs/>
        </w:rPr>
        <w:t>4.7</w:t>
      </w:r>
      <w:r w:rsidRPr="0062069D">
        <w:rPr>
          <w:rFonts w:ascii="Times New Roman" w:hAnsi="Times New Roman"/>
          <w:b/>
          <w:bCs/>
        </w:rPr>
        <w:tab/>
      </w:r>
      <w:r w:rsidRPr="0062069D">
        <w:rPr>
          <w:rFonts w:ascii="Times New Roman" w:eastAsia="Times New Roman" w:hAnsi="Times New Roman"/>
          <w:b/>
          <w:bCs/>
        </w:rPr>
        <w:t>Efeitos</w:t>
      </w:r>
      <w:r w:rsidRPr="0062069D">
        <w:rPr>
          <w:rFonts w:ascii="Times New Roman" w:eastAsia="Times New Roman" w:hAnsi="Times New Roman"/>
          <w:b/>
          <w:bCs/>
          <w:spacing w:val="-6"/>
        </w:rPr>
        <w:t xml:space="preserve"> </w:t>
      </w:r>
      <w:r w:rsidRPr="0062069D">
        <w:rPr>
          <w:rFonts w:ascii="Times New Roman" w:eastAsia="Times New Roman" w:hAnsi="Times New Roman"/>
          <w:b/>
          <w:bCs/>
        </w:rPr>
        <w:t>sobre</w:t>
      </w:r>
      <w:r w:rsidRPr="0062069D">
        <w:rPr>
          <w:rFonts w:ascii="Times New Roman" w:eastAsia="Times New Roman" w:hAnsi="Times New Roman"/>
          <w:b/>
          <w:bCs/>
          <w:spacing w:val="-5"/>
        </w:rPr>
        <w:t xml:space="preserve"> </w:t>
      </w:r>
      <w:r w:rsidRPr="0062069D">
        <w:rPr>
          <w:rFonts w:ascii="Times New Roman" w:eastAsia="Times New Roman" w:hAnsi="Times New Roman"/>
          <w:b/>
          <w:bCs/>
        </w:rPr>
        <w:t>a</w:t>
      </w:r>
      <w:r w:rsidRPr="0062069D">
        <w:rPr>
          <w:rFonts w:ascii="Times New Roman" w:eastAsia="Times New Roman" w:hAnsi="Times New Roman"/>
          <w:b/>
          <w:bCs/>
          <w:spacing w:val="-1"/>
        </w:rPr>
        <w:t xml:space="preserve"> </w:t>
      </w:r>
      <w:r w:rsidRPr="0062069D">
        <w:rPr>
          <w:rFonts w:ascii="Times New Roman" w:eastAsia="Times New Roman" w:hAnsi="Times New Roman"/>
          <w:b/>
          <w:bCs/>
        </w:rPr>
        <w:t>capacidade</w:t>
      </w:r>
      <w:r w:rsidRPr="0062069D">
        <w:rPr>
          <w:rFonts w:ascii="Times New Roman" w:eastAsia="Times New Roman" w:hAnsi="Times New Roman"/>
          <w:b/>
          <w:bCs/>
          <w:spacing w:val="-11"/>
        </w:rPr>
        <w:t xml:space="preserve"> </w:t>
      </w:r>
      <w:r w:rsidRPr="0062069D">
        <w:rPr>
          <w:rFonts w:ascii="Times New Roman" w:eastAsia="Times New Roman" w:hAnsi="Times New Roman"/>
          <w:b/>
          <w:bCs/>
        </w:rPr>
        <w:t>de</w:t>
      </w:r>
      <w:r w:rsidRPr="0062069D">
        <w:rPr>
          <w:rFonts w:ascii="Times New Roman" w:eastAsia="Times New Roman" w:hAnsi="Times New Roman"/>
          <w:b/>
          <w:bCs/>
          <w:spacing w:val="-2"/>
        </w:rPr>
        <w:t xml:space="preserve"> </w:t>
      </w:r>
      <w:r w:rsidRPr="0062069D">
        <w:rPr>
          <w:rFonts w:ascii="Times New Roman" w:eastAsia="Times New Roman" w:hAnsi="Times New Roman"/>
          <w:b/>
          <w:bCs/>
        </w:rPr>
        <w:t>condu</w:t>
      </w:r>
      <w:r w:rsidRPr="0062069D">
        <w:rPr>
          <w:rFonts w:ascii="Times New Roman" w:eastAsia="Times New Roman" w:hAnsi="Times New Roman"/>
          <w:b/>
          <w:bCs/>
          <w:spacing w:val="-2"/>
        </w:rPr>
        <w:t>z</w:t>
      </w:r>
      <w:r w:rsidRPr="0062069D">
        <w:rPr>
          <w:rFonts w:ascii="Times New Roman" w:eastAsia="Times New Roman" w:hAnsi="Times New Roman"/>
          <w:b/>
          <w:bCs/>
        </w:rPr>
        <w:t>ir</w:t>
      </w:r>
      <w:r w:rsidRPr="0062069D">
        <w:rPr>
          <w:rFonts w:ascii="Times New Roman" w:eastAsia="Times New Roman" w:hAnsi="Times New Roman"/>
          <w:b/>
          <w:bCs/>
          <w:spacing w:val="-8"/>
        </w:rPr>
        <w:t xml:space="preserve"> </w:t>
      </w:r>
      <w:r w:rsidRPr="0062069D">
        <w:rPr>
          <w:rFonts w:ascii="Times New Roman" w:eastAsia="Times New Roman" w:hAnsi="Times New Roman"/>
          <w:b/>
          <w:bCs/>
        </w:rPr>
        <w:t>e</w:t>
      </w:r>
      <w:r w:rsidRPr="0062069D">
        <w:rPr>
          <w:rFonts w:ascii="Times New Roman" w:eastAsia="Times New Roman" w:hAnsi="Times New Roman"/>
          <w:b/>
          <w:bCs/>
          <w:spacing w:val="-1"/>
        </w:rPr>
        <w:t xml:space="preserve"> </w:t>
      </w:r>
      <w:r w:rsidRPr="0062069D">
        <w:rPr>
          <w:rFonts w:ascii="Times New Roman" w:eastAsia="Times New Roman" w:hAnsi="Times New Roman"/>
          <w:b/>
          <w:bCs/>
        </w:rPr>
        <w:t>utili</w:t>
      </w:r>
      <w:r w:rsidRPr="0062069D">
        <w:rPr>
          <w:rFonts w:ascii="Times New Roman" w:eastAsia="Times New Roman" w:hAnsi="Times New Roman"/>
          <w:b/>
          <w:bCs/>
          <w:spacing w:val="-1"/>
        </w:rPr>
        <w:t>z</w:t>
      </w:r>
      <w:r w:rsidRPr="0062069D">
        <w:rPr>
          <w:rFonts w:ascii="Times New Roman" w:eastAsia="Times New Roman" w:hAnsi="Times New Roman"/>
          <w:b/>
          <w:bCs/>
        </w:rPr>
        <w:t>ar</w:t>
      </w:r>
      <w:r w:rsidRPr="0062069D">
        <w:rPr>
          <w:rFonts w:ascii="Times New Roman" w:eastAsia="Times New Roman" w:hAnsi="Times New Roman"/>
          <w:b/>
          <w:bCs/>
          <w:spacing w:val="-7"/>
        </w:rPr>
        <w:t xml:space="preserve"> </w:t>
      </w:r>
      <w:r w:rsidRPr="0062069D">
        <w:rPr>
          <w:rFonts w:ascii="Times New Roman" w:eastAsia="Times New Roman" w:hAnsi="Times New Roman"/>
          <w:b/>
          <w:bCs/>
        </w:rPr>
        <w:t>máquinas</w:t>
      </w:r>
    </w:p>
    <w:p w14:paraId="498388EA" w14:textId="77777777" w:rsidR="00A3479A" w:rsidRPr="0062069D" w:rsidRDefault="00A3479A" w:rsidP="00C5470F">
      <w:pPr>
        <w:keepNext/>
        <w:autoSpaceDE w:val="0"/>
        <w:autoSpaceDN w:val="0"/>
        <w:adjustRightInd w:val="0"/>
        <w:spacing w:after="0" w:line="240" w:lineRule="auto"/>
        <w:rPr>
          <w:rFonts w:ascii="Times New Roman" w:hAnsi="Times New Roman"/>
          <w:bCs/>
        </w:rPr>
      </w:pPr>
    </w:p>
    <w:p w14:paraId="562853BF"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Os doentes deverão ser alertados para a possibilidade de ocorrerem efeitos indesejáveis tais como tonturas, perturbações da visão ou sonolência durante o tratamento com imatinib. Portanto, deverá recomendar-se precaução na condução de veículos ou utilização de máquinas.</w:t>
      </w:r>
    </w:p>
    <w:p w14:paraId="64219EF3" w14:textId="77777777" w:rsidR="00A3479A" w:rsidRPr="0062069D" w:rsidRDefault="00A3479A" w:rsidP="00A3479A">
      <w:pPr>
        <w:autoSpaceDE w:val="0"/>
        <w:autoSpaceDN w:val="0"/>
        <w:adjustRightInd w:val="0"/>
        <w:spacing w:after="0" w:line="240" w:lineRule="auto"/>
        <w:rPr>
          <w:rFonts w:ascii="Times New Roman" w:hAnsi="Times New Roman"/>
        </w:rPr>
      </w:pPr>
    </w:p>
    <w:p w14:paraId="78DBC4F0" w14:textId="77777777" w:rsidR="00A3479A" w:rsidRPr="0062069D" w:rsidRDefault="00A3479A" w:rsidP="00A3479A">
      <w:pPr>
        <w:autoSpaceDE w:val="0"/>
        <w:autoSpaceDN w:val="0"/>
        <w:adjustRightInd w:val="0"/>
        <w:spacing w:after="0" w:line="240" w:lineRule="auto"/>
        <w:rPr>
          <w:rFonts w:ascii="Times New Roman" w:hAnsi="Times New Roman"/>
          <w:b/>
          <w:bCs/>
        </w:rPr>
      </w:pPr>
      <w:r w:rsidRPr="0062069D">
        <w:rPr>
          <w:rFonts w:ascii="Times New Roman" w:hAnsi="Times New Roman"/>
          <w:b/>
          <w:bCs/>
        </w:rPr>
        <w:t>4.8</w:t>
      </w:r>
      <w:r w:rsidRPr="0062069D">
        <w:rPr>
          <w:rFonts w:ascii="Times New Roman" w:hAnsi="Times New Roman"/>
          <w:b/>
          <w:bCs/>
        </w:rPr>
        <w:tab/>
        <w:t>Efeitos indesejáveis</w:t>
      </w:r>
    </w:p>
    <w:p w14:paraId="221F2446" w14:textId="77777777" w:rsidR="00953E84" w:rsidRPr="0062069D" w:rsidRDefault="00953E84" w:rsidP="00953E84">
      <w:pPr>
        <w:autoSpaceDE w:val="0"/>
        <w:autoSpaceDN w:val="0"/>
        <w:adjustRightInd w:val="0"/>
        <w:spacing w:after="0" w:line="240" w:lineRule="auto"/>
        <w:rPr>
          <w:rFonts w:ascii="Times New Roman" w:hAnsi="Times New Roman"/>
        </w:rPr>
      </w:pPr>
    </w:p>
    <w:p w14:paraId="1FBF594A" w14:textId="77777777" w:rsidR="00953E84" w:rsidRPr="0062069D" w:rsidRDefault="00953E84" w:rsidP="00953E8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Resumo do perfil de segurança</w:t>
      </w:r>
    </w:p>
    <w:p w14:paraId="0AD126C8"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Os doentes em fases avançadas de neoplasias podem ter numerosas condições médicas confusas que fazem com que a causalidade das reações adversas seja difícil de avaliar devido à variedade de sintomas relacionados com a doença subjacente, com a sua progressão e com a coadministração de numerosos medicamentos.</w:t>
      </w:r>
    </w:p>
    <w:p w14:paraId="14C9714B" w14:textId="77777777" w:rsidR="00A3479A" w:rsidRPr="0062069D" w:rsidRDefault="00A3479A" w:rsidP="00A3479A">
      <w:pPr>
        <w:autoSpaceDE w:val="0"/>
        <w:autoSpaceDN w:val="0"/>
        <w:adjustRightInd w:val="0"/>
        <w:spacing w:after="0" w:line="240" w:lineRule="auto"/>
        <w:rPr>
          <w:rFonts w:ascii="Times New Roman" w:hAnsi="Times New Roman"/>
        </w:rPr>
      </w:pPr>
    </w:p>
    <w:p w14:paraId="0F0C0B4A"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Nos ensaios clínicos na LMC, a interrupção do tratamento devido a reações adversas relacionadas com o medicamento foi observada em 2,4% dos doentes diagnosticados de novo, em 4% dos doentes em fase crónica tardia após falência da terapêutica com interferão, em 4% dos doentes em fase acelerada após falência da terapêutica com interferão e em 5% dos doentes com crise blástica após falência da terapêutica com interferão. No ensaio clínico em doentes com GIST, o tratamento foi interrompido devido a reações adversas relacionadas com o fármaco em 4% dos doentes.</w:t>
      </w:r>
    </w:p>
    <w:p w14:paraId="5C19BC78" w14:textId="77777777" w:rsidR="00A3479A" w:rsidRPr="0062069D" w:rsidRDefault="00A3479A" w:rsidP="00A3479A">
      <w:pPr>
        <w:autoSpaceDE w:val="0"/>
        <w:autoSpaceDN w:val="0"/>
        <w:adjustRightInd w:val="0"/>
        <w:spacing w:after="0" w:line="240" w:lineRule="auto"/>
        <w:rPr>
          <w:rFonts w:ascii="Times New Roman" w:hAnsi="Times New Roman"/>
        </w:rPr>
      </w:pPr>
    </w:p>
    <w:p w14:paraId="62603656"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As reações adversas foram semelhantes em todas as indicações, com duas exceções. A ocorrência de mielodepressão foi superior em doentes com LMC comparativamente a doentes com GIST, o que se deverá provavelmente à doença subjacente. No estudo em doentes com GIST metastáticos e/ou irressecáveis, 7 (5%) doentes apresentaram hemorragias de grau 3 / 4 de acordo com os critérios comuns de toxicidade, compreendendo hemorragias gastrintestinais (3 doentes), hemorragias intratumorais (3</w:t>
      </w:r>
      <w:r w:rsidR="00760BD6" w:rsidRPr="0062069D">
        <w:rPr>
          <w:rFonts w:ascii="Times New Roman" w:hAnsi="Times New Roman"/>
        </w:rPr>
        <w:t> </w:t>
      </w:r>
      <w:r w:rsidRPr="0062069D">
        <w:rPr>
          <w:rFonts w:ascii="Times New Roman" w:hAnsi="Times New Roman"/>
        </w:rPr>
        <w:t>doentes) ou ambas (1 doente). Os tumores gastrintestinais poderão ter sido a causa das hemorragias gastrintestinais (ver secção 4.4) As hemorragias gastrintestinais e tumorais poderão ser graves e, por vezes, fatais. As reações adversas relacionadas com o medicamento que foram relatadas mais frequentemente (</w:t>
      </w:r>
      <w:r w:rsidR="0081296B" w:rsidRPr="0062069D">
        <w:rPr>
          <w:rFonts w:ascii="Times New Roman" w:hAnsi="Times New Roman"/>
        </w:rPr>
        <w:t>≥</w:t>
      </w:r>
      <w:r w:rsidRPr="0062069D">
        <w:rPr>
          <w:rFonts w:ascii="Times New Roman" w:hAnsi="Times New Roman"/>
        </w:rPr>
        <w:t xml:space="preserve"> 10%) em ambas as situações foram náuseas ligeiras, vómitos, diarreia, dor abdominal, fadiga, mialgia, cãibras musculares e exantema eritematoso. Edemas superficiais foram um efeito comum em todos os estudos e foram descritos, primariamente, como edemas periorbitários ou dos membros inferiores. No entanto, estes edemas raramente foram graves e puderam ser tratados com diuréticos, outras medidas de suporte ou com a redução da dose de imatinib.</w:t>
      </w:r>
    </w:p>
    <w:p w14:paraId="20116CEB" w14:textId="77777777" w:rsidR="00A3479A" w:rsidRPr="0062069D" w:rsidRDefault="00A3479A" w:rsidP="00A3479A">
      <w:pPr>
        <w:autoSpaceDE w:val="0"/>
        <w:autoSpaceDN w:val="0"/>
        <w:adjustRightInd w:val="0"/>
        <w:spacing w:after="0" w:line="240" w:lineRule="auto"/>
        <w:rPr>
          <w:rFonts w:ascii="Times New Roman" w:hAnsi="Times New Roman"/>
        </w:rPr>
      </w:pPr>
    </w:p>
    <w:p w14:paraId="578C2785"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Quando o imatinib foi associado a doses elevadas de quimioterapia em doentes LLA Ph+, foi observada uma toxicidade hepática transitória na forma de elevação das transaminases e hiperbilirrubinemia.</w:t>
      </w:r>
      <w:r w:rsidR="00C625B3" w:rsidRPr="0062069D">
        <w:rPr>
          <w:rFonts w:ascii="Times New Roman" w:hAnsi="Times New Roman"/>
        </w:rPr>
        <w:t xml:space="preserve"> </w:t>
      </w:r>
      <w:r w:rsidR="00C625B3" w:rsidRPr="0062069D">
        <w:rPr>
          <w:rFonts w:ascii="Times New Roman" w:hAnsi="Times New Roman"/>
          <w:color w:val="000000"/>
        </w:rPr>
        <w:t>Considerando a base de dado</w:t>
      </w:r>
      <w:r w:rsidR="006267A0" w:rsidRPr="0062069D">
        <w:rPr>
          <w:rFonts w:ascii="Times New Roman" w:hAnsi="Times New Roman"/>
          <w:color w:val="000000"/>
        </w:rPr>
        <w:t>s de segurança limitada, as rea</w:t>
      </w:r>
      <w:r w:rsidR="00C625B3" w:rsidRPr="0062069D">
        <w:rPr>
          <w:rFonts w:ascii="Times New Roman" w:hAnsi="Times New Roman"/>
          <w:color w:val="000000"/>
        </w:rPr>
        <w:t>ções adversas até agora notificadas em crianças são consistentes com o perfil de segurança conhecido em doentes adultos com LLA Ph+. Os dados de segurança em crianças com LLA Ph+ são muito limitados apesar de não terem sido identificados novos problemas de segurança.</w:t>
      </w:r>
    </w:p>
    <w:p w14:paraId="36D50357" w14:textId="77777777" w:rsidR="00A3479A" w:rsidRPr="0062069D" w:rsidRDefault="00A3479A" w:rsidP="00A3479A">
      <w:pPr>
        <w:autoSpaceDE w:val="0"/>
        <w:autoSpaceDN w:val="0"/>
        <w:adjustRightInd w:val="0"/>
        <w:spacing w:after="0" w:line="240" w:lineRule="auto"/>
        <w:rPr>
          <w:rFonts w:ascii="Times New Roman" w:hAnsi="Times New Roman"/>
        </w:rPr>
      </w:pPr>
    </w:p>
    <w:p w14:paraId="24EDFB45"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Reações adversas diversas tais como derrame pleural, ascite, edema pulmonar, e aumento rápido de peso com ou sem edema superficial podem ser descritas coletivamente como “retenção de líquidos”. Estas reações podem geralmente ser tratadas com a interrupção temporária do tratamento com imatinib e com diuréticos e outras medidas apropriadas de cuidados de suporte. No entanto, algumas destas reações podem ser graves ou colocar em risco a vida e vários doentes com crise blástica morreram apresentando história clínica complexa de efusão pleural, insuficiência cardíaca congestiva e insuficiência renal. Nos ensaios clínicos em doentes pediátricos não houve ocorrências particulares em termos de segurança.</w:t>
      </w:r>
    </w:p>
    <w:p w14:paraId="58CD57AA" w14:textId="77777777" w:rsidR="00A3479A" w:rsidRPr="0062069D" w:rsidRDefault="00A3479A" w:rsidP="00A3479A">
      <w:pPr>
        <w:autoSpaceDE w:val="0"/>
        <w:autoSpaceDN w:val="0"/>
        <w:adjustRightInd w:val="0"/>
        <w:spacing w:after="0" w:line="240" w:lineRule="auto"/>
        <w:rPr>
          <w:rFonts w:ascii="Times New Roman" w:hAnsi="Times New Roman"/>
        </w:rPr>
      </w:pPr>
    </w:p>
    <w:p w14:paraId="58A8E72E" w14:textId="77777777" w:rsidR="00A3479A" w:rsidRPr="0062069D" w:rsidRDefault="00A3479A" w:rsidP="00A3479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Reações adversas</w:t>
      </w:r>
    </w:p>
    <w:p w14:paraId="62B9A20E"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As reações adversas notificadas como mais do que um caso isolado são listadas em seguida, por classe de sistemas de órgãos e por frequência. As categorias de frequências são definidas usando a seguinte convenção: muito frequentes (≥1/10), frequentes (≥1/100, &lt;1/10), pouco frequentes (≥1/1.000, &lt;1/100), raros (≥1/10.000, &lt;1/1.000), muito raros (&lt;1/10.000), desconhecido (não pode ser calculado a partir dos dados disponíveis).</w:t>
      </w:r>
    </w:p>
    <w:p w14:paraId="068AE4D5" w14:textId="77777777" w:rsidR="00A3479A" w:rsidRPr="0062069D" w:rsidRDefault="00A3479A" w:rsidP="00A3479A">
      <w:pPr>
        <w:autoSpaceDE w:val="0"/>
        <w:autoSpaceDN w:val="0"/>
        <w:adjustRightInd w:val="0"/>
        <w:spacing w:after="0" w:line="240" w:lineRule="auto"/>
        <w:rPr>
          <w:rFonts w:ascii="Times New Roman" w:hAnsi="Times New Roman"/>
        </w:rPr>
      </w:pPr>
    </w:p>
    <w:p w14:paraId="19796884"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Os efeitos indesejáveis são apresentados por ordem de frequência, os mais frequentes em primeiro lugar, dentro de cada classe de frequência.</w:t>
      </w:r>
    </w:p>
    <w:p w14:paraId="61AB5F13" w14:textId="77777777" w:rsidR="00A3479A" w:rsidRPr="0062069D" w:rsidRDefault="00A3479A" w:rsidP="00A3479A">
      <w:pPr>
        <w:autoSpaceDE w:val="0"/>
        <w:autoSpaceDN w:val="0"/>
        <w:adjustRightInd w:val="0"/>
        <w:spacing w:after="0" w:line="240" w:lineRule="auto"/>
        <w:rPr>
          <w:rFonts w:ascii="Times New Roman" w:hAnsi="Times New Roman"/>
        </w:rPr>
      </w:pPr>
    </w:p>
    <w:p w14:paraId="066B54EA"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 xml:space="preserve">As reações adversas e as suas frequências </w:t>
      </w:r>
      <w:r w:rsidR="00A67CFC" w:rsidRPr="0062069D">
        <w:rPr>
          <w:rFonts w:ascii="Times New Roman" w:hAnsi="Times New Roman"/>
        </w:rPr>
        <w:t xml:space="preserve">são </w:t>
      </w:r>
      <w:r w:rsidRPr="0062069D">
        <w:rPr>
          <w:rFonts w:ascii="Times New Roman" w:hAnsi="Times New Roman"/>
        </w:rPr>
        <w:t>apresentadas na Tabela 1.</w:t>
      </w:r>
    </w:p>
    <w:p w14:paraId="5EA555E5" w14:textId="77777777" w:rsidR="00A3479A" w:rsidRPr="0062069D" w:rsidRDefault="00A3479A" w:rsidP="00A3479A">
      <w:pPr>
        <w:autoSpaceDE w:val="0"/>
        <w:autoSpaceDN w:val="0"/>
        <w:adjustRightInd w:val="0"/>
        <w:spacing w:after="0" w:line="240" w:lineRule="auto"/>
        <w:rPr>
          <w:rFonts w:ascii="Times New Roman" w:hAnsi="Times New Roman"/>
        </w:rPr>
      </w:pPr>
    </w:p>
    <w:p w14:paraId="07DD1793" w14:textId="77777777" w:rsidR="00A3479A" w:rsidRPr="0062069D" w:rsidRDefault="00A3479A" w:rsidP="00A3479A">
      <w:pPr>
        <w:autoSpaceDE w:val="0"/>
        <w:autoSpaceDN w:val="0"/>
        <w:adjustRightInd w:val="0"/>
        <w:spacing w:after="0" w:line="240" w:lineRule="auto"/>
        <w:rPr>
          <w:rFonts w:ascii="Times New Roman" w:hAnsi="Times New Roman"/>
          <w:b/>
        </w:rPr>
      </w:pPr>
      <w:r w:rsidRPr="0062069D">
        <w:rPr>
          <w:rFonts w:ascii="Times New Roman" w:hAnsi="Times New Roman"/>
          <w:b/>
        </w:rPr>
        <w:t>Tabela 1</w:t>
      </w:r>
      <w:r w:rsidRPr="0062069D">
        <w:rPr>
          <w:rFonts w:ascii="Times New Roman" w:hAnsi="Times New Roman"/>
          <w:b/>
        </w:rPr>
        <w:tab/>
      </w:r>
      <w:r w:rsidR="007C11D6" w:rsidRPr="0062069D">
        <w:rPr>
          <w:rFonts w:ascii="Times New Roman" w:hAnsi="Times New Roman"/>
          <w:b/>
        </w:rPr>
        <w:t xml:space="preserve">Lista tabulada das reações </w:t>
      </w:r>
      <w:r w:rsidRPr="0062069D">
        <w:rPr>
          <w:rFonts w:ascii="Times New Roman" w:hAnsi="Times New Roman"/>
          <w:b/>
        </w:rPr>
        <w:t>adversas</w:t>
      </w:r>
    </w:p>
    <w:p w14:paraId="47DE0CA9" w14:textId="77777777" w:rsidR="00A3479A" w:rsidRPr="0062069D" w:rsidRDefault="00A3479A" w:rsidP="00A3479A">
      <w:pPr>
        <w:autoSpaceDE w:val="0"/>
        <w:autoSpaceDN w:val="0"/>
        <w:adjustRightInd w:val="0"/>
        <w:spacing w:after="0" w:line="240" w:lineRule="auto"/>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7182"/>
      </w:tblGrid>
      <w:tr w:rsidR="00A3479A" w:rsidRPr="0062069D" w14:paraId="7564F6FB" w14:textId="77777777" w:rsidTr="00A3479A">
        <w:tc>
          <w:tcPr>
            <w:tcW w:w="9546" w:type="dxa"/>
            <w:gridSpan w:val="2"/>
          </w:tcPr>
          <w:p w14:paraId="2C989A52" w14:textId="77777777" w:rsidR="00A3479A" w:rsidRPr="0062069D" w:rsidRDefault="00A3479A" w:rsidP="00A3479A">
            <w:pPr>
              <w:tabs>
                <w:tab w:val="left" w:pos="567"/>
              </w:tabs>
              <w:spacing w:after="0" w:line="240" w:lineRule="auto"/>
              <w:rPr>
                <w:rFonts w:ascii="Times New Roman" w:hAnsi="Times New Roman"/>
                <w:b/>
                <w:color w:val="000000"/>
              </w:rPr>
            </w:pPr>
            <w:r w:rsidRPr="0062069D">
              <w:rPr>
                <w:rFonts w:ascii="Times New Roman" w:hAnsi="Times New Roman"/>
                <w:b/>
                <w:color w:val="000000"/>
              </w:rPr>
              <w:t>Infeções e infestações</w:t>
            </w:r>
          </w:p>
        </w:tc>
      </w:tr>
      <w:tr w:rsidR="00A3479A" w:rsidRPr="0062069D" w14:paraId="34D62CAF" w14:textId="77777777" w:rsidTr="00A3479A">
        <w:tc>
          <w:tcPr>
            <w:tcW w:w="2235" w:type="dxa"/>
          </w:tcPr>
          <w:p w14:paraId="3D63E80E" w14:textId="77777777" w:rsidR="00A3479A" w:rsidRPr="0062069D" w:rsidRDefault="00A3479A" w:rsidP="00A3479A">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Pouco frequentes</w:t>
            </w:r>
          </w:p>
        </w:tc>
        <w:tc>
          <w:tcPr>
            <w:tcW w:w="7311" w:type="dxa"/>
          </w:tcPr>
          <w:p w14:paraId="3CCA3814" w14:textId="77777777" w:rsidR="00A3479A" w:rsidRPr="0062069D" w:rsidRDefault="00A3479A" w:rsidP="00A3479A">
            <w:pPr>
              <w:tabs>
                <w:tab w:val="left" w:pos="567"/>
              </w:tabs>
              <w:spacing w:after="0" w:line="240" w:lineRule="auto"/>
              <w:rPr>
                <w:rFonts w:ascii="Times New Roman" w:hAnsi="Times New Roman"/>
                <w:bCs/>
                <w:iCs/>
                <w:color w:val="000000"/>
              </w:rPr>
            </w:pPr>
            <w:r w:rsidRPr="0062069D">
              <w:rPr>
                <w:rFonts w:ascii="Times New Roman" w:hAnsi="Times New Roman"/>
                <w:bCs/>
                <w:iCs/>
                <w:color w:val="000000"/>
              </w:rPr>
              <w:t>Herpes zoster, herpes simplex, nasofaringite, pneumonia</w:t>
            </w:r>
            <w:r w:rsidRPr="0062069D">
              <w:rPr>
                <w:rFonts w:ascii="Times New Roman" w:hAnsi="Times New Roman"/>
                <w:bCs/>
                <w:iCs/>
                <w:color w:val="000000"/>
                <w:vertAlign w:val="superscript"/>
              </w:rPr>
              <w:t>1</w:t>
            </w:r>
            <w:r w:rsidRPr="0062069D">
              <w:rPr>
                <w:rFonts w:ascii="Times New Roman" w:hAnsi="Times New Roman"/>
                <w:bCs/>
                <w:iCs/>
                <w:color w:val="000000"/>
              </w:rPr>
              <w:t>, sinusite, celulite, infeções do trato respiratório superior, gripe, infeções do trato urinário, gastroenterite, sepsis</w:t>
            </w:r>
          </w:p>
        </w:tc>
      </w:tr>
      <w:tr w:rsidR="00A3479A" w:rsidRPr="0062069D" w14:paraId="2F63CD2A" w14:textId="77777777" w:rsidTr="00A3479A">
        <w:tc>
          <w:tcPr>
            <w:tcW w:w="2235" w:type="dxa"/>
          </w:tcPr>
          <w:p w14:paraId="177D121D" w14:textId="77777777" w:rsidR="00A3479A" w:rsidRPr="0062069D" w:rsidRDefault="00A3479A" w:rsidP="00A3479A">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Raros</w:t>
            </w:r>
          </w:p>
        </w:tc>
        <w:tc>
          <w:tcPr>
            <w:tcW w:w="7311" w:type="dxa"/>
          </w:tcPr>
          <w:p w14:paraId="342CA286" w14:textId="77777777" w:rsidR="00A3479A" w:rsidRPr="0062069D" w:rsidRDefault="00A3479A" w:rsidP="00A3479A">
            <w:pPr>
              <w:tabs>
                <w:tab w:val="left" w:pos="567"/>
              </w:tabs>
              <w:spacing w:after="0" w:line="240" w:lineRule="auto"/>
              <w:rPr>
                <w:rFonts w:ascii="Times New Roman" w:hAnsi="Times New Roman"/>
                <w:bCs/>
                <w:iCs/>
                <w:color w:val="000000"/>
              </w:rPr>
            </w:pPr>
            <w:r w:rsidRPr="0062069D">
              <w:rPr>
                <w:rFonts w:ascii="Times New Roman" w:hAnsi="Times New Roman"/>
                <w:bCs/>
                <w:iCs/>
                <w:color w:val="000000"/>
              </w:rPr>
              <w:t>Infeções fúngicas</w:t>
            </w:r>
          </w:p>
        </w:tc>
      </w:tr>
      <w:tr w:rsidR="000A70CA" w:rsidRPr="0062069D" w14:paraId="05E27AC6" w14:textId="77777777" w:rsidTr="00A3479A">
        <w:tc>
          <w:tcPr>
            <w:tcW w:w="2235" w:type="dxa"/>
          </w:tcPr>
          <w:p w14:paraId="22C29FF9" w14:textId="77777777" w:rsidR="000A70CA" w:rsidRPr="0062069D" w:rsidRDefault="000A70CA" w:rsidP="00A3479A">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Desconhecido</w:t>
            </w:r>
          </w:p>
        </w:tc>
        <w:tc>
          <w:tcPr>
            <w:tcW w:w="7311" w:type="dxa"/>
          </w:tcPr>
          <w:p w14:paraId="1F7FD386" w14:textId="77777777" w:rsidR="000A70CA" w:rsidRPr="0062069D" w:rsidRDefault="000A70CA" w:rsidP="00EA08AE">
            <w:pPr>
              <w:tabs>
                <w:tab w:val="left" w:pos="567"/>
              </w:tabs>
              <w:spacing w:after="0" w:line="240" w:lineRule="auto"/>
              <w:rPr>
                <w:rFonts w:ascii="Times New Roman" w:hAnsi="Times New Roman"/>
                <w:bCs/>
                <w:iCs/>
                <w:color w:val="000000"/>
              </w:rPr>
            </w:pPr>
            <w:r w:rsidRPr="0062069D">
              <w:rPr>
                <w:rFonts w:ascii="Times New Roman" w:hAnsi="Times New Roman"/>
                <w:bCs/>
                <w:iCs/>
                <w:color w:val="000000"/>
              </w:rPr>
              <w:t>Reativação da Hepatite B</w:t>
            </w:r>
            <w:r w:rsidR="0020463F" w:rsidRPr="0062069D">
              <w:rPr>
                <w:rFonts w:ascii="Times New Roman" w:hAnsi="Times New Roman"/>
                <w:bCs/>
                <w:iCs/>
                <w:color w:val="000000"/>
              </w:rPr>
              <w:t>*</w:t>
            </w:r>
          </w:p>
        </w:tc>
      </w:tr>
      <w:tr w:rsidR="00A3479A" w:rsidRPr="0062069D" w14:paraId="1C287856" w14:textId="77777777" w:rsidTr="00A3479A">
        <w:tc>
          <w:tcPr>
            <w:tcW w:w="9546" w:type="dxa"/>
            <w:gridSpan w:val="2"/>
          </w:tcPr>
          <w:p w14:paraId="5C8CAF28" w14:textId="77777777" w:rsidR="00A3479A" w:rsidRPr="0062069D" w:rsidRDefault="00A3479A" w:rsidP="00A3479A">
            <w:pPr>
              <w:tabs>
                <w:tab w:val="left" w:pos="567"/>
              </w:tabs>
              <w:spacing w:after="0" w:line="240" w:lineRule="auto"/>
              <w:rPr>
                <w:rFonts w:ascii="Times New Roman" w:hAnsi="Times New Roman"/>
                <w:b/>
                <w:color w:val="000000"/>
              </w:rPr>
            </w:pPr>
            <w:r w:rsidRPr="0062069D">
              <w:rPr>
                <w:rFonts w:ascii="Times New Roman" w:hAnsi="Times New Roman"/>
                <w:b/>
                <w:color w:val="000000"/>
              </w:rPr>
              <w:t>Neoplasias benignas malignas e não especificadas (incluindo quistos e polipos)</w:t>
            </w:r>
          </w:p>
        </w:tc>
      </w:tr>
      <w:tr w:rsidR="00A3479A" w:rsidRPr="0062069D" w14:paraId="24B8BF89" w14:textId="77777777" w:rsidTr="00A3479A">
        <w:tc>
          <w:tcPr>
            <w:tcW w:w="2235" w:type="dxa"/>
          </w:tcPr>
          <w:p w14:paraId="579D36CF" w14:textId="77777777" w:rsidR="00A3479A" w:rsidRPr="0062069D" w:rsidRDefault="00A3479A" w:rsidP="00A3479A">
            <w:pPr>
              <w:spacing w:after="0" w:line="240" w:lineRule="auto"/>
              <w:rPr>
                <w:rFonts w:ascii="Times New Roman" w:hAnsi="Times New Roman"/>
                <w:i/>
                <w:color w:val="000000"/>
              </w:rPr>
            </w:pPr>
            <w:r w:rsidRPr="0062069D">
              <w:rPr>
                <w:rFonts w:ascii="Times New Roman" w:hAnsi="Times New Roman"/>
                <w:bCs/>
                <w:i/>
                <w:iCs/>
                <w:color w:val="000000"/>
              </w:rPr>
              <w:t>Raros</w:t>
            </w:r>
          </w:p>
        </w:tc>
        <w:tc>
          <w:tcPr>
            <w:tcW w:w="7311" w:type="dxa"/>
          </w:tcPr>
          <w:p w14:paraId="454C8C8C" w14:textId="77777777" w:rsidR="00A3479A" w:rsidRPr="0062069D" w:rsidRDefault="00A3479A" w:rsidP="00A3479A">
            <w:pPr>
              <w:spacing w:after="0" w:line="240" w:lineRule="auto"/>
              <w:rPr>
                <w:rFonts w:ascii="Times New Roman" w:hAnsi="Times New Roman"/>
                <w:i/>
                <w:color w:val="000000"/>
              </w:rPr>
            </w:pPr>
            <w:r w:rsidRPr="0062069D">
              <w:rPr>
                <w:rFonts w:ascii="Times New Roman" w:hAnsi="Times New Roman"/>
                <w:bCs/>
                <w:iCs/>
                <w:color w:val="000000"/>
              </w:rPr>
              <w:t>Síndrome de lise tumoral</w:t>
            </w:r>
          </w:p>
        </w:tc>
      </w:tr>
      <w:tr w:rsidR="006648FC" w:rsidRPr="0062069D" w14:paraId="6C638F3E" w14:textId="77777777" w:rsidTr="00A3479A">
        <w:tc>
          <w:tcPr>
            <w:tcW w:w="2235" w:type="dxa"/>
          </w:tcPr>
          <w:p w14:paraId="5E98BB17" w14:textId="77777777" w:rsidR="006648FC" w:rsidRPr="0062069D" w:rsidRDefault="006648FC" w:rsidP="00A3479A">
            <w:pPr>
              <w:spacing w:after="0" w:line="240" w:lineRule="auto"/>
              <w:rPr>
                <w:rFonts w:ascii="Times New Roman" w:hAnsi="Times New Roman"/>
                <w:bCs/>
                <w:i/>
                <w:iCs/>
                <w:color w:val="000000"/>
              </w:rPr>
            </w:pPr>
            <w:r w:rsidRPr="0062069D">
              <w:rPr>
                <w:rFonts w:ascii="Times New Roman" w:hAnsi="Times New Roman"/>
                <w:bCs/>
                <w:i/>
                <w:iCs/>
                <w:color w:val="000000"/>
              </w:rPr>
              <w:t>Desconhecido</w:t>
            </w:r>
          </w:p>
        </w:tc>
        <w:tc>
          <w:tcPr>
            <w:tcW w:w="7311" w:type="dxa"/>
          </w:tcPr>
          <w:p w14:paraId="244E56C5"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Hemorragia tumoral/necrose tumoral*</w:t>
            </w:r>
          </w:p>
        </w:tc>
      </w:tr>
      <w:tr w:rsidR="006648FC" w:rsidRPr="0062069D" w14:paraId="09DCBE46" w14:textId="77777777" w:rsidTr="00A3479A">
        <w:tc>
          <w:tcPr>
            <w:tcW w:w="9546" w:type="dxa"/>
            <w:gridSpan w:val="2"/>
          </w:tcPr>
          <w:p w14:paraId="427B28E5"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b/>
                <w:noProof/>
              </w:rPr>
              <w:t>Doenças do sistema imunitário</w:t>
            </w:r>
          </w:p>
        </w:tc>
      </w:tr>
      <w:tr w:rsidR="006648FC" w:rsidRPr="0062069D" w14:paraId="51A9F93F" w14:textId="77777777" w:rsidTr="00622654">
        <w:tc>
          <w:tcPr>
            <w:tcW w:w="2235" w:type="dxa"/>
          </w:tcPr>
          <w:p w14:paraId="747C382D"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bCs/>
                <w:i/>
                <w:iCs/>
                <w:color w:val="000000"/>
              </w:rPr>
              <w:t>Desconhecido</w:t>
            </w:r>
          </w:p>
        </w:tc>
        <w:tc>
          <w:tcPr>
            <w:tcW w:w="7311" w:type="dxa"/>
          </w:tcPr>
          <w:p w14:paraId="5C8411C1"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color w:val="000000"/>
              </w:rPr>
              <w:t>Choque anafilático*</w:t>
            </w:r>
          </w:p>
        </w:tc>
      </w:tr>
      <w:tr w:rsidR="006648FC" w:rsidRPr="0062069D" w14:paraId="23C93145" w14:textId="77777777" w:rsidTr="00A3479A">
        <w:tc>
          <w:tcPr>
            <w:tcW w:w="9546" w:type="dxa"/>
            <w:gridSpan w:val="2"/>
          </w:tcPr>
          <w:p w14:paraId="00CBC174"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b/>
                <w:color w:val="000000"/>
              </w:rPr>
              <w:t>Doenças do sangue e do sistema linfático</w:t>
            </w:r>
          </w:p>
        </w:tc>
      </w:tr>
      <w:tr w:rsidR="006648FC" w:rsidRPr="0062069D" w14:paraId="1F3C414D" w14:textId="77777777" w:rsidTr="00A3479A">
        <w:tc>
          <w:tcPr>
            <w:tcW w:w="2235" w:type="dxa"/>
          </w:tcPr>
          <w:p w14:paraId="7873EB65"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Muito frequentes</w:t>
            </w:r>
          </w:p>
        </w:tc>
        <w:tc>
          <w:tcPr>
            <w:tcW w:w="7311" w:type="dxa"/>
          </w:tcPr>
          <w:p w14:paraId="121A8A67"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Neutropenia, trombocitopenia, anemia</w:t>
            </w:r>
          </w:p>
        </w:tc>
      </w:tr>
      <w:tr w:rsidR="006648FC" w:rsidRPr="0062069D" w14:paraId="6E9D7256" w14:textId="77777777" w:rsidTr="00A3479A">
        <w:tc>
          <w:tcPr>
            <w:tcW w:w="2235" w:type="dxa"/>
          </w:tcPr>
          <w:p w14:paraId="65A1DD12"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Frequentes</w:t>
            </w:r>
          </w:p>
        </w:tc>
        <w:tc>
          <w:tcPr>
            <w:tcW w:w="7311" w:type="dxa"/>
          </w:tcPr>
          <w:p w14:paraId="0DAADAED"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Pancitopenia, neutropenia febril</w:t>
            </w:r>
          </w:p>
        </w:tc>
      </w:tr>
      <w:tr w:rsidR="006648FC" w:rsidRPr="0062069D" w14:paraId="63C7AB10" w14:textId="77777777" w:rsidTr="00A3479A">
        <w:tc>
          <w:tcPr>
            <w:tcW w:w="2235" w:type="dxa"/>
          </w:tcPr>
          <w:p w14:paraId="29384EF2"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Pouco frequentes</w:t>
            </w:r>
          </w:p>
        </w:tc>
        <w:tc>
          <w:tcPr>
            <w:tcW w:w="7311" w:type="dxa"/>
          </w:tcPr>
          <w:p w14:paraId="70395D92"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Trombocitemia, linfopenia, depressão da medula óssea, eosinofilia, linfadenopatia</w:t>
            </w:r>
          </w:p>
        </w:tc>
      </w:tr>
      <w:tr w:rsidR="006648FC" w:rsidRPr="0062069D" w14:paraId="000244FA" w14:textId="77777777" w:rsidTr="00A3479A">
        <w:tc>
          <w:tcPr>
            <w:tcW w:w="2235" w:type="dxa"/>
          </w:tcPr>
          <w:p w14:paraId="7DFA7CEB" w14:textId="77777777" w:rsidR="006648FC" w:rsidRPr="0062069D" w:rsidRDefault="006648FC" w:rsidP="00A3479A">
            <w:pPr>
              <w:tabs>
                <w:tab w:val="left" w:pos="567"/>
              </w:tabs>
              <w:spacing w:after="0" w:line="240" w:lineRule="auto"/>
              <w:rPr>
                <w:rFonts w:ascii="Times New Roman" w:hAnsi="Times New Roman"/>
                <w:i/>
                <w:color w:val="000000"/>
              </w:rPr>
            </w:pPr>
            <w:r w:rsidRPr="0062069D">
              <w:rPr>
                <w:rFonts w:ascii="Times New Roman" w:hAnsi="Times New Roman"/>
                <w:i/>
                <w:color w:val="000000"/>
              </w:rPr>
              <w:t>Raros</w:t>
            </w:r>
          </w:p>
        </w:tc>
        <w:tc>
          <w:tcPr>
            <w:tcW w:w="7311" w:type="dxa"/>
          </w:tcPr>
          <w:p w14:paraId="0D974A18"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Anemia hemolítica</w:t>
            </w:r>
            <w:r w:rsidR="004175EC" w:rsidRPr="0062069D">
              <w:rPr>
                <w:rFonts w:ascii="Times New Roman" w:hAnsi="Times New Roman"/>
                <w:bCs/>
                <w:iCs/>
                <w:color w:val="000000"/>
              </w:rPr>
              <w:t>, microangiopatia trombótica</w:t>
            </w:r>
          </w:p>
        </w:tc>
      </w:tr>
      <w:tr w:rsidR="006648FC" w:rsidRPr="0062069D" w14:paraId="58917AE5" w14:textId="77777777" w:rsidTr="00A3479A">
        <w:tc>
          <w:tcPr>
            <w:tcW w:w="9546" w:type="dxa"/>
            <w:gridSpan w:val="2"/>
          </w:tcPr>
          <w:p w14:paraId="721CDE85"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b/>
                <w:color w:val="000000"/>
              </w:rPr>
              <w:t>Doenças do metabolismo e da nutrição</w:t>
            </w:r>
          </w:p>
        </w:tc>
      </w:tr>
      <w:tr w:rsidR="006648FC" w:rsidRPr="0062069D" w14:paraId="3B9B6AA0" w14:textId="77777777" w:rsidTr="00A3479A">
        <w:tc>
          <w:tcPr>
            <w:tcW w:w="2235" w:type="dxa"/>
          </w:tcPr>
          <w:p w14:paraId="60247E14" w14:textId="77777777" w:rsidR="006648FC" w:rsidRPr="0062069D" w:rsidRDefault="006648FC" w:rsidP="00A3479A">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Frequentes</w:t>
            </w:r>
          </w:p>
        </w:tc>
        <w:tc>
          <w:tcPr>
            <w:tcW w:w="7311" w:type="dxa"/>
          </w:tcPr>
          <w:p w14:paraId="7305ABC4"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Anorexia</w:t>
            </w:r>
          </w:p>
        </w:tc>
      </w:tr>
      <w:tr w:rsidR="006648FC" w:rsidRPr="0062069D" w14:paraId="1243A7FF" w14:textId="77777777" w:rsidTr="00A3479A">
        <w:tc>
          <w:tcPr>
            <w:tcW w:w="2235" w:type="dxa"/>
          </w:tcPr>
          <w:p w14:paraId="54564FAB" w14:textId="77777777" w:rsidR="006648FC" w:rsidRPr="0062069D" w:rsidRDefault="006648FC" w:rsidP="00A3479A">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Pouco frequentes</w:t>
            </w:r>
          </w:p>
        </w:tc>
        <w:tc>
          <w:tcPr>
            <w:tcW w:w="7311" w:type="dxa"/>
          </w:tcPr>
          <w:p w14:paraId="0E3B4145"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Hipocaliemia, aumento do apetite, hipofosfatemia, diminuição do apetite, desidratação, gota, hiperuricemia, hipercalcemia, hiperglicemia, hiponatriemia</w:t>
            </w:r>
          </w:p>
        </w:tc>
      </w:tr>
      <w:tr w:rsidR="006648FC" w:rsidRPr="0062069D" w14:paraId="3BBEFA88" w14:textId="77777777" w:rsidTr="00A3479A">
        <w:tc>
          <w:tcPr>
            <w:tcW w:w="2235" w:type="dxa"/>
          </w:tcPr>
          <w:p w14:paraId="48909064" w14:textId="77777777" w:rsidR="006648FC" w:rsidRPr="0062069D" w:rsidRDefault="006648FC" w:rsidP="00A3479A">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Raros</w:t>
            </w:r>
          </w:p>
        </w:tc>
        <w:tc>
          <w:tcPr>
            <w:tcW w:w="7311" w:type="dxa"/>
          </w:tcPr>
          <w:p w14:paraId="6D00335A"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Hipercaliemia, hipomagnesiemia</w:t>
            </w:r>
          </w:p>
        </w:tc>
      </w:tr>
      <w:tr w:rsidR="006648FC" w:rsidRPr="0062069D" w14:paraId="52ED75DE" w14:textId="77777777" w:rsidTr="00A3479A">
        <w:tc>
          <w:tcPr>
            <w:tcW w:w="9546" w:type="dxa"/>
            <w:gridSpan w:val="2"/>
          </w:tcPr>
          <w:p w14:paraId="289E108B"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b/>
                <w:color w:val="000000"/>
              </w:rPr>
              <w:t>Perturbações do foro psiquiátrico</w:t>
            </w:r>
          </w:p>
        </w:tc>
      </w:tr>
      <w:tr w:rsidR="006648FC" w:rsidRPr="0062069D" w14:paraId="33B67C5E" w14:textId="77777777" w:rsidTr="00A3479A">
        <w:tc>
          <w:tcPr>
            <w:tcW w:w="2235" w:type="dxa"/>
          </w:tcPr>
          <w:p w14:paraId="7ACFA986"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bCs/>
                <w:i/>
                <w:iCs/>
                <w:color w:val="000000"/>
              </w:rPr>
              <w:t>Frequentes</w:t>
            </w:r>
          </w:p>
        </w:tc>
        <w:tc>
          <w:tcPr>
            <w:tcW w:w="7311" w:type="dxa"/>
          </w:tcPr>
          <w:p w14:paraId="0BA77EC1"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Insónia</w:t>
            </w:r>
          </w:p>
        </w:tc>
      </w:tr>
      <w:tr w:rsidR="006648FC" w:rsidRPr="0062069D" w14:paraId="122F6D45" w14:textId="77777777" w:rsidTr="00A3479A">
        <w:tc>
          <w:tcPr>
            <w:tcW w:w="2235" w:type="dxa"/>
          </w:tcPr>
          <w:p w14:paraId="7ACDFC35"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bCs/>
                <w:i/>
                <w:iCs/>
                <w:color w:val="000000"/>
              </w:rPr>
              <w:t>Pouco frequentes</w:t>
            </w:r>
          </w:p>
        </w:tc>
        <w:tc>
          <w:tcPr>
            <w:tcW w:w="7311" w:type="dxa"/>
          </w:tcPr>
          <w:p w14:paraId="4B518A32"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Depressão, diminuição da líbido, ansiedade</w:t>
            </w:r>
          </w:p>
        </w:tc>
      </w:tr>
      <w:tr w:rsidR="006648FC" w:rsidRPr="0062069D" w14:paraId="32912327" w14:textId="77777777" w:rsidTr="00A3479A">
        <w:tc>
          <w:tcPr>
            <w:tcW w:w="2235" w:type="dxa"/>
          </w:tcPr>
          <w:p w14:paraId="407FA005"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bCs/>
                <w:i/>
                <w:iCs/>
                <w:color w:val="000000"/>
              </w:rPr>
              <w:t>Raros</w:t>
            </w:r>
          </w:p>
        </w:tc>
        <w:tc>
          <w:tcPr>
            <w:tcW w:w="7311" w:type="dxa"/>
          </w:tcPr>
          <w:p w14:paraId="7B2AC33E"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Estado confusional</w:t>
            </w:r>
          </w:p>
        </w:tc>
      </w:tr>
      <w:tr w:rsidR="006648FC" w:rsidRPr="0062069D" w14:paraId="2AB3F594" w14:textId="77777777" w:rsidTr="00A3479A">
        <w:tc>
          <w:tcPr>
            <w:tcW w:w="9546" w:type="dxa"/>
            <w:gridSpan w:val="2"/>
          </w:tcPr>
          <w:p w14:paraId="04FE4BF0"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b/>
                <w:color w:val="000000"/>
              </w:rPr>
              <w:t>Doenças do sistema nervoso</w:t>
            </w:r>
          </w:p>
        </w:tc>
      </w:tr>
      <w:tr w:rsidR="006648FC" w:rsidRPr="0062069D" w14:paraId="55C16C29" w14:textId="77777777" w:rsidTr="00A3479A">
        <w:tc>
          <w:tcPr>
            <w:tcW w:w="2235" w:type="dxa"/>
          </w:tcPr>
          <w:p w14:paraId="54E0FBDE"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Muito frequentes</w:t>
            </w:r>
          </w:p>
        </w:tc>
        <w:tc>
          <w:tcPr>
            <w:tcW w:w="7311" w:type="dxa"/>
          </w:tcPr>
          <w:p w14:paraId="562B49F7"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Cefaleias</w:t>
            </w:r>
            <w:r w:rsidRPr="0062069D">
              <w:rPr>
                <w:rFonts w:ascii="Times New Roman" w:hAnsi="Times New Roman"/>
                <w:bCs/>
                <w:iCs/>
                <w:color w:val="000000"/>
                <w:vertAlign w:val="superscript"/>
              </w:rPr>
              <w:t>2</w:t>
            </w:r>
          </w:p>
        </w:tc>
      </w:tr>
      <w:tr w:rsidR="006648FC" w:rsidRPr="0062069D" w14:paraId="5474527B" w14:textId="77777777" w:rsidTr="00A3479A">
        <w:tc>
          <w:tcPr>
            <w:tcW w:w="2235" w:type="dxa"/>
          </w:tcPr>
          <w:p w14:paraId="785F3C27"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Frequentes</w:t>
            </w:r>
          </w:p>
        </w:tc>
        <w:tc>
          <w:tcPr>
            <w:tcW w:w="7311" w:type="dxa"/>
          </w:tcPr>
          <w:p w14:paraId="7893AD82"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Tonturas, parestesias, perturbações do paladar, hipoestesia</w:t>
            </w:r>
          </w:p>
        </w:tc>
      </w:tr>
      <w:tr w:rsidR="006648FC" w:rsidRPr="0062069D" w14:paraId="3599165E" w14:textId="77777777" w:rsidTr="00A3479A">
        <w:trPr>
          <w:trHeight w:val="199"/>
        </w:trPr>
        <w:tc>
          <w:tcPr>
            <w:tcW w:w="2235" w:type="dxa"/>
          </w:tcPr>
          <w:p w14:paraId="0D8D1513"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Pouco frequentes</w:t>
            </w:r>
          </w:p>
        </w:tc>
        <w:tc>
          <w:tcPr>
            <w:tcW w:w="7311" w:type="dxa"/>
          </w:tcPr>
          <w:p w14:paraId="786E2BF4"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Enxaqueca, sonolência, síncope, neuropatia periférica, diminuição da memória, ciática, síndrome de perna dormente, tremor, hemorragia cerebral</w:t>
            </w:r>
          </w:p>
        </w:tc>
      </w:tr>
      <w:tr w:rsidR="006648FC" w:rsidRPr="0062069D" w14:paraId="2B7FCFC5" w14:textId="77777777" w:rsidTr="00A3479A">
        <w:tc>
          <w:tcPr>
            <w:tcW w:w="2235" w:type="dxa"/>
          </w:tcPr>
          <w:p w14:paraId="4CFBEF30"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Raros</w:t>
            </w:r>
          </w:p>
        </w:tc>
        <w:tc>
          <w:tcPr>
            <w:tcW w:w="7311" w:type="dxa"/>
          </w:tcPr>
          <w:p w14:paraId="7813D282" w14:textId="77777777" w:rsidR="006648FC" w:rsidRPr="0062069D" w:rsidRDefault="006648FC" w:rsidP="00936965">
            <w:pPr>
              <w:spacing w:after="0" w:line="240" w:lineRule="auto"/>
              <w:rPr>
                <w:rFonts w:ascii="Times New Roman" w:hAnsi="Times New Roman"/>
                <w:bCs/>
                <w:iCs/>
                <w:color w:val="000000"/>
              </w:rPr>
            </w:pPr>
            <w:r w:rsidRPr="0062069D">
              <w:rPr>
                <w:rFonts w:ascii="Times New Roman" w:hAnsi="Times New Roman"/>
                <w:bCs/>
                <w:iCs/>
                <w:color w:val="000000"/>
              </w:rPr>
              <w:t xml:space="preserve">Aumento da pressão </w:t>
            </w:r>
            <w:r w:rsidR="00936965" w:rsidRPr="0062069D">
              <w:rPr>
                <w:rFonts w:ascii="Times New Roman" w:hAnsi="Times New Roman"/>
                <w:bCs/>
                <w:iCs/>
                <w:color w:val="000000"/>
              </w:rPr>
              <w:t>intracraniana</w:t>
            </w:r>
            <w:r w:rsidRPr="0062069D">
              <w:rPr>
                <w:rFonts w:ascii="Times New Roman" w:hAnsi="Times New Roman"/>
                <w:bCs/>
                <w:iCs/>
                <w:color w:val="000000"/>
              </w:rPr>
              <w:t>, convulsões, neurite ótica</w:t>
            </w:r>
          </w:p>
        </w:tc>
      </w:tr>
      <w:tr w:rsidR="006648FC" w:rsidRPr="0062069D" w14:paraId="18FDACA0" w14:textId="77777777" w:rsidTr="00A3479A">
        <w:tc>
          <w:tcPr>
            <w:tcW w:w="2235" w:type="dxa"/>
          </w:tcPr>
          <w:p w14:paraId="61528CDC" w14:textId="77777777" w:rsidR="006648FC" w:rsidRPr="0062069D" w:rsidRDefault="006648FC" w:rsidP="00A3479A">
            <w:pPr>
              <w:tabs>
                <w:tab w:val="left" w:pos="567"/>
              </w:tabs>
              <w:spacing w:after="0" w:line="240" w:lineRule="auto"/>
              <w:rPr>
                <w:rFonts w:ascii="Times New Roman" w:hAnsi="Times New Roman"/>
                <w:i/>
                <w:color w:val="000000"/>
              </w:rPr>
            </w:pPr>
            <w:r w:rsidRPr="0062069D">
              <w:rPr>
                <w:rFonts w:ascii="Times New Roman" w:hAnsi="Times New Roman"/>
                <w:i/>
                <w:color w:val="000000"/>
              </w:rPr>
              <w:t>Desconhecido</w:t>
            </w:r>
          </w:p>
        </w:tc>
        <w:tc>
          <w:tcPr>
            <w:tcW w:w="7311" w:type="dxa"/>
          </w:tcPr>
          <w:p w14:paraId="36F2BB06"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Edema cerebral*</w:t>
            </w:r>
          </w:p>
        </w:tc>
      </w:tr>
      <w:tr w:rsidR="006648FC" w:rsidRPr="0062069D" w14:paraId="24276C4D" w14:textId="77777777" w:rsidTr="00A3479A">
        <w:tc>
          <w:tcPr>
            <w:tcW w:w="9546" w:type="dxa"/>
            <w:gridSpan w:val="2"/>
          </w:tcPr>
          <w:p w14:paraId="56D428A0"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b/>
                <w:color w:val="000000"/>
              </w:rPr>
              <w:t>Afeções oculares</w:t>
            </w:r>
          </w:p>
        </w:tc>
      </w:tr>
      <w:tr w:rsidR="006648FC" w:rsidRPr="0062069D" w14:paraId="7A5C4BA0" w14:textId="77777777" w:rsidTr="00A3479A">
        <w:tc>
          <w:tcPr>
            <w:tcW w:w="2235" w:type="dxa"/>
          </w:tcPr>
          <w:p w14:paraId="17728836"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Frequentes</w:t>
            </w:r>
          </w:p>
        </w:tc>
        <w:tc>
          <w:tcPr>
            <w:tcW w:w="7311" w:type="dxa"/>
          </w:tcPr>
          <w:p w14:paraId="1FE048F9"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Edema da pálpebra, aumento da secreção de lágrimas, hemorragia conjuntival, conjuntivite, secura ocular, visão turva</w:t>
            </w:r>
          </w:p>
        </w:tc>
      </w:tr>
      <w:tr w:rsidR="006648FC" w:rsidRPr="0062069D" w14:paraId="196534E9" w14:textId="77777777" w:rsidTr="00A3479A">
        <w:tc>
          <w:tcPr>
            <w:tcW w:w="2235" w:type="dxa"/>
          </w:tcPr>
          <w:p w14:paraId="41CE2ACB"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Pouco frequentes</w:t>
            </w:r>
          </w:p>
        </w:tc>
        <w:tc>
          <w:tcPr>
            <w:tcW w:w="7311" w:type="dxa"/>
          </w:tcPr>
          <w:p w14:paraId="1D4C765B"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Irritação ocular, dor ocular, edema orbital, hemorragia esclerótica, hemorragia retinal, blefarite, edema macular</w:t>
            </w:r>
          </w:p>
        </w:tc>
      </w:tr>
      <w:tr w:rsidR="006648FC" w:rsidRPr="0062069D" w14:paraId="2F9ADB4B" w14:textId="77777777" w:rsidTr="00A3479A">
        <w:trPr>
          <w:trHeight w:val="114"/>
        </w:trPr>
        <w:tc>
          <w:tcPr>
            <w:tcW w:w="2235" w:type="dxa"/>
          </w:tcPr>
          <w:p w14:paraId="5AAB9CCB"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Raros</w:t>
            </w:r>
          </w:p>
        </w:tc>
        <w:tc>
          <w:tcPr>
            <w:tcW w:w="7311" w:type="dxa"/>
          </w:tcPr>
          <w:p w14:paraId="04AB02E6"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Cataratas, glaucoma, papiloedema</w:t>
            </w:r>
          </w:p>
        </w:tc>
      </w:tr>
      <w:tr w:rsidR="006648FC" w:rsidRPr="0062069D" w14:paraId="3FF93A66" w14:textId="77777777" w:rsidTr="00A3479A">
        <w:trPr>
          <w:trHeight w:val="114"/>
        </w:trPr>
        <w:tc>
          <w:tcPr>
            <w:tcW w:w="2235" w:type="dxa"/>
          </w:tcPr>
          <w:p w14:paraId="62DB8663" w14:textId="77777777" w:rsidR="006648FC" w:rsidRPr="0062069D" w:rsidRDefault="006648FC" w:rsidP="00A3479A">
            <w:pPr>
              <w:tabs>
                <w:tab w:val="left" w:pos="567"/>
              </w:tabs>
              <w:spacing w:after="0" w:line="240" w:lineRule="auto"/>
              <w:rPr>
                <w:rFonts w:ascii="Times New Roman" w:hAnsi="Times New Roman"/>
                <w:i/>
                <w:color w:val="000000"/>
              </w:rPr>
            </w:pPr>
            <w:r w:rsidRPr="0062069D">
              <w:rPr>
                <w:rFonts w:ascii="Times New Roman" w:hAnsi="Times New Roman"/>
                <w:i/>
                <w:color w:val="000000"/>
              </w:rPr>
              <w:t>Desconhecido</w:t>
            </w:r>
          </w:p>
        </w:tc>
        <w:tc>
          <w:tcPr>
            <w:tcW w:w="7311" w:type="dxa"/>
          </w:tcPr>
          <w:p w14:paraId="1ABF825F"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Hemorragia vítrea*</w:t>
            </w:r>
          </w:p>
        </w:tc>
      </w:tr>
      <w:tr w:rsidR="006648FC" w:rsidRPr="0062069D" w14:paraId="1F75E393" w14:textId="77777777" w:rsidTr="00A3479A">
        <w:tc>
          <w:tcPr>
            <w:tcW w:w="9546" w:type="dxa"/>
            <w:gridSpan w:val="2"/>
          </w:tcPr>
          <w:p w14:paraId="57422442"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b/>
                <w:color w:val="000000"/>
              </w:rPr>
              <w:t>Afeções do ouvido e do labirinto</w:t>
            </w:r>
          </w:p>
        </w:tc>
      </w:tr>
      <w:tr w:rsidR="006648FC" w:rsidRPr="0062069D" w14:paraId="484EDCBD" w14:textId="77777777" w:rsidTr="00A3479A">
        <w:tc>
          <w:tcPr>
            <w:tcW w:w="2235" w:type="dxa"/>
          </w:tcPr>
          <w:p w14:paraId="08A851F3"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Pouco frequentes</w:t>
            </w:r>
          </w:p>
        </w:tc>
        <w:tc>
          <w:tcPr>
            <w:tcW w:w="7311" w:type="dxa"/>
          </w:tcPr>
          <w:p w14:paraId="3C5C9F0F" w14:textId="77777777" w:rsidR="006648FC" w:rsidRPr="0062069D" w:rsidRDefault="006648FC" w:rsidP="00A3479A">
            <w:pPr>
              <w:spacing w:after="0" w:line="240" w:lineRule="auto"/>
              <w:rPr>
                <w:rFonts w:ascii="Times New Roman" w:hAnsi="Times New Roman"/>
                <w:color w:val="000000"/>
              </w:rPr>
            </w:pPr>
            <w:r w:rsidRPr="0062069D">
              <w:rPr>
                <w:rFonts w:ascii="Times New Roman" w:hAnsi="Times New Roman"/>
                <w:bCs/>
                <w:iCs/>
                <w:color w:val="000000"/>
              </w:rPr>
              <w:t>Vertigens, acufeno, perda de audição</w:t>
            </w:r>
          </w:p>
        </w:tc>
      </w:tr>
      <w:tr w:rsidR="006648FC" w:rsidRPr="0062069D" w14:paraId="373EA052" w14:textId="77777777" w:rsidTr="00A3479A">
        <w:tc>
          <w:tcPr>
            <w:tcW w:w="9546" w:type="dxa"/>
            <w:gridSpan w:val="2"/>
          </w:tcPr>
          <w:p w14:paraId="147713C8"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b/>
                <w:color w:val="000000"/>
              </w:rPr>
              <w:t>Cardiopatias</w:t>
            </w:r>
          </w:p>
        </w:tc>
      </w:tr>
      <w:tr w:rsidR="006648FC" w:rsidRPr="0062069D" w14:paraId="6ED5CF06" w14:textId="77777777" w:rsidTr="00A3479A">
        <w:tc>
          <w:tcPr>
            <w:tcW w:w="2235" w:type="dxa"/>
          </w:tcPr>
          <w:p w14:paraId="78993A42"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bCs/>
                <w:i/>
                <w:iCs/>
                <w:color w:val="000000"/>
              </w:rPr>
              <w:t>Pouco frequentes</w:t>
            </w:r>
          </w:p>
        </w:tc>
        <w:tc>
          <w:tcPr>
            <w:tcW w:w="7311" w:type="dxa"/>
          </w:tcPr>
          <w:p w14:paraId="295CF954"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Palpitações, taquicardia, insuficiência cardíaca congestiva</w:t>
            </w:r>
            <w:r w:rsidRPr="0062069D">
              <w:rPr>
                <w:rFonts w:ascii="Times New Roman" w:hAnsi="Times New Roman"/>
                <w:bCs/>
                <w:iCs/>
                <w:color w:val="000000"/>
                <w:vertAlign w:val="superscript"/>
              </w:rPr>
              <w:t>3</w:t>
            </w:r>
            <w:r w:rsidRPr="0062069D">
              <w:rPr>
                <w:rFonts w:ascii="Times New Roman" w:hAnsi="Times New Roman"/>
                <w:bCs/>
                <w:iCs/>
                <w:color w:val="000000"/>
              </w:rPr>
              <w:t>, edema pulmonar</w:t>
            </w:r>
          </w:p>
        </w:tc>
      </w:tr>
      <w:tr w:rsidR="006648FC" w:rsidRPr="0062069D" w14:paraId="12B571F5" w14:textId="77777777" w:rsidTr="00A3479A">
        <w:tc>
          <w:tcPr>
            <w:tcW w:w="2235" w:type="dxa"/>
          </w:tcPr>
          <w:p w14:paraId="1B740C46"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bCs/>
                <w:i/>
                <w:iCs/>
                <w:color w:val="000000"/>
              </w:rPr>
              <w:t>Raros</w:t>
            </w:r>
          </w:p>
        </w:tc>
        <w:tc>
          <w:tcPr>
            <w:tcW w:w="7311" w:type="dxa"/>
          </w:tcPr>
          <w:p w14:paraId="4E078CE8"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Arritmia, fibrilhação auricular, paragem cardíaca, enfarte do miocárdio, angina de peito, derrame pericárdico</w:t>
            </w:r>
          </w:p>
        </w:tc>
      </w:tr>
      <w:tr w:rsidR="006648FC" w:rsidRPr="0062069D" w14:paraId="2F2FB01B" w14:textId="77777777" w:rsidTr="00622654">
        <w:tc>
          <w:tcPr>
            <w:tcW w:w="2235" w:type="dxa"/>
          </w:tcPr>
          <w:p w14:paraId="55E17707"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i/>
                <w:color w:val="000000"/>
              </w:rPr>
              <w:t>Desconhecido</w:t>
            </w:r>
          </w:p>
        </w:tc>
        <w:tc>
          <w:tcPr>
            <w:tcW w:w="7311" w:type="dxa"/>
          </w:tcPr>
          <w:p w14:paraId="45A03C22"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bCs/>
                <w:iCs/>
                <w:color w:val="000000"/>
              </w:rPr>
              <w:t>Pericardite*, tamponamento cardíaco*</w:t>
            </w:r>
          </w:p>
        </w:tc>
      </w:tr>
      <w:tr w:rsidR="006648FC" w:rsidRPr="0062069D" w14:paraId="01944AE8" w14:textId="77777777" w:rsidTr="00A3479A">
        <w:tc>
          <w:tcPr>
            <w:tcW w:w="9546" w:type="dxa"/>
            <w:gridSpan w:val="2"/>
          </w:tcPr>
          <w:p w14:paraId="5383C7C9"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b/>
                <w:color w:val="000000"/>
              </w:rPr>
              <w:t>Vasculopatias</w:t>
            </w:r>
            <w:r w:rsidRPr="0062069D">
              <w:rPr>
                <w:rFonts w:ascii="Times New Roman" w:hAnsi="Times New Roman"/>
                <w:b/>
                <w:color w:val="000000"/>
                <w:vertAlign w:val="superscript"/>
              </w:rPr>
              <w:t>4</w:t>
            </w:r>
          </w:p>
        </w:tc>
      </w:tr>
      <w:tr w:rsidR="006648FC" w:rsidRPr="0062069D" w14:paraId="276FED76" w14:textId="77777777" w:rsidTr="00A3479A">
        <w:tc>
          <w:tcPr>
            <w:tcW w:w="2235" w:type="dxa"/>
          </w:tcPr>
          <w:p w14:paraId="310A5470"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i/>
                <w:color w:val="000000"/>
              </w:rPr>
              <w:t>Frequentes</w:t>
            </w:r>
          </w:p>
        </w:tc>
        <w:tc>
          <w:tcPr>
            <w:tcW w:w="7311" w:type="dxa"/>
          </w:tcPr>
          <w:p w14:paraId="74562254"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Rubor, hemorragia</w:t>
            </w:r>
          </w:p>
        </w:tc>
      </w:tr>
      <w:tr w:rsidR="006648FC" w:rsidRPr="0062069D" w14:paraId="7EC04351" w14:textId="77777777" w:rsidTr="00A3479A">
        <w:tc>
          <w:tcPr>
            <w:tcW w:w="2235" w:type="dxa"/>
          </w:tcPr>
          <w:p w14:paraId="0BF58A2F"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i/>
                <w:color w:val="000000"/>
              </w:rPr>
              <w:t>Pouco frequentes</w:t>
            </w:r>
          </w:p>
        </w:tc>
        <w:tc>
          <w:tcPr>
            <w:tcW w:w="7311" w:type="dxa"/>
          </w:tcPr>
          <w:p w14:paraId="65C2D708"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Hipertensão, hematoma, hematoma subdural, arrefecimento das extremidades, hipotensão, fenómeno de Raynaud</w:t>
            </w:r>
          </w:p>
        </w:tc>
      </w:tr>
      <w:tr w:rsidR="006648FC" w:rsidRPr="0062069D" w14:paraId="632144B0" w14:textId="77777777" w:rsidTr="00A3479A">
        <w:tc>
          <w:tcPr>
            <w:tcW w:w="2235" w:type="dxa"/>
          </w:tcPr>
          <w:p w14:paraId="30E36C78" w14:textId="77777777" w:rsidR="006648FC" w:rsidRPr="0062069D" w:rsidRDefault="006648FC" w:rsidP="00A3479A">
            <w:pPr>
              <w:tabs>
                <w:tab w:val="left" w:pos="567"/>
              </w:tabs>
              <w:spacing w:after="0" w:line="240" w:lineRule="auto"/>
              <w:rPr>
                <w:rFonts w:ascii="Times New Roman" w:hAnsi="Times New Roman"/>
                <w:i/>
                <w:color w:val="000000"/>
              </w:rPr>
            </w:pPr>
            <w:r w:rsidRPr="0062069D">
              <w:rPr>
                <w:rFonts w:ascii="Times New Roman" w:hAnsi="Times New Roman"/>
                <w:i/>
                <w:color w:val="000000"/>
              </w:rPr>
              <w:t>Desconhecido</w:t>
            </w:r>
          </w:p>
        </w:tc>
        <w:tc>
          <w:tcPr>
            <w:tcW w:w="7311" w:type="dxa"/>
          </w:tcPr>
          <w:p w14:paraId="1FC4FCC1"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color w:val="000000"/>
              </w:rPr>
              <w:t>Trombose/embolismo*</w:t>
            </w:r>
          </w:p>
        </w:tc>
      </w:tr>
      <w:tr w:rsidR="006648FC" w:rsidRPr="0062069D" w14:paraId="6EDBD2CD" w14:textId="77777777" w:rsidTr="00A3479A">
        <w:tc>
          <w:tcPr>
            <w:tcW w:w="9546" w:type="dxa"/>
            <w:gridSpan w:val="2"/>
          </w:tcPr>
          <w:p w14:paraId="0E550635"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b/>
                <w:color w:val="000000"/>
              </w:rPr>
              <w:t>Doenças respiratórias, torácicas e do mediastino</w:t>
            </w:r>
          </w:p>
        </w:tc>
      </w:tr>
      <w:tr w:rsidR="006648FC" w:rsidRPr="0062069D" w14:paraId="348AA154" w14:textId="77777777" w:rsidTr="00A3479A">
        <w:tc>
          <w:tcPr>
            <w:tcW w:w="2235" w:type="dxa"/>
          </w:tcPr>
          <w:p w14:paraId="0233017B"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Frequentes</w:t>
            </w:r>
          </w:p>
        </w:tc>
        <w:tc>
          <w:tcPr>
            <w:tcW w:w="7311" w:type="dxa"/>
          </w:tcPr>
          <w:p w14:paraId="79CC7AA9"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Dispneia, epistaxe, tosse</w:t>
            </w:r>
          </w:p>
        </w:tc>
      </w:tr>
      <w:tr w:rsidR="006648FC" w:rsidRPr="0062069D" w14:paraId="48168A5B" w14:textId="77777777" w:rsidTr="00A3479A">
        <w:tc>
          <w:tcPr>
            <w:tcW w:w="2235" w:type="dxa"/>
          </w:tcPr>
          <w:p w14:paraId="455BEEB4"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Pouco frequentes</w:t>
            </w:r>
          </w:p>
        </w:tc>
        <w:tc>
          <w:tcPr>
            <w:tcW w:w="7311" w:type="dxa"/>
          </w:tcPr>
          <w:p w14:paraId="72E14B66"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Derrame pleural</w:t>
            </w:r>
            <w:r w:rsidRPr="0062069D">
              <w:rPr>
                <w:rFonts w:ascii="Times New Roman" w:hAnsi="Times New Roman"/>
                <w:bCs/>
                <w:iCs/>
                <w:color w:val="000000"/>
                <w:vertAlign w:val="superscript"/>
              </w:rPr>
              <w:t>5</w:t>
            </w:r>
            <w:r w:rsidRPr="0062069D">
              <w:rPr>
                <w:rFonts w:ascii="Times New Roman" w:hAnsi="Times New Roman"/>
                <w:bCs/>
                <w:iCs/>
                <w:color w:val="000000"/>
              </w:rPr>
              <w:t>, dor faringolaríngea, faringite</w:t>
            </w:r>
          </w:p>
        </w:tc>
      </w:tr>
      <w:tr w:rsidR="006648FC" w:rsidRPr="0062069D" w14:paraId="0A16A476" w14:textId="77777777" w:rsidTr="00A3479A">
        <w:tc>
          <w:tcPr>
            <w:tcW w:w="2235" w:type="dxa"/>
          </w:tcPr>
          <w:p w14:paraId="23C69A1B"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Raros</w:t>
            </w:r>
          </w:p>
        </w:tc>
        <w:tc>
          <w:tcPr>
            <w:tcW w:w="7311" w:type="dxa"/>
          </w:tcPr>
          <w:p w14:paraId="1512B782"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Dor pleurítica, fibrose pulmonar, hipertensão pulmonar, hemorragia pulmonar</w:t>
            </w:r>
          </w:p>
        </w:tc>
      </w:tr>
      <w:tr w:rsidR="006648FC" w:rsidRPr="0062069D" w14:paraId="25B13DED" w14:textId="77777777" w:rsidTr="00622654">
        <w:tc>
          <w:tcPr>
            <w:tcW w:w="2235" w:type="dxa"/>
          </w:tcPr>
          <w:p w14:paraId="21AFF91E" w14:textId="77777777" w:rsidR="006648FC" w:rsidRPr="0062069D" w:rsidRDefault="006648FC" w:rsidP="00622654">
            <w:pPr>
              <w:tabs>
                <w:tab w:val="left" w:pos="0"/>
              </w:tabs>
              <w:spacing w:after="0" w:line="240" w:lineRule="auto"/>
              <w:rPr>
                <w:rFonts w:ascii="Times New Roman" w:hAnsi="Times New Roman"/>
                <w:b/>
                <w:color w:val="000000"/>
              </w:rPr>
            </w:pPr>
            <w:r w:rsidRPr="0062069D">
              <w:rPr>
                <w:rFonts w:ascii="Times New Roman" w:hAnsi="Times New Roman"/>
                <w:i/>
                <w:color w:val="000000"/>
              </w:rPr>
              <w:t>Desconhecido</w:t>
            </w:r>
          </w:p>
        </w:tc>
        <w:tc>
          <w:tcPr>
            <w:tcW w:w="7311" w:type="dxa"/>
          </w:tcPr>
          <w:p w14:paraId="76F4BADA" w14:textId="77777777" w:rsidR="006648FC" w:rsidRPr="0062069D" w:rsidRDefault="006648FC" w:rsidP="00EA08AE">
            <w:pPr>
              <w:tabs>
                <w:tab w:val="left" w:pos="567"/>
              </w:tabs>
              <w:spacing w:after="0" w:line="240" w:lineRule="auto"/>
              <w:rPr>
                <w:rFonts w:ascii="Times New Roman" w:hAnsi="Times New Roman"/>
                <w:b/>
                <w:color w:val="000000"/>
              </w:rPr>
            </w:pPr>
            <w:r w:rsidRPr="0062069D">
              <w:rPr>
                <w:rFonts w:ascii="Times New Roman" w:hAnsi="Times New Roman"/>
                <w:bCs/>
                <w:iCs/>
                <w:color w:val="000000"/>
              </w:rPr>
              <w:t>Insuficiência respiratória aguda</w:t>
            </w:r>
            <w:r w:rsidRPr="0062069D">
              <w:rPr>
                <w:rFonts w:ascii="Times New Roman" w:hAnsi="Times New Roman"/>
                <w:bCs/>
                <w:iCs/>
                <w:color w:val="000000"/>
                <w:vertAlign w:val="superscript"/>
              </w:rPr>
              <w:t>1</w:t>
            </w:r>
            <w:r w:rsidR="00EA08AE" w:rsidRPr="0062069D">
              <w:rPr>
                <w:rFonts w:ascii="Times New Roman" w:hAnsi="Times New Roman"/>
                <w:bCs/>
                <w:iCs/>
                <w:color w:val="000000"/>
                <w:vertAlign w:val="superscript"/>
              </w:rPr>
              <w:t>1</w:t>
            </w:r>
            <w:r w:rsidRPr="0062069D">
              <w:rPr>
                <w:rFonts w:ascii="Times New Roman" w:hAnsi="Times New Roman"/>
                <w:bCs/>
                <w:iCs/>
                <w:color w:val="000000"/>
                <w:vertAlign w:val="superscript"/>
              </w:rPr>
              <w:t>*</w:t>
            </w:r>
            <w:r w:rsidRPr="0062069D">
              <w:rPr>
                <w:rFonts w:ascii="Times New Roman" w:hAnsi="Times New Roman"/>
                <w:bCs/>
                <w:iCs/>
                <w:color w:val="000000"/>
              </w:rPr>
              <w:t>, doença pulmonar intersticial*</w:t>
            </w:r>
          </w:p>
        </w:tc>
      </w:tr>
      <w:tr w:rsidR="006648FC" w:rsidRPr="0062069D" w14:paraId="195EB4F0" w14:textId="77777777" w:rsidTr="00A3479A">
        <w:tc>
          <w:tcPr>
            <w:tcW w:w="9546" w:type="dxa"/>
            <w:gridSpan w:val="2"/>
          </w:tcPr>
          <w:p w14:paraId="1BA162F9"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b/>
                <w:color w:val="000000"/>
              </w:rPr>
              <w:t>Doenças gastrointestinais</w:t>
            </w:r>
          </w:p>
        </w:tc>
      </w:tr>
      <w:tr w:rsidR="006648FC" w:rsidRPr="0062069D" w14:paraId="14EA3785" w14:textId="77777777" w:rsidTr="00A3479A">
        <w:tc>
          <w:tcPr>
            <w:tcW w:w="2235" w:type="dxa"/>
          </w:tcPr>
          <w:p w14:paraId="615023CB"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Muito frequentes</w:t>
            </w:r>
          </w:p>
        </w:tc>
        <w:tc>
          <w:tcPr>
            <w:tcW w:w="7311" w:type="dxa"/>
          </w:tcPr>
          <w:p w14:paraId="5A79FCF5"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Náuseas, diarreia, vómitos, dispepsia, dor abdominal</w:t>
            </w:r>
            <w:r w:rsidRPr="0062069D">
              <w:rPr>
                <w:rFonts w:ascii="Times New Roman" w:hAnsi="Times New Roman"/>
                <w:bCs/>
                <w:iCs/>
                <w:color w:val="000000"/>
                <w:vertAlign w:val="superscript"/>
              </w:rPr>
              <w:t>6</w:t>
            </w:r>
          </w:p>
        </w:tc>
      </w:tr>
      <w:tr w:rsidR="006648FC" w:rsidRPr="0062069D" w14:paraId="21701415" w14:textId="77777777" w:rsidTr="00A3479A">
        <w:tc>
          <w:tcPr>
            <w:tcW w:w="2235" w:type="dxa"/>
          </w:tcPr>
          <w:p w14:paraId="7860AE19"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Frequentes</w:t>
            </w:r>
          </w:p>
        </w:tc>
        <w:tc>
          <w:tcPr>
            <w:tcW w:w="7311" w:type="dxa"/>
          </w:tcPr>
          <w:p w14:paraId="3003EB8C"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Flatulência, distensão abdominal, refluxo gastroesofágico, obstipação, boca seca, gastrite</w:t>
            </w:r>
          </w:p>
        </w:tc>
      </w:tr>
      <w:tr w:rsidR="006648FC" w:rsidRPr="0062069D" w14:paraId="367EE088" w14:textId="77777777" w:rsidTr="00A3479A">
        <w:tc>
          <w:tcPr>
            <w:tcW w:w="2235" w:type="dxa"/>
          </w:tcPr>
          <w:p w14:paraId="63BF2246"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Pouco frequentes</w:t>
            </w:r>
          </w:p>
        </w:tc>
        <w:tc>
          <w:tcPr>
            <w:tcW w:w="7311" w:type="dxa"/>
          </w:tcPr>
          <w:p w14:paraId="3692BD8F"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Estomatite, ulceração oral, hemorragia gastrointestinal</w:t>
            </w:r>
            <w:r w:rsidRPr="0062069D">
              <w:rPr>
                <w:rFonts w:ascii="Times New Roman" w:hAnsi="Times New Roman"/>
                <w:bCs/>
                <w:iCs/>
                <w:color w:val="000000"/>
                <w:vertAlign w:val="superscript"/>
              </w:rPr>
              <w:t>7</w:t>
            </w:r>
            <w:r w:rsidRPr="0062069D">
              <w:rPr>
                <w:rFonts w:ascii="Times New Roman" w:hAnsi="Times New Roman"/>
                <w:bCs/>
                <w:iCs/>
                <w:color w:val="000000"/>
              </w:rPr>
              <w:t>, eructação, melenas, esofagite, ascite, úlcera gástrica, hematemese, xerostomia, disfagia, pancreatite</w:t>
            </w:r>
          </w:p>
        </w:tc>
      </w:tr>
      <w:tr w:rsidR="006648FC" w:rsidRPr="0062069D" w14:paraId="3593C38C" w14:textId="77777777" w:rsidTr="00A3479A">
        <w:tc>
          <w:tcPr>
            <w:tcW w:w="2235" w:type="dxa"/>
          </w:tcPr>
          <w:p w14:paraId="3C78831E"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Raros</w:t>
            </w:r>
          </w:p>
        </w:tc>
        <w:tc>
          <w:tcPr>
            <w:tcW w:w="7311" w:type="dxa"/>
          </w:tcPr>
          <w:p w14:paraId="764AFB33"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Colite, íleos, doença inflamatória intestina</w:t>
            </w:r>
            <w:r w:rsidR="00B24AA3" w:rsidRPr="0062069D">
              <w:rPr>
                <w:rFonts w:ascii="Times New Roman" w:hAnsi="Times New Roman"/>
                <w:bCs/>
                <w:iCs/>
                <w:color w:val="000000"/>
              </w:rPr>
              <w:t>l</w:t>
            </w:r>
          </w:p>
        </w:tc>
      </w:tr>
      <w:tr w:rsidR="006648FC" w:rsidRPr="0062069D" w14:paraId="4C7E3459" w14:textId="77777777" w:rsidTr="00622654">
        <w:tc>
          <w:tcPr>
            <w:tcW w:w="2235" w:type="dxa"/>
          </w:tcPr>
          <w:p w14:paraId="00C19A9E"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i/>
                <w:color w:val="000000"/>
              </w:rPr>
              <w:t>Desconhecido</w:t>
            </w:r>
          </w:p>
        </w:tc>
        <w:tc>
          <w:tcPr>
            <w:tcW w:w="7311" w:type="dxa"/>
          </w:tcPr>
          <w:p w14:paraId="1E556130"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color w:val="000000"/>
              </w:rPr>
              <w:t>Obstrução intestinal/íleo</w:t>
            </w:r>
            <w:r w:rsidR="00CA597C" w:rsidRPr="0062069D">
              <w:rPr>
                <w:rFonts w:ascii="Times New Roman" w:hAnsi="Times New Roman"/>
                <w:color w:val="000000"/>
              </w:rPr>
              <w:t>s</w:t>
            </w:r>
            <w:r w:rsidRPr="0062069D">
              <w:rPr>
                <w:rFonts w:ascii="Times New Roman" w:hAnsi="Times New Roman"/>
                <w:color w:val="000000"/>
              </w:rPr>
              <w:t xml:space="preserve">*, perfuração gastrointestinal*, diverticulite*, ectasia vascular do antro gástrico </w:t>
            </w:r>
            <w:r w:rsidRPr="0062069D">
              <w:rPr>
                <w:rFonts w:ascii="Times New Roman" w:hAnsi="Times New Roman"/>
              </w:rPr>
              <w:t>(GAVE)*</w:t>
            </w:r>
          </w:p>
        </w:tc>
      </w:tr>
      <w:tr w:rsidR="006648FC" w:rsidRPr="0062069D" w14:paraId="5CDFECD0" w14:textId="77777777" w:rsidTr="00A3479A">
        <w:tc>
          <w:tcPr>
            <w:tcW w:w="9546" w:type="dxa"/>
            <w:gridSpan w:val="2"/>
          </w:tcPr>
          <w:p w14:paraId="20AB0B5F"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b/>
                <w:color w:val="000000"/>
              </w:rPr>
              <w:t>Afeções hepatobiliares</w:t>
            </w:r>
          </w:p>
        </w:tc>
      </w:tr>
      <w:tr w:rsidR="006648FC" w:rsidRPr="0062069D" w14:paraId="102478AA" w14:textId="77777777" w:rsidTr="00A3479A">
        <w:tc>
          <w:tcPr>
            <w:tcW w:w="2235" w:type="dxa"/>
          </w:tcPr>
          <w:p w14:paraId="158CD556" w14:textId="77777777" w:rsidR="006648FC" w:rsidRPr="0062069D" w:rsidRDefault="006648FC" w:rsidP="00A3479A">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Frequentes</w:t>
            </w:r>
          </w:p>
        </w:tc>
        <w:tc>
          <w:tcPr>
            <w:tcW w:w="7311" w:type="dxa"/>
          </w:tcPr>
          <w:p w14:paraId="56E0FBB0"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Aumento das enzimas hepáticas</w:t>
            </w:r>
          </w:p>
        </w:tc>
      </w:tr>
      <w:tr w:rsidR="006648FC" w:rsidRPr="0062069D" w14:paraId="03F62A7A" w14:textId="77777777" w:rsidTr="00A3479A">
        <w:tc>
          <w:tcPr>
            <w:tcW w:w="2235" w:type="dxa"/>
          </w:tcPr>
          <w:p w14:paraId="6235D08C" w14:textId="77777777" w:rsidR="006648FC" w:rsidRPr="0062069D" w:rsidRDefault="006648FC" w:rsidP="00A3479A">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Pouco frequentes</w:t>
            </w:r>
          </w:p>
        </w:tc>
        <w:tc>
          <w:tcPr>
            <w:tcW w:w="7311" w:type="dxa"/>
          </w:tcPr>
          <w:p w14:paraId="458E6CF1"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Hiperbilirrubinemia, hepatite, icterícia</w:t>
            </w:r>
          </w:p>
        </w:tc>
      </w:tr>
      <w:tr w:rsidR="006648FC" w:rsidRPr="0062069D" w14:paraId="4515146D" w14:textId="77777777" w:rsidTr="00A3479A">
        <w:tc>
          <w:tcPr>
            <w:tcW w:w="2235" w:type="dxa"/>
          </w:tcPr>
          <w:p w14:paraId="15C84465" w14:textId="77777777" w:rsidR="006648FC" w:rsidRPr="0062069D" w:rsidRDefault="006648FC" w:rsidP="00A3479A">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Raros</w:t>
            </w:r>
          </w:p>
        </w:tc>
        <w:tc>
          <w:tcPr>
            <w:tcW w:w="7311" w:type="dxa"/>
          </w:tcPr>
          <w:p w14:paraId="3EF48167"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Insuficiência hepática</w:t>
            </w:r>
            <w:r w:rsidRPr="0062069D">
              <w:rPr>
                <w:rFonts w:ascii="Times New Roman" w:hAnsi="Times New Roman"/>
                <w:bCs/>
                <w:iCs/>
                <w:color w:val="000000"/>
                <w:vertAlign w:val="superscript"/>
              </w:rPr>
              <w:t>8</w:t>
            </w:r>
            <w:r w:rsidRPr="0062069D">
              <w:rPr>
                <w:rFonts w:ascii="Times New Roman" w:hAnsi="Times New Roman"/>
                <w:bCs/>
                <w:iCs/>
                <w:color w:val="000000"/>
              </w:rPr>
              <w:t>, necrose hepática</w:t>
            </w:r>
          </w:p>
        </w:tc>
      </w:tr>
      <w:tr w:rsidR="006648FC" w:rsidRPr="0062069D" w14:paraId="0075DEB8" w14:textId="77777777" w:rsidTr="00A3479A">
        <w:tc>
          <w:tcPr>
            <w:tcW w:w="9546" w:type="dxa"/>
            <w:gridSpan w:val="2"/>
          </w:tcPr>
          <w:p w14:paraId="54BD626D"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b/>
                <w:color w:val="000000"/>
              </w:rPr>
              <w:t>Afeções dos tecidos cutâneos e subcutâneos</w:t>
            </w:r>
          </w:p>
        </w:tc>
      </w:tr>
      <w:tr w:rsidR="006648FC" w:rsidRPr="0062069D" w14:paraId="4DD2AFD6" w14:textId="77777777" w:rsidTr="00A3479A">
        <w:tc>
          <w:tcPr>
            <w:tcW w:w="2235" w:type="dxa"/>
          </w:tcPr>
          <w:p w14:paraId="44EDFAA1"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Muito frequentes</w:t>
            </w:r>
          </w:p>
        </w:tc>
        <w:tc>
          <w:tcPr>
            <w:tcW w:w="7311" w:type="dxa"/>
          </w:tcPr>
          <w:p w14:paraId="78B4DEC2"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Edema periorbitário, dermatite/eczema/erupções cutâneas</w:t>
            </w:r>
          </w:p>
        </w:tc>
      </w:tr>
      <w:tr w:rsidR="006648FC" w:rsidRPr="0062069D" w14:paraId="441638F6" w14:textId="77777777" w:rsidTr="00A3479A">
        <w:tc>
          <w:tcPr>
            <w:tcW w:w="2235" w:type="dxa"/>
          </w:tcPr>
          <w:p w14:paraId="26B08C38"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Frequentes</w:t>
            </w:r>
          </w:p>
        </w:tc>
        <w:tc>
          <w:tcPr>
            <w:tcW w:w="7311" w:type="dxa"/>
          </w:tcPr>
          <w:p w14:paraId="5E001443" w14:textId="77777777" w:rsidR="006648FC" w:rsidRPr="0062069D" w:rsidRDefault="006648FC" w:rsidP="000B09B1">
            <w:pPr>
              <w:spacing w:after="0" w:line="240" w:lineRule="auto"/>
              <w:rPr>
                <w:rFonts w:ascii="Times New Roman" w:hAnsi="Times New Roman"/>
                <w:bCs/>
                <w:iCs/>
                <w:color w:val="000000"/>
              </w:rPr>
            </w:pPr>
            <w:r w:rsidRPr="0062069D">
              <w:rPr>
                <w:rFonts w:ascii="Times New Roman" w:hAnsi="Times New Roman"/>
                <w:bCs/>
                <w:iCs/>
                <w:color w:val="000000"/>
              </w:rPr>
              <w:t xml:space="preserve">Prurido, edema da face, pele seca, eritema, </w:t>
            </w:r>
            <w:r w:rsidR="000B09B1" w:rsidRPr="0062069D">
              <w:rPr>
                <w:rFonts w:ascii="Times New Roman" w:hAnsi="Times New Roman"/>
                <w:bCs/>
                <w:iCs/>
                <w:color w:val="000000"/>
              </w:rPr>
              <w:t>alopecia</w:t>
            </w:r>
            <w:r w:rsidRPr="0062069D">
              <w:rPr>
                <w:rFonts w:ascii="Times New Roman" w:hAnsi="Times New Roman"/>
                <w:bCs/>
                <w:iCs/>
                <w:color w:val="000000"/>
              </w:rPr>
              <w:t>, suores noturnos, reações de fotossensibilidade</w:t>
            </w:r>
          </w:p>
        </w:tc>
      </w:tr>
      <w:tr w:rsidR="006648FC" w:rsidRPr="0062069D" w14:paraId="22B021EC" w14:textId="77777777" w:rsidTr="00A3479A">
        <w:tc>
          <w:tcPr>
            <w:tcW w:w="2235" w:type="dxa"/>
          </w:tcPr>
          <w:p w14:paraId="2394216A"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Pouco frequentes</w:t>
            </w:r>
          </w:p>
        </w:tc>
        <w:tc>
          <w:tcPr>
            <w:tcW w:w="7311" w:type="dxa"/>
          </w:tcPr>
          <w:p w14:paraId="04D2B681"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Erupção cutânea pustular, contusão, aumento da sudação, urticária, equimose, aumento de tendência para hematomas, hipotricose, hipopigmentação da pele, dermatite exfoliativa, onicoclase, foliculitie, petéquias, psoríase, púrpura, hiperpigmentação cutânea, erupções bolhosas</w:t>
            </w:r>
          </w:p>
        </w:tc>
      </w:tr>
      <w:tr w:rsidR="006648FC" w:rsidRPr="0062069D" w14:paraId="0CB07757" w14:textId="77777777" w:rsidTr="00A3479A">
        <w:tc>
          <w:tcPr>
            <w:tcW w:w="2235" w:type="dxa"/>
          </w:tcPr>
          <w:p w14:paraId="5A1210E8"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Raros</w:t>
            </w:r>
          </w:p>
        </w:tc>
        <w:tc>
          <w:tcPr>
            <w:tcW w:w="7311" w:type="dxa"/>
          </w:tcPr>
          <w:p w14:paraId="021F7AA3"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Dermatose neutrofílica febril aguda (síndrome de Sweet), descoloração das unhas, edema angioneurótico, erupção cutânea vesicular, eritema multiforme, vasculite leucocitoclástica, síndrome de Stevens-Johnson, pustulose exantematosa generalizada aguda (AGEP)</w:t>
            </w:r>
          </w:p>
        </w:tc>
      </w:tr>
      <w:tr w:rsidR="006648FC" w:rsidRPr="0062069D" w14:paraId="130A49EB" w14:textId="77777777" w:rsidTr="00A3479A">
        <w:tc>
          <w:tcPr>
            <w:tcW w:w="2235" w:type="dxa"/>
          </w:tcPr>
          <w:p w14:paraId="68DEF9F4" w14:textId="77777777" w:rsidR="006648FC" w:rsidRPr="0062069D" w:rsidRDefault="006648FC" w:rsidP="00A3479A">
            <w:pPr>
              <w:tabs>
                <w:tab w:val="left" w:pos="567"/>
              </w:tabs>
              <w:spacing w:after="0" w:line="240" w:lineRule="auto"/>
              <w:rPr>
                <w:rFonts w:ascii="Times New Roman" w:hAnsi="Times New Roman"/>
                <w:i/>
                <w:color w:val="000000"/>
              </w:rPr>
            </w:pPr>
            <w:r w:rsidRPr="0062069D">
              <w:rPr>
                <w:rFonts w:ascii="Times New Roman" w:hAnsi="Times New Roman"/>
                <w:i/>
                <w:color w:val="000000"/>
              </w:rPr>
              <w:t>Desconhecido</w:t>
            </w:r>
          </w:p>
        </w:tc>
        <w:tc>
          <w:tcPr>
            <w:tcW w:w="7311" w:type="dxa"/>
          </w:tcPr>
          <w:p w14:paraId="4D280310"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iCs/>
                <w:color w:val="000000"/>
              </w:rPr>
              <w:t>Síndrome</w:t>
            </w:r>
            <w:r w:rsidRPr="0062069D">
              <w:rPr>
                <w:rFonts w:ascii="Times New Roman" w:hAnsi="Times New Roman"/>
                <w:bCs/>
                <w:iCs/>
                <w:color w:val="000000"/>
              </w:rPr>
              <w:t xml:space="preserve"> de </w:t>
            </w:r>
            <w:r w:rsidRPr="0062069D">
              <w:rPr>
                <w:rFonts w:ascii="Times New Roman" w:hAnsi="Times New Roman"/>
                <w:iCs/>
                <w:color w:val="000000"/>
              </w:rPr>
              <w:t>eritrodisestesia palmar</w:t>
            </w:r>
            <w:r w:rsidRPr="0062069D">
              <w:rPr>
                <w:rFonts w:ascii="Times New Roman" w:hAnsi="Times New Roman"/>
                <w:bCs/>
                <w:iCs/>
                <w:color w:val="000000"/>
              </w:rPr>
              <w:t>-</w:t>
            </w:r>
            <w:r w:rsidRPr="0062069D">
              <w:rPr>
                <w:rFonts w:ascii="Times New Roman" w:hAnsi="Times New Roman"/>
                <w:iCs/>
                <w:color w:val="000000"/>
              </w:rPr>
              <w:t>plantar*, queratose liquenóide*, líquen plano*, necrólise epidérmica tóxica*,  erupção cutânea medicamentosa com eosinofilia e sintomas sistémicos (DRESS)*</w:t>
            </w:r>
            <w:r w:rsidR="00C625B3" w:rsidRPr="0062069D">
              <w:rPr>
                <w:rFonts w:ascii="Times New Roman" w:hAnsi="Times New Roman"/>
                <w:iCs/>
                <w:color w:val="000000"/>
              </w:rPr>
              <w:t>, pseudoporfíria*</w:t>
            </w:r>
          </w:p>
        </w:tc>
      </w:tr>
      <w:tr w:rsidR="006648FC" w:rsidRPr="0062069D" w14:paraId="19C28F96" w14:textId="77777777" w:rsidTr="00A3479A">
        <w:tc>
          <w:tcPr>
            <w:tcW w:w="9546" w:type="dxa"/>
            <w:gridSpan w:val="2"/>
          </w:tcPr>
          <w:p w14:paraId="0CC26C54"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b/>
                <w:color w:val="000000"/>
              </w:rPr>
              <w:t>Afeções musculoesqueléticas e dos tecidos conjuntivos</w:t>
            </w:r>
          </w:p>
        </w:tc>
      </w:tr>
      <w:tr w:rsidR="006648FC" w:rsidRPr="0062069D" w14:paraId="4E2A6384" w14:textId="77777777" w:rsidTr="00A3479A">
        <w:tc>
          <w:tcPr>
            <w:tcW w:w="2235" w:type="dxa"/>
          </w:tcPr>
          <w:p w14:paraId="580B2264" w14:textId="77777777" w:rsidR="006648FC" w:rsidRPr="0062069D" w:rsidRDefault="006648FC" w:rsidP="00A3479A">
            <w:pPr>
              <w:tabs>
                <w:tab w:val="left" w:pos="567"/>
              </w:tabs>
              <w:spacing w:after="0" w:line="240" w:lineRule="auto"/>
              <w:rPr>
                <w:rFonts w:ascii="Times New Roman" w:hAnsi="Times New Roman"/>
                <w:i/>
                <w:color w:val="000000"/>
              </w:rPr>
            </w:pPr>
            <w:r w:rsidRPr="0062069D">
              <w:rPr>
                <w:rFonts w:ascii="Times New Roman" w:hAnsi="Times New Roman"/>
                <w:i/>
                <w:color w:val="000000"/>
              </w:rPr>
              <w:t>Muito frequentes</w:t>
            </w:r>
          </w:p>
        </w:tc>
        <w:tc>
          <w:tcPr>
            <w:tcW w:w="7311" w:type="dxa"/>
          </w:tcPr>
          <w:p w14:paraId="3E33394F"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Espasmos e cãibras musculares, dor musculoesquelética incluindo mialgia</w:t>
            </w:r>
            <w:r w:rsidR="00EA08AE" w:rsidRPr="0062069D">
              <w:rPr>
                <w:rFonts w:ascii="Times New Roman" w:hAnsi="Times New Roman"/>
                <w:bCs/>
                <w:iCs/>
                <w:color w:val="000000"/>
                <w:vertAlign w:val="superscript"/>
              </w:rPr>
              <w:t>9</w:t>
            </w:r>
            <w:r w:rsidRPr="0062069D">
              <w:rPr>
                <w:rFonts w:ascii="Times New Roman" w:hAnsi="Times New Roman"/>
                <w:bCs/>
                <w:iCs/>
                <w:color w:val="000000"/>
              </w:rPr>
              <w:t>, artralgia, dor óssea</w:t>
            </w:r>
            <w:r w:rsidR="00EA08AE" w:rsidRPr="0062069D">
              <w:rPr>
                <w:rFonts w:ascii="Times New Roman" w:hAnsi="Times New Roman"/>
                <w:bCs/>
                <w:iCs/>
                <w:color w:val="000000"/>
                <w:vertAlign w:val="superscript"/>
              </w:rPr>
              <w:t>10</w:t>
            </w:r>
          </w:p>
        </w:tc>
      </w:tr>
      <w:tr w:rsidR="006648FC" w:rsidRPr="0062069D" w14:paraId="4C0691D2" w14:textId="77777777" w:rsidTr="00A3479A">
        <w:tc>
          <w:tcPr>
            <w:tcW w:w="2235" w:type="dxa"/>
          </w:tcPr>
          <w:p w14:paraId="4B38944C" w14:textId="77777777" w:rsidR="006648FC" w:rsidRPr="0062069D" w:rsidRDefault="006648FC" w:rsidP="00A3479A">
            <w:pPr>
              <w:tabs>
                <w:tab w:val="left" w:pos="567"/>
              </w:tabs>
              <w:spacing w:after="0" w:line="240" w:lineRule="auto"/>
              <w:rPr>
                <w:rFonts w:ascii="Times New Roman" w:hAnsi="Times New Roman"/>
                <w:i/>
                <w:color w:val="000000"/>
              </w:rPr>
            </w:pPr>
            <w:r w:rsidRPr="0062069D">
              <w:rPr>
                <w:rFonts w:ascii="Times New Roman" w:hAnsi="Times New Roman"/>
                <w:i/>
                <w:color w:val="000000"/>
              </w:rPr>
              <w:t>Frequentes</w:t>
            </w:r>
          </w:p>
        </w:tc>
        <w:tc>
          <w:tcPr>
            <w:tcW w:w="7311" w:type="dxa"/>
          </w:tcPr>
          <w:p w14:paraId="549DFD2D"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Edema das articulações</w:t>
            </w:r>
          </w:p>
        </w:tc>
      </w:tr>
      <w:tr w:rsidR="006648FC" w:rsidRPr="0062069D" w14:paraId="7DF8CE8C" w14:textId="77777777" w:rsidTr="00A3479A">
        <w:trPr>
          <w:trHeight w:val="70"/>
        </w:trPr>
        <w:tc>
          <w:tcPr>
            <w:tcW w:w="2235" w:type="dxa"/>
          </w:tcPr>
          <w:p w14:paraId="33150366" w14:textId="77777777" w:rsidR="006648FC" w:rsidRPr="0062069D" w:rsidRDefault="006648FC" w:rsidP="00A3479A">
            <w:pPr>
              <w:tabs>
                <w:tab w:val="left" w:pos="567"/>
              </w:tabs>
              <w:spacing w:after="0" w:line="240" w:lineRule="auto"/>
              <w:rPr>
                <w:rFonts w:ascii="Times New Roman" w:hAnsi="Times New Roman"/>
                <w:i/>
                <w:color w:val="000000"/>
              </w:rPr>
            </w:pPr>
            <w:r w:rsidRPr="0062069D">
              <w:rPr>
                <w:rFonts w:ascii="Times New Roman" w:hAnsi="Times New Roman"/>
                <w:i/>
                <w:color w:val="000000"/>
              </w:rPr>
              <w:t>Pouco frequentes</w:t>
            </w:r>
          </w:p>
        </w:tc>
        <w:tc>
          <w:tcPr>
            <w:tcW w:w="7311" w:type="dxa"/>
          </w:tcPr>
          <w:p w14:paraId="48303F4A"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Endurecimento muscular e articular</w:t>
            </w:r>
          </w:p>
        </w:tc>
      </w:tr>
      <w:tr w:rsidR="006648FC" w:rsidRPr="0062069D" w14:paraId="7B5E2817" w14:textId="77777777" w:rsidTr="00A3479A">
        <w:tc>
          <w:tcPr>
            <w:tcW w:w="2235" w:type="dxa"/>
          </w:tcPr>
          <w:p w14:paraId="4D18DACD" w14:textId="77777777" w:rsidR="006648FC" w:rsidRPr="0062069D" w:rsidRDefault="006648FC" w:rsidP="00A3479A">
            <w:pPr>
              <w:tabs>
                <w:tab w:val="left" w:pos="567"/>
              </w:tabs>
              <w:spacing w:after="0" w:line="240" w:lineRule="auto"/>
              <w:rPr>
                <w:rFonts w:ascii="Times New Roman" w:hAnsi="Times New Roman"/>
                <w:i/>
                <w:color w:val="000000"/>
              </w:rPr>
            </w:pPr>
            <w:r w:rsidRPr="0062069D">
              <w:rPr>
                <w:rFonts w:ascii="Times New Roman" w:hAnsi="Times New Roman"/>
                <w:i/>
                <w:color w:val="000000"/>
              </w:rPr>
              <w:t>Raros</w:t>
            </w:r>
          </w:p>
        </w:tc>
        <w:tc>
          <w:tcPr>
            <w:tcW w:w="7311" w:type="dxa"/>
          </w:tcPr>
          <w:p w14:paraId="4D8ED3BF"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Fraqueza muscular, artrite, rabdomiólise/miopatia</w:t>
            </w:r>
          </w:p>
        </w:tc>
      </w:tr>
      <w:tr w:rsidR="006648FC" w:rsidRPr="0062069D" w14:paraId="6A4EF1E4" w14:textId="77777777" w:rsidTr="00622654">
        <w:tc>
          <w:tcPr>
            <w:tcW w:w="2235" w:type="dxa"/>
          </w:tcPr>
          <w:p w14:paraId="6634F529"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i/>
                <w:color w:val="000000"/>
              </w:rPr>
              <w:t>Desconhecido</w:t>
            </w:r>
          </w:p>
        </w:tc>
        <w:tc>
          <w:tcPr>
            <w:tcW w:w="7311" w:type="dxa"/>
          </w:tcPr>
          <w:p w14:paraId="18AE1B03"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color w:val="000000"/>
              </w:rPr>
              <w:t>Necrose avascular/anca*, atraso do crescimento em crianças*</w:t>
            </w:r>
          </w:p>
        </w:tc>
      </w:tr>
      <w:tr w:rsidR="006648FC" w:rsidRPr="0062069D" w14:paraId="09D42415" w14:textId="77777777" w:rsidTr="00A3479A">
        <w:tc>
          <w:tcPr>
            <w:tcW w:w="9546" w:type="dxa"/>
            <w:gridSpan w:val="2"/>
          </w:tcPr>
          <w:p w14:paraId="71A2B3AF"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b/>
                <w:color w:val="000000"/>
              </w:rPr>
              <w:t>Doenças renais e urinárias</w:t>
            </w:r>
          </w:p>
        </w:tc>
      </w:tr>
      <w:tr w:rsidR="006648FC" w:rsidRPr="0062069D" w14:paraId="22C6F9D4" w14:textId="77777777" w:rsidTr="00A3479A">
        <w:tc>
          <w:tcPr>
            <w:tcW w:w="2235" w:type="dxa"/>
          </w:tcPr>
          <w:p w14:paraId="2A78F580" w14:textId="77777777" w:rsidR="006648FC" w:rsidRPr="0062069D" w:rsidRDefault="006648FC" w:rsidP="00A3479A">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Pouco frequentes</w:t>
            </w:r>
          </w:p>
        </w:tc>
        <w:tc>
          <w:tcPr>
            <w:tcW w:w="7311" w:type="dxa"/>
          </w:tcPr>
          <w:p w14:paraId="7D6EE7FE" w14:textId="77777777" w:rsidR="006648FC" w:rsidRPr="0062069D" w:rsidRDefault="006648FC" w:rsidP="00A3479A">
            <w:pPr>
              <w:tabs>
                <w:tab w:val="left" w:pos="567"/>
              </w:tabs>
              <w:spacing w:after="0" w:line="240" w:lineRule="auto"/>
              <w:rPr>
                <w:rFonts w:ascii="Times New Roman" w:hAnsi="Times New Roman"/>
                <w:bCs/>
                <w:i/>
                <w:iCs/>
                <w:color w:val="000000"/>
              </w:rPr>
            </w:pPr>
            <w:r w:rsidRPr="0062069D">
              <w:rPr>
                <w:rFonts w:ascii="Times New Roman" w:hAnsi="Times New Roman"/>
                <w:bCs/>
                <w:iCs/>
                <w:color w:val="000000"/>
              </w:rPr>
              <w:t>Dor renal, hematúria, insuficiência renal aguda, aumento da frequência urinária</w:t>
            </w:r>
          </w:p>
        </w:tc>
      </w:tr>
      <w:tr w:rsidR="006648FC" w:rsidRPr="0062069D" w14:paraId="1BCCFA6A" w14:textId="77777777" w:rsidTr="00A3479A">
        <w:tc>
          <w:tcPr>
            <w:tcW w:w="2235" w:type="dxa"/>
          </w:tcPr>
          <w:p w14:paraId="466B0BEA" w14:textId="77777777" w:rsidR="006648FC" w:rsidRPr="0062069D" w:rsidRDefault="006648FC" w:rsidP="00A3479A">
            <w:pPr>
              <w:tabs>
                <w:tab w:val="left" w:pos="567"/>
              </w:tabs>
              <w:spacing w:after="0" w:line="240" w:lineRule="auto"/>
              <w:rPr>
                <w:rFonts w:ascii="Times New Roman" w:hAnsi="Times New Roman"/>
                <w:bCs/>
                <w:i/>
                <w:iCs/>
                <w:color w:val="000000"/>
              </w:rPr>
            </w:pPr>
            <w:r w:rsidRPr="0062069D">
              <w:rPr>
                <w:rFonts w:ascii="Times New Roman" w:hAnsi="Times New Roman"/>
                <w:i/>
                <w:color w:val="000000"/>
              </w:rPr>
              <w:t>Desconhecido</w:t>
            </w:r>
          </w:p>
        </w:tc>
        <w:tc>
          <w:tcPr>
            <w:tcW w:w="7311" w:type="dxa"/>
          </w:tcPr>
          <w:p w14:paraId="13B4D7F1" w14:textId="77777777" w:rsidR="006648FC" w:rsidRPr="0062069D" w:rsidRDefault="006648FC" w:rsidP="00A3479A">
            <w:pPr>
              <w:tabs>
                <w:tab w:val="left" w:pos="567"/>
              </w:tabs>
              <w:spacing w:after="0" w:line="240" w:lineRule="auto"/>
              <w:rPr>
                <w:rFonts w:ascii="Times New Roman" w:hAnsi="Times New Roman"/>
                <w:bCs/>
                <w:iCs/>
                <w:color w:val="000000"/>
              </w:rPr>
            </w:pPr>
            <w:r w:rsidRPr="0062069D">
              <w:rPr>
                <w:rFonts w:ascii="Times New Roman" w:hAnsi="Times New Roman"/>
                <w:color w:val="000000"/>
              </w:rPr>
              <w:t>Insuficiência renal crónica</w:t>
            </w:r>
          </w:p>
        </w:tc>
      </w:tr>
      <w:tr w:rsidR="006648FC" w:rsidRPr="0062069D" w14:paraId="65037460" w14:textId="77777777" w:rsidTr="00A3479A">
        <w:tc>
          <w:tcPr>
            <w:tcW w:w="9546" w:type="dxa"/>
            <w:gridSpan w:val="2"/>
          </w:tcPr>
          <w:p w14:paraId="21AF8163" w14:textId="77777777" w:rsidR="006648FC" w:rsidRPr="0062069D" w:rsidRDefault="006648FC" w:rsidP="00A3479A">
            <w:pPr>
              <w:tabs>
                <w:tab w:val="left" w:pos="567"/>
              </w:tabs>
              <w:spacing w:after="0" w:line="240" w:lineRule="auto"/>
              <w:rPr>
                <w:rFonts w:ascii="Times New Roman" w:hAnsi="Times New Roman"/>
                <w:b/>
                <w:color w:val="000000"/>
              </w:rPr>
            </w:pPr>
            <w:r w:rsidRPr="0062069D">
              <w:rPr>
                <w:rFonts w:ascii="Times New Roman" w:hAnsi="Times New Roman"/>
                <w:b/>
                <w:color w:val="000000"/>
              </w:rPr>
              <w:t xml:space="preserve">Doenças dos </w:t>
            </w:r>
            <w:r w:rsidR="004E46E5" w:rsidRPr="0062069D">
              <w:rPr>
                <w:rFonts w:ascii="Times New Roman" w:hAnsi="Times New Roman"/>
                <w:b/>
                <w:color w:val="000000"/>
              </w:rPr>
              <w:t>ó</w:t>
            </w:r>
            <w:r w:rsidRPr="0062069D">
              <w:rPr>
                <w:rFonts w:ascii="Times New Roman" w:hAnsi="Times New Roman"/>
                <w:b/>
                <w:color w:val="000000"/>
              </w:rPr>
              <w:t>rgãos genitais e da mama</w:t>
            </w:r>
          </w:p>
        </w:tc>
      </w:tr>
      <w:tr w:rsidR="006648FC" w:rsidRPr="0062069D" w14:paraId="17DBC986" w14:textId="77777777" w:rsidTr="00A3479A">
        <w:tc>
          <w:tcPr>
            <w:tcW w:w="2235" w:type="dxa"/>
          </w:tcPr>
          <w:p w14:paraId="509476AB" w14:textId="77777777" w:rsidR="006648FC" w:rsidRPr="0062069D" w:rsidRDefault="006648FC" w:rsidP="00A3479A">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Pouco frequentes</w:t>
            </w:r>
          </w:p>
        </w:tc>
        <w:tc>
          <w:tcPr>
            <w:tcW w:w="7311" w:type="dxa"/>
          </w:tcPr>
          <w:p w14:paraId="6A995842"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Ginecomastia, disfunção eréctil, menorragia, menstruação irregular, disfunção sexual, dor nos mamilos, aumento da mama, edema escrotal</w:t>
            </w:r>
          </w:p>
        </w:tc>
      </w:tr>
      <w:tr w:rsidR="006648FC" w:rsidRPr="0062069D" w14:paraId="7E2C7602" w14:textId="77777777" w:rsidTr="00A3479A">
        <w:tc>
          <w:tcPr>
            <w:tcW w:w="2235" w:type="dxa"/>
          </w:tcPr>
          <w:p w14:paraId="65CEE295" w14:textId="77777777" w:rsidR="006648FC" w:rsidRPr="0062069D" w:rsidRDefault="006648FC" w:rsidP="00A3479A">
            <w:pPr>
              <w:tabs>
                <w:tab w:val="left" w:pos="567"/>
              </w:tabs>
              <w:spacing w:after="0" w:line="240" w:lineRule="auto"/>
              <w:rPr>
                <w:rFonts w:ascii="Times New Roman" w:hAnsi="Times New Roman"/>
                <w:bCs/>
                <w:i/>
                <w:iCs/>
                <w:color w:val="000000"/>
              </w:rPr>
            </w:pPr>
            <w:r w:rsidRPr="0062069D">
              <w:rPr>
                <w:rFonts w:ascii="Times New Roman" w:hAnsi="Times New Roman"/>
                <w:bCs/>
                <w:i/>
                <w:iCs/>
                <w:color w:val="000000"/>
              </w:rPr>
              <w:t>Raros</w:t>
            </w:r>
          </w:p>
        </w:tc>
        <w:tc>
          <w:tcPr>
            <w:tcW w:w="7311" w:type="dxa"/>
          </w:tcPr>
          <w:p w14:paraId="4CD76437"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Corpo lúteo hemorrágico/ovário quístico hemorrágico</w:t>
            </w:r>
          </w:p>
        </w:tc>
      </w:tr>
      <w:tr w:rsidR="006648FC" w:rsidRPr="0062069D" w14:paraId="53658009" w14:textId="77777777" w:rsidTr="00A3479A">
        <w:tc>
          <w:tcPr>
            <w:tcW w:w="9546" w:type="dxa"/>
            <w:gridSpan w:val="2"/>
          </w:tcPr>
          <w:p w14:paraId="0AB81760" w14:textId="77777777" w:rsidR="006648FC" w:rsidRPr="0062069D" w:rsidRDefault="006648FC" w:rsidP="00A3479A">
            <w:pPr>
              <w:tabs>
                <w:tab w:val="left" w:pos="567"/>
              </w:tabs>
              <w:spacing w:after="0" w:line="240" w:lineRule="auto"/>
              <w:rPr>
                <w:rFonts w:ascii="Times New Roman" w:hAnsi="Times New Roman"/>
                <w:color w:val="000000"/>
              </w:rPr>
            </w:pPr>
            <w:r w:rsidRPr="0062069D">
              <w:rPr>
                <w:rFonts w:ascii="Times New Roman" w:hAnsi="Times New Roman"/>
                <w:b/>
                <w:color w:val="000000"/>
              </w:rPr>
              <w:t>Perturbações gerais e alterações no local de administração</w:t>
            </w:r>
          </w:p>
        </w:tc>
      </w:tr>
      <w:tr w:rsidR="006648FC" w:rsidRPr="0062069D" w14:paraId="63522A2C" w14:textId="77777777" w:rsidTr="00A3479A">
        <w:tc>
          <w:tcPr>
            <w:tcW w:w="2235" w:type="dxa"/>
          </w:tcPr>
          <w:p w14:paraId="77EDC204" w14:textId="77777777" w:rsidR="006648FC" w:rsidRPr="0062069D" w:rsidRDefault="006648FC" w:rsidP="00A3479A">
            <w:pPr>
              <w:tabs>
                <w:tab w:val="left" w:pos="567"/>
              </w:tabs>
              <w:spacing w:after="0" w:line="240" w:lineRule="auto"/>
              <w:rPr>
                <w:rFonts w:ascii="Times New Roman" w:hAnsi="Times New Roman"/>
                <w:i/>
                <w:color w:val="000000"/>
              </w:rPr>
            </w:pPr>
            <w:r w:rsidRPr="0062069D">
              <w:rPr>
                <w:rFonts w:ascii="Times New Roman" w:hAnsi="Times New Roman"/>
                <w:i/>
                <w:color w:val="000000"/>
              </w:rPr>
              <w:t>Muito frequentes</w:t>
            </w:r>
          </w:p>
        </w:tc>
        <w:tc>
          <w:tcPr>
            <w:tcW w:w="7311" w:type="dxa"/>
          </w:tcPr>
          <w:p w14:paraId="7739111B"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Retenção de fluidos e edema, fadiga</w:t>
            </w:r>
          </w:p>
        </w:tc>
      </w:tr>
      <w:tr w:rsidR="006648FC" w:rsidRPr="0062069D" w14:paraId="060C1268" w14:textId="77777777" w:rsidTr="00A3479A">
        <w:tc>
          <w:tcPr>
            <w:tcW w:w="2235" w:type="dxa"/>
          </w:tcPr>
          <w:p w14:paraId="6228D371" w14:textId="77777777" w:rsidR="006648FC" w:rsidRPr="0062069D" w:rsidRDefault="006648FC" w:rsidP="00A3479A">
            <w:pPr>
              <w:tabs>
                <w:tab w:val="left" w:pos="567"/>
              </w:tabs>
              <w:spacing w:after="0" w:line="240" w:lineRule="auto"/>
              <w:rPr>
                <w:rFonts w:ascii="Times New Roman" w:hAnsi="Times New Roman"/>
                <w:i/>
                <w:color w:val="000000"/>
              </w:rPr>
            </w:pPr>
            <w:r w:rsidRPr="0062069D">
              <w:rPr>
                <w:rFonts w:ascii="Times New Roman" w:hAnsi="Times New Roman"/>
                <w:i/>
                <w:color w:val="000000"/>
              </w:rPr>
              <w:t>Frequentes</w:t>
            </w:r>
          </w:p>
        </w:tc>
        <w:tc>
          <w:tcPr>
            <w:tcW w:w="7311" w:type="dxa"/>
          </w:tcPr>
          <w:p w14:paraId="534480BF"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Fraqueza, pirexia, anasarca, arrepios, rigor</w:t>
            </w:r>
          </w:p>
        </w:tc>
      </w:tr>
      <w:tr w:rsidR="006648FC" w:rsidRPr="0062069D" w14:paraId="4615ADDD" w14:textId="77777777" w:rsidTr="00A3479A">
        <w:tc>
          <w:tcPr>
            <w:tcW w:w="2235" w:type="dxa"/>
          </w:tcPr>
          <w:p w14:paraId="182ACC4B" w14:textId="77777777" w:rsidR="006648FC" w:rsidRPr="0062069D" w:rsidRDefault="006648FC" w:rsidP="00A3479A">
            <w:pPr>
              <w:tabs>
                <w:tab w:val="left" w:pos="567"/>
              </w:tabs>
              <w:spacing w:after="0" w:line="240" w:lineRule="auto"/>
              <w:rPr>
                <w:rFonts w:ascii="Times New Roman" w:hAnsi="Times New Roman"/>
                <w:i/>
                <w:color w:val="000000"/>
              </w:rPr>
            </w:pPr>
            <w:r w:rsidRPr="0062069D">
              <w:rPr>
                <w:rFonts w:ascii="Times New Roman" w:hAnsi="Times New Roman"/>
                <w:i/>
                <w:color w:val="000000"/>
              </w:rPr>
              <w:t>Pouco frequentes</w:t>
            </w:r>
          </w:p>
        </w:tc>
        <w:tc>
          <w:tcPr>
            <w:tcW w:w="7311" w:type="dxa"/>
          </w:tcPr>
          <w:p w14:paraId="3CEC08AD"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Dor no peito, mal-estar</w:t>
            </w:r>
          </w:p>
        </w:tc>
      </w:tr>
      <w:tr w:rsidR="006648FC" w:rsidRPr="0062069D" w14:paraId="671C1843" w14:textId="77777777" w:rsidTr="00A3479A">
        <w:tc>
          <w:tcPr>
            <w:tcW w:w="9546" w:type="dxa"/>
            <w:gridSpan w:val="2"/>
          </w:tcPr>
          <w:p w14:paraId="48BBC908" w14:textId="77777777" w:rsidR="006648FC" w:rsidRPr="0062069D" w:rsidRDefault="006648FC" w:rsidP="00A3479A">
            <w:pPr>
              <w:tabs>
                <w:tab w:val="left" w:pos="567"/>
              </w:tabs>
              <w:spacing w:after="0" w:line="240" w:lineRule="auto"/>
              <w:rPr>
                <w:rFonts w:ascii="Times New Roman" w:hAnsi="Times New Roman"/>
                <w:b/>
                <w:bCs/>
                <w:color w:val="000000"/>
              </w:rPr>
            </w:pPr>
            <w:r w:rsidRPr="0062069D">
              <w:rPr>
                <w:rFonts w:ascii="Times New Roman" w:hAnsi="Times New Roman"/>
                <w:b/>
                <w:bCs/>
                <w:color w:val="000000"/>
              </w:rPr>
              <w:t>Exames complementares de diagnóstico</w:t>
            </w:r>
          </w:p>
        </w:tc>
      </w:tr>
      <w:tr w:rsidR="006648FC" w:rsidRPr="0062069D" w14:paraId="7AF30DF8" w14:textId="77777777" w:rsidTr="00A3479A">
        <w:tc>
          <w:tcPr>
            <w:tcW w:w="2235" w:type="dxa"/>
          </w:tcPr>
          <w:p w14:paraId="3BDBB2CF" w14:textId="77777777" w:rsidR="006648FC" w:rsidRPr="0062069D" w:rsidRDefault="006648FC" w:rsidP="00A3479A">
            <w:pPr>
              <w:tabs>
                <w:tab w:val="left" w:pos="567"/>
              </w:tabs>
              <w:spacing w:after="0" w:line="240" w:lineRule="auto"/>
              <w:rPr>
                <w:rFonts w:ascii="Times New Roman" w:hAnsi="Times New Roman"/>
                <w:i/>
                <w:color w:val="000000"/>
              </w:rPr>
            </w:pPr>
            <w:r w:rsidRPr="0062069D">
              <w:rPr>
                <w:rFonts w:ascii="Times New Roman" w:hAnsi="Times New Roman"/>
                <w:i/>
                <w:color w:val="000000"/>
              </w:rPr>
              <w:t>Muito frequentes</w:t>
            </w:r>
          </w:p>
        </w:tc>
        <w:tc>
          <w:tcPr>
            <w:tcW w:w="7311" w:type="dxa"/>
          </w:tcPr>
          <w:p w14:paraId="76677B53"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Aumento de peso</w:t>
            </w:r>
          </w:p>
        </w:tc>
      </w:tr>
      <w:tr w:rsidR="006648FC" w:rsidRPr="0062069D" w14:paraId="3A8D8B19" w14:textId="77777777" w:rsidTr="00A3479A">
        <w:tc>
          <w:tcPr>
            <w:tcW w:w="2235" w:type="dxa"/>
          </w:tcPr>
          <w:p w14:paraId="596BD5CF" w14:textId="77777777" w:rsidR="006648FC" w:rsidRPr="0062069D" w:rsidRDefault="006648FC" w:rsidP="00A3479A">
            <w:pPr>
              <w:tabs>
                <w:tab w:val="left" w:pos="567"/>
              </w:tabs>
              <w:spacing w:after="0" w:line="240" w:lineRule="auto"/>
              <w:rPr>
                <w:rFonts w:ascii="Times New Roman" w:hAnsi="Times New Roman"/>
                <w:i/>
                <w:color w:val="000000"/>
              </w:rPr>
            </w:pPr>
            <w:r w:rsidRPr="0062069D">
              <w:rPr>
                <w:rFonts w:ascii="Times New Roman" w:hAnsi="Times New Roman"/>
                <w:i/>
                <w:color w:val="000000"/>
              </w:rPr>
              <w:t>Frequentes</w:t>
            </w:r>
          </w:p>
        </w:tc>
        <w:tc>
          <w:tcPr>
            <w:tcW w:w="7311" w:type="dxa"/>
          </w:tcPr>
          <w:p w14:paraId="18F643A3"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Diminuição de peso</w:t>
            </w:r>
          </w:p>
        </w:tc>
      </w:tr>
      <w:tr w:rsidR="006648FC" w:rsidRPr="0062069D" w14:paraId="498AFE93" w14:textId="77777777" w:rsidTr="00A3479A">
        <w:tc>
          <w:tcPr>
            <w:tcW w:w="2235" w:type="dxa"/>
          </w:tcPr>
          <w:p w14:paraId="631E117A" w14:textId="77777777" w:rsidR="006648FC" w:rsidRPr="0062069D" w:rsidRDefault="006648FC" w:rsidP="00A3479A">
            <w:pPr>
              <w:tabs>
                <w:tab w:val="left" w:pos="567"/>
              </w:tabs>
              <w:spacing w:after="0" w:line="240" w:lineRule="auto"/>
              <w:rPr>
                <w:rFonts w:ascii="Times New Roman" w:hAnsi="Times New Roman"/>
                <w:i/>
                <w:color w:val="000000"/>
              </w:rPr>
            </w:pPr>
            <w:r w:rsidRPr="0062069D">
              <w:rPr>
                <w:rFonts w:ascii="Times New Roman" w:hAnsi="Times New Roman"/>
                <w:i/>
                <w:color w:val="000000"/>
              </w:rPr>
              <w:t>Pouco frequentes</w:t>
            </w:r>
          </w:p>
        </w:tc>
        <w:tc>
          <w:tcPr>
            <w:tcW w:w="7311" w:type="dxa"/>
          </w:tcPr>
          <w:p w14:paraId="13915588"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Aumento dos níveis sanguíneos de creatinina, aumento dos níveis sanguíneos de creatinina fosfocinase, aumento dos níveis sanguíneos da lactato desidrogenase, aumento dos níveis sanguíneos da fosfatase alcalina</w:t>
            </w:r>
          </w:p>
        </w:tc>
      </w:tr>
      <w:tr w:rsidR="006648FC" w:rsidRPr="0062069D" w14:paraId="15D6F09D" w14:textId="77777777" w:rsidTr="00A3479A">
        <w:tc>
          <w:tcPr>
            <w:tcW w:w="2235" w:type="dxa"/>
          </w:tcPr>
          <w:p w14:paraId="745521C5" w14:textId="77777777" w:rsidR="006648FC" w:rsidRPr="0062069D" w:rsidRDefault="006648FC" w:rsidP="00A3479A">
            <w:pPr>
              <w:tabs>
                <w:tab w:val="left" w:pos="567"/>
              </w:tabs>
              <w:spacing w:after="0" w:line="240" w:lineRule="auto"/>
              <w:rPr>
                <w:rFonts w:ascii="Times New Roman" w:hAnsi="Times New Roman"/>
                <w:i/>
                <w:color w:val="000000"/>
              </w:rPr>
            </w:pPr>
            <w:r w:rsidRPr="0062069D">
              <w:rPr>
                <w:rFonts w:ascii="Times New Roman" w:hAnsi="Times New Roman"/>
                <w:i/>
                <w:color w:val="000000"/>
              </w:rPr>
              <w:t>Raros</w:t>
            </w:r>
          </w:p>
        </w:tc>
        <w:tc>
          <w:tcPr>
            <w:tcW w:w="7311" w:type="dxa"/>
          </w:tcPr>
          <w:p w14:paraId="00FD70A4" w14:textId="77777777" w:rsidR="006648FC" w:rsidRPr="0062069D" w:rsidRDefault="006648FC" w:rsidP="00A3479A">
            <w:pPr>
              <w:spacing w:after="0" w:line="240" w:lineRule="auto"/>
              <w:rPr>
                <w:rFonts w:ascii="Times New Roman" w:hAnsi="Times New Roman"/>
                <w:bCs/>
                <w:iCs/>
                <w:color w:val="000000"/>
              </w:rPr>
            </w:pPr>
            <w:r w:rsidRPr="0062069D">
              <w:rPr>
                <w:rFonts w:ascii="Times New Roman" w:hAnsi="Times New Roman"/>
                <w:bCs/>
                <w:iCs/>
                <w:color w:val="000000"/>
              </w:rPr>
              <w:t>Aumento dos níveis sanguíneos de amilase</w:t>
            </w:r>
          </w:p>
        </w:tc>
      </w:tr>
    </w:tbl>
    <w:p w14:paraId="71D970E1" w14:textId="77777777" w:rsidR="00A3479A" w:rsidRPr="0062069D" w:rsidRDefault="00A3479A" w:rsidP="00A3479A">
      <w:pPr>
        <w:autoSpaceDE w:val="0"/>
        <w:autoSpaceDN w:val="0"/>
        <w:adjustRightInd w:val="0"/>
        <w:spacing w:after="0" w:line="240" w:lineRule="auto"/>
        <w:rPr>
          <w:rFonts w:ascii="Times New Roman" w:hAnsi="Times New Roman"/>
        </w:rPr>
      </w:pPr>
    </w:p>
    <w:p w14:paraId="3DCC55C5" w14:textId="77777777" w:rsidR="006648FC" w:rsidRPr="0062069D" w:rsidRDefault="006648FC" w:rsidP="00622654">
      <w:pPr>
        <w:autoSpaceDE w:val="0"/>
        <w:autoSpaceDN w:val="0"/>
        <w:adjustRightInd w:val="0"/>
        <w:spacing w:after="0" w:line="240" w:lineRule="auto"/>
        <w:ind w:left="567" w:hanging="567"/>
        <w:rPr>
          <w:rFonts w:ascii="Times New Roman" w:hAnsi="Times New Roman"/>
        </w:rPr>
      </w:pPr>
      <w:r w:rsidRPr="0062069D">
        <w:rPr>
          <w:rFonts w:ascii="Times New Roman" w:eastAsia="Times New Roman" w:hAnsi="Times New Roman"/>
          <w:color w:val="000000"/>
          <w:lang w:eastAsia="ja-JP"/>
        </w:rPr>
        <w:t>*</w:t>
      </w:r>
      <w:r w:rsidRPr="0062069D">
        <w:rPr>
          <w:rFonts w:ascii="Times New Roman" w:eastAsia="Times New Roman" w:hAnsi="Times New Roman"/>
          <w:color w:val="000000"/>
          <w:lang w:eastAsia="ja-JP"/>
        </w:rPr>
        <w:tab/>
        <w:t>Estes tipos de reações foram notificadas principalmente durante a experiência pós-comercialização de imatinib. Estas incluem notificações espontâneas, bem como efeitos adversos graves em estudos a decorrer, programas de expansão de acesso, estudos de farmacologia clínica e estudos exploratórios em indicações não aprovadas. Como estas reações são notificadas a partir de uma população de dimensão incerta, nem sempre é possível estimar de forma fiável a sua frequência ou estabelecer uma relação causal com a exposição ao imatinib.</w:t>
      </w:r>
    </w:p>
    <w:p w14:paraId="630349B2" w14:textId="77777777" w:rsidR="00A3479A" w:rsidRPr="0062069D" w:rsidRDefault="00A3479A" w:rsidP="00A3479A">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1</w:t>
      </w:r>
      <w:r w:rsidRPr="0062069D">
        <w:rPr>
          <w:rFonts w:ascii="Times New Roman" w:eastAsia="Times New Roman" w:hAnsi="Times New Roman"/>
          <w:color w:val="000000"/>
          <w:lang w:eastAsia="ja-JP"/>
        </w:rPr>
        <w:tab/>
        <w:t>Foi notificada mais frequentemente pneumonia em doentes com LMC transformada e em doentes com GIST.</w:t>
      </w:r>
    </w:p>
    <w:p w14:paraId="102F176C" w14:textId="77777777" w:rsidR="00A3479A" w:rsidRPr="0062069D" w:rsidRDefault="00A3479A" w:rsidP="00A3479A">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2</w:t>
      </w:r>
      <w:r w:rsidRPr="0062069D">
        <w:rPr>
          <w:rFonts w:ascii="Times New Roman" w:eastAsia="Times New Roman" w:hAnsi="Times New Roman"/>
          <w:color w:val="000000"/>
          <w:lang w:eastAsia="ja-JP"/>
        </w:rPr>
        <w:tab/>
        <w:t>As cefaleias foram mais frequentes em doentes com GIST.</w:t>
      </w:r>
    </w:p>
    <w:p w14:paraId="79A230F8" w14:textId="77777777" w:rsidR="00A3479A" w:rsidRPr="0062069D" w:rsidRDefault="00A3479A" w:rsidP="00A3479A">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3</w:t>
      </w:r>
      <w:r w:rsidRPr="0062069D">
        <w:rPr>
          <w:rFonts w:ascii="Times New Roman" w:eastAsia="Times New Roman" w:hAnsi="Times New Roman"/>
          <w:color w:val="000000"/>
          <w:lang w:eastAsia="ja-JP"/>
        </w:rPr>
        <w:tab/>
        <w:t>Numa base de doente-ano, foram mais frequentemente observados acontecimentos cardíacos incluindo insuficiência cardíaca congestiva em doentes com LMC transformada do que em doentes com LMC crónica.</w:t>
      </w:r>
    </w:p>
    <w:p w14:paraId="5E3D96C6" w14:textId="77777777" w:rsidR="00A3479A" w:rsidRPr="0062069D" w:rsidRDefault="00A3479A" w:rsidP="00A3479A">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4</w:t>
      </w:r>
      <w:r w:rsidRPr="0062069D">
        <w:rPr>
          <w:rFonts w:ascii="Times New Roman" w:eastAsia="Times New Roman" w:hAnsi="Times New Roman"/>
          <w:color w:val="000000"/>
          <w:lang w:eastAsia="ja-JP"/>
        </w:rPr>
        <w:tab/>
        <w:t>O rubor foi mais frequente em doentes com GIST e as hemorragias (hematomas, hemorragias) foram mais frequentes em doentes com GIST e com LMC transformada (LMC-AP e LMC-BC).</w:t>
      </w:r>
    </w:p>
    <w:p w14:paraId="7BCE0D5B" w14:textId="77777777" w:rsidR="00A3479A" w:rsidRPr="0062069D" w:rsidRDefault="00A3479A" w:rsidP="00A3479A">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5</w:t>
      </w:r>
      <w:r w:rsidRPr="0062069D">
        <w:rPr>
          <w:rFonts w:ascii="Times New Roman" w:eastAsia="Times New Roman" w:hAnsi="Times New Roman"/>
          <w:color w:val="000000"/>
          <w:lang w:eastAsia="ja-JP"/>
        </w:rPr>
        <w:tab/>
        <w:t>Foi notificado derrame pleural com maior frequência em doentes com GIST e em doentes com LMC transformada (LMC-AP e LMC-BC) do que em doentes com LMC crónica.</w:t>
      </w:r>
    </w:p>
    <w:p w14:paraId="2AE35DB0" w14:textId="77777777" w:rsidR="00A3479A" w:rsidRPr="0062069D" w:rsidRDefault="00A3479A" w:rsidP="00A3479A">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6+7</w:t>
      </w:r>
      <w:r w:rsidRPr="0062069D">
        <w:rPr>
          <w:rFonts w:ascii="Times New Roman" w:eastAsia="Times New Roman" w:hAnsi="Times New Roman"/>
          <w:color w:val="000000"/>
          <w:lang w:eastAsia="ja-JP"/>
        </w:rPr>
        <w:tab/>
        <w:t>Dor abdominal e hemorragia gastrointestinal foram mais frequentemente observadas em doentes com GIST.</w:t>
      </w:r>
    </w:p>
    <w:p w14:paraId="6F8DE5B4" w14:textId="77777777" w:rsidR="00A3479A" w:rsidRPr="0062069D" w:rsidRDefault="00A3479A" w:rsidP="00A3479A">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8</w:t>
      </w:r>
      <w:r w:rsidRPr="0062069D">
        <w:rPr>
          <w:rFonts w:ascii="Times New Roman" w:eastAsia="Times New Roman" w:hAnsi="Times New Roman"/>
          <w:color w:val="000000"/>
          <w:lang w:eastAsia="ja-JP"/>
        </w:rPr>
        <w:tab/>
        <w:t>Foram notificados alguns casos fatais de insuficiência hepática e de necrose hepática.</w:t>
      </w:r>
    </w:p>
    <w:p w14:paraId="31B21025" w14:textId="77777777" w:rsidR="005A4E0D" w:rsidRPr="0062069D" w:rsidRDefault="005A4E0D" w:rsidP="005A4E0D">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9</w:t>
      </w:r>
      <w:r w:rsidRPr="0062069D">
        <w:rPr>
          <w:rFonts w:ascii="Times New Roman" w:eastAsia="Times New Roman" w:hAnsi="Times New Roman"/>
          <w:color w:val="000000"/>
          <w:lang w:eastAsia="ja-JP"/>
        </w:rPr>
        <w:tab/>
        <w:t>Após comercialização tem sido observada dor musculoesquelética durante o tratamento com imatinib ou após a interrupção do tratamento.</w:t>
      </w:r>
    </w:p>
    <w:p w14:paraId="172228B2" w14:textId="77777777" w:rsidR="00A3479A" w:rsidRPr="0062069D" w:rsidRDefault="005A4E0D" w:rsidP="00A3479A">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10</w:t>
      </w:r>
      <w:r w:rsidR="00A3479A" w:rsidRPr="0062069D">
        <w:rPr>
          <w:rFonts w:ascii="Times New Roman" w:eastAsia="Times New Roman" w:hAnsi="Times New Roman"/>
          <w:color w:val="000000"/>
          <w:lang w:eastAsia="ja-JP"/>
        </w:rPr>
        <w:tab/>
        <w:t>Dor musculoesquelética e acontecimentos relacionados foram mais frequentemente observados em doentes com LMC do que em doentes com GIST.</w:t>
      </w:r>
    </w:p>
    <w:p w14:paraId="147FF28F" w14:textId="77777777" w:rsidR="006648FC" w:rsidRPr="0062069D" w:rsidRDefault="006648FC" w:rsidP="00A3479A">
      <w:pPr>
        <w:widowControl w:val="0"/>
        <w:spacing w:after="0" w:line="240" w:lineRule="auto"/>
        <w:ind w:left="567" w:hanging="567"/>
        <w:rPr>
          <w:rFonts w:ascii="Times New Roman" w:eastAsia="Times New Roman" w:hAnsi="Times New Roman"/>
          <w:color w:val="000000"/>
          <w:lang w:eastAsia="ja-JP"/>
        </w:rPr>
      </w:pPr>
      <w:r w:rsidRPr="0062069D">
        <w:rPr>
          <w:rFonts w:ascii="Times New Roman" w:eastAsia="Times New Roman" w:hAnsi="Times New Roman"/>
          <w:color w:val="000000"/>
          <w:lang w:eastAsia="ja-JP"/>
        </w:rPr>
        <w:t>1</w:t>
      </w:r>
      <w:r w:rsidR="005A4E0D" w:rsidRPr="0062069D">
        <w:rPr>
          <w:rFonts w:ascii="Times New Roman" w:eastAsia="Times New Roman" w:hAnsi="Times New Roman"/>
          <w:color w:val="000000"/>
          <w:lang w:eastAsia="ja-JP"/>
        </w:rPr>
        <w:t>1</w:t>
      </w:r>
      <w:r w:rsidRPr="0062069D">
        <w:rPr>
          <w:rFonts w:ascii="Times New Roman" w:eastAsia="Times New Roman" w:hAnsi="Times New Roman"/>
          <w:color w:val="000000"/>
          <w:lang w:eastAsia="ja-JP"/>
        </w:rPr>
        <w:tab/>
      </w:r>
      <w:r w:rsidRPr="0062069D">
        <w:rPr>
          <w:rFonts w:ascii="Times New Roman" w:hAnsi="Times New Roman"/>
        </w:rPr>
        <w:t>Foram notificados casos fatais, infeções graves, neutropenia grave e outras condições concomitantes graves em doentes com doença avançada</w:t>
      </w:r>
      <w:r w:rsidRPr="0062069D">
        <w:rPr>
          <w:rFonts w:ascii="Times New Roman" w:eastAsia="Times New Roman" w:hAnsi="Times New Roman"/>
          <w:color w:val="000000"/>
          <w:lang w:eastAsia="ja-JP"/>
        </w:rPr>
        <w:t>.</w:t>
      </w:r>
    </w:p>
    <w:p w14:paraId="0B890CC7" w14:textId="77777777" w:rsidR="00A3479A" w:rsidRPr="0062069D" w:rsidRDefault="00A3479A" w:rsidP="00A3479A">
      <w:pPr>
        <w:autoSpaceDE w:val="0"/>
        <w:autoSpaceDN w:val="0"/>
        <w:adjustRightInd w:val="0"/>
        <w:spacing w:after="0" w:line="240" w:lineRule="auto"/>
        <w:rPr>
          <w:rFonts w:ascii="Times New Roman" w:hAnsi="Times New Roman"/>
        </w:rPr>
      </w:pPr>
    </w:p>
    <w:p w14:paraId="23BBE3F2" w14:textId="77777777" w:rsidR="00A3479A" w:rsidRPr="0062069D" w:rsidRDefault="00A3479A" w:rsidP="00A3479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Alterações nos testes laboratoriais:</w:t>
      </w:r>
    </w:p>
    <w:p w14:paraId="7A24707C" w14:textId="77777777" w:rsidR="00A3479A" w:rsidRPr="0062069D" w:rsidRDefault="00A3479A" w:rsidP="00A3479A">
      <w:pPr>
        <w:autoSpaceDE w:val="0"/>
        <w:autoSpaceDN w:val="0"/>
        <w:adjustRightInd w:val="0"/>
        <w:spacing w:after="0" w:line="240" w:lineRule="auto"/>
        <w:rPr>
          <w:rFonts w:ascii="Times New Roman" w:hAnsi="Times New Roman"/>
          <w:i/>
        </w:rPr>
      </w:pPr>
      <w:r w:rsidRPr="0062069D">
        <w:rPr>
          <w:rFonts w:ascii="Times New Roman" w:hAnsi="Times New Roman"/>
          <w:i/>
        </w:rPr>
        <w:t>Hematológicas</w:t>
      </w:r>
    </w:p>
    <w:p w14:paraId="62FC4061"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 xml:space="preserve">Em doentes com LMC, as citopenias, particularmente neutropenia e trombocitopenia, foram um resultado consistente em todos os estudos, sugerindo uma frequência superior em doses elevadas </w:t>
      </w:r>
      <w:r w:rsidRPr="00AE5A92">
        <w:rPr>
          <w:rFonts w:ascii="Times New Roman" w:hAnsi="Times New Roman"/>
          <w:color w:val="000000"/>
        </w:rPr>
        <w:sym w:font="Symbol" w:char="F0B3"/>
      </w:r>
      <w:r w:rsidRPr="00AE5A92">
        <w:rPr>
          <w:rFonts w:ascii="Times New Roman" w:hAnsi="Times New Roman"/>
        </w:rPr>
        <w:t xml:space="preserve"> 750</w:t>
      </w:r>
      <w:r w:rsidR="00760BD6" w:rsidRPr="00AE5A92">
        <w:rPr>
          <w:rFonts w:ascii="Times New Roman" w:hAnsi="Times New Roman"/>
        </w:rPr>
        <w:t> </w:t>
      </w:r>
      <w:r w:rsidRPr="00AE5A92">
        <w:rPr>
          <w:rFonts w:ascii="Times New Roman" w:hAnsi="Times New Roman"/>
        </w:rPr>
        <w:t>mg (estudo de fase I). No entanto, a ocorrência de citopenias também foi claramente dependente da fase da doença. Em doentes em crise blástica e em fase acelerada, a frequência de neutropenias (ANC &lt; 1,0 x 10</w:t>
      </w:r>
      <w:r w:rsidR="000E455D" w:rsidRPr="00AE5A92">
        <w:rPr>
          <w:rFonts w:ascii="Times New Roman" w:eastAsia="Times New Roman" w:hAnsi="Times New Roman"/>
          <w:vertAlign w:val="superscript"/>
        </w:rPr>
        <w:t>9</w:t>
      </w:r>
      <w:r w:rsidRPr="00AE5A92">
        <w:rPr>
          <w:rFonts w:ascii="Times New Roman" w:hAnsi="Times New Roman"/>
        </w:rPr>
        <w:t>/</w:t>
      </w:r>
      <w:r w:rsidR="00196EB8" w:rsidRPr="00AE5A92">
        <w:rPr>
          <w:rFonts w:ascii="Times New Roman" w:hAnsi="Times New Roman"/>
        </w:rPr>
        <w:t>L</w:t>
      </w:r>
      <w:r w:rsidRPr="0062069D">
        <w:rPr>
          <w:rFonts w:ascii="Times New Roman" w:hAnsi="Times New Roman"/>
        </w:rPr>
        <w:t>) e trombocitopenias (contagem de plaquetas &lt; 50 x 10</w:t>
      </w:r>
      <w:r w:rsidR="000E455D" w:rsidRPr="0062069D">
        <w:rPr>
          <w:rFonts w:ascii="Times New Roman" w:eastAsia="Times New Roman" w:hAnsi="Times New Roman"/>
          <w:vertAlign w:val="superscript"/>
        </w:rPr>
        <w:t>9</w:t>
      </w:r>
      <w:r w:rsidRPr="0062069D">
        <w:rPr>
          <w:rFonts w:ascii="Times New Roman" w:hAnsi="Times New Roman"/>
        </w:rPr>
        <w:t>/</w:t>
      </w:r>
      <w:r w:rsidR="00196EB8" w:rsidRPr="0062069D">
        <w:rPr>
          <w:rFonts w:ascii="Times New Roman" w:hAnsi="Times New Roman"/>
        </w:rPr>
        <w:t>L</w:t>
      </w:r>
      <w:r w:rsidRPr="0062069D">
        <w:rPr>
          <w:rFonts w:ascii="Times New Roman" w:hAnsi="Times New Roman"/>
        </w:rPr>
        <w:t>) de grau 3 ou 4 foi 4 a 6 vezes superior (59–64% e 44–63% para a neutropenia e trombocitopenia, respetivamente), comparativamente a doentes diagnosticados de novo com LMC em fase crónica (16,7% para a neutropenia e 8,9% para a trombocitopenia). Em doentes diagnosticados de novo com LMC em fase crónica, foram observadas neutropenia (ANC &lt; 0,5 x 10</w:t>
      </w:r>
      <w:r w:rsidR="000E455D" w:rsidRPr="0062069D">
        <w:rPr>
          <w:rFonts w:ascii="Times New Roman" w:eastAsia="Times New Roman" w:hAnsi="Times New Roman"/>
          <w:vertAlign w:val="superscript"/>
        </w:rPr>
        <w:t>9</w:t>
      </w:r>
      <w:r w:rsidRPr="0062069D">
        <w:rPr>
          <w:rFonts w:ascii="Times New Roman" w:hAnsi="Times New Roman"/>
        </w:rPr>
        <w:t>/</w:t>
      </w:r>
      <w:r w:rsidR="00196EB8" w:rsidRPr="0062069D">
        <w:rPr>
          <w:rFonts w:ascii="Times New Roman" w:hAnsi="Times New Roman"/>
        </w:rPr>
        <w:t>L</w:t>
      </w:r>
      <w:r w:rsidRPr="0062069D">
        <w:rPr>
          <w:rFonts w:ascii="Times New Roman" w:hAnsi="Times New Roman"/>
        </w:rPr>
        <w:t>) e trombocitopenia (contagem de plaquetas &lt; 10 x 10</w:t>
      </w:r>
      <w:r w:rsidR="000E455D" w:rsidRPr="0062069D">
        <w:rPr>
          <w:rFonts w:ascii="Times New Roman" w:eastAsia="Times New Roman" w:hAnsi="Times New Roman"/>
          <w:vertAlign w:val="superscript"/>
        </w:rPr>
        <w:t>9</w:t>
      </w:r>
      <w:r w:rsidRPr="0062069D">
        <w:rPr>
          <w:rFonts w:ascii="Times New Roman" w:hAnsi="Times New Roman"/>
        </w:rPr>
        <w:t>/</w:t>
      </w:r>
      <w:r w:rsidR="00196EB8" w:rsidRPr="0062069D">
        <w:rPr>
          <w:rFonts w:ascii="Times New Roman" w:hAnsi="Times New Roman"/>
        </w:rPr>
        <w:t>L</w:t>
      </w:r>
      <w:r w:rsidRPr="0062069D">
        <w:rPr>
          <w:rFonts w:ascii="Times New Roman" w:hAnsi="Times New Roman"/>
        </w:rPr>
        <w:t xml:space="preserve">) de grau 4 em 3,6% e &lt; 1% dos doentes, respetivamente. A duração média dos episódios neutropénicos e trombocitopénicos variou, geralmente, entre 2 a 3 semanas e entre 3 a 4 semanas, respetivamente. Estes efeitos podem ser tratados, habitualmente, quer com uma redução da dose, quer com uma interrupção do tratamento com </w:t>
      </w:r>
      <w:r w:rsidR="00C529F9" w:rsidRPr="0062069D">
        <w:rPr>
          <w:rFonts w:ascii="Times New Roman" w:hAnsi="Times New Roman"/>
        </w:rPr>
        <w:t xml:space="preserve">imatinib </w:t>
      </w:r>
      <w:r w:rsidRPr="0062069D">
        <w:rPr>
          <w:rFonts w:ascii="Times New Roman" w:hAnsi="Times New Roman"/>
        </w:rPr>
        <w:t>mas podem, em casos raros, levar a interrupção permanente do tratamento. Em doentes pediátricos com LMC as toxicidades observadas mais frequentemente foram as citopenias de grau 3 ou 4 envolvendo neutropenia, trombocitopenia e anemia. Estas ocorreram geralmente durante os primeiros meses de tratamento.</w:t>
      </w:r>
    </w:p>
    <w:p w14:paraId="023EA27B" w14:textId="77777777" w:rsidR="00A3479A" w:rsidRPr="0062069D" w:rsidRDefault="00A3479A" w:rsidP="00A3479A">
      <w:pPr>
        <w:autoSpaceDE w:val="0"/>
        <w:autoSpaceDN w:val="0"/>
        <w:adjustRightInd w:val="0"/>
        <w:spacing w:after="0" w:line="240" w:lineRule="auto"/>
        <w:rPr>
          <w:rFonts w:ascii="Times New Roman" w:hAnsi="Times New Roman"/>
        </w:rPr>
      </w:pPr>
    </w:p>
    <w:p w14:paraId="37EC08F9" w14:textId="77777777" w:rsidR="00A3479A" w:rsidRPr="0062069D" w:rsidRDefault="00A3479A" w:rsidP="00183F9D">
      <w:pPr>
        <w:autoSpaceDE w:val="0"/>
        <w:autoSpaceDN w:val="0"/>
        <w:adjustRightInd w:val="0"/>
        <w:spacing w:after="0" w:line="240" w:lineRule="auto"/>
        <w:rPr>
          <w:rFonts w:ascii="Times New Roman" w:hAnsi="Times New Roman"/>
        </w:rPr>
      </w:pPr>
      <w:r w:rsidRPr="0062069D">
        <w:rPr>
          <w:rFonts w:ascii="Times New Roman" w:hAnsi="Times New Roman"/>
        </w:rPr>
        <w:t>No estudo em doentes com GIST metastáticos e/ou irressecáveis, foi notificada anemia de grau 3 e 4 em 5,4% e 0,7% dos doentes, respetivamente, a qual poderá ter estado relacionada com hemorragia gastrintestinal ou intratumoral em pelo menos alguns destes doentes. Ocorreu neutropenia de grau 3 e 4 em 7,5% e 2,7% dos doentes, respetivamente, e trombocitopenia de grau 3 em 0,7% dos doentes. Nenhum doente desenvolveu trombocitopenia de grau 4. A diminuição do número de glóbulos brancos e de neutrófilos ocorreu principalmente durante as primeiras seis semanas de terapêutica, após o que os valores se mantiveram relativamente estáveis.</w:t>
      </w:r>
    </w:p>
    <w:p w14:paraId="75210C73" w14:textId="77777777" w:rsidR="00A3479A" w:rsidRPr="0062069D" w:rsidRDefault="00A3479A" w:rsidP="00A3479A">
      <w:pPr>
        <w:autoSpaceDE w:val="0"/>
        <w:autoSpaceDN w:val="0"/>
        <w:adjustRightInd w:val="0"/>
        <w:spacing w:after="0" w:line="240" w:lineRule="auto"/>
        <w:rPr>
          <w:rFonts w:ascii="Times New Roman" w:hAnsi="Times New Roman"/>
        </w:rPr>
      </w:pPr>
    </w:p>
    <w:p w14:paraId="0FE7A060" w14:textId="77777777" w:rsidR="00A3479A" w:rsidRPr="0062069D" w:rsidRDefault="00A3479A" w:rsidP="00A3479A">
      <w:pPr>
        <w:autoSpaceDE w:val="0"/>
        <w:autoSpaceDN w:val="0"/>
        <w:adjustRightInd w:val="0"/>
        <w:spacing w:after="0" w:line="240" w:lineRule="auto"/>
        <w:rPr>
          <w:rFonts w:ascii="Times New Roman" w:hAnsi="Times New Roman"/>
          <w:i/>
        </w:rPr>
      </w:pPr>
      <w:r w:rsidRPr="0062069D">
        <w:rPr>
          <w:rFonts w:ascii="Times New Roman" w:hAnsi="Times New Roman"/>
          <w:i/>
        </w:rPr>
        <w:t>Parâmetros bioquímicos</w:t>
      </w:r>
    </w:p>
    <w:p w14:paraId="44003B72"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A ocorrência de elevação grave das transaminases (&lt; 5%) ou da bilirrubina (&lt; 1%) foi observada em doentes com LMC e foi geralmente controlada com redução da dose ou interrupção do tratamento (a duração mediana destes episódios foi de, aproximadamente, uma semana). O tratamento foi interrompido permanentemente devido a alterações laboratorias nos testes da função hepática em menos de 1% dos doentes com LMC. Nos doentes com GIST (estudo B2222), observou-se 6,8% casos de elevação da ALT (alaninatransaminase) de grau 3 ou 4 e 4,8% casos de elevação da AST (aspartato transaminase) de grau 3 ou 4. A elevação da bilirrubina foi inferior a 3%.</w:t>
      </w:r>
    </w:p>
    <w:p w14:paraId="57F56392" w14:textId="77777777" w:rsidR="00A3479A" w:rsidRPr="0062069D" w:rsidRDefault="00A3479A" w:rsidP="00A3479A">
      <w:pPr>
        <w:autoSpaceDE w:val="0"/>
        <w:autoSpaceDN w:val="0"/>
        <w:adjustRightInd w:val="0"/>
        <w:spacing w:after="0" w:line="240" w:lineRule="auto"/>
        <w:rPr>
          <w:rFonts w:ascii="Times New Roman" w:hAnsi="Times New Roman"/>
        </w:rPr>
      </w:pPr>
    </w:p>
    <w:p w14:paraId="7BF9CC1A"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Ocorreram casos de hepatite citolítica e colestática e de insuficiência hepática; alguns deles fatais, inclu</w:t>
      </w:r>
      <w:r w:rsidR="004E46E5" w:rsidRPr="0062069D">
        <w:rPr>
          <w:rFonts w:ascii="Times New Roman" w:hAnsi="Times New Roman"/>
        </w:rPr>
        <w:t>i</w:t>
      </w:r>
      <w:r w:rsidRPr="0062069D">
        <w:rPr>
          <w:rFonts w:ascii="Times New Roman" w:hAnsi="Times New Roman"/>
        </w:rPr>
        <w:t>ndo um doente numa dose elevada de paracetamol.</w:t>
      </w:r>
    </w:p>
    <w:p w14:paraId="3917E926" w14:textId="77777777" w:rsidR="00A3479A" w:rsidRPr="0062069D" w:rsidRDefault="00A3479A" w:rsidP="00A3479A">
      <w:pPr>
        <w:autoSpaceDE w:val="0"/>
        <w:autoSpaceDN w:val="0"/>
        <w:adjustRightInd w:val="0"/>
        <w:spacing w:after="0" w:line="240" w:lineRule="auto"/>
        <w:rPr>
          <w:rFonts w:ascii="Times New Roman" w:hAnsi="Times New Roman"/>
        </w:rPr>
      </w:pPr>
    </w:p>
    <w:p w14:paraId="65581944" w14:textId="77777777" w:rsidR="005A4E0D" w:rsidRPr="0062069D" w:rsidRDefault="005A4E0D" w:rsidP="005A4E0D">
      <w:pPr>
        <w:keepNext/>
        <w:widowControl w:val="0"/>
        <w:spacing w:after="0" w:line="240" w:lineRule="auto"/>
        <w:rPr>
          <w:rFonts w:ascii="Times New Roman" w:hAnsi="Times New Roman"/>
          <w:u w:val="single"/>
        </w:rPr>
      </w:pPr>
      <w:r w:rsidRPr="0062069D">
        <w:rPr>
          <w:rFonts w:ascii="Times New Roman" w:hAnsi="Times New Roman"/>
          <w:u w:val="single"/>
        </w:rPr>
        <w:t>Descrição de reações adversas selecionadas</w:t>
      </w:r>
    </w:p>
    <w:p w14:paraId="7FCE23F6" w14:textId="77777777" w:rsidR="005A4E0D" w:rsidRPr="0062069D" w:rsidRDefault="005A4E0D" w:rsidP="005A4E0D">
      <w:pPr>
        <w:keepNext/>
        <w:widowControl w:val="0"/>
        <w:spacing w:after="0" w:line="240" w:lineRule="auto"/>
        <w:rPr>
          <w:rFonts w:ascii="Times New Roman" w:hAnsi="Times New Roman"/>
          <w:i/>
          <w:u w:val="single"/>
        </w:rPr>
      </w:pPr>
      <w:r w:rsidRPr="0062069D">
        <w:rPr>
          <w:rFonts w:ascii="Times New Roman" w:hAnsi="Times New Roman"/>
          <w:i/>
          <w:u w:val="single"/>
        </w:rPr>
        <w:t>Reativação da Hepatite B</w:t>
      </w:r>
    </w:p>
    <w:p w14:paraId="2246818A" w14:textId="77777777" w:rsidR="005A4E0D" w:rsidRPr="0062069D" w:rsidRDefault="005A4E0D" w:rsidP="005A4E0D">
      <w:pPr>
        <w:widowControl w:val="0"/>
        <w:suppressAutoHyphens/>
        <w:spacing w:after="0" w:line="240" w:lineRule="auto"/>
        <w:rPr>
          <w:rFonts w:ascii="Times New Roman" w:hAnsi="Times New Roman"/>
        </w:rPr>
      </w:pPr>
      <w:r w:rsidRPr="0062069D">
        <w:rPr>
          <w:rFonts w:ascii="Times New Roman" w:hAnsi="Times New Roman"/>
        </w:rPr>
        <w:t>Foi notificada a reativação da Hepatite B associada a ITC BCR-ABL. Alguns destes casos resultaram em insuficiência hepática aguda ou hepatite fulminante levando ao transplante do fígado ou à morte (ver secção 4.4).</w:t>
      </w:r>
    </w:p>
    <w:p w14:paraId="05E457A3" w14:textId="77777777" w:rsidR="005A4E0D" w:rsidRPr="0062069D" w:rsidRDefault="005A4E0D" w:rsidP="00A3479A">
      <w:pPr>
        <w:autoSpaceDE w:val="0"/>
        <w:autoSpaceDN w:val="0"/>
        <w:adjustRightInd w:val="0"/>
        <w:spacing w:after="0" w:line="240" w:lineRule="auto"/>
        <w:rPr>
          <w:rFonts w:ascii="Times New Roman" w:hAnsi="Times New Roman"/>
        </w:rPr>
      </w:pPr>
    </w:p>
    <w:p w14:paraId="2402CD27" w14:textId="77777777" w:rsidR="00DC16DB" w:rsidRPr="0062069D" w:rsidRDefault="00226D78" w:rsidP="00DC16DB">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Notificação de suspeitas de reações adversas</w:t>
      </w:r>
    </w:p>
    <w:p w14:paraId="1A8508D8" w14:textId="77777777" w:rsidR="00DC16DB" w:rsidRPr="00AE5A92" w:rsidRDefault="00DC16DB" w:rsidP="0027671C">
      <w:pPr>
        <w:autoSpaceDE w:val="0"/>
        <w:autoSpaceDN w:val="0"/>
        <w:adjustRightInd w:val="0"/>
        <w:spacing w:after="0" w:line="240" w:lineRule="auto"/>
        <w:rPr>
          <w:rFonts w:ascii="Times New Roman" w:hAnsi="Times New Roman"/>
        </w:rPr>
      </w:pPr>
      <w:r w:rsidRPr="0062069D">
        <w:rPr>
          <w:rFonts w:ascii="Times New Roman" w:hAnsi="Times New Roman"/>
        </w:rPr>
        <w:t xml:space="preserve">A notificação de suspeitas de reações adversas após a autorização do medicamento é importante, uma vez que permite uma monitorização contínua da relação benefício-risco do medicamento. Pede-se aos profissionais de saúde que notifiquem quaisquer suspeitas de reações adversas </w:t>
      </w:r>
      <w:r w:rsidR="0027671C" w:rsidRPr="0062069D">
        <w:rPr>
          <w:rFonts w:ascii="Times New Roman" w:hAnsi="Times New Roman"/>
        </w:rPr>
        <w:t xml:space="preserve">através </w:t>
      </w:r>
      <w:r w:rsidR="0027671C" w:rsidRPr="0062069D">
        <w:rPr>
          <w:rFonts w:ascii="Times New Roman" w:hAnsi="Times New Roman"/>
          <w:highlight w:val="lightGray"/>
        </w:rPr>
        <w:t xml:space="preserve">do sistema nacional de notificação mencionado no </w:t>
      </w:r>
      <w:hyperlink r:id="rId12" w:history="1">
        <w:r w:rsidR="00243F99" w:rsidRPr="00AE5A92">
          <w:rPr>
            <w:rStyle w:val="Hyperlink"/>
            <w:rFonts w:ascii="Times New Roman" w:hAnsi="Times New Roman"/>
            <w:highlight w:val="lightGray"/>
          </w:rPr>
          <w:t>Apêndice V</w:t>
        </w:r>
      </w:hyperlink>
      <w:r w:rsidR="0027671C" w:rsidRPr="00AE5A92">
        <w:rPr>
          <w:rFonts w:ascii="Times New Roman" w:hAnsi="Times New Roman"/>
          <w:highlight w:val="lightGray"/>
        </w:rPr>
        <w:t>.</w:t>
      </w:r>
    </w:p>
    <w:p w14:paraId="7CB0F85E" w14:textId="77777777" w:rsidR="006648FC" w:rsidRPr="00AE5A92" w:rsidRDefault="006648FC" w:rsidP="006648FC">
      <w:pPr>
        <w:autoSpaceDE w:val="0"/>
        <w:autoSpaceDN w:val="0"/>
        <w:adjustRightInd w:val="0"/>
        <w:spacing w:after="0" w:line="240" w:lineRule="auto"/>
        <w:rPr>
          <w:rFonts w:ascii="Times New Roman" w:hAnsi="Times New Roman"/>
        </w:rPr>
      </w:pPr>
    </w:p>
    <w:p w14:paraId="2C352D4E" w14:textId="77777777" w:rsidR="00A3479A" w:rsidRPr="00AE5A92" w:rsidRDefault="00A3479A" w:rsidP="00A3479A">
      <w:pPr>
        <w:autoSpaceDE w:val="0"/>
        <w:autoSpaceDN w:val="0"/>
        <w:adjustRightInd w:val="0"/>
        <w:spacing w:after="0" w:line="240" w:lineRule="auto"/>
        <w:rPr>
          <w:rFonts w:ascii="Times New Roman" w:hAnsi="Times New Roman"/>
          <w:b/>
          <w:bCs/>
        </w:rPr>
      </w:pPr>
      <w:r w:rsidRPr="00AE5A92">
        <w:rPr>
          <w:rFonts w:ascii="Times New Roman" w:hAnsi="Times New Roman"/>
          <w:b/>
          <w:bCs/>
        </w:rPr>
        <w:t>4.9</w:t>
      </w:r>
      <w:r w:rsidRPr="00AE5A92">
        <w:rPr>
          <w:rFonts w:ascii="Times New Roman" w:hAnsi="Times New Roman"/>
          <w:b/>
          <w:bCs/>
        </w:rPr>
        <w:tab/>
        <w:t>Sobredosagem</w:t>
      </w:r>
    </w:p>
    <w:p w14:paraId="0F17C642" w14:textId="77777777" w:rsidR="00A3479A" w:rsidRPr="00AE5A92" w:rsidRDefault="00A3479A" w:rsidP="00A3479A">
      <w:pPr>
        <w:autoSpaceDE w:val="0"/>
        <w:autoSpaceDN w:val="0"/>
        <w:adjustRightInd w:val="0"/>
        <w:spacing w:after="0" w:line="240" w:lineRule="auto"/>
        <w:rPr>
          <w:rFonts w:ascii="Times New Roman" w:hAnsi="Times New Roman"/>
          <w:bCs/>
        </w:rPr>
      </w:pPr>
    </w:p>
    <w:p w14:paraId="1E1D78F1" w14:textId="77777777" w:rsidR="00A3479A" w:rsidRPr="0062069D" w:rsidRDefault="00A3479A" w:rsidP="00A3479A">
      <w:pPr>
        <w:autoSpaceDE w:val="0"/>
        <w:autoSpaceDN w:val="0"/>
        <w:adjustRightInd w:val="0"/>
        <w:spacing w:after="0" w:line="240" w:lineRule="auto"/>
        <w:rPr>
          <w:rFonts w:ascii="Times New Roman" w:hAnsi="Times New Roman"/>
        </w:rPr>
      </w:pPr>
      <w:r w:rsidRPr="00AE5A92">
        <w:rPr>
          <w:rFonts w:ascii="Times New Roman" w:hAnsi="Times New Roman"/>
        </w:rPr>
        <w:t>A experiência com doses superiores à dose terapêutica recomendada é limitada. Foram notificados casos isolados de sobredosagem com imatinib, espontaneamente e na literatura. Na eventualidade de sobredosagem, o doente deve ser observado e ser-lhe administrado tratamento sintomático adequado. Geralmente o resultado relatado nestes casos é de “melhoria” ou “recuperação”. Fo</w:t>
      </w:r>
      <w:r w:rsidRPr="0062069D">
        <w:rPr>
          <w:rFonts w:ascii="Times New Roman" w:hAnsi="Times New Roman"/>
        </w:rPr>
        <w:t>ram notificados os seguintes acontecimentos com intervalos de dosagem diferentes:</w:t>
      </w:r>
    </w:p>
    <w:p w14:paraId="6BB57A68" w14:textId="77777777" w:rsidR="00A3479A" w:rsidRPr="0062069D" w:rsidRDefault="00A3479A" w:rsidP="00A3479A">
      <w:pPr>
        <w:autoSpaceDE w:val="0"/>
        <w:autoSpaceDN w:val="0"/>
        <w:adjustRightInd w:val="0"/>
        <w:spacing w:after="0" w:line="240" w:lineRule="auto"/>
        <w:rPr>
          <w:rFonts w:ascii="Times New Roman" w:hAnsi="Times New Roman"/>
        </w:rPr>
      </w:pPr>
    </w:p>
    <w:p w14:paraId="2C25E536" w14:textId="77777777" w:rsidR="00A3479A" w:rsidRPr="0062069D" w:rsidRDefault="00A3479A" w:rsidP="00A3479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População adulta</w:t>
      </w:r>
    </w:p>
    <w:p w14:paraId="44D72527"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1200 a 1600</w:t>
      </w:r>
      <w:r w:rsidR="00342909" w:rsidRPr="0062069D">
        <w:rPr>
          <w:rFonts w:ascii="Times New Roman" w:hAnsi="Times New Roman"/>
        </w:rPr>
        <w:t> </w:t>
      </w:r>
      <w:r w:rsidRPr="0062069D">
        <w:rPr>
          <w:rFonts w:ascii="Times New Roman" w:hAnsi="Times New Roman"/>
        </w:rPr>
        <w:t>mg (duração variável entre 1 a 10</w:t>
      </w:r>
      <w:r w:rsidR="00342909" w:rsidRPr="0062069D">
        <w:rPr>
          <w:rFonts w:ascii="Times New Roman" w:hAnsi="Times New Roman"/>
        </w:rPr>
        <w:t> </w:t>
      </w:r>
      <w:r w:rsidRPr="0062069D">
        <w:rPr>
          <w:rFonts w:ascii="Times New Roman" w:hAnsi="Times New Roman"/>
        </w:rPr>
        <w:t>dias): Náuseas, vómitos, diarreia, erupção cutânea, eritema, edema, tumefação, fadiga, espasmos musculares, trombocitopenia, pancitopenia, dor abdominal, cefaleias, diminuição do apetite.</w:t>
      </w:r>
    </w:p>
    <w:p w14:paraId="0CB92F86"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1800 a 3200</w:t>
      </w:r>
      <w:r w:rsidR="00342909" w:rsidRPr="0062069D">
        <w:rPr>
          <w:rFonts w:ascii="Times New Roman" w:hAnsi="Times New Roman"/>
        </w:rPr>
        <w:t> </w:t>
      </w:r>
      <w:r w:rsidRPr="0062069D">
        <w:rPr>
          <w:rFonts w:ascii="Times New Roman" w:hAnsi="Times New Roman"/>
        </w:rPr>
        <w:t xml:space="preserve">mg (num máximo de </w:t>
      </w:r>
      <w:r w:rsidR="000E455D" w:rsidRPr="0062069D">
        <w:rPr>
          <w:rFonts w:ascii="Times New Roman" w:hAnsi="Times New Roman"/>
        </w:rPr>
        <w:t>3200 </w:t>
      </w:r>
      <w:r w:rsidRPr="0062069D">
        <w:rPr>
          <w:rFonts w:ascii="Times New Roman" w:hAnsi="Times New Roman"/>
        </w:rPr>
        <w:t>mg diárias durante 6</w:t>
      </w:r>
      <w:r w:rsidR="00342909" w:rsidRPr="0062069D">
        <w:rPr>
          <w:rFonts w:ascii="Times New Roman" w:hAnsi="Times New Roman"/>
        </w:rPr>
        <w:t> </w:t>
      </w:r>
      <w:r w:rsidRPr="0062069D">
        <w:rPr>
          <w:rFonts w:ascii="Times New Roman" w:hAnsi="Times New Roman"/>
        </w:rPr>
        <w:t>dias): Fraqueza, mialgia, creatinina fosfoquinase aumentada, bilirrubina aumentada, dor gastrointestinal.</w:t>
      </w:r>
    </w:p>
    <w:p w14:paraId="3760DFCD"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6400</w:t>
      </w:r>
      <w:r w:rsidR="00342909" w:rsidRPr="0062069D">
        <w:rPr>
          <w:rFonts w:ascii="Times New Roman" w:hAnsi="Times New Roman"/>
        </w:rPr>
        <w:t> </w:t>
      </w:r>
      <w:r w:rsidRPr="0062069D">
        <w:rPr>
          <w:rFonts w:ascii="Times New Roman" w:hAnsi="Times New Roman"/>
        </w:rPr>
        <w:t>mg (dose única): Foi notificado na literatura um caso de um doente que sofreu náuseas, vómitos, dor abdominal, pirexia, tumefação da face, diminuição da contagem de neutrófilos, transaminases aumentadas.</w:t>
      </w:r>
    </w:p>
    <w:p w14:paraId="1A769730"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8 a 10</w:t>
      </w:r>
      <w:r w:rsidR="00342909" w:rsidRPr="0062069D">
        <w:rPr>
          <w:rFonts w:ascii="Times New Roman" w:hAnsi="Times New Roman"/>
        </w:rPr>
        <w:t> </w:t>
      </w:r>
      <w:r w:rsidRPr="0062069D">
        <w:rPr>
          <w:rFonts w:ascii="Times New Roman" w:hAnsi="Times New Roman"/>
        </w:rPr>
        <w:t>g (dose única): Foram notificados vómitos e dor gastrointestinal.</w:t>
      </w:r>
    </w:p>
    <w:p w14:paraId="5292CC80" w14:textId="77777777" w:rsidR="00A3479A" w:rsidRPr="0062069D" w:rsidRDefault="00A3479A" w:rsidP="00A3479A">
      <w:pPr>
        <w:autoSpaceDE w:val="0"/>
        <w:autoSpaceDN w:val="0"/>
        <w:adjustRightInd w:val="0"/>
        <w:spacing w:after="0" w:line="240" w:lineRule="auto"/>
        <w:rPr>
          <w:rFonts w:ascii="Times New Roman" w:hAnsi="Times New Roman"/>
        </w:rPr>
      </w:pPr>
    </w:p>
    <w:p w14:paraId="64BC2FF3" w14:textId="77777777" w:rsidR="00A3479A" w:rsidRPr="0062069D" w:rsidRDefault="00A3479A" w:rsidP="00A3479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População pediátrica</w:t>
      </w:r>
    </w:p>
    <w:p w14:paraId="22887B3C"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Um rapaz de 3 anos de idade exposto a uma dose única de 400</w:t>
      </w:r>
      <w:r w:rsidR="000E455D" w:rsidRPr="0062069D">
        <w:rPr>
          <w:rFonts w:ascii="Times New Roman" w:hAnsi="Times New Roman"/>
        </w:rPr>
        <w:t> </w:t>
      </w:r>
      <w:r w:rsidRPr="0062069D">
        <w:rPr>
          <w:rFonts w:ascii="Times New Roman" w:hAnsi="Times New Roman"/>
        </w:rPr>
        <w:t>mg sofreu vómitos, diarreia e anorexia, e outro rapaz de 3 anos de idade exposto a uma dose única de 980</w:t>
      </w:r>
      <w:r w:rsidR="000E455D" w:rsidRPr="0062069D">
        <w:rPr>
          <w:rFonts w:ascii="Times New Roman" w:hAnsi="Times New Roman"/>
        </w:rPr>
        <w:t> </w:t>
      </w:r>
      <w:r w:rsidRPr="0062069D">
        <w:rPr>
          <w:rFonts w:ascii="Times New Roman" w:hAnsi="Times New Roman"/>
        </w:rPr>
        <w:t>mg sofreu diminuição da contagem de glóbulos brancos e diarreia.</w:t>
      </w:r>
    </w:p>
    <w:p w14:paraId="68EC6D3C" w14:textId="77777777" w:rsidR="00A3479A" w:rsidRPr="0062069D" w:rsidRDefault="00A3479A" w:rsidP="00A3479A">
      <w:pPr>
        <w:autoSpaceDE w:val="0"/>
        <w:autoSpaceDN w:val="0"/>
        <w:adjustRightInd w:val="0"/>
        <w:spacing w:after="0" w:line="240" w:lineRule="auto"/>
        <w:rPr>
          <w:rFonts w:ascii="Times New Roman" w:hAnsi="Times New Roman"/>
        </w:rPr>
      </w:pPr>
    </w:p>
    <w:p w14:paraId="512778BA"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Em caso de sobredosagem, deve ser administrado tratamento de suporte adequado devendo manter-se o doente em observação.</w:t>
      </w:r>
    </w:p>
    <w:p w14:paraId="724F60EB" w14:textId="77777777" w:rsidR="00A3479A" w:rsidRPr="0062069D" w:rsidRDefault="00A3479A" w:rsidP="00A3479A">
      <w:pPr>
        <w:autoSpaceDE w:val="0"/>
        <w:autoSpaceDN w:val="0"/>
        <w:adjustRightInd w:val="0"/>
        <w:spacing w:after="0" w:line="240" w:lineRule="auto"/>
        <w:rPr>
          <w:rFonts w:ascii="Times New Roman" w:hAnsi="Times New Roman"/>
        </w:rPr>
      </w:pPr>
    </w:p>
    <w:p w14:paraId="6A46000B" w14:textId="77777777" w:rsidR="001D2C4B" w:rsidRPr="0062069D" w:rsidRDefault="001D2C4B" w:rsidP="00A3479A">
      <w:pPr>
        <w:autoSpaceDE w:val="0"/>
        <w:autoSpaceDN w:val="0"/>
        <w:adjustRightInd w:val="0"/>
        <w:spacing w:after="0" w:line="240" w:lineRule="auto"/>
        <w:rPr>
          <w:rFonts w:ascii="Times New Roman" w:hAnsi="Times New Roman"/>
        </w:rPr>
      </w:pPr>
    </w:p>
    <w:p w14:paraId="1A7C9CC3" w14:textId="77777777" w:rsidR="00A3479A" w:rsidRPr="0062069D" w:rsidRDefault="00A3479A" w:rsidP="00A3479A">
      <w:pPr>
        <w:autoSpaceDE w:val="0"/>
        <w:autoSpaceDN w:val="0"/>
        <w:adjustRightInd w:val="0"/>
        <w:spacing w:after="0" w:line="240" w:lineRule="auto"/>
        <w:rPr>
          <w:rFonts w:ascii="Times New Roman" w:hAnsi="Times New Roman"/>
          <w:b/>
          <w:bCs/>
        </w:rPr>
      </w:pPr>
      <w:r w:rsidRPr="0062069D">
        <w:rPr>
          <w:rFonts w:ascii="Times New Roman" w:hAnsi="Times New Roman"/>
          <w:b/>
          <w:bCs/>
        </w:rPr>
        <w:t>5.</w:t>
      </w:r>
      <w:r w:rsidRPr="0062069D">
        <w:rPr>
          <w:rFonts w:ascii="Times New Roman" w:hAnsi="Times New Roman"/>
          <w:b/>
          <w:bCs/>
        </w:rPr>
        <w:tab/>
        <w:t>PROPRIEDADES FARMACOLÓGICAS</w:t>
      </w:r>
    </w:p>
    <w:p w14:paraId="3996947F" w14:textId="77777777" w:rsidR="00A3479A" w:rsidRPr="0062069D" w:rsidRDefault="00A3479A" w:rsidP="00A3479A">
      <w:pPr>
        <w:autoSpaceDE w:val="0"/>
        <w:autoSpaceDN w:val="0"/>
        <w:adjustRightInd w:val="0"/>
        <w:spacing w:after="0" w:line="240" w:lineRule="auto"/>
        <w:rPr>
          <w:rFonts w:ascii="Times New Roman" w:hAnsi="Times New Roman"/>
          <w:b/>
          <w:bCs/>
        </w:rPr>
      </w:pPr>
    </w:p>
    <w:p w14:paraId="60CB93B1" w14:textId="77777777" w:rsidR="00A3479A" w:rsidRPr="0062069D" w:rsidRDefault="00A3479A" w:rsidP="00A3479A">
      <w:pPr>
        <w:autoSpaceDE w:val="0"/>
        <w:autoSpaceDN w:val="0"/>
        <w:adjustRightInd w:val="0"/>
        <w:spacing w:after="0" w:line="240" w:lineRule="auto"/>
        <w:rPr>
          <w:rFonts w:ascii="Times New Roman" w:hAnsi="Times New Roman"/>
          <w:b/>
          <w:bCs/>
        </w:rPr>
      </w:pPr>
      <w:r w:rsidRPr="0062069D">
        <w:rPr>
          <w:rFonts w:ascii="Times New Roman" w:hAnsi="Times New Roman"/>
          <w:b/>
          <w:bCs/>
        </w:rPr>
        <w:t>5.1</w:t>
      </w:r>
      <w:r w:rsidRPr="0062069D">
        <w:rPr>
          <w:rFonts w:ascii="Times New Roman" w:hAnsi="Times New Roman"/>
          <w:b/>
          <w:bCs/>
        </w:rPr>
        <w:tab/>
        <w:t>Propriedades farmacodinâmicas</w:t>
      </w:r>
    </w:p>
    <w:p w14:paraId="7CEDD90B" w14:textId="77777777" w:rsidR="00A3479A" w:rsidRPr="0062069D" w:rsidRDefault="00A3479A" w:rsidP="00A3479A">
      <w:pPr>
        <w:autoSpaceDE w:val="0"/>
        <w:autoSpaceDN w:val="0"/>
        <w:adjustRightInd w:val="0"/>
        <w:spacing w:after="0" w:line="240" w:lineRule="auto"/>
        <w:rPr>
          <w:rFonts w:ascii="Times New Roman" w:hAnsi="Times New Roman"/>
          <w:bCs/>
        </w:rPr>
      </w:pPr>
    </w:p>
    <w:p w14:paraId="4BAC82D7"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 xml:space="preserve">Grupo farmacoterapêutico: </w:t>
      </w:r>
      <w:r w:rsidR="001D2C4B" w:rsidRPr="0062069D">
        <w:rPr>
          <w:rFonts w:ascii="Times New Roman" w:hAnsi="Times New Roman"/>
        </w:rPr>
        <w:t>agentes antineoplásicos, inibidor da proteína cinase</w:t>
      </w:r>
      <w:r w:rsidRPr="0062069D">
        <w:rPr>
          <w:rFonts w:ascii="Times New Roman" w:hAnsi="Times New Roman"/>
        </w:rPr>
        <w:t>, código ATC: L01XE01</w:t>
      </w:r>
    </w:p>
    <w:p w14:paraId="34245815" w14:textId="77777777" w:rsidR="00A3479A" w:rsidRPr="0062069D" w:rsidRDefault="00A3479A" w:rsidP="00A3479A">
      <w:pPr>
        <w:autoSpaceDE w:val="0"/>
        <w:autoSpaceDN w:val="0"/>
        <w:adjustRightInd w:val="0"/>
        <w:spacing w:after="0" w:line="240" w:lineRule="auto"/>
        <w:rPr>
          <w:rFonts w:ascii="Times New Roman" w:hAnsi="Times New Roman"/>
        </w:rPr>
      </w:pPr>
    </w:p>
    <w:p w14:paraId="7153FFA2" w14:textId="77777777" w:rsidR="00A3479A" w:rsidRPr="0062069D" w:rsidRDefault="00A3479A" w:rsidP="00A3479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Mecanismo de ação</w:t>
      </w:r>
    </w:p>
    <w:p w14:paraId="3E82DA2B"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O imatinib é uma pequena molécula inibidora da proteína tirosinacinase que inibe potentemente a atividade tirosinacinase Bcr-Abl, bem como vários recetores com atividade tirosinacinase (TK): Kit, recetor para o fator das células germinativas (SCF) codificado pelo proto-oncogene c-Kit, os recetores do domínio de discoidina (DDR1 e DDR2), recetor do fator estimulador de colónias (CSF-1R) e recetores do fator de crescimento derivado das plaquetas alfa e beta (PDGFR-alfa e PDGFR-beta). O imatinib pode também inibir as vias celulares mediadas pela ativação destes recetores com atividade tirosinacinase.</w:t>
      </w:r>
    </w:p>
    <w:p w14:paraId="3CF88840" w14:textId="77777777" w:rsidR="00A3479A" w:rsidRPr="0062069D" w:rsidRDefault="00A3479A" w:rsidP="00A3479A">
      <w:pPr>
        <w:autoSpaceDE w:val="0"/>
        <w:autoSpaceDN w:val="0"/>
        <w:adjustRightInd w:val="0"/>
        <w:spacing w:after="0" w:line="240" w:lineRule="auto"/>
        <w:rPr>
          <w:rFonts w:ascii="Times New Roman" w:hAnsi="Times New Roman"/>
          <w:u w:val="single"/>
        </w:rPr>
      </w:pPr>
    </w:p>
    <w:p w14:paraId="258FD6EB" w14:textId="77777777" w:rsidR="00A3479A" w:rsidRPr="0062069D" w:rsidRDefault="00A3479A" w:rsidP="00A3479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Efeitos farmacodinâmicos</w:t>
      </w:r>
    </w:p>
    <w:p w14:paraId="1A34BCC8" w14:textId="77777777" w:rsidR="00A3479A" w:rsidRPr="0062069D" w:rsidRDefault="00A3479A" w:rsidP="00183F9D">
      <w:pPr>
        <w:autoSpaceDE w:val="0"/>
        <w:autoSpaceDN w:val="0"/>
        <w:adjustRightInd w:val="0"/>
        <w:spacing w:after="0" w:line="240" w:lineRule="auto"/>
        <w:rPr>
          <w:rFonts w:ascii="Times New Roman" w:hAnsi="Times New Roman"/>
        </w:rPr>
      </w:pPr>
      <w:r w:rsidRPr="0062069D">
        <w:rPr>
          <w:rFonts w:ascii="Times New Roman" w:hAnsi="Times New Roman"/>
        </w:rPr>
        <w:t xml:space="preserve">O imatinib é um inibidor da proteína tirosinacinase que inibe potentemente a tirosinacinase Bcr-Abl aos níveis </w:t>
      </w:r>
      <w:r w:rsidRPr="0062069D">
        <w:rPr>
          <w:rFonts w:ascii="Times New Roman" w:hAnsi="Times New Roman"/>
          <w:i/>
        </w:rPr>
        <w:t>in</w:t>
      </w:r>
      <w:r w:rsidR="00183F9D" w:rsidRPr="0062069D">
        <w:rPr>
          <w:rFonts w:ascii="Times New Roman" w:hAnsi="Times New Roman"/>
          <w:i/>
        </w:rPr>
        <w:t> </w:t>
      </w:r>
      <w:r w:rsidRPr="0062069D">
        <w:rPr>
          <w:rFonts w:ascii="Times New Roman" w:hAnsi="Times New Roman"/>
          <w:i/>
        </w:rPr>
        <w:t>vitro</w:t>
      </w:r>
      <w:r w:rsidRPr="0062069D">
        <w:rPr>
          <w:rFonts w:ascii="Times New Roman" w:hAnsi="Times New Roman"/>
        </w:rPr>
        <w:t>, celular e in vivo. O composto inibe seletivamente a proliferação e induz a apoptose nas linhagens celulares bcr-abl positivas bem como em células leucémicas frescas de doentes com LMC positiva para o cromossoma Filadélfia e leucemia linfoblástica aguda (LLA).</w:t>
      </w:r>
    </w:p>
    <w:p w14:paraId="743AFC1A" w14:textId="77777777" w:rsidR="00A3479A" w:rsidRPr="0062069D" w:rsidRDefault="00A3479A" w:rsidP="00A3479A">
      <w:pPr>
        <w:autoSpaceDE w:val="0"/>
        <w:autoSpaceDN w:val="0"/>
        <w:adjustRightInd w:val="0"/>
        <w:spacing w:after="0" w:line="240" w:lineRule="auto"/>
        <w:rPr>
          <w:rFonts w:ascii="Times New Roman" w:hAnsi="Times New Roman"/>
        </w:rPr>
      </w:pPr>
    </w:p>
    <w:p w14:paraId="15E65B2C"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i/>
        </w:rPr>
        <w:t>In vivo,</w:t>
      </w:r>
      <w:r w:rsidRPr="0062069D">
        <w:rPr>
          <w:rFonts w:ascii="Times New Roman" w:hAnsi="Times New Roman"/>
        </w:rPr>
        <w:t xml:space="preserve"> o composto mostra atividade anti-tumoral como um agente único em modelos animais usando células tumorais bcr-abl positivas.</w:t>
      </w:r>
    </w:p>
    <w:p w14:paraId="414465D9" w14:textId="77777777" w:rsidR="00953E84" w:rsidRPr="0062069D" w:rsidRDefault="00953E84" w:rsidP="00953E84">
      <w:pPr>
        <w:autoSpaceDE w:val="0"/>
        <w:autoSpaceDN w:val="0"/>
        <w:adjustRightInd w:val="0"/>
        <w:spacing w:after="0" w:line="240" w:lineRule="auto"/>
        <w:rPr>
          <w:rFonts w:ascii="Times New Roman" w:hAnsi="Times New Roman"/>
        </w:rPr>
      </w:pPr>
    </w:p>
    <w:p w14:paraId="78041EE1" w14:textId="77777777" w:rsidR="00953E84" w:rsidRPr="0062069D" w:rsidRDefault="00953E84" w:rsidP="00953E84">
      <w:pPr>
        <w:autoSpaceDE w:val="0"/>
        <w:autoSpaceDN w:val="0"/>
        <w:adjustRightInd w:val="0"/>
        <w:spacing w:after="0" w:line="240" w:lineRule="auto"/>
        <w:rPr>
          <w:rFonts w:ascii="Times New Roman" w:hAnsi="Times New Roman"/>
        </w:rPr>
      </w:pPr>
      <w:r w:rsidRPr="0062069D">
        <w:rPr>
          <w:rFonts w:ascii="Times New Roman" w:hAnsi="Times New Roman"/>
        </w:rPr>
        <w:t xml:space="preserve">O imatinib é também um inibidor dos recetores da tirosinacinase para o fator de crescimento derivado das plaquetas (PDGF), PDGF-R, e inibe os efeitos celulares mediados pelos PDGF e SCF. A ativação constitutiva do recetor de PDGF ou das proteínas tirosina cinase Abl como consequência da fusão de diversas </w:t>
      </w:r>
      <w:r w:rsidR="00A118F1" w:rsidRPr="0062069D">
        <w:rPr>
          <w:rFonts w:ascii="Times New Roman" w:hAnsi="Times New Roman"/>
        </w:rPr>
        <w:t xml:space="preserve">proteínas </w:t>
      </w:r>
      <w:r w:rsidRPr="0062069D">
        <w:rPr>
          <w:rFonts w:ascii="Times New Roman" w:hAnsi="Times New Roman"/>
        </w:rPr>
        <w:t>conjugadas ou da produção constitutiva de PDGF tem sido implicadas na patogénese de MDS/MPD, síndrome hipereosinofílica avançada/leucemia eosinofílica crónica e DFSP. O imatinib inibe a sinalização e a proliferação de células desencadeada pela desregulação do PDGFR e da atividade da cinase Abl.</w:t>
      </w:r>
    </w:p>
    <w:p w14:paraId="512190E7" w14:textId="77777777" w:rsidR="00A3479A" w:rsidRPr="0062069D" w:rsidRDefault="00A3479A" w:rsidP="00A3479A">
      <w:pPr>
        <w:autoSpaceDE w:val="0"/>
        <w:autoSpaceDN w:val="0"/>
        <w:adjustRightInd w:val="0"/>
        <w:spacing w:after="0" w:line="240" w:lineRule="auto"/>
        <w:rPr>
          <w:rFonts w:ascii="Times New Roman" w:hAnsi="Times New Roman"/>
        </w:rPr>
      </w:pPr>
    </w:p>
    <w:p w14:paraId="0FC0CECE" w14:textId="77777777" w:rsidR="00A3479A" w:rsidRPr="0062069D" w:rsidRDefault="00A3479A" w:rsidP="00A3479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Estudos clínicos na leucemia mieloide crónica</w:t>
      </w:r>
    </w:p>
    <w:p w14:paraId="72CA62FD"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A eficácia de imatinib baseia-se em taxas de resposta hematológica e citogenética globais e na sobrevivência sem progressão da doença. Não há ensaios clínicos controlados demonstrativos de benefício clínico, tal como melhoria nos sintomas relacionados com a doença ou aumento da sobrevivência.</w:t>
      </w:r>
    </w:p>
    <w:p w14:paraId="59447FEA" w14:textId="77777777" w:rsidR="00A3479A" w:rsidRPr="0062069D" w:rsidRDefault="00A3479A" w:rsidP="00A3479A">
      <w:pPr>
        <w:autoSpaceDE w:val="0"/>
        <w:autoSpaceDN w:val="0"/>
        <w:adjustRightInd w:val="0"/>
        <w:spacing w:after="0" w:line="240" w:lineRule="auto"/>
        <w:rPr>
          <w:rFonts w:ascii="Times New Roman" w:hAnsi="Times New Roman"/>
        </w:rPr>
      </w:pPr>
    </w:p>
    <w:p w14:paraId="33EC2586" w14:textId="77777777" w:rsidR="00183F9D" w:rsidRPr="0062069D" w:rsidRDefault="00183F9D" w:rsidP="00183F9D">
      <w:pPr>
        <w:widowControl w:val="0"/>
        <w:suppressAutoHyphens/>
        <w:spacing w:after="0" w:line="240" w:lineRule="auto"/>
        <w:rPr>
          <w:rFonts w:ascii="Times New Roman" w:hAnsi="Times New Roman"/>
        </w:rPr>
      </w:pPr>
      <w:r w:rsidRPr="0062069D">
        <w:rPr>
          <w:rFonts w:ascii="Times New Roman" w:hAnsi="Times New Roman"/>
        </w:rPr>
        <w:t>Foi realizado um grande estudo internacional, aberto, não controlado, de fase II em doentes com LMC positiva para o cromossoma Filadélfia (Ph+) com LMC numa fase crítica blástica da doença. Além disso, foram tratadas crianças em dois ensaios de fase I (em doentes com LMC ou leucemia aguda Ph+) e uma num ensaio de fase II.</w:t>
      </w:r>
    </w:p>
    <w:p w14:paraId="056866A4" w14:textId="77777777" w:rsidR="00183F9D" w:rsidRPr="0062069D" w:rsidRDefault="00183F9D" w:rsidP="00183F9D">
      <w:pPr>
        <w:widowControl w:val="0"/>
        <w:suppressAutoHyphens/>
        <w:spacing w:after="0" w:line="240" w:lineRule="auto"/>
        <w:rPr>
          <w:rFonts w:ascii="Times New Roman" w:hAnsi="Times New Roman"/>
        </w:rPr>
      </w:pPr>
    </w:p>
    <w:p w14:paraId="113656B5" w14:textId="77777777" w:rsidR="00183F9D" w:rsidRPr="0062069D" w:rsidRDefault="00183F9D" w:rsidP="00183F9D">
      <w:pPr>
        <w:widowControl w:val="0"/>
        <w:suppressAutoHyphens/>
        <w:spacing w:after="0" w:line="240" w:lineRule="auto"/>
        <w:rPr>
          <w:rFonts w:ascii="Times New Roman" w:hAnsi="Times New Roman"/>
          <w:color w:val="000000"/>
        </w:rPr>
      </w:pPr>
      <w:r w:rsidRPr="0062069D">
        <w:rPr>
          <w:rFonts w:ascii="Times New Roman" w:hAnsi="Times New Roman"/>
        </w:rPr>
        <w:t>No estudo clínico, 38% dos doentes tinham ≥ 60 anos de idade e 12% dos doentes tinham ≥ 70 anos de idade.</w:t>
      </w:r>
    </w:p>
    <w:p w14:paraId="6CA908E9" w14:textId="77777777" w:rsidR="00A118F1" w:rsidRPr="0062069D" w:rsidRDefault="00A118F1" w:rsidP="00A3479A">
      <w:pPr>
        <w:autoSpaceDE w:val="0"/>
        <w:autoSpaceDN w:val="0"/>
        <w:adjustRightInd w:val="0"/>
        <w:spacing w:after="0" w:line="240" w:lineRule="auto"/>
        <w:rPr>
          <w:rFonts w:ascii="Times New Roman" w:hAnsi="Times New Roman"/>
          <w:highlight w:val="yellow"/>
        </w:rPr>
      </w:pPr>
    </w:p>
    <w:p w14:paraId="2BC7C476"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i/>
        </w:rPr>
        <w:t>Crise blástica mieloide:</w:t>
      </w:r>
      <w:r w:rsidRPr="0062069D">
        <w:rPr>
          <w:rFonts w:ascii="Times New Roman" w:hAnsi="Times New Roman"/>
        </w:rPr>
        <w:t xml:space="preserve"> foram admitidos 260 doentes com crise blástica mieloide. 95 (37%) tinham feito quimioterapia prévia para o tratamento da fase acelerada ou da crise blástica (“doentes pré-tratados”) enquanto que 165 (63%) não a fizeram (“doentes não tratados”). Os primeiros 37 doentes iniciaram com 400 mg, o protocolo foi corrigido subsequentemente para permitir a administração de doses mais elevadas e os restantes 223 doentes iniciaram com 600</w:t>
      </w:r>
      <w:r w:rsidR="009C1840" w:rsidRPr="0062069D">
        <w:rPr>
          <w:rFonts w:ascii="Times New Roman" w:hAnsi="Times New Roman"/>
        </w:rPr>
        <w:t> </w:t>
      </w:r>
      <w:r w:rsidRPr="0062069D">
        <w:rPr>
          <w:rFonts w:ascii="Times New Roman" w:hAnsi="Times New Roman"/>
        </w:rPr>
        <w:t>mg.</w:t>
      </w:r>
    </w:p>
    <w:p w14:paraId="29C8B969" w14:textId="77777777" w:rsidR="00A3479A" w:rsidRPr="0062069D" w:rsidRDefault="00A3479A" w:rsidP="00A3479A">
      <w:pPr>
        <w:autoSpaceDE w:val="0"/>
        <w:autoSpaceDN w:val="0"/>
        <w:adjustRightInd w:val="0"/>
        <w:spacing w:after="0" w:line="240" w:lineRule="auto"/>
        <w:rPr>
          <w:rFonts w:ascii="Times New Roman" w:hAnsi="Times New Roman"/>
        </w:rPr>
      </w:pPr>
    </w:p>
    <w:p w14:paraId="147DC31E"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A variável primária de eficácia foi a taxa de resposta hematológica, notificada como resposta hematológica completa, não evidência de leucemia (isto é, ausência de blastos na medula e no sangue, mas sem uma recuperação total do sangue periférico como para as respostas completas), ou retorno à LMC em fase crónica. Neste estudo, 31% dos doentes atingiram uma resposta hematológica (36% não tratados anteriormente e 22% em doentes tratados anteriormente)</w:t>
      </w:r>
      <w:r w:rsidR="00D6527A" w:rsidRPr="0062069D">
        <w:rPr>
          <w:rFonts w:ascii="Times New Roman" w:hAnsi="Times New Roman"/>
        </w:rPr>
        <w:t xml:space="preserve"> (Tabela </w:t>
      </w:r>
      <w:r w:rsidR="00FC5206" w:rsidRPr="0062069D">
        <w:rPr>
          <w:rFonts w:ascii="Times New Roman" w:hAnsi="Times New Roman"/>
        </w:rPr>
        <w:t>2</w:t>
      </w:r>
      <w:r w:rsidR="00D6527A" w:rsidRPr="0062069D">
        <w:rPr>
          <w:rFonts w:ascii="Times New Roman" w:hAnsi="Times New Roman"/>
        </w:rPr>
        <w:t>)</w:t>
      </w:r>
      <w:r w:rsidRPr="0062069D">
        <w:rPr>
          <w:rFonts w:ascii="Times New Roman" w:hAnsi="Times New Roman"/>
        </w:rPr>
        <w:t>. A taxa de resposta também foi mais elevada nos doentes tratados com 600</w:t>
      </w:r>
      <w:r w:rsidR="00342909" w:rsidRPr="0062069D">
        <w:rPr>
          <w:rFonts w:ascii="Times New Roman" w:hAnsi="Times New Roman"/>
        </w:rPr>
        <w:t> </w:t>
      </w:r>
      <w:r w:rsidRPr="0062069D">
        <w:rPr>
          <w:rFonts w:ascii="Times New Roman" w:hAnsi="Times New Roman"/>
        </w:rPr>
        <w:t xml:space="preserve">mg (33%) quando comparados </w:t>
      </w:r>
      <w:r w:rsidR="009C1840" w:rsidRPr="0062069D">
        <w:rPr>
          <w:rFonts w:ascii="Times New Roman" w:hAnsi="Times New Roman"/>
        </w:rPr>
        <w:t>com os doentes tratados com 400 </w:t>
      </w:r>
      <w:r w:rsidRPr="0062069D">
        <w:rPr>
          <w:rFonts w:ascii="Times New Roman" w:hAnsi="Times New Roman"/>
        </w:rPr>
        <w:t>mg (16%, p=0,0220). A estimativa atual da sobrevivência média dos doentes não tratados e tratados anteriormente foi 7,7 e 4,7 meses, respetivamente.</w:t>
      </w:r>
    </w:p>
    <w:p w14:paraId="37B324CC" w14:textId="77777777" w:rsidR="00A3479A" w:rsidRPr="0062069D" w:rsidRDefault="00A3479A" w:rsidP="00A3479A">
      <w:pPr>
        <w:autoSpaceDE w:val="0"/>
        <w:autoSpaceDN w:val="0"/>
        <w:adjustRightInd w:val="0"/>
        <w:spacing w:after="0" w:line="240" w:lineRule="auto"/>
        <w:rPr>
          <w:rFonts w:ascii="Times New Roman" w:hAnsi="Times New Roman"/>
        </w:rPr>
      </w:pPr>
    </w:p>
    <w:p w14:paraId="6E978A36"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i/>
        </w:rPr>
        <w:t>Crise blástica linfoide</w:t>
      </w:r>
      <w:r w:rsidRPr="0062069D">
        <w:rPr>
          <w:rFonts w:ascii="Times New Roman" w:hAnsi="Times New Roman"/>
        </w:rPr>
        <w:t>: o número de doentes incluídos nos estudos de fase I foi limitado (n=10). A taxa de resposta hematológica foi de 70% com uma duração de 2–3 meses.</w:t>
      </w:r>
    </w:p>
    <w:p w14:paraId="469E2D3B" w14:textId="77777777" w:rsidR="00A3479A" w:rsidRPr="0062069D" w:rsidRDefault="00A3479A" w:rsidP="00A3479A">
      <w:pPr>
        <w:autoSpaceDE w:val="0"/>
        <w:autoSpaceDN w:val="0"/>
        <w:adjustRightInd w:val="0"/>
        <w:spacing w:after="0" w:line="240" w:lineRule="auto"/>
        <w:rPr>
          <w:rFonts w:ascii="Times New Roman" w:hAnsi="Times New Roman"/>
          <w:b/>
        </w:rPr>
      </w:pPr>
    </w:p>
    <w:p w14:paraId="3D3A14C3" w14:textId="77777777" w:rsidR="00A3479A" w:rsidRPr="0062069D" w:rsidRDefault="00A3479A" w:rsidP="00A3479A">
      <w:pPr>
        <w:autoSpaceDE w:val="0"/>
        <w:autoSpaceDN w:val="0"/>
        <w:adjustRightInd w:val="0"/>
        <w:spacing w:after="0" w:line="240" w:lineRule="auto"/>
        <w:rPr>
          <w:rFonts w:ascii="Times New Roman" w:hAnsi="Times New Roman"/>
          <w:b/>
        </w:rPr>
      </w:pPr>
      <w:r w:rsidRPr="0062069D">
        <w:rPr>
          <w:rFonts w:ascii="Times New Roman" w:hAnsi="Times New Roman"/>
          <w:b/>
        </w:rPr>
        <w:t xml:space="preserve">Tabela </w:t>
      </w:r>
      <w:r w:rsidR="00FC5206" w:rsidRPr="0062069D">
        <w:rPr>
          <w:rFonts w:ascii="Times New Roman" w:hAnsi="Times New Roman"/>
          <w:b/>
        </w:rPr>
        <w:t>2</w:t>
      </w:r>
      <w:r w:rsidRPr="0062069D">
        <w:rPr>
          <w:rFonts w:ascii="Times New Roman" w:hAnsi="Times New Roman"/>
          <w:b/>
        </w:rPr>
        <w:tab/>
        <w:t>Resposta em estudo na LMC em adultos</w:t>
      </w:r>
    </w:p>
    <w:p w14:paraId="783B5EFE" w14:textId="77777777" w:rsidR="00A3479A" w:rsidRPr="0062069D" w:rsidRDefault="00A3479A" w:rsidP="00A3479A">
      <w:pPr>
        <w:autoSpaceDE w:val="0"/>
        <w:autoSpaceDN w:val="0"/>
        <w:adjustRightInd w:val="0"/>
        <w:spacing w:after="0" w:line="240" w:lineRule="auto"/>
        <w:rPr>
          <w:rFonts w:ascii="Times New Roman" w:hAnsi="Times New Roman"/>
          <w:b/>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5244"/>
      </w:tblGrid>
      <w:tr w:rsidR="000842B1" w:rsidRPr="0062069D" w14:paraId="351207E7" w14:textId="77777777" w:rsidTr="004A3F85">
        <w:trPr>
          <w:trHeight w:val="1039"/>
        </w:trPr>
        <w:tc>
          <w:tcPr>
            <w:tcW w:w="3936" w:type="dxa"/>
          </w:tcPr>
          <w:p w14:paraId="18B83488" w14:textId="77777777" w:rsidR="000842B1" w:rsidRPr="0062069D" w:rsidRDefault="000842B1" w:rsidP="004A3F85">
            <w:pPr>
              <w:widowControl w:val="0"/>
              <w:suppressAutoHyphens/>
              <w:spacing w:after="0" w:line="240" w:lineRule="auto"/>
              <w:rPr>
                <w:rFonts w:ascii="Times New Roman" w:hAnsi="Times New Roman"/>
                <w:color w:val="000000"/>
              </w:rPr>
            </w:pPr>
          </w:p>
        </w:tc>
        <w:tc>
          <w:tcPr>
            <w:tcW w:w="5244" w:type="dxa"/>
          </w:tcPr>
          <w:p w14:paraId="6DC3FB6D" w14:textId="77777777" w:rsidR="000842B1" w:rsidRPr="0062069D" w:rsidRDefault="000842B1" w:rsidP="004A3F85">
            <w:pPr>
              <w:widowControl w:val="0"/>
              <w:suppressAutoHyphens/>
              <w:spacing w:after="0" w:line="240" w:lineRule="auto"/>
              <w:ind w:left="-108" w:right="-154"/>
              <w:jc w:val="center"/>
              <w:rPr>
                <w:rFonts w:ascii="Times New Roman" w:hAnsi="Times New Roman"/>
                <w:color w:val="000000"/>
              </w:rPr>
            </w:pPr>
            <w:r w:rsidRPr="0062069D">
              <w:rPr>
                <w:rFonts w:ascii="Times New Roman" w:hAnsi="Times New Roman"/>
                <w:color w:val="000000"/>
              </w:rPr>
              <w:t>Estudo 0102</w:t>
            </w:r>
          </w:p>
          <w:p w14:paraId="12918361" w14:textId="77777777" w:rsidR="000842B1" w:rsidRPr="0062069D" w:rsidRDefault="000842B1" w:rsidP="004A3F85">
            <w:pPr>
              <w:widowControl w:val="0"/>
              <w:suppressAutoHyphens/>
              <w:spacing w:after="0" w:line="240" w:lineRule="auto"/>
              <w:ind w:left="-108" w:right="-154"/>
              <w:jc w:val="center"/>
              <w:rPr>
                <w:rFonts w:ascii="Times New Roman" w:hAnsi="Times New Roman"/>
                <w:color w:val="000000"/>
              </w:rPr>
            </w:pPr>
            <w:r w:rsidRPr="0062069D">
              <w:rPr>
                <w:rFonts w:ascii="Times New Roman" w:hAnsi="Times New Roman"/>
                <w:color w:val="000000"/>
              </w:rPr>
              <w:t>Dados aos 38 meses</w:t>
            </w:r>
          </w:p>
          <w:p w14:paraId="7369E099" w14:textId="77777777" w:rsidR="000842B1" w:rsidRPr="0062069D" w:rsidRDefault="000842B1" w:rsidP="004A3F85">
            <w:pPr>
              <w:widowControl w:val="0"/>
              <w:suppressAutoHyphens/>
              <w:spacing w:after="0" w:line="240" w:lineRule="auto"/>
              <w:ind w:left="-108" w:right="-154"/>
              <w:jc w:val="center"/>
              <w:rPr>
                <w:rFonts w:ascii="Times New Roman" w:hAnsi="Times New Roman"/>
                <w:color w:val="000000"/>
              </w:rPr>
            </w:pPr>
            <w:r w:rsidRPr="0062069D">
              <w:rPr>
                <w:rFonts w:ascii="Times New Roman" w:hAnsi="Times New Roman"/>
                <w:color w:val="000000"/>
              </w:rPr>
              <w:t>Crise blástica mieloide</w:t>
            </w:r>
          </w:p>
          <w:p w14:paraId="3FDA4EE9" w14:textId="77777777" w:rsidR="000842B1" w:rsidRPr="0062069D" w:rsidRDefault="000842B1" w:rsidP="004A3F85">
            <w:pPr>
              <w:widowControl w:val="0"/>
              <w:suppressAutoHyphens/>
              <w:ind w:left="-108" w:right="-154"/>
              <w:jc w:val="center"/>
              <w:rPr>
                <w:rFonts w:ascii="Times New Roman" w:hAnsi="Times New Roman"/>
                <w:color w:val="000000"/>
              </w:rPr>
            </w:pPr>
            <w:r w:rsidRPr="0062069D">
              <w:rPr>
                <w:rFonts w:ascii="Times New Roman" w:hAnsi="Times New Roman"/>
                <w:color w:val="000000"/>
              </w:rPr>
              <w:t>(n=260)</w:t>
            </w:r>
          </w:p>
        </w:tc>
      </w:tr>
      <w:tr w:rsidR="000842B1" w:rsidRPr="0062069D" w14:paraId="38E64F59" w14:textId="77777777" w:rsidTr="004A3F85">
        <w:tc>
          <w:tcPr>
            <w:tcW w:w="9180" w:type="dxa"/>
            <w:gridSpan w:val="2"/>
          </w:tcPr>
          <w:p w14:paraId="0FC5F8CB" w14:textId="77777777" w:rsidR="000842B1" w:rsidRPr="0062069D" w:rsidRDefault="000842B1" w:rsidP="004A3F85">
            <w:pPr>
              <w:widowControl w:val="0"/>
              <w:suppressAutoHyphens/>
              <w:spacing w:after="0" w:line="240" w:lineRule="auto"/>
              <w:ind w:left="-108"/>
              <w:jc w:val="center"/>
              <w:rPr>
                <w:rFonts w:ascii="Times New Roman" w:hAnsi="Times New Roman"/>
                <w:color w:val="000000"/>
              </w:rPr>
            </w:pPr>
            <w:r w:rsidRPr="0062069D">
              <w:rPr>
                <w:rFonts w:ascii="Times New Roman" w:hAnsi="Times New Roman"/>
                <w:color w:val="000000"/>
              </w:rPr>
              <w:t xml:space="preserve">                                                                % de doentes (IC</w:t>
            </w:r>
            <w:r w:rsidRPr="0062069D">
              <w:rPr>
                <w:rFonts w:ascii="Times New Roman" w:hAnsi="Times New Roman"/>
                <w:color w:val="000000"/>
                <w:vertAlign w:val="subscript"/>
              </w:rPr>
              <w:t>95%</w:t>
            </w:r>
            <w:r w:rsidRPr="0062069D">
              <w:rPr>
                <w:rFonts w:ascii="Times New Roman" w:hAnsi="Times New Roman"/>
                <w:color w:val="000000"/>
              </w:rPr>
              <w:t>)</w:t>
            </w:r>
          </w:p>
        </w:tc>
      </w:tr>
      <w:tr w:rsidR="000842B1" w:rsidRPr="0062069D" w14:paraId="570D6D46" w14:textId="77777777" w:rsidTr="004A3F85">
        <w:tc>
          <w:tcPr>
            <w:tcW w:w="3936" w:type="dxa"/>
          </w:tcPr>
          <w:p w14:paraId="767EEDBC" w14:textId="77777777" w:rsidR="000842B1" w:rsidRPr="0062069D" w:rsidRDefault="000842B1" w:rsidP="004A3F85">
            <w:pPr>
              <w:widowControl w:val="0"/>
              <w:suppressAutoHyphens/>
              <w:spacing w:after="0" w:line="240" w:lineRule="auto"/>
              <w:ind w:right="-108"/>
              <w:rPr>
                <w:rFonts w:ascii="Times New Roman" w:hAnsi="Times New Roman"/>
                <w:color w:val="000000"/>
                <w:vertAlign w:val="superscript"/>
              </w:rPr>
            </w:pPr>
            <w:r w:rsidRPr="0062069D">
              <w:rPr>
                <w:rFonts w:ascii="Times New Roman" w:hAnsi="Times New Roman"/>
                <w:color w:val="000000"/>
              </w:rPr>
              <w:t>Resposta hematológica</w:t>
            </w:r>
            <w:r w:rsidRPr="0062069D">
              <w:rPr>
                <w:rFonts w:ascii="Times New Roman" w:hAnsi="Times New Roman"/>
                <w:color w:val="000000"/>
                <w:vertAlign w:val="superscript"/>
              </w:rPr>
              <w:t>1</w:t>
            </w:r>
          </w:p>
          <w:p w14:paraId="7E732E6B" w14:textId="77777777" w:rsidR="000842B1" w:rsidRPr="0062069D" w:rsidRDefault="000842B1" w:rsidP="004A3F85">
            <w:pPr>
              <w:pStyle w:val="Textkrper-Zeileneinzug"/>
              <w:widowControl w:val="0"/>
              <w:ind w:left="540" w:right="-108" w:hanging="398"/>
              <w:rPr>
                <w:color w:val="000000"/>
                <w:szCs w:val="22"/>
                <w:lang w:eastAsia="en-US"/>
              </w:rPr>
            </w:pPr>
            <w:r w:rsidRPr="0062069D">
              <w:rPr>
                <w:color w:val="000000"/>
                <w:szCs w:val="22"/>
                <w:lang w:eastAsia="en-US"/>
              </w:rPr>
              <w:tab/>
              <w:t>Resposta hematológica completa (RHC)</w:t>
            </w:r>
          </w:p>
          <w:p w14:paraId="23C8B915" w14:textId="77777777" w:rsidR="000842B1" w:rsidRPr="0062069D" w:rsidRDefault="000842B1" w:rsidP="004A3F85">
            <w:pPr>
              <w:widowControl w:val="0"/>
              <w:suppressAutoHyphens/>
              <w:spacing w:after="0" w:line="240" w:lineRule="auto"/>
              <w:ind w:left="142" w:right="-108"/>
              <w:rPr>
                <w:rFonts w:ascii="Times New Roman" w:hAnsi="Times New Roman"/>
                <w:color w:val="000000"/>
              </w:rPr>
            </w:pPr>
            <w:r w:rsidRPr="0062069D">
              <w:rPr>
                <w:rFonts w:ascii="Times New Roman" w:hAnsi="Times New Roman"/>
                <w:color w:val="000000"/>
              </w:rPr>
              <w:tab/>
              <w:t>Não evidência de leucemia (NEL)</w:t>
            </w:r>
          </w:p>
          <w:p w14:paraId="667117FE" w14:textId="77777777" w:rsidR="000842B1" w:rsidRPr="0062069D" w:rsidRDefault="000842B1" w:rsidP="004A3F85">
            <w:pPr>
              <w:widowControl w:val="0"/>
              <w:suppressAutoHyphens/>
              <w:spacing w:after="0" w:line="240" w:lineRule="auto"/>
              <w:ind w:left="142" w:right="-108"/>
              <w:rPr>
                <w:rFonts w:ascii="Times New Roman" w:hAnsi="Times New Roman"/>
                <w:color w:val="000000"/>
              </w:rPr>
            </w:pPr>
            <w:r w:rsidRPr="0062069D">
              <w:rPr>
                <w:rFonts w:ascii="Times New Roman" w:hAnsi="Times New Roman"/>
                <w:color w:val="000000"/>
              </w:rPr>
              <w:tab/>
              <w:t>Retorno à fase crónica (RFC)</w:t>
            </w:r>
          </w:p>
        </w:tc>
        <w:tc>
          <w:tcPr>
            <w:tcW w:w="5244" w:type="dxa"/>
          </w:tcPr>
          <w:p w14:paraId="1BB26269" w14:textId="77777777" w:rsidR="000842B1" w:rsidRPr="0062069D" w:rsidRDefault="000842B1" w:rsidP="004A3F85">
            <w:pPr>
              <w:widowControl w:val="0"/>
              <w:suppressAutoHyphens/>
              <w:spacing w:after="0" w:line="240" w:lineRule="auto"/>
              <w:ind w:left="-108" w:right="-154"/>
              <w:jc w:val="center"/>
              <w:rPr>
                <w:rFonts w:ascii="Times New Roman" w:hAnsi="Times New Roman"/>
                <w:color w:val="000000"/>
              </w:rPr>
            </w:pPr>
            <w:r w:rsidRPr="0062069D">
              <w:rPr>
                <w:rFonts w:ascii="Times New Roman" w:hAnsi="Times New Roman"/>
                <w:color w:val="000000"/>
              </w:rPr>
              <w:t>31% (25,2–36,8)</w:t>
            </w:r>
          </w:p>
          <w:p w14:paraId="257628A4" w14:textId="77777777" w:rsidR="000842B1" w:rsidRPr="0062069D" w:rsidRDefault="000842B1" w:rsidP="004A3F85">
            <w:pPr>
              <w:widowControl w:val="0"/>
              <w:suppressAutoHyphens/>
              <w:spacing w:after="0" w:line="240" w:lineRule="auto"/>
              <w:ind w:left="-108" w:right="-154"/>
              <w:jc w:val="center"/>
              <w:rPr>
                <w:rFonts w:ascii="Times New Roman" w:hAnsi="Times New Roman"/>
                <w:color w:val="000000"/>
              </w:rPr>
            </w:pPr>
            <w:r w:rsidRPr="0062069D">
              <w:rPr>
                <w:rFonts w:ascii="Times New Roman" w:hAnsi="Times New Roman"/>
                <w:color w:val="000000"/>
              </w:rPr>
              <w:t>8%</w:t>
            </w:r>
          </w:p>
          <w:p w14:paraId="4101F4E5" w14:textId="77777777" w:rsidR="000842B1" w:rsidRPr="0062069D" w:rsidRDefault="000842B1" w:rsidP="004A3F85">
            <w:pPr>
              <w:widowControl w:val="0"/>
              <w:suppressAutoHyphens/>
              <w:spacing w:after="0" w:line="240" w:lineRule="auto"/>
              <w:ind w:left="-108" w:right="-154"/>
              <w:jc w:val="center"/>
              <w:rPr>
                <w:rFonts w:ascii="Times New Roman" w:hAnsi="Times New Roman"/>
                <w:color w:val="000000"/>
              </w:rPr>
            </w:pPr>
          </w:p>
          <w:p w14:paraId="031CBC74" w14:textId="77777777" w:rsidR="000842B1" w:rsidRPr="0062069D" w:rsidRDefault="000842B1" w:rsidP="004A3F85">
            <w:pPr>
              <w:widowControl w:val="0"/>
              <w:suppressAutoHyphens/>
              <w:spacing w:after="0" w:line="240" w:lineRule="auto"/>
              <w:ind w:left="-108" w:right="-154"/>
              <w:jc w:val="center"/>
              <w:rPr>
                <w:rFonts w:ascii="Times New Roman" w:hAnsi="Times New Roman"/>
                <w:color w:val="000000"/>
              </w:rPr>
            </w:pPr>
            <w:r w:rsidRPr="0062069D">
              <w:rPr>
                <w:rFonts w:ascii="Times New Roman" w:hAnsi="Times New Roman"/>
                <w:color w:val="000000"/>
              </w:rPr>
              <w:t>5%</w:t>
            </w:r>
          </w:p>
          <w:p w14:paraId="007657A8" w14:textId="77777777" w:rsidR="000842B1" w:rsidRPr="0062069D" w:rsidRDefault="000842B1" w:rsidP="004A3F85">
            <w:pPr>
              <w:widowControl w:val="0"/>
              <w:suppressAutoHyphens/>
              <w:spacing w:after="0" w:line="240" w:lineRule="auto"/>
              <w:ind w:left="-108" w:right="-154"/>
              <w:jc w:val="center"/>
              <w:rPr>
                <w:rFonts w:ascii="Times New Roman" w:hAnsi="Times New Roman"/>
                <w:color w:val="000000"/>
              </w:rPr>
            </w:pPr>
            <w:r w:rsidRPr="0062069D">
              <w:rPr>
                <w:rFonts w:ascii="Times New Roman" w:hAnsi="Times New Roman"/>
                <w:color w:val="000000"/>
              </w:rPr>
              <w:t>18%</w:t>
            </w:r>
          </w:p>
        </w:tc>
      </w:tr>
      <w:tr w:rsidR="000842B1" w:rsidRPr="0062069D" w14:paraId="5A3A128D" w14:textId="77777777" w:rsidTr="004A3F85">
        <w:tc>
          <w:tcPr>
            <w:tcW w:w="3936" w:type="dxa"/>
          </w:tcPr>
          <w:p w14:paraId="3925EB78" w14:textId="77777777" w:rsidR="000842B1" w:rsidRPr="0062069D" w:rsidRDefault="000842B1" w:rsidP="004A3F85">
            <w:pPr>
              <w:widowControl w:val="0"/>
              <w:suppressAutoHyphens/>
              <w:spacing w:after="0" w:line="240" w:lineRule="auto"/>
              <w:ind w:right="-108"/>
              <w:rPr>
                <w:rFonts w:ascii="Times New Roman" w:hAnsi="Times New Roman"/>
                <w:color w:val="000000"/>
                <w:vertAlign w:val="superscript"/>
              </w:rPr>
            </w:pPr>
            <w:r w:rsidRPr="0062069D">
              <w:rPr>
                <w:rFonts w:ascii="Times New Roman" w:hAnsi="Times New Roman"/>
                <w:color w:val="000000"/>
              </w:rPr>
              <w:t xml:space="preserve">Resposta citogenética </w:t>
            </w:r>
            <w:r w:rsidRPr="0062069D">
              <w:rPr>
                <w:rFonts w:ascii="Times New Roman" w:hAnsi="Times New Roman"/>
                <w:i/>
                <w:iCs/>
                <w:color w:val="000000"/>
              </w:rPr>
              <w:t>major</w:t>
            </w:r>
            <w:r w:rsidRPr="0062069D">
              <w:rPr>
                <w:rFonts w:ascii="Times New Roman" w:hAnsi="Times New Roman"/>
                <w:color w:val="000000"/>
                <w:vertAlign w:val="superscript"/>
              </w:rPr>
              <w:t>2</w:t>
            </w:r>
          </w:p>
          <w:p w14:paraId="7EC7278B" w14:textId="77777777" w:rsidR="000842B1" w:rsidRPr="0062069D" w:rsidRDefault="000842B1" w:rsidP="004A3F85">
            <w:pPr>
              <w:widowControl w:val="0"/>
              <w:suppressAutoHyphens/>
              <w:spacing w:after="0" w:line="240" w:lineRule="auto"/>
              <w:ind w:right="-108"/>
              <w:rPr>
                <w:rFonts w:ascii="Times New Roman" w:hAnsi="Times New Roman"/>
                <w:color w:val="000000"/>
              </w:rPr>
            </w:pPr>
            <w:r w:rsidRPr="0062069D">
              <w:rPr>
                <w:rFonts w:ascii="Times New Roman" w:hAnsi="Times New Roman"/>
                <w:color w:val="000000"/>
              </w:rPr>
              <w:tab/>
              <w:t>Completa</w:t>
            </w:r>
          </w:p>
          <w:p w14:paraId="3944EE3E" w14:textId="77777777" w:rsidR="000842B1" w:rsidRPr="00AE5A92" w:rsidRDefault="000842B1" w:rsidP="004A3F85">
            <w:pPr>
              <w:widowControl w:val="0"/>
              <w:suppressAutoHyphens/>
              <w:spacing w:after="0" w:line="240" w:lineRule="auto"/>
              <w:ind w:right="-108"/>
              <w:rPr>
                <w:rFonts w:ascii="Times New Roman" w:hAnsi="Times New Roman"/>
                <w:color w:val="000000"/>
              </w:rPr>
            </w:pPr>
            <w:r w:rsidRPr="0062069D">
              <w:rPr>
                <w:rFonts w:ascii="Times New Roman" w:hAnsi="Times New Roman"/>
                <w:color w:val="000000"/>
              </w:rPr>
              <w:tab/>
              <w:t>(Confirmada</w:t>
            </w:r>
            <w:r w:rsidRPr="0062069D">
              <w:rPr>
                <w:rFonts w:ascii="Times New Roman" w:hAnsi="Times New Roman"/>
                <w:color w:val="000000"/>
                <w:vertAlign w:val="superscript"/>
              </w:rPr>
              <w:t>3</w:t>
            </w:r>
            <w:r w:rsidRPr="0062069D">
              <w:rPr>
                <w:rFonts w:ascii="Times New Roman" w:hAnsi="Times New Roman"/>
                <w:color w:val="000000"/>
              </w:rPr>
              <w:t xml:space="preserve">) </w:t>
            </w:r>
            <w:r w:rsidRPr="00AE5A92">
              <w:rPr>
                <w:rFonts w:ascii="Times New Roman" w:hAnsi="Times New Roman"/>
                <w:color w:val="000000"/>
              </w:rPr>
              <w:sym w:font="Symbol" w:char="F05B"/>
            </w:r>
            <w:r w:rsidRPr="00AE5A92">
              <w:rPr>
                <w:rFonts w:ascii="Times New Roman" w:hAnsi="Times New Roman"/>
                <w:color w:val="000000"/>
              </w:rPr>
              <w:t>IC 95%</w:t>
            </w:r>
            <w:r w:rsidRPr="00AE5A92">
              <w:rPr>
                <w:rFonts w:ascii="Times New Roman" w:hAnsi="Times New Roman"/>
                <w:color w:val="000000"/>
              </w:rPr>
              <w:sym w:font="Symbol" w:char="F05D"/>
            </w:r>
          </w:p>
          <w:p w14:paraId="247485FC" w14:textId="77777777" w:rsidR="000842B1" w:rsidRPr="00AE5A92" w:rsidRDefault="000842B1" w:rsidP="004A3F85">
            <w:pPr>
              <w:widowControl w:val="0"/>
              <w:suppressAutoHyphens/>
              <w:spacing w:after="0" w:line="240" w:lineRule="auto"/>
              <w:ind w:right="-108"/>
              <w:rPr>
                <w:rFonts w:ascii="Times New Roman" w:hAnsi="Times New Roman"/>
                <w:color w:val="000000"/>
              </w:rPr>
            </w:pPr>
            <w:r w:rsidRPr="00AE5A92">
              <w:rPr>
                <w:rFonts w:ascii="Times New Roman" w:hAnsi="Times New Roman"/>
                <w:color w:val="000000"/>
              </w:rPr>
              <w:tab/>
              <w:t>Parcial</w:t>
            </w:r>
          </w:p>
        </w:tc>
        <w:tc>
          <w:tcPr>
            <w:tcW w:w="5244" w:type="dxa"/>
          </w:tcPr>
          <w:p w14:paraId="2544D6A3" w14:textId="77777777" w:rsidR="000842B1" w:rsidRPr="00AE5A92" w:rsidRDefault="000842B1" w:rsidP="004A3F85">
            <w:pPr>
              <w:widowControl w:val="0"/>
              <w:suppressAutoHyphens/>
              <w:spacing w:after="0" w:line="240" w:lineRule="auto"/>
              <w:ind w:left="-108" w:right="-154"/>
              <w:jc w:val="center"/>
              <w:rPr>
                <w:rFonts w:ascii="Times New Roman" w:hAnsi="Times New Roman"/>
                <w:color w:val="000000"/>
              </w:rPr>
            </w:pPr>
            <w:r w:rsidRPr="00AE5A92">
              <w:rPr>
                <w:rFonts w:ascii="Times New Roman" w:hAnsi="Times New Roman"/>
                <w:color w:val="000000"/>
              </w:rPr>
              <w:t>15% (11,2–20,4)</w:t>
            </w:r>
          </w:p>
          <w:p w14:paraId="5CEAE6A2" w14:textId="77777777" w:rsidR="000842B1" w:rsidRPr="00AE5A92" w:rsidRDefault="000842B1" w:rsidP="004A3F85">
            <w:pPr>
              <w:widowControl w:val="0"/>
              <w:suppressAutoHyphens/>
              <w:spacing w:after="0" w:line="240" w:lineRule="auto"/>
              <w:ind w:left="-108" w:right="-154"/>
              <w:jc w:val="center"/>
              <w:rPr>
                <w:rFonts w:ascii="Times New Roman" w:hAnsi="Times New Roman"/>
                <w:color w:val="000000"/>
              </w:rPr>
            </w:pPr>
            <w:r w:rsidRPr="00AE5A92">
              <w:rPr>
                <w:rFonts w:ascii="Times New Roman" w:hAnsi="Times New Roman"/>
                <w:color w:val="000000"/>
              </w:rPr>
              <w:t>7%</w:t>
            </w:r>
          </w:p>
          <w:p w14:paraId="3A9EB044" w14:textId="77777777" w:rsidR="000842B1" w:rsidRPr="00AE5A92" w:rsidRDefault="000842B1" w:rsidP="004A3F85">
            <w:pPr>
              <w:widowControl w:val="0"/>
              <w:suppressAutoHyphens/>
              <w:spacing w:after="0" w:line="240" w:lineRule="auto"/>
              <w:ind w:left="-108" w:right="-154"/>
              <w:jc w:val="center"/>
              <w:rPr>
                <w:rFonts w:ascii="Times New Roman" w:hAnsi="Times New Roman"/>
                <w:color w:val="000000"/>
              </w:rPr>
            </w:pPr>
            <w:r w:rsidRPr="00AE5A92">
              <w:rPr>
                <w:rFonts w:ascii="Times New Roman" w:hAnsi="Times New Roman"/>
                <w:color w:val="000000"/>
              </w:rPr>
              <w:t xml:space="preserve">(2%) </w:t>
            </w:r>
            <w:r w:rsidRPr="00AE5A92">
              <w:rPr>
                <w:rFonts w:ascii="Times New Roman" w:hAnsi="Times New Roman"/>
                <w:color w:val="000000"/>
              </w:rPr>
              <w:sym w:font="Symbol" w:char="F05B"/>
            </w:r>
            <w:r w:rsidRPr="00AE5A92">
              <w:rPr>
                <w:rFonts w:ascii="Times New Roman" w:hAnsi="Times New Roman"/>
                <w:color w:val="000000"/>
              </w:rPr>
              <w:t>0,6–4,4</w:t>
            </w:r>
            <w:r w:rsidRPr="00AE5A92">
              <w:rPr>
                <w:rFonts w:ascii="Times New Roman" w:hAnsi="Times New Roman"/>
                <w:color w:val="000000"/>
              </w:rPr>
              <w:sym w:font="Symbol" w:char="F05D"/>
            </w:r>
          </w:p>
          <w:p w14:paraId="74DCEB41" w14:textId="77777777" w:rsidR="000842B1" w:rsidRPr="00AE5A92" w:rsidRDefault="000842B1" w:rsidP="004A3F85">
            <w:pPr>
              <w:widowControl w:val="0"/>
              <w:suppressAutoHyphens/>
              <w:spacing w:after="0" w:line="240" w:lineRule="auto"/>
              <w:ind w:left="-108" w:right="-154"/>
              <w:jc w:val="center"/>
              <w:rPr>
                <w:rFonts w:ascii="Times New Roman" w:hAnsi="Times New Roman"/>
                <w:color w:val="000000"/>
              </w:rPr>
            </w:pPr>
            <w:r w:rsidRPr="00AE5A92">
              <w:rPr>
                <w:rFonts w:ascii="Times New Roman" w:hAnsi="Times New Roman"/>
                <w:color w:val="000000"/>
              </w:rPr>
              <w:t>8%</w:t>
            </w:r>
          </w:p>
        </w:tc>
      </w:tr>
      <w:tr w:rsidR="000842B1" w:rsidRPr="0062069D" w14:paraId="4B66236E" w14:textId="77777777" w:rsidTr="004A3F85">
        <w:tc>
          <w:tcPr>
            <w:tcW w:w="9180" w:type="dxa"/>
            <w:gridSpan w:val="2"/>
          </w:tcPr>
          <w:p w14:paraId="00E68178" w14:textId="77777777" w:rsidR="000842B1" w:rsidRPr="00AE5A92" w:rsidRDefault="000842B1" w:rsidP="004A3F85">
            <w:pPr>
              <w:widowControl w:val="0"/>
              <w:suppressAutoHyphens/>
              <w:spacing w:after="0" w:line="240" w:lineRule="auto"/>
              <w:rPr>
                <w:rFonts w:ascii="Times New Roman" w:hAnsi="Times New Roman"/>
                <w:color w:val="000000"/>
              </w:rPr>
            </w:pPr>
            <w:r w:rsidRPr="0062069D">
              <w:rPr>
                <w:rFonts w:ascii="Times New Roman" w:hAnsi="Times New Roman"/>
                <w:b/>
                <w:color w:val="000000"/>
                <w:vertAlign w:val="superscript"/>
              </w:rPr>
              <w:t>1</w:t>
            </w:r>
            <w:r w:rsidRPr="0062069D">
              <w:rPr>
                <w:rFonts w:ascii="Times New Roman" w:hAnsi="Times New Roman"/>
                <w:b/>
                <w:color w:val="000000"/>
              </w:rPr>
              <w:t xml:space="preserve">Critérios para a resposta hematológica (todas as respostas a ser confirmadas após </w:t>
            </w:r>
            <w:r w:rsidRPr="00AE5A92">
              <w:rPr>
                <w:rFonts w:ascii="Times New Roman" w:hAnsi="Times New Roman"/>
                <w:b/>
                <w:color w:val="000000"/>
              </w:rPr>
              <w:sym w:font="Symbol" w:char="F0B3"/>
            </w:r>
            <w:r w:rsidRPr="00AE5A92">
              <w:rPr>
                <w:rFonts w:ascii="Times New Roman" w:hAnsi="Times New Roman"/>
                <w:b/>
                <w:color w:val="000000"/>
              </w:rPr>
              <w:t> 4 semanas):</w:t>
            </w:r>
          </w:p>
          <w:p w14:paraId="26018EB2" w14:textId="77777777" w:rsidR="000842B1" w:rsidRPr="00AE5A92" w:rsidRDefault="000842B1" w:rsidP="004A3F85">
            <w:pPr>
              <w:widowControl w:val="0"/>
              <w:suppressAutoHyphens/>
              <w:spacing w:after="0" w:line="240" w:lineRule="auto"/>
              <w:ind w:left="709" w:hanging="709"/>
              <w:rPr>
                <w:rFonts w:ascii="Times New Roman" w:hAnsi="Times New Roman"/>
                <w:color w:val="000000"/>
              </w:rPr>
            </w:pPr>
            <w:r w:rsidRPr="00AE5A92">
              <w:rPr>
                <w:rFonts w:ascii="Times New Roman" w:hAnsi="Times New Roman"/>
                <w:color w:val="000000"/>
              </w:rPr>
              <w:t>CHR:</w:t>
            </w:r>
            <w:r w:rsidRPr="00AE5A92">
              <w:rPr>
                <w:rFonts w:ascii="Times New Roman" w:hAnsi="Times New Roman"/>
                <w:color w:val="000000"/>
              </w:rPr>
              <w:tab/>
              <w:t xml:space="preserve">No estudo 0102 [ANC </w:t>
            </w:r>
            <w:r w:rsidRPr="00AE5A92">
              <w:rPr>
                <w:rFonts w:ascii="Times New Roman" w:hAnsi="Times New Roman"/>
                <w:color w:val="000000"/>
              </w:rPr>
              <w:sym w:font="Symbol" w:char="F0B3"/>
            </w:r>
            <w:r w:rsidRPr="00AE5A92">
              <w:rPr>
                <w:rFonts w:ascii="Times New Roman" w:hAnsi="Times New Roman"/>
                <w:color w:val="000000"/>
              </w:rPr>
              <w:t> 1,5 x 10</w:t>
            </w:r>
            <w:r w:rsidRPr="00AE5A92">
              <w:rPr>
                <w:rFonts w:ascii="Times New Roman" w:hAnsi="Times New Roman"/>
                <w:color w:val="000000"/>
                <w:vertAlign w:val="superscript"/>
              </w:rPr>
              <w:t>9</w:t>
            </w:r>
            <w:r w:rsidRPr="00AE5A92">
              <w:rPr>
                <w:rFonts w:ascii="Times New Roman" w:hAnsi="Times New Roman"/>
                <w:color w:val="000000"/>
              </w:rPr>
              <w:t xml:space="preserve">/L, plaquetas </w:t>
            </w:r>
            <w:r w:rsidRPr="00AE5A92">
              <w:rPr>
                <w:rFonts w:ascii="Times New Roman" w:hAnsi="Times New Roman"/>
                <w:color w:val="000000"/>
              </w:rPr>
              <w:sym w:font="Symbol" w:char="F0B3"/>
            </w:r>
            <w:r w:rsidRPr="00AE5A92">
              <w:rPr>
                <w:rFonts w:ascii="Times New Roman" w:hAnsi="Times New Roman"/>
                <w:color w:val="000000"/>
              </w:rPr>
              <w:t> 100 x 10</w:t>
            </w:r>
            <w:r w:rsidRPr="00AE5A92">
              <w:rPr>
                <w:rFonts w:ascii="Times New Roman" w:hAnsi="Times New Roman"/>
                <w:color w:val="000000"/>
                <w:vertAlign w:val="superscript"/>
              </w:rPr>
              <w:t>9</w:t>
            </w:r>
            <w:r w:rsidRPr="00AE5A92">
              <w:rPr>
                <w:rFonts w:ascii="Times New Roman" w:hAnsi="Times New Roman"/>
                <w:color w:val="000000"/>
              </w:rPr>
              <w:t>/L, ausência de blastos no sangue, blastos da MO &lt; 5%, ausência de doença extramedular</w:t>
            </w:r>
            <w:r w:rsidRPr="00AE5A92">
              <w:rPr>
                <w:rFonts w:ascii="Times New Roman" w:hAnsi="Times New Roman"/>
                <w:color w:val="000000"/>
              </w:rPr>
              <w:sym w:font="Symbol" w:char="F05D"/>
            </w:r>
          </w:p>
          <w:p w14:paraId="24CBFBB0" w14:textId="77777777" w:rsidR="000842B1" w:rsidRPr="00AE5A92" w:rsidRDefault="000842B1" w:rsidP="004A3F85">
            <w:pPr>
              <w:widowControl w:val="0"/>
              <w:suppressAutoHyphens/>
              <w:spacing w:after="0" w:line="240" w:lineRule="auto"/>
              <w:ind w:left="709" w:hanging="709"/>
              <w:rPr>
                <w:rFonts w:ascii="Times New Roman" w:hAnsi="Times New Roman"/>
                <w:color w:val="000000"/>
              </w:rPr>
            </w:pPr>
            <w:r w:rsidRPr="00AE5A92">
              <w:rPr>
                <w:rFonts w:ascii="Times New Roman" w:hAnsi="Times New Roman"/>
                <w:color w:val="000000"/>
              </w:rPr>
              <w:t>NEL:</w:t>
            </w:r>
            <w:r w:rsidRPr="00AE5A92">
              <w:rPr>
                <w:rFonts w:ascii="Times New Roman" w:hAnsi="Times New Roman"/>
                <w:color w:val="000000"/>
              </w:rPr>
              <w:tab/>
              <w:t xml:space="preserve">Mesmos critérios que a CHR mas ANC </w:t>
            </w:r>
            <w:r w:rsidRPr="00AE5A92">
              <w:rPr>
                <w:rFonts w:ascii="Times New Roman" w:hAnsi="Times New Roman"/>
                <w:color w:val="000000"/>
              </w:rPr>
              <w:sym w:font="Symbol" w:char="F0B3"/>
            </w:r>
            <w:r w:rsidRPr="00AE5A92">
              <w:rPr>
                <w:rFonts w:ascii="Times New Roman" w:hAnsi="Times New Roman"/>
                <w:color w:val="000000"/>
              </w:rPr>
              <w:t> 1 x 10</w:t>
            </w:r>
            <w:r w:rsidRPr="00AE5A92">
              <w:rPr>
                <w:rFonts w:ascii="Times New Roman" w:hAnsi="Times New Roman"/>
                <w:color w:val="000000"/>
                <w:vertAlign w:val="superscript"/>
              </w:rPr>
              <w:t>9</w:t>
            </w:r>
            <w:r w:rsidRPr="00AE5A92">
              <w:rPr>
                <w:rFonts w:ascii="Times New Roman" w:hAnsi="Times New Roman"/>
                <w:color w:val="000000"/>
              </w:rPr>
              <w:t xml:space="preserve">/L e plaquetas </w:t>
            </w:r>
            <w:r w:rsidRPr="00AE5A92">
              <w:rPr>
                <w:rFonts w:ascii="Times New Roman" w:hAnsi="Times New Roman"/>
                <w:color w:val="000000"/>
              </w:rPr>
              <w:sym w:font="Symbol" w:char="F0B3"/>
            </w:r>
            <w:r w:rsidRPr="00AE5A92">
              <w:rPr>
                <w:rFonts w:ascii="Times New Roman" w:hAnsi="Times New Roman"/>
                <w:color w:val="000000"/>
              </w:rPr>
              <w:t> 20 x 10</w:t>
            </w:r>
            <w:r w:rsidRPr="00AE5A92">
              <w:rPr>
                <w:rFonts w:ascii="Times New Roman" w:hAnsi="Times New Roman"/>
                <w:color w:val="000000"/>
                <w:vertAlign w:val="superscript"/>
              </w:rPr>
              <w:t>9</w:t>
            </w:r>
            <w:r w:rsidRPr="00AE5A92">
              <w:rPr>
                <w:rFonts w:ascii="Times New Roman" w:hAnsi="Times New Roman"/>
                <w:color w:val="000000"/>
              </w:rPr>
              <w:t xml:space="preserve">/L </w:t>
            </w:r>
          </w:p>
          <w:p w14:paraId="408356AE" w14:textId="77777777" w:rsidR="000842B1" w:rsidRPr="00AE5A92" w:rsidRDefault="000842B1" w:rsidP="004A3F85">
            <w:pPr>
              <w:widowControl w:val="0"/>
              <w:suppressAutoHyphens/>
              <w:spacing w:after="0" w:line="240" w:lineRule="auto"/>
              <w:ind w:left="709" w:hanging="709"/>
              <w:rPr>
                <w:rFonts w:ascii="Times New Roman" w:hAnsi="Times New Roman"/>
                <w:color w:val="000000"/>
              </w:rPr>
            </w:pPr>
            <w:r w:rsidRPr="00AE5A92">
              <w:rPr>
                <w:rFonts w:ascii="Times New Roman" w:hAnsi="Times New Roman"/>
                <w:color w:val="000000"/>
              </w:rPr>
              <w:t>RTC:</w:t>
            </w:r>
            <w:r w:rsidRPr="00AE5A92">
              <w:rPr>
                <w:rFonts w:ascii="Times New Roman" w:hAnsi="Times New Roman"/>
                <w:color w:val="000000"/>
              </w:rPr>
              <w:tab/>
              <w:t>&lt; 15% blastos MO e SP, &lt; 30% blastos+promielócitos na MO e SP, &lt; 20% basófilos no SP, ausência de doença extramedular para além da esplénica e hepática.</w:t>
            </w:r>
          </w:p>
          <w:p w14:paraId="09A13B33" w14:textId="77777777" w:rsidR="000842B1" w:rsidRPr="00AE5A92" w:rsidRDefault="000842B1" w:rsidP="004A3F85">
            <w:pPr>
              <w:widowControl w:val="0"/>
              <w:suppressAutoHyphens/>
              <w:spacing w:after="0" w:line="240" w:lineRule="auto"/>
              <w:ind w:left="709" w:hanging="709"/>
              <w:rPr>
                <w:rFonts w:ascii="Times New Roman" w:hAnsi="Times New Roman"/>
                <w:color w:val="000000"/>
              </w:rPr>
            </w:pPr>
            <w:r w:rsidRPr="00AE5A92">
              <w:rPr>
                <w:rFonts w:ascii="Times New Roman" w:hAnsi="Times New Roman"/>
                <w:color w:val="000000"/>
              </w:rPr>
              <w:t>MO = medula óssea, SP = sangue periférico</w:t>
            </w:r>
          </w:p>
          <w:p w14:paraId="0968D791" w14:textId="77777777" w:rsidR="000842B1" w:rsidRPr="0062069D" w:rsidRDefault="000842B1" w:rsidP="004A3F85">
            <w:pPr>
              <w:widowControl w:val="0"/>
              <w:suppressAutoHyphens/>
              <w:spacing w:after="0" w:line="240" w:lineRule="auto"/>
              <w:ind w:left="709" w:hanging="709"/>
              <w:rPr>
                <w:rFonts w:ascii="Times New Roman" w:hAnsi="Times New Roman"/>
                <w:color w:val="000000"/>
              </w:rPr>
            </w:pPr>
            <w:r w:rsidRPr="00AE5A92">
              <w:rPr>
                <w:rFonts w:ascii="Times New Roman" w:hAnsi="Times New Roman"/>
                <w:b/>
                <w:color w:val="000000"/>
                <w:vertAlign w:val="superscript"/>
              </w:rPr>
              <w:t>2</w:t>
            </w:r>
            <w:r w:rsidRPr="0062069D">
              <w:rPr>
                <w:rFonts w:ascii="Times New Roman" w:hAnsi="Times New Roman"/>
                <w:b/>
                <w:color w:val="000000"/>
              </w:rPr>
              <w:t>Critérios para a resposta citogenética:</w:t>
            </w:r>
          </w:p>
          <w:p w14:paraId="16228675" w14:textId="77777777" w:rsidR="000842B1" w:rsidRPr="0062069D" w:rsidRDefault="000842B1" w:rsidP="004A3F85">
            <w:pPr>
              <w:widowControl w:val="0"/>
              <w:suppressAutoHyphens/>
              <w:spacing w:after="0" w:line="240" w:lineRule="auto"/>
              <w:rPr>
                <w:rFonts w:ascii="Times New Roman" w:hAnsi="Times New Roman"/>
                <w:color w:val="000000"/>
              </w:rPr>
            </w:pPr>
            <w:r w:rsidRPr="0062069D">
              <w:rPr>
                <w:rFonts w:ascii="Times New Roman" w:hAnsi="Times New Roman"/>
                <w:color w:val="000000"/>
              </w:rPr>
              <w:t xml:space="preserve">Uma resposta </w:t>
            </w:r>
            <w:r w:rsidRPr="0062069D">
              <w:rPr>
                <w:rFonts w:ascii="Times New Roman" w:hAnsi="Times New Roman"/>
                <w:i/>
                <w:iCs/>
                <w:color w:val="000000"/>
              </w:rPr>
              <w:t>major</w:t>
            </w:r>
            <w:r w:rsidRPr="0062069D">
              <w:rPr>
                <w:rFonts w:ascii="Times New Roman" w:hAnsi="Times New Roman"/>
                <w:color w:val="000000"/>
              </w:rPr>
              <w:t xml:space="preserve"> combina as respostas completa e parcial: completa (0% metafases Ph+), parcial (1–35%).</w:t>
            </w:r>
          </w:p>
          <w:p w14:paraId="458CF37F" w14:textId="77777777" w:rsidR="000842B1" w:rsidRPr="0062069D" w:rsidRDefault="000842B1" w:rsidP="004A3F85">
            <w:pPr>
              <w:widowControl w:val="0"/>
              <w:suppressAutoHyphens/>
              <w:spacing w:after="0" w:line="240" w:lineRule="auto"/>
              <w:rPr>
                <w:rFonts w:ascii="Times New Roman" w:hAnsi="Times New Roman"/>
                <w:color w:val="000000"/>
              </w:rPr>
            </w:pPr>
            <w:r w:rsidRPr="0062069D">
              <w:rPr>
                <w:rFonts w:ascii="Times New Roman" w:hAnsi="Times New Roman"/>
                <w:color w:val="000000"/>
                <w:vertAlign w:val="superscript"/>
              </w:rPr>
              <w:t>3</w:t>
            </w:r>
            <w:r w:rsidRPr="0062069D">
              <w:rPr>
                <w:rFonts w:ascii="Times New Roman" w:hAnsi="Times New Roman"/>
                <w:color w:val="000000"/>
              </w:rPr>
              <w:t xml:space="preserve"> Resposta citogenética completa confirmada através de segunda avaliação citogenética da medula óssea, realizada pelo menos um mês após o estudo inicial na medula óssea.</w:t>
            </w:r>
          </w:p>
        </w:tc>
      </w:tr>
    </w:tbl>
    <w:p w14:paraId="286A1A10" w14:textId="77777777" w:rsidR="005F6794" w:rsidRPr="0062069D" w:rsidRDefault="005F6794" w:rsidP="00A3479A">
      <w:pPr>
        <w:autoSpaceDE w:val="0"/>
        <w:autoSpaceDN w:val="0"/>
        <w:adjustRightInd w:val="0"/>
        <w:spacing w:after="0" w:line="240" w:lineRule="auto"/>
        <w:rPr>
          <w:rFonts w:ascii="Times New Roman" w:hAnsi="Times New Roman"/>
          <w:i/>
          <w:iCs/>
        </w:rPr>
      </w:pPr>
    </w:p>
    <w:p w14:paraId="0976AF42" w14:textId="77777777" w:rsidR="00A3479A" w:rsidRPr="0062069D" w:rsidRDefault="00A3479A" w:rsidP="00A3479A">
      <w:pPr>
        <w:autoSpaceDE w:val="0"/>
        <w:autoSpaceDN w:val="0"/>
        <w:adjustRightInd w:val="0"/>
        <w:spacing w:after="0" w:line="240" w:lineRule="auto"/>
        <w:rPr>
          <w:rFonts w:ascii="Times New Roman" w:hAnsi="Times New Roman"/>
          <w:i/>
          <w:iCs/>
        </w:rPr>
      </w:pPr>
      <w:r w:rsidRPr="0062069D">
        <w:rPr>
          <w:rFonts w:ascii="Times New Roman" w:hAnsi="Times New Roman"/>
          <w:i/>
          <w:iCs/>
        </w:rPr>
        <w:t xml:space="preserve">Doentes pediátricos: </w:t>
      </w:r>
      <w:r w:rsidRPr="0062069D">
        <w:rPr>
          <w:rFonts w:ascii="Times New Roman" w:hAnsi="Times New Roman"/>
          <w:iCs/>
        </w:rPr>
        <w:t>foram incluídos um total de 26 doentes pediátricos de idade inferior a 18</w:t>
      </w:r>
      <w:r w:rsidR="00760BD6" w:rsidRPr="0062069D">
        <w:rPr>
          <w:rFonts w:ascii="Times New Roman" w:hAnsi="Times New Roman"/>
          <w:iCs/>
        </w:rPr>
        <w:t> </w:t>
      </w:r>
      <w:r w:rsidRPr="0062069D">
        <w:rPr>
          <w:rFonts w:ascii="Times New Roman" w:hAnsi="Times New Roman"/>
          <w:iCs/>
        </w:rPr>
        <w:t xml:space="preserve">anos, com LMC em fase crónica (n=11) ou LMC em fase de crise blástica ou com leucemia aguda Ph+ (n=15), num ensaio de fase I de determinação de dose. Esta população de doentes teve tratamento prévio intenso, pois 46% tinham sido sujeitos a transplante de medula óssea e 73% tinham feito multiquimioterapia. Os doentes foram tratados com </w:t>
      </w:r>
      <w:r w:rsidR="00C529F9" w:rsidRPr="0062069D">
        <w:rPr>
          <w:rFonts w:ascii="Times New Roman" w:hAnsi="Times New Roman"/>
          <w:iCs/>
        </w:rPr>
        <w:t xml:space="preserve">imatinib </w:t>
      </w:r>
      <w:r w:rsidRPr="0062069D">
        <w:rPr>
          <w:rFonts w:ascii="Times New Roman" w:hAnsi="Times New Roman"/>
          <w:iCs/>
        </w:rPr>
        <w:t>em doses de 260 mg/m</w:t>
      </w:r>
      <w:r w:rsidRPr="0062069D">
        <w:rPr>
          <w:rFonts w:ascii="Times New Roman" w:hAnsi="Times New Roman"/>
          <w:iCs/>
          <w:vertAlign w:val="superscript"/>
        </w:rPr>
        <w:t>2</w:t>
      </w:r>
      <w:r w:rsidRPr="0062069D">
        <w:rPr>
          <w:rFonts w:ascii="Times New Roman" w:hAnsi="Times New Roman"/>
          <w:iCs/>
        </w:rPr>
        <w:t xml:space="preserve"> por dia (n=5), 340 mg/m</w:t>
      </w:r>
      <w:r w:rsidRPr="0062069D">
        <w:rPr>
          <w:rFonts w:ascii="Times New Roman" w:hAnsi="Times New Roman"/>
          <w:iCs/>
          <w:vertAlign w:val="superscript"/>
        </w:rPr>
        <w:t>2</w:t>
      </w:r>
      <w:r w:rsidRPr="0062069D">
        <w:rPr>
          <w:rFonts w:ascii="Times New Roman" w:hAnsi="Times New Roman"/>
          <w:iCs/>
        </w:rPr>
        <w:t xml:space="preserve"> por dia (n=9), 440</w:t>
      </w:r>
      <w:r w:rsidR="00760BD6" w:rsidRPr="0062069D">
        <w:rPr>
          <w:rFonts w:ascii="Times New Roman" w:hAnsi="Times New Roman"/>
          <w:iCs/>
        </w:rPr>
        <w:t> </w:t>
      </w:r>
      <w:r w:rsidRPr="0062069D">
        <w:rPr>
          <w:rFonts w:ascii="Times New Roman" w:hAnsi="Times New Roman"/>
          <w:iCs/>
        </w:rPr>
        <w:t>mg/m</w:t>
      </w:r>
      <w:r w:rsidRPr="0062069D">
        <w:rPr>
          <w:rFonts w:ascii="Times New Roman" w:hAnsi="Times New Roman"/>
          <w:iCs/>
          <w:vertAlign w:val="superscript"/>
        </w:rPr>
        <w:t>2</w:t>
      </w:r>
      <w:r w:rsidRPr="0062069D">
        <w:rPr>
          <w:rFonts w:ascii="Times New Roman" w:hAnsi="Times New Roman"/>
          <w:iCs/>
        </w:rPr>
        <w:t xml:space="preserve"> por dia (n=7) e 570 mg/m</w:t>
      </w:r>
      <w:r w:rsidRPr="0062069D">
        <w:rPr>
          <w:rFonts w:ascii="Times New Roman" w:hAnsi="Times New Roman"/>
          <w:iCs/>
          <w:vertAlign w:val="superscript"/>
        </w:rPr>
        <w:t>2</w:t>
      </w:r>
      <w:r w:rsidRPr="0062069D">
        <w:rPr>
          <w:rFonts w:ascii="Times New Roman" w:hAnsi="Times New Roman"/>
          <w:iCs/>
        </w:rPr>
        <w:t xml:space="preserve"> por dia (n=5). De entre 9 doentes com LMC em fase crónica e resultados relativos à resposta citogenética disponíveis, 4 (44%) e 3 (33%) atingiram resposta citogenética completa e parcial, respetivamente, com uma taxa de MCyR de 77%.</w:t>
      </w:r>
    </w:p>
    <w:p w14:paraId="292E297B" w14:textId="77777777" w:rsidR="00A3479A" w:rsidRPr="0062069D" w:rsidRDefault="00A3479A" w:rsidP="00A3479A">
      <w:pPr>
        <w:autoSpaceDE w:val="0"/>
        <w:autoSpaceDN w:val="0"/>
        <w:adjustRightInd w:val="0"/>
        <w:spacing w:after="0" w:line="240" w:lineRule="auto"/>
        <w:rPr>
          <w:rFonts w:ascii="Times New Roman" w:hAnsi="Times New Roman"/>
          <w:highlight w:val="yellow"/>
        </w:rPr>
      </w:pPr>
    </w:p>
    <w:p w14:paraId="6AFA177E"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Um total de 51 doentes pediátricos diagnosticados de novo com LMC e com LMC em fase crónica não tratada foram inclu</w:t>
      </w:r>
      <w:r w:rsidR="004E46E5" w:rsidRPr="0062069D">
        <w:rPr>
          <w:rFonts w:ascii="Times New Roman" w:hAnsi="Times New Roman"/>
        </w:rPr>
        <w:t>í</w:t>
      </w:r>
      <w:r w:rsidRPr="0062069D">
        <w:rPr>
          <w:rFonts w:ascii="Times New Roman" w:hAnsi="Times New Roman"/>
        </w:rPr>
        <w:t>dos num ensaio multicêntrico de fase II, aberto, com braço único. Os doentes foram tratados com imatinib em doses de 340 mg/m</w:t>
      </w:r>
      <w:r w:rsidRPr="0062069D">
        <w:rPr>
          <w:rFonts w:ascii="Times New Roman" w:hAnsi="Times New Roman"/>
          <w:vertAlign w:val="superscript"/>
        </w:rPr>
        <w:t>2</w:t>
      </w:r>
      <w:r w:rsidRPr="0062069D">
        <w:rPr>
          <w:rFonts w:ascii="Times New Roman" w:hAnsi="Times New Roman"/>
        </w:rPr>
        <w:t xml:space="preserve"> por dia, sem interrupções na ausência de toxicidade condicionada pela dose. O tratamento com imatinib induz uma resposta rápida em doentes pediátricos diagnosticados de novo com LMC com uma CHR de 78% após 8 semanas de tratamento. A taxa elevada de CHR é acompanhada pelo desenvolvimento de uma resposta citogenética completa (CCyR) de 65% a qual é comparável com os resultados observados nos adultos. Adicionalmente, a resposta citogenética parcial (PCyR) foi observada em 16% para uma MCyR de 81%. A maioria dos doentes que atingiram uma CCyR desenvolveram a CCyR entre 3 a 10 meses com uma mediana de tempo de resposta, baseado na estimativa de Kaplan-Meier, de 5,6 meses.</w:t>
      </w:r>
    </w:p>
    <w:p w14:paraId="17642560" w14:textId="77777777" w:rsidR="00A3479A" w:rsidRPr="0062069D" w:rsidRDefault="00A3479A" w:rsidP="00A3479A">
      <w:pPr>
        <w:autoSpaceDE w:val="0"/>
        <w:autoSpaceDN w:val="0"/>
        <w:adjustRightInd w:val="0"/>
        <w:spacing w:after="0" w:line="240" w:lineRule="auto"/>
        <w:rPr>
          <w:rFonts w:ascii="Times New Roman" w:hAnsi="Times New Roman"/>
        </w:rPr>
      </w:pPr>
    </w:p>
    <w:p w14:paraId="77FA9D3A"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A Agência Europeia de Medicamentos dispensou a obrigação de apresentação dos resultados dos estudos com imatinib em todos os sub-grupos da população pediátrica com leucemia mieloide crónica cromossoma de Filadélfia (translocação bcr-abl) positiva (ver secção 4.2 para informação sobre utilização pediátrica).</w:t>
      </w:r>
    </w:p>
    <w:p w14:paraId="646EB39A" w14:textId="77777777" w:rsidR="00953E84" w:rsidRPr="0062069D" w:rsidRDefault="00953E84" w:rsidP="00953E84">
      <w:pPr>
        <w:autoSpaceDE w:val="0"/>
        <w:autoSpaceDN w:val="0"/>
        <w:adjustRightInd w:val="0"/>
        <w:spacing w:after="0" w:line="240" w:lineRule="auto"/>
        <w:rPr>
          <w:rFonts w:ascii="Times New Roman" w:hAnsi="Times New Roman"/>
        </w:rPr>
      </w:pPr>
    </w:p>
    <w:p w14:paraId="05ED0CC4" w14:textId="77777777" w:rsidR="00953E84" w:rsidRPr="0062069D" w:rsidRDefault="00953E84" w:rsidP="00953E8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Ensaios clínicos em LLA Ph+</w:t>
      </w:r>
    </w:p>
    <w:p w14:paraId="720F6B4E" w14:textId="77777777" w:rsidR="00953E84" w:rsidRPr="0062069D" w:rsidRDefault="00953E84" w:rsidP="00953E84">
      <w:pPr>
        <w:autoSpaceDE w:val="0"/>
        <w:autoSpaceDN w:val="0"/>
        <w:adjustRightInd w:val="0"/>
        <w:spacing w:after="0" w:line="240" w:lineRule="auto"/>
        <w:rPr>
          <w:rFonts w:ascii="Times New Roman" w:hAnsi="Times New Roman"/>
        </w:rPr>
      </w:pPr>
      <w:r w:rsidRPr="0062069D">
        <w:rPr>
          <w:rFonts w:ascii="Times New Roman" w:hAnsi="Times New Roman"/>
          <w:i/>
        </w:rPr>
        <w:t>LLA Ph+ diagnosticado de novo:</w:t>
      </w:r>
      <w:r w:rsidRPr="0062069D">
        <w:rPr>
          <w:rFonts w:ascii="Times New Roman" w:hAnsi="Times New Roman"/>
        </w:rPr>
        <w:t xml:space="preserve"> Num estudo controlado (ADE10) de imatinib versus a quimioterapia de indução em 55 doentes diagnosticados de novo, com 55 anos ou mais, o imatinib utilizado em monoterapia induziu uma taxa de resposta hematológica significativamente maior que a quimioterapia (96,3% vs 50%; p=0,0001). Quando o tratamento de salvação com imatinib foi administrado em doentes que não responderam ou que responderam pouco à quimioterapia, resultou que em 9 doentes (81,8%) num total de 11 alcançaram uma resposta hematológica completa. Este efeito clínico foi associado a uma redução mais elevada das transcrições bcr-abl em doentes tratados com imatinib comparativamente com o braço da quimioterapia após 2 semanas de tratamento (p=0,02). Todos os doentes receberam imatinib e quimioterapia de consolidação (ver Tabela </w:t>
      </w:r>
      <w:r w:rsidR="00FC5206" w:rsidRPr="0062069D">
        <w:rPr>
          <w:rFonts w:ascii="Times New Roman" w:hAnsi="Times New Roman"/>
        </w:rPr>
        <w:t>3</w:t>
      </w:r>
      <w:r w:rsidRPr="0062069D">
        <w:rPr>
          <w:rFonts w:ascii="Times New Roman" w:hAnsi="Times New Roman"/>
        </w:rPr>
        <w:t>) após indução e os níveis de transcrições bcr-abl foram idênticos nos dois braços na 8ª semana. Como previsto com base no desenho do estudo, não se observaram diferenças na duração de remissão, sobrevivência livre de doença e sobrevivência global, contudo os doentes com resposta molecular completa e permanecendo na doença residual mínima obtiveram melhores resultados tanto na duração de remissão (p=0,01) como na sobrevivência sem doença (p=0,02).</w:t>
      </w:r>
    </w:p>
    <w:p w14:paraId="549480B4" w14:textId="77777777" w:rsidR="00953E84" w:rsidRPr="0062069D" w:rsidRDefault="00953E84" w:rsidP="00953E84">
      <w:pPr>
        <w:autoSpaceDE w:val="0"/>
        <w:autoSpaceDN w:val="0"/>
        <w:adjustRightInd w:val="0"/>
        <w:spacing w:after="0" w:line="240" w:lineRule="auto"/>
        <w:rPr>
          <w:rFonts w:ascii="Times New Roman" w:hAnsi="Times New Roman"/>
        </w:rPr>
      </w:pPr>
    </w:p>
    <w:p w14:paraId="601A4C7C" w14:textId="77777777" w:rsidR="00953E84" w:rsidRPr="0062069D" w:rsidRDefault="00953E84" w:rsidP="00953E84">
      <w:pPr>
        <w:autoSpaceDE w:val="0"/>
        <w:autoSpaceDN w:val="0"/>
        <w:adjustRightInd w:val="0"/>
        <w:spacing w:after="0" w:line="240" w:lineRule="auto"/>
        <w:rPr>
          <w:rFonts w:ascii="Times New Roman" w:hAnsi="Times New Roman"/>
        </w:rPr>
      </w:pPr>
      <w:r w:rsidRPr="0062069D">
        <w:rPr>
          <w:rFonts w:ascii="Times New Roman" w:hAnsi="Times New Roman"/>
        </w:rPr>
        <w:t xml:space="preserve">Os resultados observados numa população de 211 doentes LLA Ph+ diagnosticados de novo em quatro ensaios clínicos não controlados (AAU02, ADE04, AJP01 e AUS01) são consistentes com os resultados acima descritos. </w:t>
      </w:r>
    </w:p>
    <w:p w14:paraId="6BF51BBE" w14:textId="77777777" w:rsidR="00953E84" w:rsidRPr="0062069D" w:rsidRDefault="00953E84" w:rsidP="00953E84">
      <w:pPr>
        <w:autoSpaceDE w:val="0"/>
        <w:autoSpaceDN w:val="0"/>
        <w:adjustRightInd w:val="0"/>
        <w:spacing w:after="0" w:line="240" w:lineRule="auto"/>
        <w:rPr>
          <w:rFonts w:ascii="Times New Roman" w:hAnsi="Times New Roman"/>
        </w:rPr>
      </w:pPr>
      <w:r w:rsidRPr="0062069D">
        <w:rPr>
          <w:rFonts w:ascii="Times New Roman" w:hAnsi="Times New Roman"/>
        </w:rPr>
        <w:t xml:space="preserve">O imatinib em associação com a quimioterapia de indução (ver Tabela </w:t>
      </w:r>
      <w:r w:rsidR="00FC5206" w:rsidRPr="0062069D">
        <w:rPr>
          <w:rFonts w:ascii="Times New Roman" w:hAnsi="Times New Roman"/>
        </w:rPr>
        <w:t>3</w:t>
      </w:r>
      <w:r w:rsidRPr="0062069D">
        <w:rPr>
          <w:rFonts w:ascii="Times New Roman" w:hAnsi="Times New Roman"/>
        </w:rPr>
        <w:t>) originou uma taxa de resposta hematológica completa de 93% (147 de 158 doentes avaliados) e uma taxa de resposta citogénica major de 90% (19 em 21 doentes avaliados). A taxa de resposta molecular completa foi de 48% (49 de 102 doentes avaliados). A sobrevivência livre de doença (DFS) e a sobrevivência global (OS) excedeu constantemente 1 ano e foi superior ao controlo histórico (DFS p&lt;0,001, OS p&lt;0,0001) em 2 estudos (AJP01 e AUS01).</w:t>
      </w:r>
    </w:p>
    <w:p w14:paraId="35363B0A" w14:textId="77777777" w:rsidR="00953E84" w:rsidRPr="0062069D" w:rsidRDefault="00953E84" w:rsidP="00953E84">
      <w:pPr>
        <w:autoSpaceDE w:val="0"/>
        <w:autoSpaceDN w:val="0"/>
        <w:adjustRightInd w:val="0"/>
        <w:spacing w:after="0" w:line="240" w:lineRule="auto"/>
        <w:rPr>
          <w:rFonts w:ascii="Times New Roman" w:hAnsi="Times New Roman"/>
        </w:rPr>
      </w:pPr>
    </w:p>
    <w:p w14:paraId="7C83C193" w14:textId="77777777" w:rsidR="00953E84" w:rsidRPr="0062069D" w:rsidRDefault="00953E84" w:rsidP="00627714">
      <w:pPr>
        <w:autoSpaceDE w:val="0"/>
        <w:autoSpaceDN w:val="0"/>
        <w:adjustRightInd w:val="0"/>
        <w:spacing w:after="0" w:line="240" w:lineRule="auto"/>
        <w:rPr>
          <w:rFonts w:ascii="Times New Roman" w:hAnsi="Times New Roman"/>
          <w:b/>
        </w:rPr>
      </w:pPr>
      <w:r w:rsidRPr="0062069D">
        <w:rPr>
          <w:rFonts w:ascii="Times New Roman" w:hAnsi="Times New Roman"/>
          <w:b/>
        </w:rPr>
        <w:t xml:space="preserve">Tabela </w:t>
      </w:r>
      <w:r w:rsidR="00FC5206" w:rsidRPr="0062069D">
        <w:rPr>
          <w:rFonts w:ascii="Times New Roman" w:hAnsi="Times New Roman"/>
          <w:b/>
        </w:rPr>
        <w:t xml:space="preserve">3 </w:t>
      </w:r>
      <w:r w:rsidR="00627714" w:rsidRPr="0062069D">
        <w:rPr>
          <w:rFonts w:ascii="Times New Roman" w:hAnsi="Times New Roman"/>
          <w:b/>
        </w:rPr>
        <w:tab/>
      </w:r>
      <w:r w:rsidRPr="0062069D">
        <w:rPr>
          <w:rFonts w:ascii="Times New Roman" w:hAnsi="Times New Roman"/>
          <w:b/>
        </w:rPr>
        <w:t>Regimes de quimioterapia utilizados em associação com imatinib</w:t>
      </w:r>
    </w:p>
    <w:p w14:paraId="65A62786" w14:textId="77777777" w:rsidR="00953E84" w:rsidRPr="0062069D" w:rsidRDefault="00953E84" w:rsidP="00953E84">
      <w:pPr>
        <w:autoSpaceDE w:val="0"/>
        <w:autoSpaceDN w:val="0"/>
        <w:adjustRightInd w:val="0"/>
        <w:spacing w:after="0" w:line="240" w:lineRule="auto"/>
        <w:rPr>
          <w:rFonts w:ascii="Times New Roman" w:hAnsi="Times New Roman"/>
        </w:rPr>
      </w:pPr>
    </w:p>
    <w:tbl>
      <w:tblPr>
        <w:tblW w:w="0" w:type="auto"/>
        <w:tblInd w:w="119" w:type="dxa"/>
        <w:tblLayout w:type="fixed"/>
        <w:tblCellMar>
          <w:left w:w="0" w:type="dxa"/>
          <w:right w:w="0" w:type="dxa"/>
        </w:tblCellMar>
        <w:tblLook w:val="0000" w:firstRow="0" w:lastRow="0" w:firstColumn="0" w:lastColumn="0" w:noHBand="0" w:noVBand="0"/>
      </w:tblPr>
      <w:tblGrid>
        <w:gridCol w:w="2216"/>
        <w:gridCol w:w="6170"/>
      </w:tblGrid>
      <w:tr w:rsidR="00953E84" w:rsidRPr="0062069D" w14:paraId="71B29B0C" w14:textId="77777777" w:rsidTr="009A007A">
        <w:trPr>
          <w:trHeight w:hRule="exact" w:val="315"/>
        </w:trPr>
        <w:tc>
          <w:tcPr>
            <w:tcW w:w="8386" w:type="dxa"/>
            <w:gridSpan w:val="2"/>
            <w:tcBorders>
              <w:top w:val="nil"/>
              <w:left w:val="nil"/>
              <w:bottom w:val="single" w:sz="4" w:space="0" w:color="000000"/>
              <w:right w:val="nil"/>
            </w:tcBorders>
          </w:tcPr>
          <w:p w14:paraId="32473B16" w14:textId="77777777" w:rsidR="00953E84" w:rsidRPr="0062069D" w:rsidRDefault="00953E84" w:rsidP="009A007A">
            <w:pPr>
              <w:autoSpaceDE w:val="0"/>
              <w:autoSpaceDN w:val="0"/>
              <w:adjustRightInd w:val="0"/>
              <w:spacing w:after="0" w:line="240" w:lineRule="auto"/>
              <w:ind w:left="108" w:right="-20"/>
              <w:rPr>
                <w:rFonts w:ascii="Times New Roman" w:hAnsi="Times New Roman"/>
                <w:sz w:val="24"/>
                <w:szCs w:val="24"/>
              </w:rPr>
            </w:pPr>
            <w:r w:rsidRPr="0062069D">
              <w:rPr>
                <w:rFonts w:ascii="Times New Roman" w:hAnsi="Times New Roman"/>
                <w:b/>
                <w:bCs/>
                <w:spacing w:val="-1"/>
              </w:rPr>
              <w:t>E</w:t>
            </w:r>
            <w:r w:rsidRPr="0062069D">
              <w:rPr>
                <w:rFonts w:ascii="Times New Roman" w:hAnsi="Times New Roman"/>
                <w:b/>
                <w:bCs/>
              </w:rPr>
              <w:t>s</w:t>
            </w:r>
            <w:r w:rsidRPr="0062069D">
              <w:rPr>
                <w:rFonts w:ascii="Times New Roman" w:hAnsi="Times New Roman"/>
                <w:b/>
                <w:bCs/>
                <w:spacing w:val="1"/>
              </w:rPr>
              <w:t>t</w:t>
            </w:r>
            <w:r w:rsidRPr="0062069D">
              <w:rPr>
                <w:rFonts w:ascii="Times New Roman" w:hAnsi="Times New Roman"/>
                <w:b/>
                <w:bCs/>
              </w:rPr>
              <w:t>u</w:t>
            </w:r>
            <w:r w:rsidRPr="0062069D">
              <w:rPr>
                <w:rFonts w:ascii="Times New Roman" w:hAnsi="Times New Roman"/>
                <w:b/>
                <w:bCs/>
                <w:spacing w:val="-1"/>
              </w:rPr>
              <w:t>d</w:t>
            </w:r>
            <w:r w:rsidRPr="0062069D">
              <w:rPr>
                <w:rFonts w:ascii="Times New Roman" w:hAnsi="Times New Roman"/>
                <w:b/>
                <w:bCs/>
              </w:rPr>
              <w:t xml:space="preserve">o </w:t>
            </w:r>
            <w:r w:rsidRPr="0062069D">
              <w:rPr>
                <w:rFonts w:ascii="Times New Roman" w:hAnsi="Times New Roman"/>
                <w:b/>
                <w:bCs/>
                <w:spacing w:val="-1"/>
              </w:rPr>
              <w:t>ADE</w:t>
            </w:r>
            <w:r w:rsidRPr="0062069D">
              <w:rPr>
                <w:rFonts w:ascii="Times New Roman" w:hAnsi="Times New Roman"/>
                <w:b/>
                <w:bCs/>
              </w:rPr>
              <w:t>10</w:t>
            </w:r>
          </w:p>
        </w:tc>
      </w:tr>
      <w:tr w:rsidR="00953E84" w:rsidRPr="0062069D" w14:paraId="4C406C89" w14:textId="77777777" w:rsidTr="009A007A">
        <w:trPr>
          <w:trHeight w:hRule="exact" w:val="967"/>
        </w:trPr>
        <w:tc>
          <w:tcPr>
            <w:tcW w:w="2216" w:type="dxa"/>
            <w:tcBorders>
              <w:top w:val="nil"/>
              <w:left w:val="nil"/>
              <w:bottom w:val="single" w:sz="4" w:space="0" w:color="000000"/>
              <w:right w:val="nil"/>
            </w:tcBorders>
          </w:tcPr>
          <w:p w14:paraId="6BF31650" w14:textId="77777777" w:rsidR="00953E84" w:rsidRPr="0062069D" w:rsidRDefault="00953E84" w:rsidP="009A007A">
            <w:pPr>
              <w:autoSpaceDE w:val="0"/>
              <w:autoSpaceDN w:val="0"/>
              <w:adjustRightInd w:val="0"/>
              <w:spacing w:before="31" w:after="0" w:line="240" w:lineRule="auto"/>
              <w:ind w:left="108" w:right="-20"/>
              <w:rPr>
                <w:rFonts w:ascii="Times New Roman" w:hAnsi="Times New Roman"/>
                <w:sz w:val="24"/>
                <w:szCs w:val="24"/>
              </w:rPr>
            </w:pPr>
            <w:r w:rsidRPr="0062069D">
              <w:rPr>
                <w:rFonts w:ascii="Times New Roman" w:hAnsi="Times New Roman"/>
              </w:rPr>
              <w:t>Pr</w:t>
            </w:r>
            <w:r w:rsidRPr="0062069D">
              <w:rPr>
                <w:rFonts w:ascii="Times New Roman" w:hAnsi="Times New Roman"/>
                <w:spacing w:val="1"/>
              </w:rPr>
              <w:t>é</w:t>
            </w:r>
            <w:r w:rsidRPr="0062069D">
              <w:rPr>
                <w:rFonts w:ascii="Times New Roman" w:hAnsi="Times New Roman"/>
                <w:spacing w:val="-4"/>
              </w:rPr>
              <w:t>-</w:t>
            </w:r>
            <w:r w:rsidRPr="0062069D">
              <w:rPr>
                <w:rFonts w:ascii="Times New Roman" w:hAnsi="Times New Roman"/>
                <w:spacing w:val="1"/>
              </w:rPr>
              <w:t>f</w:t>
            </w:r>
            <w:r w:rsidRPr="0062069D">
              <w:rPr>
                <w:rFonts w:ascii="Times New Roman" w:hAnsi="Times New Roman"/>
              </w:rPr>
              <w:t>a</w:t>
            </w:r>
            <w:r w:rsidRPr="0062069D">
              <w:rPr>
                <w:rFonts w:ascii="Times New Roman" w:hAnsi="Times New Roman"/>
                <w:spacing w:val="1"/>
              </w:rPr>
              <w:t>s</w:t>
            </w:r>
            <w:r w:rsidRPr="0062069D">
              <w:rPr>
                <w:rFonts w:ascii="Times New Roman" w:hAnsi="Times New Roman"/>
              </w:rPr>
              <w:t>e</w:t>
            </w:r>
          </w:p>
        </w:tc>
        <w:tc>
          <w:tcPr>
            <w:tcW w:w="6170" w:type="dxa"/>
            <w:tcBorders>
              <w:top w:val="single" w:sz="4" w:space="0" w:color="000000"/>
              <w:left w:val="nil"/>
              <w:bottom w:val="single" w:sz="4" w:space="0" w:color="000000"/>
              <w:right w:val="nil"/>
            </w:tcBorders>
          </w:tcPr>
          <w:p w14:paraId="67ABFE1C" w14:textId="77777777" w:rsidR="00953E84" w:rsidRPr="0062069D" w:rsidRDefault="00953E84" w:rsidP="009A007A">
            <w:pPr>
              <w:autoSpaceDE w:val="0"/>
              <w:autoSpaceDN w:val="0"/>
              <w:adjustRightInd w:val="0"/>
              <w:spacing w:before="5" w:after="0" w:line="286" w:lineRule="auto"/>
              <w:ind w:left="40" w:right="1854"/>
              <w:rPr>
                <w:rFonts w:ascii="Times New Roman" w:hAnsi="Times New Roman"/>
                <w:sz w:val="24"/>
                <w:szCs w:val="24"/>
              </w:rPr>
            </w:pPr>
            <w:r w:rsidRPr="0062069D">
              <w:rPr>
                <w:rFonts w:ascii="Times New Roman" w:hAnsi="Times New Roman"/>
                <w:spacing w:val="-1"/>
              </w:rPr>
              <w:t>D</w:t>
            </w:r>
            <w:r w:rsidRPr="0062069D">
              <w:rPr>
                <w:rFonts w:ascii="Times New Roman" w:hAnsi="Times New Roman"/>
              </w:rPr>
              <w:t>EX</w:t>
            </w:r>
            <w:r w:rsidRPr="0062069D">
              <w:rPr>
                <w:rFonts w:ascii="Times New Roman" w:hAnsi="Times New Roman"/>
                <w:spacing w:val="1"/>
              </w:rPr>
              <w:t xml:space="preserve"> </w:t>
            </w:r>
            <w:r w:rsidRPr="0062069D">
              <w:rPr>
                <w:rFonts w:ascii="Times New Roman" w:hAnsi="Times New Roman"/>
              </w:rPr>
              <w:t xml:space="preserve">10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rPr>
              <w:t>o</w:t>
            </w:r>
            <w:r w:rsidRPr="0062069D">
              <w:rPr>
                <w:rFonts w:ascii="Times New Roman" w:hAnsi="Times New Roman"/>
                <w:spacing w:val="1"/>
              </w:rPr>
              <w:t>r</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1</w:t>
            </w:r>
            <w:r w:rsidRPr="0062069D">
              <w:rPr>
                <w:rFonts w:ascii="Times New Roman" w:hAnsi="Times New Roman"/>
                <w:spacing w:val="-4"/>
              </w:rPr>
              <w:t>-</w:t>
            </w:r>
            <w:r w:rsidRPr="0062069D">
              <w:rPr>
                <w:rFonts w:ascii="Times New Roman" w:hAnsi="Times New Roman"/>
              </w:rPr>
              <w:t xml:space="preserve">5; </w:t>
            </w:r>
            <w:r w:rsidRPr="0062069D">
              <w:rPr>
                <w:rFonts w:ascii="Times New Roman" w:hAnsi="Times New Roman"/>
                <w:spacing w:val="-1"/>
              </w:rPr>
              <w:t>C</w:t>
            </w:r>
            <w:r w:rsidRPr="0062069D">
              <w:rPr>
                <w:rFonts w:ascii="Times New Roman" w:hAnsi="Times New Roman"/>
              </w:rPr>
              <w:t xml:space="preserve">P 200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1"/>
              </w:rPr>
              <w:t xml:space="preserve"> </w:t>
            </w:r>
            <w:r w:rsidRPr="0062069D">
              <w:rPr>
                <w:rFonts w:ascii="Times New Roman" w:hAnsi="Times New Roman"/>
              </w:rPr>
              <w:t>3, 4, 5; M</w:t>
            </w:r>
            <w:r w:rsidRPr="0062069D">
              <w:rPr>
                <w:rFonts w:ascii="Times New Roman" w:hAnsi="Times New Roman"/>
                <w:spacing w:val="2"/>
              </w:rPr>
              <w:t>T</w:t>
            </w:r>
            <w:r w:rsidRPr="0062069D">
              <w:rPr>
                <w:rFonts w:ascii="Times New Roman" w:hAnsi="Times New Roman"/>
              </w:rPr>
              <w:t>X</w:t>
            </w:r>
            <w:r w:rsidRPr="0062069D">
              <w:rPr>
                <w:rFonts w:ascii="Times New Roman" w:hAnsi="Times New Roman"/>
                <w:spacing w:val="1"/>
              </w:rPr>
              <w:t xml:space="preserve"> </w:t>
            </w:r>
            <w:r w:rsidRPr="0062069D">
              <w:rPr>
                <w:rFonts w:ascii="Times New Roman" w:hAnsi="Times New Roman"/>
              </w:rPr>
              <w:t>12</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rPr>
              <w:t>g</w:t>
            </w:r>
            <w:r w:rsidRPr="0062069D">
              <w:rPr>
                <w:rFonts w:ascii="Times New Roman" w:hAnsi="Times New Roman"/>
                <w:spacing w:val="-2"/>
              </w:rPr>
              <w:t xml:space="preserve"> </w:t>
            </w:r>
            <w:r w:rsidRPr="0062069D">
              <w:rPr>
                <w:rFonts w:ascii="Times New Roman" w:hAnsi="Times New Roman"/>
                <w:spacing w:val="1"/>
              </w:rPr>
              <w:t>i</w:t>
            </w:r>
            <w:r w:rsidRPr="0062069D">
              <w:rPr>
                <w:rFonts w:ascii="Times New Roman" w:hAnsi="Times New Roman"/>
              </w:rPr>
              <w:t>n</w:t>
            </w:r>
            <w:r w:rsidRPr="0062069D">
              <w:rPr>
                <w:rFonts w:ascii="Times New Roman" w:hAnsi="Times New Roman"/>
                <w:spacing w:val="1"/>
              </w:rPr>
              <w:t>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e</w:t>
            </w:r>
            <w:r w:rsidRPr="0062069D">
              <w:rPr>
                <w:rFonts w:ascii="Times New Roman" w:hAnsi="Times New Roman"/>
                <w:spacing w:val="1"/>
              </w:rPr>
              <w:t>c</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w:t>
            </w:r>
            <w:r w:rsidRPr="0062069D">
              <w:rPr>
                <w:rFonts w:ascii="Times New Roman" w:hAnsi="Times New Roman"/>
                <w:spacing w:val="2"/>
              </w:rPr>
              <w:t xml:space="preserve"> </w:t>
            </w:r>
            <w:r w:rsidRPr="0062069D">
              <w:rPr>
                <w:rFonts w:ascii="Times New Roman" w:hAnsi="Times New Roman"/>
              </w:rPr>
              <w:t>1</w:t>
            </w:r>
          </w:p>
        </w:tc>
      </w:tr>
      <w:tr w:rsidR="00953E84" w:rsidRPr="0062069D" w14:paraId="6F8B0525" w14:textId="77777777" w:rsidTr="009A007A">
        <w:trPr>
          <w:trHeight w:hRule="exact" w:val="1606"/>
        </w:trPr>
        <w:tc>
          <w:tcPr>
            <w:tcW w:w="2216" w:type="dxa"/>
            <w:tcBorders>
              <w:top w:val="single" w:sz="4" w:space="0" w:color="000000"/>
              <w:left w:val="nil"/>
              <w:bottom w:val="single" w:sz="4" w:space="0" w:color="000000"/>
              <w:right w:val="nil"/>
            </w:tcBorders>
          </w:tcPr>
          <w:p w14:paraId="5E90A0FB" w14:textId="77777777" w:rsidR="00953E84" w:rsidRPr="0062069D" w:rsidRDefault="00953E84" w:rsidP="009A007A">
            <w:pPr>
              <w:autoSpaceDE w:val="0"/>
              <w:autoSpaceDN w:val="0"/>
              <w:adjustRightInd w:val="0"/>
              <w:spacing w:before="41" w:after="0" w:line="240" w:lineRule="auto"/>
              <w:ind w:left="108" w:right="-20"/>
              <w:rPr>
                <w:rFonts w:ascii="Times New Roman" w:hAnsi="Times New Roman"/>
                <w:sz w:val="24"/>
                <w:szCs w:val="24"/>
              </w:rPr>
            </w:pPr>
            <w:r w:rsidRPr="0062069D">
              <w:rPr>
                <w:rFonts w:ascii="Times New Roman" w:hAnsi="Times New Roman"/>
                <w:spacing w:val="-1"/>
              </w:rPr>
              <w:t>R</w:t>
            </w:r>
            <w:r w:rsidRPr="0062069D">
              <w:rPr>
                <w:rFonts w:ascii="Times New Roman" w:hAnsi="Times New Roman"/>
              </w:rPr>
              <w:t>e</w:t>
            </w:r>
            <w:r w:rsidRPr="0062069D">
              <w:rPr>
                <w:rFonts w:ascii="Times New Roman" w:hAnsi="Times New Roman"/>
                <w:spacing w:val="-3"/>
              </w:rPr>
              <w:t>m</w:t>
            </w:r>
            <w:r w:rsidRPr="0062069D">
              <w:rPr>
                <w:rFonts w:ascii="Times New Roman" w:hAnsi="Times New Roman"/>
                <w:spacing w:val="1"/>
              </w:rPr>
              <w:t>i</w:t>
            </w:r>
            <w:r w:rsidRPr="0062069D">
              <w:rPr>
                <w:rFonts w:ascii="Times New Roman" w:hAnsi="Times New Roman"/>
              </w:rPr>
              <w:t>s</w:t>
            </w:r>
            <w:r w:rsidRPr="0062069D">
              <w:rPr>
                <w:rFonts w:ascii="Times New Roman" w:hAnsi="Times New Roman"/>
                <w:spacing w:val="1"/>
              </w:rPr>
              <w:t>s</w:t>
            </w:r>
            <w:r w:rsidRPr="0062069D">
              <w:rPr>
                <w:rFonts w:ascii="Times New Roman" w:hAnsi="Times New Roman"/>
              </w:rPr>
              <w:t>ão de</w:t>
            </w:r>
            <w:r w:rsidRPr="0062069D">
              <w:rPr>
                <w:rFonts w:ascii="Times New Roman" w:hAnsi="Times New Roman"/>
                <w:spacing w:val="1"/>
              </w:rPr>
              <w:t xml:space="preserve"> i</w:t>
            </w:r>
            <w:r w:rsidRPr="0062069D">
              <w:rPr>
                <w:rFonts w:ascii="Times New Roman" w:hAnsi="Times New Roman"/>
              </w:rPr>
              <w:t>nduç</w:t>
            </w:r>
            <w:r w:rsidRPr="0062069D">
              <w:rPr>
                <w:rFonts w:ascii="Times New Roman" w:hAnsi="Times New Roman"/>
                <w:spacing w:val="1"/>
              </w:rPr>
              <w:t>ã</w:t>
            </w:r>
            <w:r w:rsidRPr="0062069D">
              <w:rPr>
                <w:rFonts w:ascii="Times New Roman" w:hAnsi="Times New Roman"/>
              </w:rPr>
              <w:t>o</w:t>
            </w:r>
          </w:p>
        </w:tc>
        <w:tc>
          <w:tcPr>
            <w:tcW w:w="6170" w:type="dxa"/>
            <w:tcBorders>
              <w:top w:val="single" w:sz="4" w:space="0" w:color="000000"/>
              <w:left w:val="nil"/>
              <w:bottom w:val="single" w:sz="4" w:space="0" w:color="000000"/>
              <w:right w:val="nil"/>
            </w:tcBorders>
          </w:tcPr>
          <w:p w14:paraId="6D7C9586" w14:textId="77777777" w:rsidR="00953E84" w:rsidRPr="0062069D" w:rsidRDefault="00953E84" w:rsidP="009A007A">
            <w:pPr>
              <w:autoSpaceDE w:val="0"/>
              <w:autoSpaceDN w:val="0"/>
              <w:adjustRightInd w:val="0"/>
              <w:spacing w:before="15" w:after="0" w:line="297" w:lineRule="auto"/>
              <w:ind w:left="40" w:right="1358"/>
              <w:rPr>
                <w:rFonts w:ascii="Times New Roman" w:hAnsi="Times New Roman"/>
              </w:rPr>
            </w:pPr>
            <w:r w:rsidRPr="0062069D">
              <w:rPr>
                <w:rFonts w:ascii="Times New Roman" w:hAnsi="Times New Roman"/>
                <w:spacing w:val="-1"/>
              </w:rPr>
              <w:t>D</w:t>
            </w:r>
            <w:r w:rsidRPr="0062069D">
              <w:rPr>
                <w:rFonts w:ascii="Times New Roman" w:hAnsi="Times New Roman"/>
              </w:rPr>
              <w:t>EX</w:t>
            </w:r>
            <w:r w:rsidRPr="0062069D">
              <w:rPr>
                <w:rFonts w:ascii="Times New Roman" w:hAnsi="Times New Roman"/>
                <w:spacing w:val="1"/>
              </w:rPr>
              <w:t xml:space="preserve"> </w:t>
            </w:r>
            <w:r w:rsidRPr="0062069D">
              <w:rPr>
                <w:rFonts w:ascii="Times New Roman" w:hAnsi="Times New Roman"/>
              </w:rPr>
              <w:t xml:space="preserve">10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rPr>
              <w:t>o</w:t>
            </w:r>
            <w:r w:rsidRPr="0062069D">
              <w:rPr>
                <w:rFonts w:ascii="Times New Roman" w:hAnsi="Times New Roman"/>
                <w:spacing w:val="1"/>
              </w:rPr>
              <w:t>r</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6</w:t>
            </w:r>
            <w:r w:rsidRPr="0062069D">
              <w:rPr>
                <w:rFonts w:ascii="Times New Roman" w:hAnsi="Times New Roman"/>
                <w:spacing w:val="-4"/>
              </w:rPr>
              <w:t>-</w:t>
            </w:r>
            <w:r w:rsidRPr="0062069D">
              <w:rPr>
                <w:rFonts w:ascii="Times New Roman" w:hAnsi="Times New Roman"/>
              </w:rPr>
              <w:t>7, 13</w:t>
            </w:r>
            <w:r w:rsidRPr="0062069D">
              <w:rPr>
                <w:rFonts w:ascii="Times New Roman" w:hAnsi="Times New Roman"/>
                <w:spacing w:val="-4"/>
              </w:rPr>
              <w:t>-</w:t>
            </w:r>
            <w:r w:rsidRPr="0062069D">
              <w:rPr>
                <w:rFonts w:ascii="Times New Roman" w:hAnsi="Times New Roman"/>
              </w:rPr>
              <w:t xml:space="preserve">16; </w:t>
            </w:r>
            <w:r w:rsidRPr="0062069D">
              <w:rPr>
                <w:rFonts w:ascii="Times New Roman" w:hAnsi="Times New Roman"/>
                <w:spacing w:val="1"/>
              </w:rPr>
              <w:t>V</w:t>
            </w:r>
            <w:r w:rsidRPr="0062069D">
              <w:rPr>
                <w:rFonts w:ascii="Times New Roman" w:hAnsi="Times New Roman"/>
                <w:spacing w:val="-1"/>
              </w:rPr>
              <w:t>C</w:t>
            </w:r>
            <w:r w:rsidRPr="0062069D">
              <w:rPr>
                <w:rFonts w:ascii="Times New Roman" w:hAnsi="Times New Roman"/>
              </w:rPr>
              <w:t>R</w:t>
            </w:r>
            <w:r w:rsidRPr="0062069D">
              <w:rPr>
                <w:rFonts w:ascii="Times New Roman" w:hAnsi="Times New Roman"/>
                <w:spacing w:val="-1"/>
              </w:rPr>
              <w:t xml:space="preserve"> </w:t>
            </w:r>
            <w:r w:rsidRPr="0062069D">
              <w:rPr>
                <w:rFonts w:ascii="Times New Roman" w:hAnsi="Times New Roman"/>
              </w:rPr>
              <w:t xml:space="preserve">1 </w:t>
            </w:r>
            <w:r w:rsidRPr="0062069D">
              <w:rPr>
                <w:rFonts w:ascii="Times New Roman" w:hAnsi="Times New Roman"/>
                <w:spacing w:val="-4"/>
              </w:rPr>
              <w:t>m</w:t>
            </w:r>
            <w:r w:rsidRPr="0062069D">
              <w:rPr>
                <w:rFonts w:ascii="Times New Roman" w:hAnsi="Times New Roman"/>
              </w:rPr>
              <w:t>g</w:t>
            </w:r>
            <w:r w:rsidRPr="0062069D">
              <w:rPr>
                <w:rFonts w:ascii="Times New Roman" w:hAnsi="Times New Roman"/>
                <w:spacing w:val="-2"/>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1"/>
              </w:rPr>
              <w:t xml:space="preserve"> </w:t>
            </w:r>
            <w:r w:rsidRPr="0062069D">
              <w:rPr>
                <w:rFonts w:ascii="Times New Roman" w:hAnsi="Times New Roman"/>
              </w:rPr>
              <w:t>7, 14;</w:t>
            </w:r>
          </w:p>
          <w:p w14:paraId="5F811570" w14:textId="77777777" w:rsidR="00953E84" w:rsidRPr="0062069D" w:rsidRDefault="00953E84" w:rsidP="009A007A">
            <w:pPr>
              <w:autoSpaceDE w:val="0"/>
              <w:autoSpaceDN w:val="0"/>
              <w:adjustRightInd w:val="0"/>
              <w:spacing w:after="0" w:line="261" w:lineRule="exact"/>
              <w:ind w:left="40" w:right="-20"/>
              <w:rPr>
                <w:rFonts w:ascii="Times New Roman" w:hAnsi="Times New Roman"/>
              </w:rPr>
            </w:pPr>
            <w:r w:rsidRPr="0062069D">
              <w:rPr>
                <w:rFonts w:ascii="Times New Roman" w:hAnsi="Times New Roman"/>
                <w:spacing w:val="-4"/>
              </w:rPr>
              <w:t>I</w:t>
            </w:r>
            <w:r w:rsidRPr="0062069D">
              <w:rPr>
                <w:rFonts w:ascii="Times New Roman" w:hAnsi="Times New Roman"/>
                <w:spacing w:val="-1"/>
              </w:rPr>
              <w:t>D</w:t>
            </w:r>
            <w:r w:rsidRPr="0062069D">
              <w:rPr>
                <w:rFonts w:ascii="Times New Roman" w:hAnsi="Times New Roman"/>
              </w:rPr>
              <w:t>A</w:t>
            </w:r>
            <w:r w:rsidRPr="0062069D">
              <w:rPr>
                <w:rFonts w:ascii="Times New Roman" w:hAnsi="Times New Roman"/>
                <w:spacing w:val="-1"/>
              </w:rPr>
              <w:t xml:space="preserve"> </w:t>
            </w:r>
            <w:r w:rsidRPr="0062069D">
              <w:rPr>
                <w:rFonts w:ascii="Times New Roman" w:hAnsi="Times New Roman"/>
              </w:rPr>
              <w:t xml:space="preserve">8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xml:space="preserve">. </w:t>
            </w:r>
            <w:r w:rsidRPr="0062069D">
              <w:rPr>
                <w:rFonts w:ascii="Times New Roman" w:hAnsi="Times New Roman"/>
                <w:spacing w:val="1"/>
              </w:rPr>
              <w:t>(</w:t>
            </w:r>
            <w:r w:rsidRPr="0062069D">
              <w:rPr>
                <w:rFonts w:ascii="Times New Roman" w:hAnsi="Times New Roman"/>
              </w:rPr>
              <w:t>0.5</w:t>
            </w:r>
            <w:r w:rsidRPr="0062069D">
              <w:rPr>
                <w:rFonts w:ascii="Times New Roman" w:hAnsi="Times New Roman"/>
                <w:spacing w:val="1"/>
              </w:rPr>
              <w:t xml:space="preserve"> </w:t>
            </w:r>
            <w:r w:rsidRPr="0062069D">
              <w:rPr>
                <w:rFonts w:ascii="Times New Roman" w:hAnsi="Times New Roman"/>
              </w:rPr>
              <w:t>h</w:t>
            </w:r>
            <w:r w:rsidRPr="0062069D">
              <w:rPr>
                <w:rFonts w:ascii="Times New Roman" w:hAnsi="Times New Roman"/>
                <w:spacing w:val="1"/>
              </w:rPr>
              <w:t>)</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7, 8, 14, 15;</w:t>
            </w:r>
          </w:p>
          <w:p w14:paraId="762048EB" w14:textId="77777777" w:rsidR="00953E84" w:rsidRPr="0062069D" w:rsidRDefault="00953E84" w:rsidP="009A007A">
            <w:pPr>
              <w:autoSpaceDE w:val="0"/>
              <w:autoSpaceDN w:val="0"/>
              <w:adjustRightInd w:val="0"/>
              <w:spacing w:before="41" w:after="0" w:line="240" w:lineRule="auto"/>
              <w:ind w:left="40" w:right="-20"/>
              <w:rPr>
                <w:rFonts w:ascii="Times New Roman" w:hAnsi="Times New Roman"/>
              </w:rPr>
            </w:pPr>
            <w:r w:rsidRPr="0062069D">
              <w:rPr>
                <w:rFonts w:ascii="Times New Roman" w:hAnsi="Times New Roman"/>
                <w:spacing w:val="-1"/>
              </w:rPr>
              <w:t>C</w:t>
            </w:r>
            <w:r w:rsidRPr="0062069D">
              <w:rPr>
                <w:rFonts w:ascii="Times New Roman" w:hAnsi="Times New Roman"/>
              </w:rPr>
              <w:t xml:space="preserve">P 500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w:t>
            </w:r>
            <w:r w:rsidRPr="0062069D">
              <w:rPr>
                <w:rFonts w:ascii="Times New Roman" w:hAnsi="Times New Roman"/>
                <w:spacing w:val="1"/>
              </w:rPr>
              <w:t>(</w:t>
            </w:r>
            <w:r w:rsidRPr="0062069D">
              <w:rPr>
                <w:rFonts w:ascii="Times New Roman" w:hAnsi="Times New Roman"/>
              </w:rPr>
              <w:t>1</w:t>
            </w:r>
            <w:r w:rsidRPr="0062069D">
              <w:rPr>
                <w:rFonts w:ascii="Times New Roman" w:hAnsi="Times New Roman"/>
                <w:spacing w:val="1"/>
              </w:rPr>
              <w:t xml:space="preserve"> </w:t>
            </w:r>
            <w:r w:rsidRPr="0062069D">
              <w:rPr>
                <w:rFonts w:ascii="Times New Roman" w:hAnsi="Times New Roman"/>
              </w:rPr>
              <w:t>h)</w:t>
            </w:r>
            <w:r w:rsidRPr="0062069D">
              <w:rPr>
                <w:rFonts w:ascii="Times New Roman" w:hAnsi="Times New Roman"/>
                <w:spacing w:val="1"/>
              </w:rPr>
              <w:t xml:space="preserve"> </w:t>
            </w:r>
            <w:r w:rsidRPr="0062069D">
              <w:rPr>
                <w:rFonts w:ascii="Times New Roman" w:hAnsi="Times New Roman"/>
              </w:rPr>
              <w:t>d</w:t>
            </w:r>
            <w:r w:rsidRPr="0062069D">
              <w:rPr>
                <w:rFonts w:ascii="Times New Roman" w:hAnsi="Times New Roman"/>
                <w:spacing w:val="1"/>
              </w:rPr>
              <w:t>i</w:t>
            </w:r>
            <w:r w:rsidRPr="0062069D">
              <w:rPr>
                <w:rFonts w:ascii="Times New Roman" w:hAnsi="Times New Roman"/>
              </w:rPr>
              <w:t>a</w:t>
            </w:r>
            <w:r w:rsidRPr="0062069D">
              <w:rPr>
                <w:rFonts w:ascii="Times New Roman" w:hAnsi="Times New Roman"/>
                <w:spacing w:val="1"/>
              </w:rPr>
              <w:t xml:space="preserve"> </w:t>
            </w:r>
            <w:r w:rsidRPr="0062069D">
              <w:rPr>
                <w:rFonts w:ascii="Times New Roman" w:hAnsi="Times New Roman"/>
              </w:rPr>
              <w:t>1;</w:t>
            </w:r>
          </w:p>
          <w:p w14:paraId="4F9A5A67" w14:textId="77777777" w:rsidR="00953E84" w:rsidRPr="0062069D" w:rsidRDefault="00953E84" w:rsidP="009A007A">
            <w:pPr>
              <w:autoSpaceDE w:val="0"/>
              <w:autoSpaceDN w:val="0"/>
              <w:adjustRightInd w:val="0"/>
              <w:spacing w:before="41" w:after="0" w:line="240" w:lineRule="auto"/>
              <w:ind w:left="40" w:right="-20"/>
              <w:rPr>
                <w:rFonts w:ascii="Times New Roman" w:hAnsi="Times New Roman"/>
                <w:sz w:val="24"/>
                <w:szCs w:val="24"/>
              </w:rPr>
            </w:pPr>
            <w:r w:rsidRPr="0062069D">
              <w:rPr>
                <w:rFonts w:ascii="Times New Roman" w:hAnsi="Times New Roman"/>
                <w:spacing w:val="-1"/>
              </w:rPr>
              <w:t>A</w:t>
            </w:r>
            <w:r w:rsidRPr="0062069D">
              <w:rPr>
                <w:rFonts w:ascii="Times New Roman" w:hAnsi="Times New Roman"/>
                <w:spacing w:val="1"/>
              </w:rPr>
              <w:t>ra</w:t>
            </w:r>
            <w:r w:rsidRPr="0062069D">
              <w:rPr>
                <w:rFonts w:ascii="Times New Roman" w:hAnsi="Times New Roman"/>
                <w:spacing w:val="-4"/>
              </w:rPr>
              <w:t>-</w:t>
            </w:r>
            <w:r w:rsidRPr="0062069D">
              <w:rPr>
                <w:rFonts w:ascii="Times New Roman" w:hAnsi="Times New Roman"/>
              </w:rPr>
              <w:t>C</w:t>
            </w:r>
            <w:r w:rsidRPr="0062069D">
              <w:rPr>
                <w:rFonts w:ascii="Times New Roman" w:hAnsi="Times New Roman"/>
                <w:spacing w:val="-1"/>
              </w:rPr>
              <w:t xml:space="preserve"> </w:t>
            </w:r>
            <w:r w:rsidRPr="0062069D">
              <w:rPr>
                <w:rFonts w:ascii="Times New Roman" w:hAnsi="Times New Roman"/>
              </w:rPr>
              <w:t xml:space="preserve">60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1"/>
              </w:rPr>
              <w:t xml:space="preserve"> </w:t>
            </w:r>
            <w:r w:rsidRPr="0062069D">
              <w:rPr>
                <w:rFonts w:ascii="Times New Roman" w:hAnsi="Times New Roman"/>
              </w:rPr>
              <w:t>22</w:t>
            </w:r>
            <w:r w:rsidRPr="0062069D">
              <w:rPr>
                <w:rFonts w:ascii="Times New Roman" w:hAnsi="Times New Roman"/>
                <w:spacing w:val="-4"/>
              </w:rPr>
              <w:t>-</w:t>
            </w:r>
            <w:r w:rsidRPr="0062069D">
              <w:rPr>
                <w:rFonts w:ascii="Times New Roman" w:hAnsi="Times New Roman"/>
              </w:rPr>
              <w:t>25, 29</w:t>
            </w:r>
            <w:r w:rsidRPr="0062069D">
              <w:rPr>
                <w:rFonts w:ascii="Times New Roman" w:hAnsi="Times New Roman"/>
                <w:spacing w:val="-4"/>
              </w:rPr>
              <w:t>-</w:t>
            </w:r>
            <w:r w:rsidRPr="0062069D">
              <w:rPr>
                <w:rFonts w:ascii="Times New Roman" w:hAnsi="Times New Roman"/>
              </w:rPr>
              <w:t>32</w:t>
            </w:r>
          </w:p>
        </w:tc>
      </w:tr>
      <w:tr w:rsidR="00953E84" w:rsidRPr="0062069D" w14:paraId="1C9EDE12" w14:textId="77777777" w:rsidTr="009A007A">
        <w:trPr>
          <w:trHeight w:hRule="exact" w:val="648"/>
        </w:trPr>
        <w:tc>
          <w:tcPr>
            <w:tcW w:w="2216" w:type="dxa"/>
            <w:tcBorders>
              <w:top w:val="single" w:sz="4" w:space="0" w:color="000000"/>
              <w:left w:val="nil"/>
              <w:bottom w:val="single" w:sz="4" w:space="0" w:color="000000"/>
              <w:right w:val="nil"/>
            </w:tcBorders>
          </w:tcPr>
          <w:p w14:paraId="43515394" w14:textId="77777777" w:rsidR="00953E84" w:rsidRPr="0062069D" w:rsidRDefault="00953E84" w:rsidP="009A007A">
            <w:pPr>
              <w:autoSpaceDE w:val="0"/>
              <w:autoSpaceDN w:val="0"/>
              <w:adjustRightInd w:val="0"/>
              <w:spacing w:before="41" w:after="0" w:line="245" w:lineRule="auto"/>
              <w:ind w:left="108" w:right="181"/>
              <w:rPr>
                <w:rFonts w:ascii="Times New Roman" w:hAnsi="Times New Roman"/>
                <w:sz w:val="24"/>
                <w:szCs w:val="24"/>
              </w:rPr>
            </w:pPr>
            <w:r w:rsidRPr="0062069D">
              <w:rPr>
                <w:rFonts w:ascii="Times New Roman" w:hAnsi="Times New Roman"/>
                <w:spacing w:val="2"/>
              </w:rPr>
              <w:t>T</w:t>
            </w:r>
            <w:r w:rsidRPr="0062069D">
              <w:rPr>
                <w:rFonts w:ascii="Times New Roman" w:hAnsi="Times New Roman"/>
                <w:spacing w:val="1"/>
              </w:rPr>
              <w: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a</w:t>
            </w:r>
            <w:r w:rsidRPr="0062069D">
              <w:rPr>
                <w:rFonts w:ascii="Times New Roman" w:hAnsi="Times New Roman"/>
                <w:spacing w:val="-3"/>
              </w:rPr>
              <w:t>m</w:t>
            </w:r>
            <w:r w:rsidRPr="0062069D">
              <w:rPr>
                <w:rFonts w:ascii="Times New Roman" w:hAnsi="Times New Roman"/>
              </w:rPr>
              <w:t>en</w:t>
            </w:r>
            <w:r w:rsidRPr="0062069D">
              <w:rPr>
                <w:rFonts w:ascii="Times New Roman" w:hAnsi="Times New Roman"/>
                <w:spacing w:val="1"/>
              </w:rPr>
              <w:t>t</w:t>
            </w:r>
            <w:r w:rsidRPr="0062069D">
              <w:rPr>
                <w:rFonts w:ascii="Times New Roman" w:hAnsi="Times New Roman"/>
              </w:rPr>
              <w:t>o de con</w:t>
            </w:r>
            <w:r w:rsidRPr="0062069D">
              <w:rPr>
                <w:rFonts w:ascii="Times New Roman" w:hAnsi="Times New Roman"/>
                <w:spacing w:val="1"/>
              </w:rPr>
              <w:t>s</w:t>
            </w:r>
            <w:r w:rsidRPr="0062069D">
              <w:rPr>
                <w:rFonts w:ascii="Times New Roman" w:hAnsi="Times New Roman"/>
              </w:rPr>
              <w:t>o</w:t>
            </w:r>
            <w:r w:rsidRPr="0062069D">
              <w:rPr>
                <w:rFonts w:ascii="Times New Roman" w:hAnsi="Times New Roman"/>
                <w:spacing w:val="1"/>
              </w:rPr>
              <w:t>li</w:t>
            </w:r>
            <w:r w:rsidRPr="0062069D">
              <w:rPr>
                <w:rFonts w:ascii="Times New Roman" w:hAnsi="Times New Roman"/>
              </w:rPr>
              <w:t>da</w:t>
            </w:r>
            <w:r w:rsidRPr="0062069D">
              <w:rPr>
                <w:rFonts w:ascii="Times New Roman" w:hAnsi="Times New Roman"/>
                <w:spacing w:val="1"/>
              </w:rPr>
              <w:t>ç</w:t>
            </w:r>
            <w:r w:rsidRPr="0062069D">
              <w:rPr>
                <w:rFonts w:ascii="Times New Roman" w:hAnsi="Times New Roman"/>
              </w:rPr>
              <w:t xml:space="preserve">ão </w:t>
            </w:r>
            <w:r w:rsidRPr="0062069D">
              <w:rPr>
                <w:rFonts w:ascii="Times New Roman" w:hAnsi="Times New Roman"/>
                <w:spacing w:val="-4"/>
              </w:rPr>
              <w:t>I</w:t>
            </w:r>
            <w:r w:rsidRPr="0062069D">
              <w:rPr>
                <w:rFonts w:ascii="Times New Roman" w:hAnsi="Times New Roman"/>
              </w:rPr>
              <w:t xml:space="preserve">, </w:t>
            </w:r>
            <w:r w:rsidRPr="0062069D">
              <w:rPr>
                <w:rFonts w:ascii="Times New Roman" w:hAnsi="Times New Roman"/>
                <w:spacing w:val="-4"/>
              </w:rPr>
              <w:t>III</w:t>
            </w:r>
            <w:r w:rsidRPr="0062069D">
              <w:rPr>
                <w:rFonts w:ascii="Times New Roman" w:hAnsi="Times New Roman"/>
              </w:rPr>
              <w:t>, V</w:t>
            </w:r>
          </w:p>
        </w:tc>
        <w:tc>
          <w:tcPr>
            <w:tcW w:w="6170" w:type="dxa"/>
            <w:tcBorders>
              <w:top w:val="single" w:sz="4" w:space="0" w:color="000000"/>
              <w:left w:val="nil"/>
              <w:bottom w:val="single" w:sz="4" w:space="0" w:color="000000"/>
              <w:right w:val="nil"/>
            </w:tcBorders>
          </w:tcPr>
          <w:p w14:paraId="2200276A" w14:textId="77777777" w:rsidR="00953E84" w:rsidRPr="0062069D" w:rsidRDefault="00953E84" w:rsidP="009A007A">
            <w:pPr>
              <w:autoSpaceDE w:val="0"/>
              <w:autoSpaceDN w:val="0"/>
              <w:adjustRightInd w:val="0"/>
              <w:spacing w:before="15" w:after="0" w:line="240" w:lineRule="auto"/>
              <w:ind w:left="40" w:right="-20"/>
              <w:rPr>
                <w:rFonts w:ascii="Times New Roman" w:hAnsi="Times New Roman"/>
              </w:rPr>
            </w:pPr>
            <w:r w:rsidRPr="0062069D">
              <w:rPr>
                <w:rFonts w:ascii="Times New Roman" w:hAnsi="Times New Roman"/>
              </w:rPr>
              <w:t>M</w:t>
            </w:r>
            <w:r w:rsidRPr="0062069D">
              <w:rPr>
                <w:rFonts w:ascii="Times New Roman" w:hAnsi="Times New Roman"/>
                <w:spacing w:val="2"/>
              </w:rPr>
              <w:t>T</w:t>
            </w:r>
            <w:r w:rsidRPr="0062069D">
              <w:rPr>
                <w:rFonts w:ascii="Times New Roman" w:hAnsi="Times New Roman"/>
              </w:rPr>
              <w:t>X</w:t>
            </w:r>
            <w:r w:rsidRPr="0062069D">
              <w:rPr>
                <w:rFonts w:ascii="Times New Roman" w:hAnsi="Times New Roman"/>
                <w:spacing w:val="1"/>
              </w:rPr>
              <w:t xml:space="preserve"> </w:t>
            </w:r>
            <w:r w:rsidRPr="0062069D">
              <w:rPr>
                <w:rFonts w:ascii="Times New Roman" w:hAnsi="Times New Roman"/>
              </w:rPr>
              <w:t>500</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xml:space="preserve">. </w:t>
            </w:r>
            <w:r w:rsidRPr="0062069D">
              <w:rPr>
                <w:rFonts w:ascii="Times New Roman" w:hAnsi="Times New Roman"/>
                <w:spacing w:val="1"/>
              </w:rPr>
              <w:t>(</w:t>
            </w:r>
            <w:r w:rsidRPr="0062069D">
              <w:rPr>
                <w:rFonts w:ascii="Times New Roman" w:hAnsi="Times New Roman"/>
              </w:rPr>
              <w:t>24</w:t>
            </w:r>
            <w:r w:rsidRPr="0062069D">
              <w:rPr>
                <w:rFonts w:ascii="Times New Roman" w:hAnsi="Times New Roman"/>
                <w:spacing w:val="1"/>
              </w:rPr>
              <w:t xml:space="preserve"> </w:t>
            </w:r>
            <w:r w:rsidRPr="0062069D">
              <w:rPr>
                <w:rFonts w:ascii="Times New Roman" w:hAnsi="Times New Roman"/>
              </w:rPr>
              <w:t>h</w:t>
            </w:r>
            <w:r w:rsidRPr="0062069D">
              <w:rPr>
                <w:rFonts w:ascii="Times New Roman" w:hAnsi="Times New Roman"/>
                <w:spacing w:val="1"/>
              </w:rPr>
              <w:t>)</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1, 15;</w:t>
            </w:r>
          </w:p>
          <w:p w14:paraId="7AF4CE64" w14:textId="77777777" w:rsidR="00953E84" w:rsidRPr="0062069D" w:rsidRDefault="00953E84" w:rsidP="009A007A">
            <w:pPr>
              <w:autoSpaceDE w:val="0"/>
              <w:autoSpaceDN w:val="0"/>
              <w:adjustRightInd w:val="0"/>
              <w:spacing w:before="41" w:after="0" w:line="240" w:lineRule="auto"/>
              <w:ind w:left="40" w:right="-20"/>
              <w:rPr>
                <w:rFonts w:ascii="Times New Roman" w:hAnsi="Times New Roman"/>
                <w:sz w:val="24"/>
                <w:szCs w:val="24"/>
              </w:rPr>
            </w:pPr>
            <w:r w:rsidRPr="0062069D">
              <w:rPr>
                <w:rFonts w:ascii="Times New Roman" w:hAnsi="Times New Roman"/>
              </w:rPr>
              <w:t>6</w:t>
            </w:r>
            <w:r w:rsidRPr="0062069D">
              <w:rPr>
                <w:rFonts w:ascii="Times New Roman" w:hAnsi="Times New Roman"/>
                <w:spacing w:val="-4"/>
              </w:rPr>
              <w:t>-</w:t>
            </w:r>
            <w:r w:rsidRPr="0062069D">
              <w:rPr>
                <w:rFonts w:ascii="Times New Roman" w:hAnsi="Times New Roman"/>
              </w:rPr>
              <w:t xml:space="preserve">MP 25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rPr>
              <w:t>o</w:t>
            </w:r>
            <w:r w:rsidRPr="0062069D">
              <w:rPr>
                <w:rFonts w:ascii="Times New Roman" w:hAnsi="Times New Roman"/>
                <w:spacing w:val="1"/>
              </w:rPr>
              <w:t>r</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1</w:t>
            </w:r>
            <w:r w:rsidRPr="0062069D">
              <w:rPr>
                <w:rFonts w:ascii="Times New Roman" w:hAnsi="Times New Roman"/>
                <w:spacing w:val="-4"/>
              </w:rPr>
              <w:t>-</w:t>
            </w:r>
            <w:r w:rsidRPr="0062069D">
              <w:rPr>
                <w:rFonts w:ascii="Times New Roman" w:hAnsi="Times New Roman"/>
              </w:rPr>
              <w:t>20</w:t>
            </w:r>
          </w:p>
        </w:tc>
      </w:tr>
      <w:tr w:rsidR="00953E84" w:rsidRPr="0062069D" w14:paraId="4A08415F" w14:textId="77777777" w:rsidTr="009A007A">
        <w:trPr>
          <w:trHeight w:hRule="exact" w:val="648"/>
        </w:trPr>
        <w:tc>
          <w:tcPr>
            <w:tcW w:w="2216" w:type="dxa"/>
            <w:tcBorders>
              <w:top w:val="single" w:sz="4" w:space="0" w:color="000000"/>
              <w:left w:val="nil"/>
              <w:bottom w:val="single" w:sz="4" w:space="0" w:color="000000"/>
              <w:right w:val="nil"/>
            </w:tcBorders>
          </w:tcPr>
          <w:p w14:paraId="15BA293D" w14:textId="77777777" w:rsidR="00953E84" w:rsidRPr="0062069D" w:rsidRDefault="00953E84" w:rsidP="009A007A">
            <w:pPr>
              <w:autoSpaceDE w:val="0"/>
              <w:autoSpaceDN w:val="0"/>
              <w:adjustRightInd w:val="0"/>
              <w:spacing w:before="41" w:after="0" w:line="245" w:lineRule="auto"/>
              <w:ind w:left="108" w:right="361"/>
              <w:rPr>
                <w:rFonts w:ascii="Times New Roman" w:hAnsi="Times New Roman"/>
                <w:sz w:val="24"/>
                <w:szCs w:val="24"/>
              </w:rPr>
            </w:pPr>
            <w:r w:rsidRPr="0062069D">
              <w:rPr>
                <w:rFonts w:ascii="Times New Roman" w:hAnsi="Times New Roman"/>
                <w:spacing w:val="2"/>
              </w:rPr>
              <w:t>T</w:t>
            </w:r>
            <w:r w:rsidRPr="0062069D">
              <w:rPr>
                <w:rFonts w:ascii="Times New Roman" w:hAnsi="Times New Roman"/>
                <w:spacing w:val="1"/>
              </w:rPr>
              <w: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a</w:t>
            </w:r>
            <w:r w:rsidRPr="0062069D">
              <w:rPr>
                <w:rFonts w:ascii="Times New Roman" w:hAnsi="Times New Roman"/>
                <w:spacing w:val="-3"/>
              </w:rPr>
              <w:t>m</w:t>
            </w:r>
            <w:r w:rsidRPr="0062069D">
              <w:rPr>
                <w:rFonts w:ascii="Times New Roman" w:hAnsi="Times New Roman"/>
              </w:rPr>
              <w:t>en</w:t>
            </w:r>
            <w:r w:rsidRPr="0062069D">
              <w:rPr>
                <w:rFonts w:ascii="Times New Roman" w:hAnsi="Times New Roman"/>
                <w:spacing w:val="1"/>
              </w:rPr>
              <w:t>t</w:t>
            </w:r>
            <w:r w:rsidRPr="0062069D">
              <w:rPr>
                <w:rFonts w:ascii="Times New Roman" w:hAnsi="Times New Roman"/>
              </w:rPr>
              <w:t>o de con</w:t>
            </w:r>
            <w:r w:rsidRPr="0062069D">
              <w:rPr>
                <w:rFonts w:ascii="Times New Roman" w:hAnsi="Times New Roman"/>
                <w:spacing w:val="1"/>
              </w:rPr>
              <w:t>s</w:t>
            </w:r>
            <w:r w:rsidRPr="0062069D">
              <w:rPr>
                <w:rFonts w:ascii="Times New Roman" w:hAnsi="Times New Roman"/>
              </w:rPr>
              <w:t>o</w:t>
            </w:r>
            <w:r w:rsidRPr="0062069D">
              <w:rPr>
                <w:rFonts w:ascii="Times New Roman" w:hAnsi="Times New Roman"/>
                <w:spacing w:val="1"/>
              </w:rPr>
              <w:t>li</w:t>
            </w:r>
            <w:r w:rsidRPr="0062069D">
              <w:rPr>
                <w:rFonts w:ascii="Times New Roman" w:hAnsi="Times New Roman"/>
              </w:rPr>
              <w:t>da</w:t>
            </w:r>
            <w:r w:rsidRPr="0062069D">
              <w:rPr>
                <w:rFonts w:ascii="Times New Roman" w:hAnsi="Times New Roman"/>
                <w:spacing w:val="1"/>
              </w:rPr>
              <w:t>ç</w:t>
            </w:r>
            <w:r w:rsidRPr="0062069D">
              <w:rPr>
                <w:rFonts w:ascii="Times New Roman" w:hAnsi="Times New Roman"/>
              </w:rPr>
              <w:t xml:space="preserve">ão </w:t>
            </w:r>
            <w:r w:rsidRPr="0062069D">
              <w:rPr>
                <w:rFonts w:ascii="Times New Roman" w:hAnsi="Times New Roman"/>
                <w:spacing w:val="-4"/>
              </w:rPr>
              <w:t>II</w:t>
            </w:r>
            <w:r w:rsidRPr="0062069D">
              <w:rPr>
                <w:rFonts w:ascii="Times New Roman" w:hAnsi="Times New Roman"/>
              </w:rPr>
              <w:t xml:space="preserve">, </w:t>
            </w:r>
            <w:r w:rsidRPr="0062069D">
              <w:rPr>
                <w:rFonts w:ascii="Times New Roman" w:hAnsi="Times New Roman"/>
                <w:spacing w:val="-4"/>
              </w:rPr>
              <w:t>I</w:t>
            </w:r>
            <w:r w:rsidRPr="0062069D">
              <w:rPr>
                <w:rFonts w:ascii="Times New Roman" w:hAnsi="Times New Roman"/>
              </w:rPr>
              <w:t>V</w:t>
            </w:r>
          </w:p>
        </w:tc>
        <w:tc>
          <w:tcPr>
            <w:tcW w:w="6170" w:type="dxa"/>
            <w:tcBorders>
              <w:top w:val="single" w:sz="4" w:space="0" w:color="000000"/>
              <w:left w:val="nil"/>
              <w:bottom w:val="single" w:sz="4" w:space="0" w:color="000000"/>
              <w:right w:val="nil"/>
            </w:tcBorders>
          </w:tcPr>
          <w:p w14:paraId="21CCD4B1" w14:textId="77777777" w:rsidR="00953E84" w:rsidRPr="0062069D" w:rsidRDefault="00953E84" w:rsidP="009A007A">
            <w:pPr>
              <w:autoSpaceDE w:val="0"/>
              <w:autoSpaceDN w:val="0"/>
              <w:adjustRightInd w:val="0"/>
              <w:spacing w:before="15" w:after="0" w:line="275" w:lineRule="auto"/>
              <w:ind w:left="40" w:right="1467"/>
              <w:rPr>
                <w:rFonts w:ascii="Times New Roman" w:hAnsi="Times New Roman"/>
                <w:sz w:val="24"/>
                <w:szCs w:val="24"/>
              </w:rPr>
            </w:pPr>
            <w:r w:rsidRPr="0062069D">
              <w:rPr>
                <w:rFonts w:ascii="Times New Roman" w:hAnsi="Times New Roman"/>
                <w:spacing w:val="-1"/>
              </w:rPr>
              <w:t>A</w:t>
            </w:r>
            <w:r w:rsidRPr="0062069D">
              <w:rPr>
                <w:rFonts w:ascii="Times New Roman" w:hAnsi="Times New Roman"/>
                <w:spacing w:val="1"/>
              </w:rPr>
              <w:t>ra</w:t>
            </w:r>
            <w:r w:rsidRPr="0062069D">
              <w:rPr>
                <w:rFonts w:ascii="Times New Roman" w:hAnsi="Times New Roman"/>
                <w:spacing w:val="-4"/>
              </w:rPr>
              <w:t>-</w:t>
            </w:r>
            <w:r w:rsidRPr="0062069D">
              <w:rPr>
                <w:rFonts w:ascii="Times New Roman" w:hAnsi="Times New Roman"/>
              </w:rPr>
              <w:t>C</w:t>
            </w:r>
            <w:r w:rsidRPr="0062069D">
              <w:rPr>
                <w:rFonts w:ascii="Times New Roman" w:hAnsi="Times New Roman"/>
                <w:spacing w:val="-1"/>
              </w:rPr>
              <w:t xml:space="preserve"> </w:t>
            </w:r>
            <w:r w:rsidRPr="0062069D">
              <w:rPr>
                <w:rFonts w:ascii="Times New Roman" w:hAnsi="Times New Roman"/>
              </w:rPr>
              <w:t xml:space="preserve">75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xml:space="preserve">. </w:t>
            </w:r>
            <w:r w:rsidRPr="0062069D">
              <w:rPr>
                <w:rFonts w:ascii="Times New Roman" w:hAnsi="Times New Roman"/>
                <w:spacing w:val="1"/>
              </w:rPr>
              <w:t>(</w:t>
            </w:r>
            <w:r w:rsidRPr="0062069D">
              <w:rPr>
                <w:rFonts w:ascii="Times New Roman" w:hAnsi="Times New Roman"/>
              </w:rPr>
              <w:t>1</w:t>
            </w:r>
            <w:r w:rsidRPr="0062069D">
              <w:rPr>
                <w:rFonts w:ascii="Times New Roman" w:hAnsi="Times New Roman"/>
                <w:spacing w:val="1"/>
              </w:rPr>
              <w:t xml:space="preserve"> </w:t>
            </w:r>
            <w:r w:rsidRPr="0062069D">
              <w:rPr>
                <w:rFonts w:ascii="Times New Roman" w:hAnsi="Times New Roman"/>
              </w:rPr>
              <w:t>h</w:t>
            </w:r>
            <w:r w:rsidRPr="0062069D">
              <w:rPr>
                <w:rFonts w:ascii="Times New Roman" w:hAnsi="Times New Roman"/>
                <w:spacing w:val="1"/>
              </w:rPr>
              <w:t>)</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1</w:t>
            </w:r>
            <w:r w:rsidRPr="0062069D">
              <w:rPr>
                <w:rFonts w:ascii="Times New Roman" w:hAnsi="Times New Roman"/>
                <w:spacing w:val="-4"/>
              </w:rPr>
              <w:t>-</w:t>
            </w:r>
            <w:r w:rsidRPr="0062069D">
              <w:rPr>
                <w:rFonts w:ascii="Times New Roman" w:hAnsi="Times New Roman"/>
              </w:rPr>
              <w:t xml:space="preserve">5; </w:t>
            </w:r>
            <w:r w:rsidRPr="0062069D">
              <w:rPr>
                <w:rFonts w:ascii="Times New Roman" w:hAnsi="Times New Roman"/>
                <w:spacing w:val="1"/>
              </w:rPr>
              <w:t>V</w:t>
            </w:r>
            <w:r w:rsidRPr="0062069D">
              <w:rPr>
                <w:rFonts w:ascii="Times New Roman" w:hAnsi="Times New Roman"/>
              </w:rPr>
              <w:t>M26 60</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xml:space="preserve">. </w:t>
            </w:r>
            <w:r w:rsidRPr="0062069D">
              <w:rPr>
                <w:rFonts w:ascii="Times New Roman" w:hAnsi="Times New Roman"/>
                <w:spacing w:val="1"/>
              </w:rPr>
              <w:t>(</w:t>
            </w:r>
            <w:r w:rsidRPr="0062069D">
              <w:rPr>
                <w:rFonts w:ascii="Times New Roman" w:hAnsi="Times New Roman"/>
              </w:rPr>
              <w:t>1</w:t>
            </w:r>
            <w:r w:rsidRPr="0062069D">
              <w:rPr>
                <w:rFonts w:ascii="Times New Roman" w:hAnsi="Times New Roman"/>
                <w:spacing w:val="1"/>
              </w:rPr>
              <w:t xml:space="preserve"> </w:t>
            </w:r>
            <w:r w:rsidRPr="0062069D">
              <w:rPr>
                <w:rFonts w:ascii="Times New Roman" w:hAnsi="Times New Roman"/>
              </w:rPr>
              <w:t>h</w:t>
            </w:r>
            <w:r w:rsidRPr="0062069D">
              <w:rPr>
                <w:rFonts w:ascii="Times New Roman" w:hAnsi="Times New Roman"/>
                <w:spacing w:val="1"/>
              </w:rPr>
              <w:t>)</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1</w:t>
            </w:r>
            <w:r w:rsidRPr="0062069D">
              <w:rPr>
                <w:rFonts w:ascii="Times New Roman" w:hAnsi="Times New Roman"/>
                <w:spacing w:val="-4"/>
              </w:rPr>
              <w:t>-</w:t>
            </w:r>
            <w:r w:rsidRPr="0062069D">
              <w:rPr>
                <w:rFonts w:ascii="Times New Roman" w:hAnsi="Times New Roman"/>
              </w:rPr>
              <w:t>5</w:t>
            </w:r>
          </w:p>
        </w:tc>
      </w:tr>
      <w:tr w:rsidR="00953E84" w:rsidRPr="0062069D" w14:paraId="3395D3DF" w14:textId="77777777" w:rsidTr="009A007A">
        <w:trPr>
          <w:trHeight w:hRule="exact" w:val="329"/>
        </w:trPr>
        <w:tc>
          <w:tcPr>
            <w:tcW w:w="8386" w:type="dxa"/>
            <w:gridSpan w:val="2"/>
            <w:tcBorders>
              <w:top w:val="single" w:sz="4" w:space="0" w:color="000000"/>
              <w:left w:val="nil"/>
              <w:bottom w:val="single" w:sz="4" w:space="0" w:color="000000"/>
              <w:right w:val="nil"/>
            </w:tcBorders>
          </w:tcPr>
          <w:p w14:paraId="39C0C6C2" w14:textId="77777777" w:rsidR="00953E84" w:rsidRPr="0062069D" w:rsidRDefault="00953E84" w:rsidP="009A007A">
            <w:pPr>
              <w:autoSpaceDE w:val="0"/>
              <w:autoSpaceDN w:val="0"/>
              <w:adjustRightInd w:val="0"/>
              <w:spacing w:before="45" w:after="0" w:line="240" w:lineRule="auto"/>
              <w:ind w:left="108" w:right="-20"/>
              <w:rPr>
                <w:rFonts w:ascii="Times New Roman" w:hAnsi="Times New Roman"/>
                <w:sz w:val="24"/>
                <w:szCs w:val="24"/>
              </w:rPr>
            </w:pPr>
            <w:r w:rsidRPr="0062069D">
              <w:rPr>
                <w:rFonts w:ascii="Times New Roman" w:hAnsi="Times New Roman"/>
                <w:b/>
                <w:bCs/>
                <w:spacing w:val="-1"/>
              </w:rPr>
              <w:t>E</w:t>
            </w:r>
            <w:r w:rsidRPr="0062069D">
              <w:rPr>
                <w:rFonts w:ascii="Times New Roman" w:hAnsi="Times New Roman"/>
                <w:b/>
                <w:bCs/>
              </w:rPr>
              <w:t>s</w:t>
            </w:r>
            <w:r w:rsidRPr="0062069D">
              <w:rPr>
                <w:rFonts w:ascii="Times New Roman" w:hAnsi="Times New Roman"/>
                <w:b/>
                <w:bCs/>
                <w:spacing w:val="1"/>
              </w:rPr>
              <w:t>t</w:t>
            </w:r>
            <w:r w:rsidRPr="0062069D">
              <w:rPr>
                <w:rFonts w:ascii="Times New Roman" w:hAnsi="Times New Roman"/>
                <w:b/>
                <w:bCs/>
              </w:rPr>
              <w:t>u</w:t>
            </w:r>
            <w:r w:rsidRPr="0062069D">
              <w:rPr>
                <w:rFonts w:ascii="Times New Roman" w:hAnsi="Times New Roman"/>
                <w:b/>
                <w:bCs/>
                <w:spacing w:val="-1"/>
              </w:rPr>
              <w:t>d</w:t>
            </w:r>
            <w:r w:rsidRPr="0062069D">
              <w:rPr>
                <w:rFonts w:ascii="Times New Roman" w:hAnsi="Times New Roman"/>
                <w:b/>
                <w:bCs/>
              </w:rPr>
              <w:t xml:space="preserve">o </w:t>
            </w:r>
            <w:r w:rsidRPr="0062069D">
              <w:rPr>
                <w:rFonts w:ascii="Times New Roman" w:hAnsi="Times New Roman"/>
                <w:b/>
                <w:bCs/>
                <w:spacing w:val="-1"/>
              </w:rPr>
              <w:t>AAU</w:t>
            </w:r>
            <w:r w:rsidRPr="0062069D">
              <w:rPr>
                <w:rFonts w:ascii="Times New Roman" w:hAnsi="Times New Roman"/>
                <w:b/>
                <w:bCs/>
              </w:rPr>
              <w:t>02</w:t>
            </w:r>
          </w:p>
        </w:tc>
      </w:tr>
      <w:tr w:rsidR="00953E84" w:rsidRPr="0062069D" w14:paraId="3DD5FDAA" w14:textId="77777777" w:rsidTr="009A007A">
        <w:trPr>
          <w:trHeight w:hRule="exact" w:val="2564"/>
        </w:trPr>
        <w:tc>
          <w:tcPr>
            <w:tcW w:w="2216" w:type="dxa"/>
            <w:tcBorders>
              <w:top w:val="single" w:sz="4" w:space="0" w:color="000000"/>
              <w:left w:val="nil"/>
              <w:bottom w:val="single" w:sz="4" w:space="0" w:color="000000"/>
              <w:right w:val="nil"/>
            </w:tcBorders>
          </w:tcPr>
          <w:p w14:paraId="15EDF239" w14:textId="77777777" w:rsidR="00953E84" w:rsidRPr="0062069D" w:rsidRDefault="00953E84" w:rsidP="009A007A">
            <w:pPr>
              <w:autoSpaceDE w:val="0"/>
              <w:autoSpaceDN w:val="0"/>
              <w:adjustRightInd w:val="0"/>
              <w:spacing w:before="41" w:after="0" w:line="245" w:lineRule="auto"/>
              <w:ind w:left="108" w:right="527"/>
              <w:rPr>
                <w:rFonts w:ascii="Times New Roman" w:hAnsi="Times New Roman"/>
                <w:sz w:val="24"/>
                <w:szCs w:val="24"/>
              </w:rPr>
            </w:pPr>
            <w:r w:rsidRPr="0062069D">
              <w:rPr>
                <w:rFonts w:ascii="Times New Roman" w:hAnsi="Times New Roman"/>
                <w:spacing w:val="2"/>
              </w:rPr>
              <w:t>T</w:t>
            </w:r>
            <w:r w:rsidRPr="0062069D">
              <w:rPr>
                <w:rFonts w:ascii="Times New Roman" w:hAnsi="Times New Roman"/>
                <w:spacing w:val="1"/>
              </w:rPr>
              <w: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a</w:t>
            </w:r>
            <w:r w:rsidRPr="0062069D">
              <w:rPr>
                <w:rFonts w:ascii="Times New Roman" w:hAnsi="Times New Roman"/>
                <w:spacing w:val="-3"/>
              </w:rPr>
              <w:t>m</w:t>
            </w:r>
            <w:r w:rsidRPr="0062069D">
              <w:rPr>
                <w:rFonts w:ascii="Times New Roman" w:hAnsi="Times New Roman"/>
              </w:rPr>
              <w:t>en</w:t>
            </w:r>
            <w:r w:rsidRPr="0062069D">
              <w:rPr>
                <w:rFonts w:ascii="Times New Roman" w:hAnsi="Times New Roman"/>
                <w:spacing w:val="1"/>
              </w:rPr>
              <w:t>t</w:t>
            </w:r>
            <w:r w:rsidRPr="0062069D">
              <w:rPr>
                <w:rFonts w:ascii="Times New Roman" w:hAnsi="Times New Roman"/>
              </w:rPr>
              <w:t xml:space="preserve">o de </w:t>
            </w:r>
            <w:r w:rsidRPr="0062069D">
              <w:rPr>
                <w:rFonts w:ascii="Times New Roman" w:hAnsi="Times New Roman"/>
                <w:spacing w:val="1"/>
              </w:rPr>
              <w:t>i</w:t>
            </w:r>
            <w:r w:rsidRPr="0062069D">
              <w:rPr>
                <w:rFonts w:ascii="Times New Roman" w:hAnsi="Times New Roman"/>
              </w:rPr>
              <w:t>nduç</w:t>
            </w:r>
            <w:r w:rsidRPr="0062069D">
              <w:rPr>
                <w:rFonts w:ascii="Times New Roman" w:hAnsi="Times New Roman"/>
                <w:spacing w:val="1"/>
              </w:rPr>
              <w:t>ã</w:t>
            </w:r>
            <w:r w:rsidRPr="0062069D">
              <w:rPr>
                <w:rFonts w:ascii="Times New Roman" w:hAnsi="Times New Roman"/>
              </w:rPr>
              <w:t xml:space="preserve">o </w:t>
            </w:r>
            <w:r w:rsidRPr="0062069D">
              <w:rPr>
                <w:rFonts w:ascii="Times New Roman" w:hAnsi="Times New Roman"/>
                <w:spacing w:val="1"/>
              </w:rPr>
              <w:t>(</w:t>
            </w:r>
            <w:r w:rsidRPr="0062069D">
              <w:rPr>
                <w:rFonts w:ascii="Times New Roman" w:hAnsi="Times New Roman"/>
                <w:i/>
                <w:iCs/>
              </w:rPr>
              <w:t xml:space="preserve">de novo </w:t>
            </w:r>
            <w:r w:rsidRPr="0062069D">
              <w:rPr>
                <w:rFonts w:ascii="Times New Roman" w:hAnsi="Times New Roman"/>
              </w:rPr>
              <w:t>L</w:t>
            </w:r>
            <w:r w:rsidRPr="0062069D">
              <w:rPr>
                <w:rFonts w:ascii="Times New Roman" w:hAnsi="Times New Roman"/>
                <w:spacing w:val="-1"/>
              </w:rPr>
              <w:t>L</w:t>
            </w:r>
            <w:r w:rsidRPr="0062069D">
              <w:rPr>
                <w:rFonts w:ascii="Times New Roman" w:hAnsi="Times New Roman"/>
              </w:rPr>
              <w:t>A</w:t>
            </w:r>
            <w:r w:rsidRPr="0062069D">
              <w:rPr>
                <w:rFonts w:ascii="Times New Roman" w:hAnsi="Times New Roman"/>
                <w:spacing w:val="-1"/>
              </w:rPr>
              <w:t xml:space="preserve"> </w:t>
            </w:r>
            <w:r w:rsidRPr="0062069D">
              <w:rPr>
                <w:rFonts w:ascii="Times New Roman" w:hAnsi="Times New Roman"/>
              </w:rPr>
              <w:t>Ph+)</w:t>
            </w:r>
          </w:p>
        </w:tc>
        <w:tc>
          <w:tcPr>
            <w:tcW w:w="6170" w:type="dxa"/>
            <w:tcBorders>
              <w:top w:val="single" w:sz="4" w:space="0" w:color="000000"/>
              <w:left w:val="nil"/>
              <w:bottom w:val="single" w:sz="4" w:space="0" w:color="000000"/>
              <w:right w:val="nil"/>
            </w:tcBorders>
          </w:tcPr>
          <w:p w14:paraId="647230DF" w14:textId="77777777" w:rsidR="00953E84" w:rsidRPr="0062069D" w:rsidRDefault="00953E84" w:rsidP="009A007A">
            <w:pPr>
              <w:autoSpaceDE w:val="0"/>
              <w:autoSpaceDN w:val="0"/>
              <w:adjustRightInd w:val="0"/>
              <w:spacing w:before="15" w:after="0" w:line="297" w:lineRule="auto"/>
              <w:ind w:left="40" w:right="487"/>
              <w:rPr>
                <w:rFonts w:ascii="Times New Roman" w:hAnsi="Times New Roman"/>
              </w:rPr>
            </w:pPr>
            <w:r w:rsidRPr="0062069D">
              <w:rPr>
                <w:rFonts w:ascii="Times New Roman" w:hAnsi="Times New Roman"/>
                <w:spacing w:val="-1"/>
              </w:rPr>
              <w:t>D</w:t>
            </w:r>
            <w:r w:rsidRPr="0062069D">
              <w:rPr>
                <w:rFonts w:ascii="Times New Roman" w:hAnsi="Times New Roman"/>
              </w:rPr>
              <w:t>auno</w:t>
            </w:r>
            <w:r w:rsidRPr="0062069D">
              <w:rPr>
                <w:rFonts w:ascii="Times New Roman" w:hAnsi="Times New Roman"/>
                <w:spacing w:val="1"/>
              </w:rPr>
              <w:t>rr</w:t>
            </w:r>
            <w:r w:rsidRPr="0062069D">
              <w:rPr>
                <w:rFonts w:ascii="Times New Roman" w:hAnsi="Times New Roman"/>
              </w:rPr>
              <w:t>ub</w:t>
            </w:r>
            <w:r w:rsidRPr="0062069D">
              <w:rPr>
                <w:rFonts w:ascii="Times New Roman" w:hAnsi="Times New Roman"/>
                <w:spacing w:val="1"/>
              </w:rPr>
              <w:t>i</w:t>
            </w:r>
            <w:r w:rsidRPr="0062069D">
              <w:rPr>
                <w:rFonts w:ascii="Times New Roman" w:hAnsi="Times New Roman"/>
              </w:rPr>
              <w:t>c</w:t>
            </w:r>
            <w:r w:rsidRPr="0062069D">
              <w:rPr>
                <w:rFonts w:ascii="Times New Roman" w:hAnsi="Times New Roman"/>
                <w:spacing w:val="1"/>
              </w:rPr>
              <w:t>i</w:t>
            </w:r>
            <w:r w:rsidRPr="0062069D">
              <w:rPr>
                <w:rFonts w:ascii="Times New Roman" w:hAnsi="Times New Roman"/>
              </w:rPr>
              <w:t>na 30</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1</w:t>
            </w:r>
            <w:r w:rsidRPr="0062069D">
              <w:rPr>
                <w:rFonts w:ascii="Times New Roman" w:hAnsi="Times New Roman"/>
                <w:spacing w:val="-4"/>
              </w:rPr>
              <w:t>-</w:t>
            </w:r>
            <w:r w:rsidRPr="0062069D">
              <w:rPr>
                <w:rFonts w:ascii="Times New Roman" w:hAnsi="Times New Roman"/>
              </w:rPr>
              <w:t>3, 15</w:t>
            </w:r>
            <w:r w:rsidRPr="0062069D">
              <w:rPr>
                <w:rFonts w:ascii="Times New Roman" w:hAnsi="Times New Roman"/>
                <w:spacing w:val="-4"/>
              </w:rPr>
              <w:t>-</w:t>
            </w:r>
            <w:r w:rsidRPr="0062069D">
              <w:rPr>
                <w:rFonts w:ascii="Times New Roman" w:hAnsi="Times New Roman"/>
              </w:rPr>
              <w:t xml:space="preserve">16; </w:t>
            </w:r>
            <w:r w:rsidRPr="0062069D">
              <w:rPr>
                <w:rFonts w:ascii="Times New Roman" w:hAnsi="Times New Roman"/>
                <w:spacing w:val="1"/>
              </w:rPr>
              <w:t>V</w:t>
            </w:r>
            <w:r w:rsidRPr="0062069D">
              <w:rPr>
                <w:rFonts w:ascii="Times New Roman" w:hAnsi="Times New Roman"/>
                <w:spacing w:val="-1"/>
              </w:rPr>
              <w:t>C</w:t>
            </w:r>
            <w:r w:rsidRPr="0062069D">
              <w:rPr>
                <w:rFonts w:ascii="Times New Roman" w:hAnsi="Times New Roman"/>
              </w:rPr>
              <w:t>R</w:t>
            </w:r>
            <w:r w:rsidRPr="0062069D">
              <w:rPr>
                <w:rFonts w:ascii="Times New Roman" w:hAnsi="Times New Roman"/>
                <w:spacing w:val="-1"/>
              </w:rPr>
              <w:t xml:space="preserve"> </w:t>
            </w:r>
            <w:r w:rsidRPr="0062069D">
              <w:rPr>
                <w:rFonts w:ascii="Times New Roman" w:hAnsi="Times New Roman"/>
              </w:rPr>
              <w:t xml:space="preserve">2 </w:t>
            </w:r>
            <w:r w:rsidRPr="0062069D">
              <w:rPr>
                <w:rFonts w:ascii="Times New Roman" w:hAnsi="Times New Roman"/>
                <w:spacing w:val="-4"/>
              </w:rPr>
              <w:t>m</w:t>
            </w:r>
            <w:r w:rsidRPr="0062069D">
              <w:rPr>
                <w:rFonts w:ascii="Times New Roman" w:hAnsi="Times New Roman"/>
              </w:rPr>
              <w:t>g</w:t>
            </w:r>
            <w:r w:rsidRPr="0062069D">
              <w:rPr>
                <w:rFonts w:ascii="Times New Roman" w:hAnsi="Times New Roman"/>
                <w:spacing w:val="-2"/>
              </w:rPr>
              <w:t xml:space="preserve"> </w:t>
            </w:r>
            <w:r w:rsidRPr="0062069D">
              <w:rPr>
                <w:rFonts w:ascii="Times New Roman" w:hAnsi="Times New Roman"/>
              </w:rPr>
              <w:t>dose</w:t>
            </w:r>
            <w:r w:rsidRPr="0062069D">
              <w:rPr>
                <w:rFonts w:ascii="Times New Roman" w:hAnsi="Times New Roman"/>
                <w:spacing w:val="1"/>
              </w:rPr>
              <w:t xml:space="preserve"> t</w:t>
            </w:r>
            <w:r w:rsidRPr="0062069D">
              <w:rPr>
                <w:rFonts w:ascii="Times New Roman" w:hAnsi="Times New Roman"/>
              </w:rPr>
              <w:t>o</w:t>
            </w:r>
            <w:r w:rsidRPr="0062069D">
              <w:rPr>
                <w:rFonts w:ascii="Times New Roman" w:hAnsi="Times New Roman"/>
                <w:spacing w:val="1"/>
              </w:rPr>
              <w:t>t</w:t>
            </w:r>
            <w:r w:rsidRPr="0062069D">
              <w:rPr>
                <w:rFonts w:ascii="Times New Roman" w:hAnsi="Times New Roman"/>
              </w:rPr>
              <w:t>al</w:t>
            </w:r>
            <w:r w:rsidRPr="0062069D">
              <w:rPr>
                <w:rFonts w:ascii="Times New Roman" w:hAnsi="Times New Roman"/>
                <w:spacing w:val="1"/>
              </w:rPr>
              <w:t xml:space="preserve"> </w:t>
            </w:r>
            <w:r w:rsidRPr="0062069D">
              <w:rPr>
                <w:rFonts w:ascii="Times New Roman" w:hAnsi="Times New Roman"/>
                <w:spacing w:val="2"/>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1, 8, 15, 22;</w:t>
            </w:r>
          </w:p>
          <w:p w14:paraId="0BC9D5BF" w14:textId="77777777" w:rsidR="00953E84" w:rsidRPr="0062069D" w:rsidRDefault="00953E84" w:rsidP="009A007A">
            <w:pPr>
              <w:autoSpaceDE w:val="0"/>
              <w:autoSpaceDN w:val="0"/>
              <w:adjustRightInd w:val="0"/>
              <w:spacing w:after="0" w:line="261" w:lineRule="exact"/>
              <w:ind w:left="40" w:right="-20"/>
              <w:rPr>
                <w:rFonts w:ascii="Times New Roman" w:hAnsi="Times New Roman"/>
              </w:rPr>
            </w:pPr>
            <w:r w:rsidRPr="0062069D">
              <w:rPr>
                <w:rFonts w:ascii="Times New Roman" w:hAnsi="Times New Roman"/>
                <w:spacing w:val="-1"/>
              </w:rPr>
              <w:t>C</w:t>
            </w:r>
            <w:r w:rsidRPr="0062069D">
              <w:rPr>
                <w:rFonts w:ascii="Times New Roman" w:hAnsi="Times New Roman"/>
              </w:rPr>
              <w:t xml:space="preserve">P 750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1"/>
              </w:rPr>
              <w:t xml:space="preserve"> </w:t>
            </w:r>
            <w:r w:rsidRPr="0062069D">
              <w:rPr>
                <w:rFonts w:ascii="Times New Roman" w:hAnsi="Times New Roman"/>
              </w:rPr>
              <w:t>1, 8;</w:t>
            </w:r>
          </w:p>
          <w:p w14:paraId="5919C818" w14:textId="77777777" w:rsidR="00953E84" w:rsidRPr="0062069D" w:rsidRDefault="00953E84" w:rsidP="009A007A">
            <w:pPr>
              <w:autoSpaceDE w:val="0"/>
              <w:autoSpaceDN w:val="0"/>
              <w:adjustRightInd w:val="0"/>
              <w:spacing w:before="41" w:after="0" w:line="275" w:lineRule="auto"/>
              <w:ind w:left="40" w:right="824"/>
              <w:rPr>
                <w:rFonts w:ascii="Times New Roman" w:hAnsi="Times New Roman"/>
              </w:rPr>
            </w:pPr>
            <w:r w:rsidRPr="0062069D">
              <w:rPr>
                <w:rFonts w:ascii="Times New Roman" w:hAnsi="Times New Roman"/>
              </w:rPr>
              <w:t>P</w:t>
            </w:r>
            <w:r w:rsidRPr="0062069D">
              <w:rPr>
                <w:rFonts w:ascii="Times New Roman" w:hAnsi="Times New Roman"/>
                <w:spacing w:val="1"/>
              </w:rPr>
              <w:t>r</w:t>
            </w:r>
            <w:r w:rsidRPr="0062069D">
              <w:rPr>
                <w:rFonts w:ascii="Times New Roman" w:hAnsi="Times New Roman"/>
              </w:rPr>
              <w:t>edn</w:t>
            </w:r>
            <w:r w:rsidRPr="0062069D">
              <w:rPr>
                <w:rFonts w:ascii="Times New Roman" w:hAnsi="Times New Roman"/>
                <w:spacing w:val="1"/>
              </w:rPr>
              <w:t>i</w:t>
            </w:r>
            <w:r w:rsidRPr="0062069D">
              <w:rPr>
                <w:rFonts w:ascii="Times New Roman" w:hAnsi="Times New Roman"/>
              </w:rPr>
              <w:t>sona</w:t>
            </w:r>
            <w:r w:rsidRPr="0062069D">
              <w:rPr>
                <w:rFonts w:ascii="Times New Roman" w:hAnsi="Times New Roman"/>
                <w:spacing w:val="1"/>
              </w:rPr>
              <w:t xml:space="preserve"> </w:t>
            </w:r>
            <w:r w:rsidRPr="0062069D">
              <w:rPr>
                <w:rFonts w:ascii="Times New Roman" w:hAnsi="Times New Roman"/>
              </w:rPr>
              <w:t>60</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rPr>
              <w:t>o</w:t>
            </w:r>
            <w:r w:rsidRPr="0062069D">
              <w:rPr>
                <w:rFonts w:ascii="Times New Roman" w:hAnsi="Times New Roman"/>
                <w:spacing w:val="1"/>
              </w:rPr>
              <w:t>r</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1</w:t>
            </w:r>
            <w:r w:rsidRPr="0062069D">
              <w:rPr>
                <w:rFonts w:ascii="Times New Roman" w:hAnsi="Times New Roman"/>
                <w:spacing w:val="-4"/>
              </w:rPr>
              <w:t>-</w:t>
            </w:r>
            <w:r w:rsidRPr="0062069D">
              <w:rPr>
                <w:rFonts w:ascii="Times New Roman" w:hAnsi="Times New Roman"/>
              </w:rPr>
              <w:t>7, 15</w:t>
            </w:r>
            <w:r w:rsidRPr="0062069D">
              <w:rPr>
                <w:rFonts w:ascii="Times New Roman" w:hAnsi="Times New Roman"/>
                <w:spacing w:val="-4"/>
              </w:rPr>
              <w:t>-</w:t>
            </w:r>
            <w:r w:rsidRPr="0062069D">
              <w:rPr>
                <w:rFonts w:ascii="Times New Roman" w:hAnsi="Times New Roman"/>
              </w:rPr>
              <w:t xml:space="preserve">21; </w:t>
            </w:r>
            <w:r w:rsidRPr="0062069D">
              <w:rPr>
                <w:rFonts w:ascii="Times New Roman" w:hAnsi="Times New Roman"/>
                <w:spacing w:val="-4"/>
              </w:rPr>
              <w:t>I</w:t>
            </w:r>
            <w:r w:rsidRPr="0062069D">
              <w:rPr>
                <w:rFonts w:ascii="Times New Roman" w:hAnsi="Times New Roman"/>
                <w:spacing w:val="-1"/>
              </w:rPr>
              <w:t>D</w:t>
            </w:r>
            <w:r w:rsidRPr="0062069D">
              <w:rPr>
                <w:rFonts w:ascii="Times New Roman" w:hAnsi="Times New Roman"/>
              </w:rPr>
              <w:t>A</w:t>
            </w:r>
            <w:r w:rsidRPr="0062069D">
              <w:rPr>
                <w:rFonts w:ascii="Times New Roman" w:hAnsi="Times New Roman"/>
                <w:spacing w:val="-1"/>
              </w:rPr>
              <w:t xml:space="preserve"> </w:t>
            </w:r>
            <w:r w:rsidRPr="0062069D">
              <w:rPr>
                <w:rFonts w:ascii="Times New Roman" w:hAnsi="Times New Roman"/>
              </w:rPr>
              <w:t xml:space="preserve">9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rPr>
              <w:t>o</w:t>
            </w:r>
            <w:r w:rsidRPr="0062069D">
              <w:rPr>
                <w:rFonts w:ascii="Times New Roman" w:hAnsi="Times New Roman"/>
                <w:spacing w:val="1"/>
              </w:rPr>
              <w:t>r</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1"/>
              </w:rPr>
              <w:t xml:space="preserve"> 1</w:t>
            </w:r>
            <w:r w:rsidRPr="0062069D">
              <w:rPr>
                <w:rFonts w:ascii="Times New Roman" w:hAnsi="Times New Roman"/>
                <w:spacing w:val="-4"/>
              </w:rPr>
              <w:t>-</w:t>
            </w:r>
            <w:r w:rsidRPr="0062069D">
              <w:rPr>
                <w:rFonts w:ascii="Times New Roman" w:hAnsi="Times New Roman"/>
              </w:rPr>
              <w:t>28;</w:t>
            </w:r>
          </w:p>
          <w:p w14:paraId="4D1E140A" w14:textId="77777777" w:rsidR="00953E84" w:rsidRPr="0062069D" w:rsidRDefault="00953E84" w:rsidP="009A007A">
            <w:pPr>
              <w:autoSpaceDE w:val="0"/>
              <w:autoSpaceDN w:val="0"/>
              <w:adjustRightInd w:val="0"/>
              <w:spacing w:before="26" w:after="0" w:line="302" w:lineRule="auto"/>
              <w:ind w:left="40" w:right="1001"/>
              <w:rPr>
                <w:rFonts w:ascii="Times New Roman" w:hAnsi="Times New Roman"/>
              </w:rPr>
            </w:pPr>
            <w:r w:rsidRPr="0062069D">
              <w:rPr>
                <w:rFonts w:ascii="Times New Roman" w:hAnsi="Times New Roman"/>
              </w:rPr>
              <w:t>M</w:t>
            </w:r>
            <w:r w:rsidRPr="0062069D">
              <w:rPr>
                <w:rFonts w:ascii="Times New Roman" w:hAnsi="Times New Roman"/>
                <w:spacing w:val="2"/>
              </w:rPr>
              <w:t>T</w:t>
            </w:r>
            <w:r w:rsidRPr="0062069D">
              <w:rPr>
                <w:rFonts w:ascii="Times New Roman" w:hAnsi="Times New Roman"/>
              </w:rPr>
              <w:t>X</w:t>
            </w:r>
            <w:r w:rsidRPr="0062069D">
              <w:rPr>
                <w:rFonts w:ascii="Times New Roman" w:hAnsi="Times New Roman"/>
                <w:spacing w:val="1"/>
              </w:rPr>
              <w:t xml:space="preserve"> </w:t>
            </w:r>
            <w:r w:rsidRPr="0062069D">
              <w:rPr>
                <w:rFonts w:ascii="Times New Roman" w:hAnsi="Times New Roman"/>
              </w:rPr>
              <w:t>15</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rPr>
              <w:t>g</w:t>
            </w:r>
            <w:r w:rsidRPr="0062069D">
              <w:rPr>
                <w:rFonts w:ascii="Times New Roman" w:hAnsi="Times New Roman"/>
                <w:spacing w:val="-2"/>
              </w:rPr>
              <w:t xml:space="preserve"> </w:t>
            </w:r>
            <w:r w:rsidRPr="0062069D">
              <w:rPr>
                <w:rFonts w:ascii="Times New Roman" w:hAnsi="Times New Roman"/>
                <w:spacing w:val="1"/>
              </w:rPr>
              <w:t>i</w:t>
            </w:r>
            <w:r w:rsidRPr="0062069D">
              <w:rPr>
                <w:rFonts w:ascii="Times New Roman" w:hAnsi="Times New Roman"/>
              </w:rPr>
              <w:t>n</w:t>
            </w:r>
            <w:r w:rsidRPr="0062069D">
              <w:rPr>
                <w:rFonts w:ascii="Times New Roman" w:hAnsi="Times New Roman"/>
                <w:spacing w:val="1"/>
              </w:rPr>
              <w:t>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e</w:t>
            </w:r>
            <w:r w:rsidRPr="0062069D">
              <w:rPr>
                <w:rFonts w:ascii="Times New Roman" w:hAnsi="Times New Roman"/>
                <w:spacing w:val="1"/>
              </w:rPr>
              <w:t>c</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3"/>
              </w:rPr>
              <w:t xml:space="preserve"> </w:t>
            </w:r>
            <w:r w:rsidRPr="0062069D">
              <w:rPr>
                <w:rFonts w:ascii="Times New Roman" w:hAnsi="Times New Roman"/>
              </w:rPr>
              <w:t xml:space="preserve">1, 8, 15, 22; </w:t>
            </w:r>
            <w:r w:rsidRPr="0062069D">
              <w:rPr>
                <w:rFonts w:ascii="Times New Roman" w:hAnsi="Times New Roman"/>
                <w:spacing w:val="-1"/>
              </w:rPr>
              <w:t>A</w:t>
            </w:r>
            <w:r w:rsidRPr="0062069D">
              <w:rPr>
                <w:rFonts w:ascii="Times New Roman" w:hAnsi="Times New Roman"/>
                <w:spacing w:val="1"/>
              </w:rPr>
              <w:t>ra</w:t>
            </w:r>
            <w:r w:rsidRPr="0062069D">
              <w:rPr>
                <w:rFonts w:ascii="Times New Roman" w:hAnsi="Times New Roman"/>
                <w:spacing w:val="-4"/>
              </w:rPr>
              <w:t>-</w:t>
            </w:r>
            <w:r w:rsidRPr="0062069D">
              <w:rPr>
                <w:rFonts w:ascii="Times New Roman" w:hAnsi="Times New Roman"/>
              </w:rPr>
              <w:t>C</w:t>
            </w:r>
            <w:r w:rsidRPr="0062069D">
              <w:rPr>
                <w:rFonts w:ascii="Times New Roman" w:hAnsi="Times New Roman"/>
                <w:spacing w:val="-1"/>
              </w:rPr>
              <w:t xml:space="preserve"> </w:t>
            </w:r>
            <w:r w:rsidRPr="0062069D">
              <w:rPr>
                <w:rFonts w:ascii="Times New Roman" w:hAnsi="Times New Roman"/>
              </w:rPr>
              <w:t xml:space="preserve">40 </w:t>
            </w:r>
            <w:r w:rsidRPr="0062069D">
              <w:rPr>
                <w:rFonts w:ascii="Times New Roman" w:hAnsi="Times New Roman"/>
                <w:spacing w:val="-4"/>
              </w:rPr>
              <w:t>m</w:t>
            </w:r>
            <w:r w:rsidRPr="0062069D">
              <w:rPr>
                <w:rFonts w:ascii="Times New Roman" w:hAnsi="Times New Roman"/>
              </w:rPr>
              <w:t>g</w:t>
            </w:r>
            <w:r w:rsidRPr="0062069D">
              <w:rPr>
                <w:rFonts w:ascii="Times New Roman" w:hAnsi="Times New Roman"/>
                <w:spacing w:val="-2"/>
              </w:rPr>
              <w:t xml:space="preserve"> </w:t>
            </w:r>
            <w:r w:rsidRPr="0062069D">
              <w:rPr>
                <w:rFonts w:ascii="Times New Roman" w:hAnsi="Times New Roman"/>
                <w:spacing w:val="1"/>
              </w:rPr>
              <w:t>i</w:t>
            </w:r>
            <w:r w:rsidRPr="0062069D">
              <w:rPr>
                <w:rFonts w:ascii="Times New Roman" w:hAnsi="Times New Roman"/>
              </w:rPr>
              <w:t>n</w:t>
            </w:r>
            <w:r w:rsidRPr="0062069D">
              <w:rPr>
                <w:rFonts w:ascii="Times New Roman" w:hAnsi="Times New Roman"/>
                <w:spacing w:val="1"/>
              </w:rPr>
              <w:t>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e</w:t>
            </w:r>
            <w:r w:rsidRPr="0062069D">
              <w:rPr>
                <w:rFonts w:ascii="Times New Roman" w:hAnsi="Times New Roman"/>
                <w:spacing w:val="1"/>
              </w:rPr>
              <w:t>c</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3"/>
              </w:rPr>
              <w:t xml:space="preserve"> </w:t>
            </w:r>
            <w:r w:rsidRPr="0062069D">
              <w:rPr>
                <w:rFonts w:ascii="Times New Roman" w:hAnsi="Times New Roman"/>
              </w:rPr>
              <w:t>1, 8, 15, 22;</w:t>
            </w:r>
          </w:p>
          <w:p w14:paraId="15F39CE0" w14:textId="77777777" w:rsidR="00953E84" w:rsidRPr="0062069D" w:rsidRDefault="00953E84" w:rsidP="009A007A">
            <w:pPr>
              <w:autoSpaceDE w:val="0"/>
              <w:autoSpaceDN w:val="0"/>
              <w:adjustRightInd w:val="0"/>
              <w:spacing w:before="2" w:after="0" w:line="240" w:lineRule="auto"/>
              <w:ind w:left="40" w:right="-20"/>
              <w:rPr>
                <w:rFonts w:ascii="Times New Roman" w:hAnsi="Times New Roman"/>
                <w:sz w:val="24"/>
                <w:szCs w:val="24"/>
              </w:rPr>
            </w:pPr>
            <w:r w:rsidRPr="0062069D">
              <w:rPr>
                <w:rFonts w:ascii="Times New Roman" w:hAnsi="Times New Roman"/>
              </w:rPr>
              <w:t>Me</w:t>
            </w:r>
            <w:r w:rsidRPr="0062069D">
              <w:rPr>
                <w:rFonts w:ascii="Times New Roman" w:hAnsi="Times New Roman"/>
                <w:spacing w:val="1"/>
              </w:rPr>
              <w:t>til</w:t>
            </w:r>
            <w:r w:rsidRPr="0062069D">
              <w:rPr>
                <w:rFonts w:ascii="Times New Roman" w:hAnsi="Times New Roman"/>
              </w:rPr>
              <w:t>p</w:t>
            </w:r>
            <w:r w:rsidRPr="0062069D">
              <w:rPr>
                <w:rFonts w:ascii="Times New Roman" w:hAnsi="Times New Roman"/>
                <w:spacing w:val="1"/>
              </w:rPr>
              <w:t>r</w:t>
            </w:r>
            <w:r w:rsidRPr="0062069D">
              <w:rPr>
                <w:rFonts w:ascii="Times New Roman" w:hAnsi="Times New Roman"/>
              </w:rPr>
              <w:t>edn</w:t>
            </w:r>
            <w:r w:rsidRPr="0062069D">
              <w:rPr>
                <w:rFonts w:ascii="Times New Roman" w:hAnsi="Times New Roman"/>
                <w:spacing w:val="1"/>
              </w:rPr>
              <w:t>i</w:t>
            </w:r>
            <w:r w:rsidRPr="0062069D">
              <w:rPr>
                <w:rFonts w:ascii="Times New Roman" w:hAnsi="Times New Roman"/>
              </w:rPr>
              <w:t>so</w:t>
            </w:r>
            <w:r w:rsidRPr="0062069D">
              <w:rPr>
                <w:rFonts w:ascii="Times New Roman" w:hAnsi="Times New Roman"/>
                <w:spacing w:val="1"/>
              </w:rPr>
              <w:t>l</w:t>
            </w:r>
            <w:r w:rsidRPr="0062069D">
              <w:rPr>
                <w:rFonts w:ascii="Times New Roman" w:hAnsi="Times New Roman"/>
              </w:rPr>
              <w:t>ona 40</w:t>
            </w:r>
            <w:r w:rsidRPr="0062069D">
              <w:rPr>
                <w:rFonts w:ascii="Times New Roman" w:hAnsi="Times New Roman"/>
                <w:spacing w:val="2"/>
              </w:rPr>
              <w:t xml:space="preserve"> </w:t>
            </w:r>
            <w:r w:rsidRPr="0062069D">
              <w:rPr>
                <w:rFonts w:ascii="Times New Roman" w:hAnsi="Times New Roman"/>
                <w:spacing w:val="-4"/>
              </w:rPr>
              <w:t>m</w:t>
            </w:r>
            <w:r w:rsidRPr="0062069D">
              <w:rPr>
                <w:rFonts w:ascii="Times New Roman" w:hAnsi="Times New Roman"/>
              </w:rPr>
              <w:t>g</w:t>
            </w:r>
            <w:r w:rsidRPr="0062069D">
              <w:rPr>
                <w:rFonts w:ascii="Times New Roman" w:hAnsi="Times New Roman"/>
                <w:spacing w:val="-2"/>
              </w:rPr>
              <w:t xml:space="preserve"> </w:t>
            </w:r>
            <w:r w:rsidRPr="0062069D">
              <w:rPr>
                <w:rFonts w:ascii="Times New Roman" w:hAnsi="Times New Roman"/>
                <w:spacing w:val="1"/>
              </w:rPr>
              <w:t>i</w:t>
            </w:r>
            <w:r w:rsidRPr="0062069D">
              <w:rPr>
                <w:rFonts w:ascii="Times New Roman" w:hAnsi="Times New Roman"/>
              </w:rPr>
              <w:t>n</w:t>
            </w:r>
            <w:r w:rsidRPr="0062069D">
              <w:rPr>
                <w:rFonts w:ascii="Times New Roman" w:hAnsi="Times New Roman"/>
                <w:spacing w:val="1"/>
              </w:rPr>
              <w:t>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e</w:t>
            </w:r>
            <w:r w:rsidRPr="0062069D">
              <w:rPr>
                <w:rFonts w:ascii="Times New Roman" w:hAnsi="Times New Roman"/>
                <w:spacing w:val="1"/>
              </w:rPr>
              <w:t>c</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3"/>
              </w:rPr>
              <w:t xml:space="preserve"> </w:t>
            </w:r>
            <w:r w:rsidRPr="0062069D">
              <w:rPr>
                <w:rFonts w:ascii="Times New Roman" w:hAnsi="Times New Roman"/>
              </w:rPr>
              <w:t>1, 8, 15, 22</w:t>
            </w:r>
          </w:p>
        </w:tc>
      </w:tr>
      <w:tr w:rsidR="00953E84" w:rsidRPr="0062069D" w14:paraId="23C997B3" w14:textId="77777777" w:rsidTr="009A007A">
        <w:trPr>
          <w:trHeight w:hRule="exact" w:val="1286"/>
        </w:trPr>
        <w:tc>
          <w:tcPr>
            <w:tcW w:w="2216" w:type="dxa"/>
            <w:tcBorders>
              <w:top w:val="single" w:sz="4" w:space="0" w:color="000000"/>
              <w:left w:val="nil"/>
              <w:bottom w:val="nil"/>
              <w:right w:val="nil"/>
            </w:tcBorders>
          </w:tcPr>
          <w:p w14:paraId="557136C0" w14:textId="77777777" w:rsidR="00953E84" w:rsidRPr="0062069D" w:rsidRDefault="00953E84" w:rsidP="009A007A">
            <w:pPr>
              <w:autoSpaceDE w:val="0"/>
              <w:autoSpaceDN w:val="0"/>
              <w:adjustRightInd w:val="0"/>
              <w:spacing w:before="41" w:after="0" w:line="245" w:lineRule="auto"/>
              <w:ind w:left="108" w:right="508"/>
              <w:rPr>
                <w:rFonts w:ascii="Times New Roman" w:hAnsi="Times New Roman"/>
                <w:sz w:val="24"/>
                <w:szCs w:val="24"/>
              </w:rPr>
            </w:pPr>
            <w:r w:rsidRPr="0062069D">
              <w:rPr>
                <w:rFonts w:ascii="Times New Roman" w:hAnsi="Times New Roman"/>
                <w:spacing w:val="-1"/>
              </w:rPr>
              <w:t>C</w:t>
            </w:r>
            <w:r w:rsidRPr="0062069D">
              <w:rPr>
                <w:rFonts w:ascii="Times New Roman" w:hAnsi="Times New Roman"/>
              </w:rPr>
              <w:t>onso</w:t>
            </w:r>
            <w:r w:rsidRPr="0062069D">
              <w:rPr>
                <w:rFonts w:ascii="Times New Roman" w:hAnsi="Times New Roman"/>
                <w:spacing w:val="1"/>
              </w:rPr>
              <w:t>li</w:t>
            </w:r>
            <w:r w:rsidRPr="0062069D">
              <w:rPr>
                <w:rFonts w:ascii="Times New Roman" w:hAnsi="Times New Roman"/>
              </w:rPr>
              <w:t>da</w:t>
            </w:r>
            <w:r w:rsidRPr="0062069D">
              <w:rPr>
                <w:rFonts w:ascii="Times New Roman" w:hAnsi="Times New Roman"/>
                <w:spacing w:val="1"/>
              </w:rPr>
              <w:t>ç</w:t>
            </w:r>
            <w:r w:rsidRPr="0062069D">
              <w:rPr>
                <w:rFonts w:ascii="Times New Roman" w:hAnsi="Times New Roman"/>
              </w:rPr>
              <w:t xml:space="preserve">ão </w:t>
            </w:r>
            <w:r w:rsidRPr="0062069D">
              <w:rPr>
                <w:rFonts w:ascii="Times New Roman" w:hAnsi="Times New Roman"/>
                <w:spacing w:val="2"/>
              </w:rPr>
              <w:t>(</w:t>
            </w:r>
            <w:r w:rsidRPr="0062069D">
              <w:rPr>
                <w:rFonts w:ascii="Times New Roman" w:hAnsi="Times New Roman"/>
                <w:i/>
                <w:iCs/>
              </w:rPr>
              <w:t xml:space="preserve">de novo </w:t>
            </w:r>
            <w:r w:rsidRPr="0062069D">
              <w:rPr>
                <w:rFonts w:ascii="Times New Roman" w:hAnsi="Times New Roman"/>
              </w:rPr>
              <w:t>L</w:t>
            </w:r>
            <w:r w:rsidRPr="0062069D">
              <w:rPr>
                <w:rFonts w:ascii="Times New Roman" w:hAnsi="Times New Roman"/>
                <w:spacing w:val="-1"/>
              </w:rPr>
              <w:t>L</w:t>
            </w:r>
            <w:r w:rsidRPr="0062069D">
              <w:rPr>
                <w:rFonts w:ascii="Times New Roman" w:hAnsi="Times New Roman"/>
              </w:rPr>
              <w:t>A</w:t>
            </w:r>
            <w:r w:rsidRPr="0062069D">
              <w:rPr>
                <w:rFonts w:ascii="Times New Roman" w:hAnsi="Times New Roman"/>
                <w:spacing w:val="-1"/>
              </w:rPr>
              <w:t xml:space="preserve"> </w:t>
            </w:r>
            <w:r w:rsidRPr="0062069D">
              <w:rPr>
                <w:rFonts w:ascii="Times New Roman" w:hAnsi="Times New Roman"/>
              </w:rPr>
              <w:t>Ph+)</w:t>
            </w:r>
          </w:p>
        </w:tc>
        <w:tc>
          <w:tcPr>
            <w:tcW w:w="6170" w:type="dxa"/>
            <w:tcBorders>
              <w:top w:val="single" w:sz="4" w:space="0" w:color="000000"/>
              <w:left w:val="nil"/>
              <w:bottom w:val="single" w:sz="4" w:space="0" w:color="000000"/>
              <w:right w:val="nil"/>
            </w:tcBorders>
          </w:tcPr>
          <w:p w14:paraId="734E5557" w14:textId="77777777" w:rsidR="00953E84" w:rsidRPr="0062069D" w:rsidRDefault="00953E84" w:rsidP="009A007A">
            <w:pPr>
              <w:autoSpaceDE w:val="0"/>
              <w:autoSpaceDN w:val="0"/>
              <w:adjustRightInd w:val="0"/>
              <w:spacing w:before="15" w:after="0" w:line="275" w:lineRule="auto"/>
              <w:ind w:left="40" w:right="798"/>
              <w:rPr>
                <w:rFonts w:ascii="Times New Roman" w:hAnsi="Times New Roman"/>
              </w:rPr>
            </w:pPr>
            <w:r w:rsidRPr="0062069D">
              <w:rPr>
                <w:rFonts w:ascii="Times New Roman" w:hAnsi="Times New Roman"/>
                <w:spacing w:val="-1"/>
              </w:rPr>
              <w:t>A</w:t>
            </w:r>
            <w:r w:rsidRPr="0062069D">
              <w:rPr>
                <w:rFonts w:ascii="Times New Roman" w:hAnsi="Times New Roman"/>
                <w:spacing w:val="1"/>
              </w:rPr>
              <w:t>ra</w:t>
            </w:r>
            <w:r w:rsidRPr="0062069D">
              <w:rPr>
                <w:rFonts w:ascii="Times New Roman" w:hAnsi="Times New Roman"/>
                <w:spacing w:val="-4"/>
              </w:rPr>
              <w:t>-</w:t>
            </w:r>
            <w:r w:rsidRPr="0062069D">
              <w:rPr>
                <w:rFonts w:ascii="Times New Roman" w:hAnsi="Times New Roman"/>
              </w:rPr>
              <w:t>C</w:t>
            </w:r>
            <w:r w:rsidRPr="0062069D">
              <w:rPr>
                <w:rFonts w:ascii="Times New Roman" w:hAnsi="Times New Roman"/>
                <w:spacing w:val="-1"/>
              </w:rPr>
              <w:t xml:space="preserve"> </w:t>
            </w:r>
            <w:r w:rsidRPr="0062069D">
              <w:rPr>
                <w:rFonts w:ascii="Times New Roman" w:hAnsi="Times New Roman"/>
              </w:rPr>
              <w:t xml:space="preserve">1.000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
              </w:rPr>
              <w:t>/</w:t>
            </w:r>
            <w:r w:rsidRPr="0062069D">
              <w:rPr>
                <w:rFonts w:ascii="Times New Roman" w:hAnsi="Times New Roman"/>
              </w:rPr>
              <w:t>12</w:t>
            </w:r>
            <w:r w:rsidRPr="0062069D">
              <w:rPr>
                <w:rFonts w:ascii="Times New Roman" w:hAnsi="Times New Roman"/>
                <w:spacing w:val="-1"/>
              </w:rPr>
              <w:t xml:space="preserve"> </w:t>
            </w:r>
            <w:r w:rsidRPr="0062069D">
              <w:rPr>
                <w:rFonts w:ascii="Times New Roman" w:hAnsi="Times New Roman"/>
              </w:rPr>
              <w:t xml:space="preserve">h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w:t>
            </w:r>
            <w:r w:rsidRPr="0062069D">
              <w:rPr>
                <w:rFonts w:ascii="Times New Roman" w:hAnsi="Times New Roman"/>
                <w:spacing w:val="1"/>
              </w:rPr>
              <w:t>(</w:t>
            </w:r>
            <w:r w:rsidRPr="0062069D">
              <w:rPr>
                <w:rFonts w:ascii="Times New Roman" w:hAnsi="Times New Roman"/>
              </w:rPr>
              <w:t>3</w:t>
            </w:r>
            <w:r w:rsidRPr="0062069D">
              <w:rPr>
                <w:rFonts w:ascii="Times New Roman" w:hAnsi="Times New Roman"/>
                <w:spacing w:val="1"/>
              </w:rPr>
              <w:t xml:space="preserve"> </w:t>
            </w:r>
            <w:r w:rsidRPr="0062069D">
              <w:rPr>
                <w:rFonts w:ascii="Times New Roman" w:hAnsi="Times New Roman"/>
              </w:rPr>
              <w:t>h</w:t>
            </w:r>
            <w:r w:rsidRPr="0062069D">
              <w:rPr>
                <w:rFonts w:ascii="Times New Roman" w:hAnsi="Times New Roman"/>
                <w:spacing w:val="1"/>
              </w:rPr>
              <w:t>)</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1"/>
              </w:rPr>
              <w:t xml:space="preserve"> </w:t>
            </w:r>
            <w:r w:rsidRPr="0062069D">
              <w:rPr>
                <w:rFonts w:ascii="Times New Roman" w:hAnsi="Times New Roman"/>
              </w:rPr>
              <w:t>1</w:t>
            </w:r>
            <w:r w:rsidRPr="0062069D">
              <w:rPr>
                <w:rFonts w:ascii="Times New Roman" w:hAnsi="Times New Roman"/>
                <w:spacing w:val="-4"/>
              </w:rPr>
              <w:t>-</w:t>
            </w:r>
            <w:r w:rsidRPr="0062069D">
              <w:rPr>
                <w:rFonts w:ascii="Times New Roman" w:hAnsi="Times New Roman"/>
              </w:rPr>
              <w:t>4; M</w:t>
            </w:r>
            <w:r w:rsidRPr="0062069D">
              <w:rPr>
                <w:rFonts w:ascii="Times New Roman" w:hAnsi="Times New Roman"/>
                <w:spacing w:val="1"/>
              </w:rPr>
              <w:t>it</w:t>
            </w:r>
            <w:r w:rsidRPr="0062069D">
              <w:rPr>
                <w:rFonts w:ascii="Times New Roman" w:hAnsi="Times New Roman"/>
              </w:rPr>
              <w:t>oxan</w:t>
            </w:r>
            <w:r w:rsidRPr="0062069D">
              <w:rPr>
                <w:rFonts w:ascii="Times New Roman" w:hAnsi="Times New Roman"/>
                <w:spacing w:val="1"/>
              </w:rPr>
              <w:t>tr</w:t>
            </w:r>
            <w:r w:rsidRPr="0062069D">
              <w:rPr>
                <w:rFonts w:ascii="Times New Roman" w:hAnsi="Times New Roman"/>
              </w:rPr>
              <w:t>ona 10</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spacing w:val="-2"/>
              </w:rPr>
              <w:t>g</w:t>
            </w:r>
            <w:r w:rsidRPr="0062069D">
              <w:rPr>
                <w:rFonts w:ascii="Times New Roman" w:hAnsi="Times New Roman"/>
                <w:spacing w:val="1"/>
              </w:rPr>
              <w:t>/</w:t>
            </w:r>
            <w:r w:rsidRPr="0062069D">
              <w:rPr>
                <w:rFonts w:ascii="Times New Roman" w:hAnsi="Times New Roman"/>
                <w:spacing w:val="-4"/>
              </w:rPr>
              <w:t>m</w:t>
            </w:r>
            <w:r w:rsidRPr="0062069D">
              <w:rPr>
                <w:rFonts w:ascii="Times New Roman" w:hAnsi="Times New Roman"/>
                <w:position w:val="10"/>
                <w:sz w:val="14"/>
                <w:szCs w:val="14"/>
              </w:rPr>
              <w:t>2</w:t>
            </w:r>
            <w:r w:rsidRPr="0062069D">
              <w:rPr>
                <w:rFonts w:ascii="Times New Roman" w:hAnsi="Times New Roman"/>
                <w:spacing w:val="19"/>
                <w:position w:val="10"/>
                <w:sz w:val="14"/>
                <w:szCs w:val="14"/>
              </w:rPr>
              <w:t xml:space="preserve"> </w:t>
            </w:r>
            <w:r w:rsidRPr="0062069D">
              <w:rPr>
                <w:rFonts w:ascii="Times New Roman" w:hAnsi="Times New Roman"/>
                <w:spacing w:val="1"/>
              </w:rPr>
              <w:t>i</w:t>
            </w:r>
            <w:r w:rsidRPr="0062069D">
              <w:rPr>
                <w:rFonts w:ascii="Times New Roman" w:hAnsi="Times New Roman"/>
              </w:rPr>
              <w:t>.</w:t>
            </w:r>
            <w:r w:rsidRPr="0062069D">
              <w:rPr>
                <w:rFonts w:ascii="Times New Roman" w:hAnsi="Times New Roman"/>
                <w:spacing w:val="-2"/>
              </w:rPr>
              <w:t>v</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as</w:t>
            </w:r>
            <w:r w:rsidRPr="0062069D">
              <w:rPr>
                <w:rFonts w:ascii="Times New Roman" w:hAnsi="Times New Roman"/>
                <w:spacing w:val="2"/>
              </w:rPr>
              <w:t xml:space="preserve"> </w:t>
            </w:r>
            <w:r w:rsidRPr="0062069D">
              <w:rPr>
                <w:rFonts w:ascii="Times New Roman" w:hAnsi="Times New Roman"/>
              </w:rPr>
              <w:t>3</w:t>
            </w:r>
            <w:r w:rsidRPr="0062069D">
              <w:rPr>
                <w:rFonts w:ascii="Times New Roman" w:hAnsi="Times New Roman"/>
                <w:spacing w:val="-4"/>
              </w:rPr>
              <w:t>-</w:t>
            </w:r>
            <w:r w:rsidRPr="0062069D">
              <w:rPr>
                <w:rFonts w:ascii="Times New Roman" w:hAnsi="Times New Roman"/>
              </w:rPr>
              <w:t>5;</w:t>
            </w:r>
          </w:p>
          <w:p w14:paraId="1F2CD289" w14:textId="77777777" w:rsidR="00953E84" w:rsidRPr="0062069D" w:rsidRDefault="00953E84" w:rsidP="009A007A">
            <w:pPr>
              <w:autoSpaceDE w:val="0"/>
              <w:autoSpaceDN w:val="0"/>
              <w:adjustRightInd w:val="0"/>
              <w:spacing w:before="26" w:after="0" w:line="240" w:lineRule="auto"/>
              <w:ind w:left="40" w:right="-20"/>
              <w:rPr>
                <w:rFonts w:ascii="Times New Roman" w:hAnsi="Times New Roman"/>
              </w:rPr>
            </w:pPr>
            <w:r w:rsidRPr="0062069D">
              <w:rPr>
                <w:rFonts w:ascii="Times New Roman" w:hAnsi="Times New Roman"/>
              </w:rPr>
              <w:t>M</w:t>
            </w:r>
            <w:r w:rsidRPr="0062069D">
              <w:rPr>
                <w:rFonts w:ascii="Times New Roman" w:hAnsi="Times New Roman"/>
                <w:spacing w:val="2"/>
              </w:rPr>
              <w:t>T</w:t>
            </w:r>
            <w:r w:rsidRPr="0062069D">
              <w:rPr>
                <w:rFonts w:ascii="Times New Roman" w:hAnsi="Times New Roman"/>
              </w:rPr>
              <w:t>X</w:t>
            </w:r>
            <w:r w:rsidRPr="0062069D">
              <w:rPr>
                <w:rFonts w:ascii="Times New Roman" w:hAnsi="Times New Roman"/>
                <w:spacing w:val="1"/>
              </w:rPr>
              <w:t xml:space="preserve"> </w:t>
            </w:r>
            <w:r w:rsidRPr="0062069D">
              <w:rPr>
                <w:rFonts w:ascii="Times New Roman" w:hAnsi="Times New Roman"/>
              </w:rPr>
              <w:t>15</w:t>
            </w:r>
            <w:r w:rsidRPr="0062069D">
              <w:rPr>
                <w:rFonts w:ascii="Times New Roman" w:hAnsi="Times New Roman"/>
                <w:spacing w:val="1"/>
              </w:rPr>
              <w:t xml:space="preserve"> </w:t>
            </w:r>
            <w:r w:rsidRPr="0062069D">
              <w:rPr>
                <w:rFonts w:ascii="Times New Roman" w:hAnsi="Times New Roman"/>
                <w:spacing w:val="-4"/>
              </w:rPr>
              <w:t>m</w:t>
            </w:r>
            <w:r w:rsidRPr="0062069D">
              <w:rPr>
                <w:rFonts w:ascii="Times New Roman" w:hAnsi="Times New Roman"/>
              </w:rPr>
              <w:t>g</w:t>
            </w:r>
            <w:r w:rsidRPr="0062069D">
              <w:rPr>
                <w:rFonts w:ascii="Times New Roman" w:hAnsi="Times New Roman"/>
                <w:spacing w:val="-2"/>
              </w:rPr>
              <w:t xml:space="preserve"> </w:t>
            </w:r>
            <w:r w:rsidRPr="0062069D">
              <w:rPr>
                <w:rFonts w:ascii="Times New Roman" w:hAnsi="Times New Roman"/>
                <w:spacing w:val="1"/>
              </w:rPr>
              <w:t>i</w:t>
            </w:r>
            <w:r w:rsidRPr="0062069D">
              <w:rPr>
                <w:rFonts w:ascii="Times New Roman" w:hAnsi="Times New Roman"/>
              </w:rPr>
              <w:t>n</w:t>
            </w:r>
            <w:r w:rsidRPr="0062069D">
              <w:rPr>
                <w:rFonts w:ascii="Times New Roman" w:hAnsi="Times New Roman"/>
                <w:spacing w:val="1"/>
              </w:rPr>
              <w:t>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e</w:t>
            </w:r>
            <w:r w:rsidRPr="0062069D">
              <w:rPr>
                <w:rFonts w:ascii="Times New Roman" w:hAnsi="Times New Roman"/>
                <w:spacing w:val="1"/>
              </w:rPr>
              <w:t>c</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w:t>
            </w:r>
            <w:r w:rsidRPr="0062069D">
              <w:rPr>
                <w:rFonts w:ascii="Times New Roman" w:hAnsi="Times New Roman"/>
                <w:spacing w:val="2"/>
              </w:rPr>
              <w:t xml:space="preserve"> </w:t>
            </w:r>
            <w:r w:rsidRPr="0062069D">
              <w:rPr>
                <w:rFonts w:ascii="Times New Roman" w:hAnsi="Times New Roman"/>
              </w:rPr>
              <w:t>1;</w:t>
            </w:r>
          </w:p>
          <w:p w14:paraId="159582DA" w14:textId="77777777" w:rsidR="00953E84" w:rsidRPr="0062069D" w:rsidRDefault="00953E84" w:rsidP="009A007A">
            <w:pPr>
              <w:autoSpaceDE w:val="0"/>
              <w:autoSpaceDN w:val="0"/>
              <w:adjustRightInd w:val="0"/>
              <w:spacing w:before="40" w:after="0" w:line="240" w:lineRule="auto"/>
              <w:ind w:left="40" w:right="-20"/>
              <w:rPr>
                <w:rFonts w:ascii="Times New Roman" w:hAnsi="Times New Roman"/>
                <w:sz w:val="24"/>
                <w:szCs w:val="24"/>
              </w:rPr>
            </w:pPr>
            <w:r w:rsidRPr="0062069D">
              <w:rPr>
                <w:rFonts w:ascii="Times New Roman" w:hAnsi="Times New Roman"/>
              </w:rPr>
              <w:t>Me</w:t>
            </w:r>
            <w:r w:rsidRPr="0062069D">
              <w:rPr>
                <w:rFonts w:ascii="Times New Roman" w:hAnsi="Times New Roman"/>
                <w:spacing w:val="1"/>
              </w:rPr>
              <w:t>til</w:t>
            </w:r>
            <w:r w:rsidRPr="0062069D">
              <w:rPr>
                <w:rFonts w:ascii="Times New Roman" w:hAnsi="Times New Roman"/>
              </w:rPr>
              <w:t>p</w:t>
            </w:r>
            <w:r w:rsidRPr="0062069D">
              <w:rPr>
                <w:rFonts w:ascii="Times New Roman" w:hAnsi="Times New Roman"/>
                <w:spacing w:val="1"/>
              </w:rPr>
              <w:t>r</w:t>
            </w:r>
            <w:r w:rsidRPr="0062069D">
              <w:rPr>
                <w:rFonts w:ascii="Times New Roman" w:hAnsi="Times New Roman"/>
              </w:rPr>
              <w:t>edn</w:t>
            </w:r>
            <w:r w:rsidRPr="0062069D">
              <w:rPr>
                <w:rFonts w:ascii="Times New Roman" w:hAnsi="Times New Roman"/>
                <w:spacing w:val="1"/>
              </w:rPr>
              <w:t>i</w:t>
            </w:r>
            <w:r w:rsidRPr="0062069D">
              <w:rPr>
                <w:rFonts w:ascii="Times New Roman" w:hAnsi="Times New Roman"/>
              </w:rPr>
              <w:t>so</w:t>
            </w:r>
            <w:r w:rsidRPr="0062069D">
              <w:rPr>
                <w:rFonts w:ascii="Times New Roman" w:hAnsi="Times New Roman"/>
                <w:spacing w:val="1"/>
              </w:rPr>
              <w:t>l</w:t>
            </w:r>
            <w:r w:rsidRPr="0062069D">
              <w:rPr>
                <w:rFonts w:ascii="Times New Roman" w:hAnsi="Times New Roman"/>
              </w:rPr>
              <w:t>ona 40</w:t>
            </w:r>
            <w:r w:rsidRPr="0062069D">
              <w:rPr>
                <w:rFonts w:ascii="Times New Roman" w:hAnsi="Times New Roman"/>
                <w:spacing w:val="2"/>
              </w:rPr>
              <w:t xml:space="preserve"> </w:t>
            </w:r>
            <w:r w:rsidRPr="0062069D">
              <w:rPr>
                <w:rFonts w:ascii="Times New Roman" w:hAnsi="Times New Roman"/>
                <w:spacing w:val="-4"/>
              </w:rPr>
              <w:t>m</w:t>
            </w:r>
            <w:r w:rsidRPr="0062069D">
              <w:rPr>
                <w:rFonts w:ascii="Times New Roman" w:hAnsi="Times New Roman"/>
              </w:rPr>
              <w:t>g</w:t>
            </w:r>
            <w:r w:rsidRPr="0062069D">
              <w:rPr>
                <w:rFonts w:ascii="Times New Roman" w:hAnsi="Times New Roman"/>
                <w:spacing w:val="-2"/>
              </w:rPr>
              <w:t xml:space="preserve"> </w:t>
            </w:r>
            <w:r w:rsidRPr="0062069D">
              <w:rPr>
                <w:rFonts w:ascii="Times New Roman" w:hAnsi="Times New Roman"/>
                <w:spacing w:val="1"/>
              </w:rPr>
              <w:t>i</w:t>
            </w:r>
            <w:r w:rsidRPr="0062069D">
              <w:rPr>
                <w:rFonts w:ascii="Times New Roman" w:hAnsi="Times New Roman"/>
              </w:rPr>
              <w:t>n</w:t>
            </w:r>
            <w:r w:rsidRPr="0062069D">
              <w:rPr>
                <w:rFonts w:ascii="Times New Roman" w:hAnsi="Times New Roman"/>
                <w:spacing w:val="1"/>
              </w:rPr>
              <w:t>tr</w:t>
            </w:r>
            <w:r w:rsidRPr="0062069D">
              <w:rPr>
                <w:rFonts w:ascii="Times New Roman" w:hAnsi="Times New Roman"/>
              </w:rPr>
              <w:t>a</w:t>
            </w:r>
            <w:r w:rsidRPr="0062069D">
              <w:rPr>
                <w:rFonts w:ascii="Times New Roman" w:hAnsi="Times New Roman"/>
                <w:spacing w:val="1"/>
              </w:rPr>
              <w:t>t</w:t>
            </w:r>
            <w:r w:rsidRPr="0062069D">
              <w:rPr>
                <w:rFonts w:ascii="Times New Roman" w:hAnsi="Times New Roman"/>
              </w:rPr>
              <w:t>e</w:t>
            </w:r>
            <w:r w:rsidRPr="0062069D">
              <w:rPr>
                <w:rFonts w:ascii="Times New Roman" w:hAnsi="Times New Roman"/>
                <w:spacing w:val="1"/>
              </w:rPr>
              <w:t>c</w:t>
            </w:r>
            <w:r w:rsidRPr="0062069D">
              <w:rPr>
                <w:rFonts w:ascii="Times New Roman" w:hAnsi="Times New Roman"/>
              </w:rPr>
              <w:t>a</w:t>
            </w:r>
            <w:r w:rsidRPr="0062069D">
              <w:rPr>
                <w:rFonts w:ascii="Times New Roman" w:hAnsi="Times New Roman"/>
                <w:spacing w:val="1"/>
              </w:rPr>
              <w:t>l</w:t>
            </w:r>
            <w:r w:rsidRPr="0062069D">
              <w:rPr>
                <w:rFonts w:ascii="Times New Roman" w:hAnsi="Times New Roman"/>
              </w:rPr>
              <w:t>, d</w:t>
            </w:r>
            <w:r w:rsidRPr="0062069D">
              <w:rPr>
                <w:rFonts w:ascii="Times New Roman" w:hAnsi="Times New Roman"/>
                <w:spacing w:val="1"/>
              </w:rPr>
              <w:t>i</w:t>
            </w:r>
            <w:r w:rsidRPr="0062069D">
              <w:rPr>
                <w:rFonts w:ascii="Times New Roman" w:hAnsi="Times New Roman"/>
              </w:rPr>
              <w:t>a</w:t>
            </w:r>
            <w:r w:rsidRPr="0062069D">
              <w:rPr>
                <w:rFonts w:ascii="Times New Roman" w:hAnsi="Times New Roman"/>
                <w:spacing w:val="2"/>
              </w:rPr>
              <w:t xml:space="preserve"> </w:t>
            </w:r>
            <w:r w:rsidRPr="0062069D">
              <w:rPr>
                <w:rFonts w:ascii="Times New Roman" w:hAnsi="Times New Roman"/>
              </w:rPr>
              <w:t>1</w:t>
            </w:r>
          </w:p>
        </w:tc>
      </w:tr>
    </w:tbl>
    <w:p w14:paraId="07CD71D7" w14:textId="77777777" w:rsidR="00953E84" w:rsidRPr="0062069D" w:rsidRDefault="00953E84" w:rsidP="00953E84">
      <w:pPr>
        <w:autoSpaceDE w:val="0"/>
        <w:autoSpaceDN w:val="0"/>
        <w:adjustRightInd w:val="0"/>
        <w:spacing w:after="0" w:line="240" w:lineRule="auto"/>
        <w:rPr>
          <w:rFonts w:ascii="Times New Roman" w:hAnsi="Times New Roman"/>
          <w:sz w:val="20"/>
          <w:szCs w:val="20"/>
        </w:rPr>
      </w:pPr>
    </w:p>
    <w:tbl>
      <w:tblPr>
        <w:tblW w:w="0" w:type="auto"/>
        <w:tblBorders>
          <w:top w:val="nil"/>
          <w:left w:val="nil"/>
          <w:bottom w:val="nil"/>
          <w:right w:val="nil"/>
        </w:tblBorders>
        <w:tblLayout w:type="fixed"/>
        <w:tblLook w:val="0000" w:firstRow="0" w:lastRow="0" w:firstColumn="0" w:lastColumn="0" w:noHBand="0" w:noVBand="0"/>
      </w:tblPr>
      <w:tblGrid>
        <w:gridCol w:w="2518"/>
        <w:gridCol w:w="142"/>
        <w:gridCol w:w="5875"/>
      </w:tblGrid>
      <w:tr w:rsidR="00953E84" w:rsidRPr="0062069D" w14:paraId="43478453" w14:textId="77777777" w:rsidTr="009A007A">
        <w:trPr>
          <w:trHeight w:val="98"/>
        </w:trPr>
        <w:tc>
          <w:tcPr>
            <w:tcW w:w="8535" w:type="dxa"/>
            <w:gridSpan w:val="3"/>
          </w:tcPr>
          <w:p w14:paraId="6F950757" w14:textId="77777777" w:rsidR="00953E84" w:rsidRPr="0062069D" w:rsidRDefault="00953E84" w:rsidP="009A007A">
            <w:pPr>
              <w:pStyle w:val="Default"/>
              <w:rPr>
                <w:sz w:val="22"/>
                <w:szCs w:val="22"/>
                <w:lang w:val="pt-PT"/>
              </w:rPr>
            </w:pPr>
            <w:r w:rsidRPr="0062069D">
              <w:rPr>
                <w:b/>
                <w:bCs/>
                <w:sz w:val="22"/>
                <w:szCs w:val="22"/>
                <w:lang w:val="pt-PT"/>
              </w:rPr>
              <w:t xml:space="preserve">Estudo ADE04 </w:t>
            </w:r>
          </w:p>
        </w:tc>
      </w:tr>
      <w:tr w:rsidR="00953E84" w:rsidRPr="0062069D" w14:paraId="3A5A1498" w14:textId="77777777" w:rsidTr="009A007A">
        <w:trPr>
          <w:trHeight w:val="441"/>
        </w:trPr>
        <w:tc>
          <w:tcPr>
            <w:tcW w:w="2518" w:type="dxa"/>
          </w:tcPr>
          <w:p w14:paraId="29AC3766" w14:textId="77777777" w:rsidR="00953E84" w:rsidRPr="0062069D" w:rsidRDefault="00953E84" w:rsidP="009A007A">
            <w:pPr>
              <w:pStyle w:val="Default"/>
              <w:rPr>
                <w:sz w:val="22"/>
                <w:szCs w:val="22"/>
                <w:lang w:val="pt-PT"/>
              </w:rPr>
            </w:pPr>
            <w:r w:rsidRPr="0062069D">
              <w:rPr>
                <w:sz w:val="22"/>
                <w:szCs w:val="22"/>
                <w:lang w:val="pt-PT"/>
              </w:rPr>
              <w:t xml:space="preserve">Pré-fase </w:t>
            </w:r>
          </w:p>
        </w:tc>
        <w:tc>
          <w:tcPr>
            <w:tcW w:w="6017" w:type="dxa"/>
            <w:gridSpan w:val="2"/>
          </w:tcPr>
          <w:p w14:paraId="4ED61653" w14:textId="77777777" w:rsidR="00953E84" w:rsidRPr="0062069D" w:rsidRDefault="00953E84" w:rsidP="009A007A">
            <w:pPr>
              <w:pStyle w:val="Default"/>
              <w:rPr>
                <w:sz w:val="22"/>
                <w:szCs w:val="22"/>
                <w:lang w:val="pt-PT"/>
              </w:rPr>
            </w:pPr>
            <w:r w:rsidRPr="0062069D">
              <w:rPr>
                <w:sz w:val="22"/>
                <w:szCs w:val="22"/>
                <w:lang w:val="pt-PT"/>
              </w:rPr>
              <w:t>DEX 10 mg/m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oral, dias 1-5; </w:t>
            </w:r>
          </w:p>
          <w:p w14:paraId="062358EE" w14:textId="77777777" w:rsidR="00953E84" w:rsidRPr="0062069D" w:rsidRDefault="00953E84" w:rsidP="009A007A">
            <w:pPr>
              <w:pStyle w:val="Default"/>
              <w:rPr>
                <w:sz w:val="22"/>
                <w:szCs w:val="22"/>
                <w:lang w:val="pt-PT"/>
              </w:rPr>
            </w:pPr>
            <w:r w:rsidRPr="0062069D">
              <w:rPr>
                <w:sz w:val="22"/>
                <w:szCs w:val="22"/>
                <w:lang w:val="pt-PT"/>
              </w:rPr>
              <w:t>CP 200 mg/m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i.v., dias 3-5; </w:t>
            </w:r>
          </w:p>
          <w:p w14:paraId="15174FB8" w14:textId="77777777" w:rsidR="00953E84" w:rsidRPr="0062069D" w:rsidRDefault="00953E84" w:rsidP="009A007A">
            <w:pPr>
              <w:pStyle w:val="Default"/>
              <w:rPr>
                <w:sz w:val="22"/>
                <w:szCs w:val="22"/>
                <w:lang w:val="pt-PT"/>
              </w:rPr>
            </w:pPr>
            <w:r w:rsidRPr="0062069D">
              <w:rPr>
                <w:sz w:val="22"/>
                <w:szCs w:val="22"/>
                <w:lang w:val="pt-PT"/>
              </w:rPr>
              <w:t xml:space="preserve">MTX 15 mg intratecal, dia 1 </w:t>
            </w:r>
          </w:p>
        </w:tc>
      </w:tr>
      <w:tr w:rsidR="00953E84" w:rsidRPr="0062069D" w14:paraId="2EE31FDD" w14:textId="77777777" w:rsidTr="009A007A">
        <w:trPr>
          <w:trHeight w:val="441"/>
        </w:trPr>
        <w:tc>
          <w:tcPr>
            <w:tcW w:w="2518" w:type="dxa"/>
          </w:tcPr>
          <w:p w14:paraId="2CD4E163" w14:textId="77777777" w:rsidR="00953E84" w:rsidRPr="0062069D" w:rsidRDefault="00953E84" w:rsidP="009A007A">
            <w:pPr>
              <w:pStyle w:val="Default"/>
              <w:rPr>
                <w:sz w:val="22"/>
                <w:szCs w:val="22"/>
                <w:lang w:val="pt-PT"/>
              </w:rPr>
            </w:pPr>
            <w:r w:rsidRPr="0062069D">
              <w:rPr>
                <w:sz w:val="22"/>
                <w:szCs w:val="22"/>
                <w:lang w:val="pt-PT"/>
              </w:rPr>
              <w:t xml:space="preserve">Tratamento de indução I </w:t>
            </w:r>
          </w:p>
        </w:tc>
        <w:tc>
          <w:tcPr>
            <w:tcW w:w="6017" w:type="dxa"/>
            <w:gridSpan w:val="2"/>
          </w:tcPr>
          <w:p w14:paraId="7DD76874" w14:textId="77777777" w:rsidR="00953E84" w:rsidRPr="0062069D" w:rsidRDefault="00953E84" w:rsidP="009A007A">
            <w:pPr>
              <w:pStyle w:val="Default"/>
              <w:rPr>
                <w:sz w:val="22"/>
                <w:szCs w:val="22"/>
                <w:lang w:val="pt-PT"/>
              </w:rPr>
            </w:pPr>
            <w:r w:rsidRPr="0062069D">
              <w:rPr>
                <w:sz w:val="22"/>
                <w:szCs w:val="22"/>
                <w:lang w:val="pt-PT"/>
              </w:rPr>
              <w:t>DEX 10 mg/m</w:t>
            </w:r>
            <w:r w:rsidRPr="0062069D">
              <w:rPr>
                <w:sz w:val="22"/>
                <w:szCs w:val="22"/>
                <w:vertAlign w:val="superscript"/>
                <w:lang w:val="pt-PT"/>
              </w:rPr>
              <w:t xml:space="preserve">2 </w:t>
            </w:r>
            <w:r w:rsidRPr="0062069D">
              <w:rPr>
                <w:sz w:val="22"/>
                <w:szCs w:val="22"/>
                <w:lang w:val="pt-PT"/>
              </w:rPr>
              <w:t xml:space="preserve">oral, dias 1-5; </w:t>
            </w:r>
          </w:p>
          <w:p w14:paraId="4BCF3402" w14:textId="77777777" w:rsidR="00953E84" w:rsidRPr="0062069D" w:rsidRDefault="00953E84" w:rsidP="009A007A">
            <w:pPr>
              <w:pStyle w:val="Default"/>
              <w:rPr>
                <w:sz w:val="22"/>
                <w:szCs w:val="22"/>
                <w:lang w:val="pt-PT"/>
              </w:rPr>
            </w:pPr>
            <w:r w:rsidRPr="0062069D">
              <w:rPr>
                <w:sz w:val="22"/>
                <w:szCs w:val="22"/>
                <w:lang w:val="pt-PT"/>
              </w:rPr>
              <w:t xml:space="preserve">VCR 2 mg i.v., dias 6, 13, 20; </w:t>
            </w:r>
          </w:p>
          <w:p w14:paraId="670B12F5" w14:textId="77777777" w:rsidR="00953E84" w:rsidRPr="0062069D" w:rsidRDefault="00953E84" w:rsidP="009A007A">
            <w:pPr>
              <w:pStyle w:val="Default"/>
              <w:rPr>
                <w:sz w:val="22"/>
                <w:szCs w:val="22"/>
                <w:lang w:val="pt-PT"/>
              </w:rPr>
            </w:pPr>
            <w:r w:rsidRPr="0062069D">
              <w:rPr>
                <w:sz w:val="22"/>
                <w:szCs w:val="22"/>
                <w:lang w:val="pt-PT"/>
              </w:rPr>
              <w:t>Daunorrubicina 45 mg/m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i.v., dias 6-7, 13-14 </w:t>
            </w:r>
          </w:p>
        </w:tc>
      </w:tr>
      <w:tr w:rsidR="00953E84" w:rsidRPr="0062069D" w14:paraId="16E8D194" w14:textId="77777777" w:rsidTr="009A007A">
        <w:trPr>
          <w:trHeight w:val="441"/>
        </w:trPr>
        <w:tc>
          <w:tcPr>
            <w:tcW w:w="2518" w:type="dxa"/>
          </w:tcPr>
          <w:p w14:paraId="5A4A3979" w14:textId="77777777" w:rsidR="00953E84" w:rsidRPr="0062069D" w:rsidRDefault="00953E84" w:rsidP="009A007A">
            <w:pPr>
              <w:pStyle w:val="Default"/>
              <w:rPr>
                <w:sz w:val="22"/>
                <w:szCs w:val="22"/>
                <w:lang w:val="pt-PT"/>
              </w:rPr>
            </w:pPr>
            <w:r w:rsidRPr="0062069D">
              <w:rPr>
                <w:sz w:val="22"/>
                <w:szCs w:val="22"/>
                <w:lang w:val="pt-PT"/>
              </w:rPr>
              <w:t xml:space="preserve">Tratamento de indução II </w:t>
            </w:r>
          </w:p>
        </w:tc>
        <w:tc>
          <w:tcPr>
            <w:tcW w:w="6017" w:type="dxa"/>
            <w:gridSpan w:val="2"/>
          </w:tcPr>
          <w:p w14:paraId="6C8BCF24" w14:textId="77777777" w:rsidR="00953E84" w:rsidRPr="0062069D" w:rsidRDefault="00953E84" w:rsidP="009A007A">
            <w:pPr>
              <w:pStyle w:val="Default"/>
              <w:rPr>
                <w:sz w:val="22"/>
                <w:szCs w:val="22"/>
                <w:lang w:val="pt-PT"/>
              </w:rPr>
            </w:pPr>
            <w:r w:rsidRPr="0062069D">
              <w:rPr>
                <w:sz w:val="22"/>
                <w:szCs w:val="22"/>
                <w:lang w:val="pt-PT"/>
              </w:rPr>
              <w:t>CP 1 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i.v. (1 h), dias 26, 46; </w:t>
            </w:r>
          </w:p>
          <w:p w14:paraId="4A967F67" w14:textId="77777777" w:rsidR="00953E84" w:rsidRPr="0062069D" w:rsidRDefault="00953E84" w:rsidP="009A007A">
            <w:pPr>
              <w:pStyle w:val="Default"/>
              <w:rPr>
                <w:sz w:val="22"/>
                <w:szCs w:val="22"/>
                <w:lang w:val="pt-PT"/>
              </w:rPr>
            </w:pPr>
            <w:r w:rsidRPr="0062069D">
              <w:rPr>
                <w:sz w:val="22"/>
                <w:szCs w:val="22"/>
                <w:lang w:val="pt-PT"/>
              </w:rPr>
              <w:t>Ara-C 75 mg/m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i.v. (1 h), dias 28-31, 35-38, 42-45; </w:t>
            </w:r>
          </w:p>
          <w:p w14:paraId="0AA27ED8" w14:textId="77777777" w:rsidR="00953E84" w:rsidRPr="0062069D" w:rsidRDefault="00953E84" w:rsidP="009A007A">
            <w:pPr>
              <w:pStyle w:val="Default"/>
              <w:rPr>
                <w:sz w:val="22"/>
                <w:szCs w:val="22"/>
                <w:lang w:val="pt-PT"/>
              </w:rPr>
            </w:pPr>
            <w:r w:rsidRPr="0062069D">
              <w:rPr>
                <w:sz w:val="22"/>
                <w:szCs w:val="22"/>
                <w:lang w:val="pt-PT"/>
              </w:rPr>
              <w:t>6-MP 60 mg/m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oral, dias 26-46 </w:t>
            </w:r>
          </w:p>
        </w:tc>
      </w:tr>
      <w:tr w:rsidR="00953E84" w:rsidRPr="0062069D" w14:paraId="560EC1C2" w14:textId="77777777" w:rsidTr="009A007A">
        <w:trPr>
          <w:trHeight w:val="761"/>
        </w:trPr>
        <w:tc>
          <w:tcPr>
            <w:tcW w:w="2518" w:type="dxa"/>
          </w:tcPr>
          <w:p w14:paraId="7CBCDB93" w14:textId="77777777" w:rsidR="00953E84" w:rsidRPr="0062069D" w:rsidRDefault="00953E84" w:rsidP="009A007A">
            <w:pPr>
              <w:pStyle w:val="Default"/>
              <w:rPr>
                <w:sz w:val="22"/>
                <w:szCs w:val="22"/>
                <w:lang w:val="pt-PT"/>
              </w:rPr>
            </w:pPr>
            <w:r w:rsidRPr="0062069D">
              <w:rPr>
                <w:sz w:val="22"/>
                <w:szCs w:val="22"/>
                <w:lang w:val="pt-PT"/>
              </w:rPr>
              <w:t xml:space="preserve">Tratamento de consolidação </w:t>
            </w:r>
          </w:p>
        </w:tc>
        <w:tc>
          <w:tcPr>
            <w:tcW w:w="6017" w:type="dxa"/>
            <w:gridSpan w:val="2"/>
          </w:tcPr>
          <w:p w14:paraId="74409B2C" w14:textId="77777777" w:rsidR="00953E84" w:rsidRPr="0062069D" w:rsidRDefault="00953E84" w:rsidP="009A007A">
            <w:pPr>
              <w:pStyle w:val="Default"/>
              <w:rPr>
                <w:sz w:val="22"/>
                <w:szCs w:val="22"/>
                <w:lang w:val="pt-PT"/>
              </w:rPr>
            </w:pPr>
            <w:r w:rsidRPr="0062069D">
              <w:rPr>
                <w:sz w:val="22"/>
                <w:szCs w:val="22"/>
                <w:lang w:val="pt-PT"/>
              </w:rPr>
              <w:t>DEX 10 mg/m</w:t>
            </w:r>
            <w:r w:rsidRPr="0062069D">
              <w:rPr>
                <w:sz w:val="22"/>
                <w:szCs w:val="22"/>
                <w:vertAlign w:val="superscript"/>
                <w:lang w:val="pt-PT"/>
              </w:rPr>
              <w:t xml:space="preserve">2 </w:t>
            </w:r>
            <w:r w:rsidRPr="0062069D">
              <w:rPr>
                <w:sz w:val="22"/>
                <w:szCs w:val="22"/>
                <w:lang w:val="pt-PT"/>
              </w:rPr>
              <w:t xml:space="preserve">oral, dias 1-5; </w:t>
            </w:r>
          </w:p>
          <w:p w14:paraId="6D8DE217" w14:textId="77777777" w:rsidR="00953E84" w:rsidRPr="0062069D" w:rsidRDefault="00953E84" w:rsidP="009A007A">
            <w:pPr>
              <w:pStyle w:val="Default"/>
              <w:rPr>
                <w:sz w:val="22"/>
                <w:szCs w:val="22"/>
                <w:lang w:val="pt-PT"/>
              </w:rPr>
            </w:pPr>
            <w:r w:rsidRPr="0062069D">
              <w:rPr>
                <w:sz w:val="22"/>
                <w:szCs w:val="22"/>
                <w:lang w:val="pt-PT"/>
              </w:rPr>
              <w:t>Vindesina 3 mg/m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i.v., dia 1; </w:t>
            </w:r>
          </w:p>
          <w:p w14:paraId="772776FA" w14:textId="77777777" w:rsidR="00953E84" w:rsidRPr="0062069D" w:rsidRDefault="00953E84" w:rsidP="009A007A">
            <w:pPr>
              <w:pStyle w:val="Default"/>
              <w:rPr>
                <w:sz w:val="22"/>
                <w:szCs w:val="22"/>
                <w:lang w:val="pt-PT"/>
              </w:rPr>
            </w:pPr>
            <w:r w:rsidRPr="0062069D">
              <w:rPr>
                <w:sz w:val="22"/>
                <w:szCs w:val="22"/>
                <w:lang w:val="pt-PT"/>
              </w:rPr>
              <w:t>MTX 1,5 g/m</w:t>
            </w:r>
            <w:r w:rsidRPr="0062069D">
              <w:rPr>
                <w:sz w:val="22"/>
                <w:szCs w:val="22"/>
                <w:vertAlign w:val="superscript"/>
                <w:lang w:val="pt-PT"/>
              </w:rPr>
              <w:t xml:space="preserve">2 </w:t>
            </w:r>
            <w:r w:rsidRPr="0062069D">
              <w:rPr>
                <w:sz w:val="22"/>
                <w:szCs w:val="22"/>
                <w:lang w:val="pt-PT"/>
              </w:rPr>
              <w:t xml:space="preserve">i.v. (24 h), dia 1; </w:t>
            </w:r>
          </w:p>
          <w:p w14:paraId="400C40F1" w14:textId="77777777" w:rsidR="00953E84" w:rsidRPr="0062069D" w:rsidRDefault="00953E84" w:rsidP="009A007A">
            <w:pPr>
              <w:pStyle w:val="Default"/>
              <w:rPr>
                <w:sz w:val="22"/>
                <w:szCs w:val="22"/>
                <w:lang w:val="pt-PT"/>
              </w:rPr>
            </w:pPr>
            <w:r w:rsidRPr="0062069D">
              <w:rPr>
                <w:sz w:val="22"/>
                <w:szCs w:val="22"/>
                <w:lang w:val="pt-PT"/>
              </w:rPr>
              <w:t>Etoposido 250 mg/m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i.v. (1 h) dias 4-5; </w:t>
            </w:r>
          </w:p>
          <w:p w14:paraId="31243B96" w14:textId="77777777" w:rsidR="00953E84" w:rsidRPr="0062069D" w:rsidRDefault="00953E84" w:rsidP="009A007A">
            <w:pPr>
              <w:pStyle w:val="Default"/>
              <w:rPr>
                <w:sz w:val="22"/>
                <w:szCs w:val="22"/>
                <w:lang w:val="pt-PT"/>
              </w:rPr>
            </w:pPr>
            <w:r w:rsidRPr="0062069D">
              <w:rPr>
                <w:sz w:val="22"/>
                <w:szCs w:val="22"/>
                <w:lang w:val="pt-PT"/>
              </w:rPr>
              <w:t>Ara-C 2x 2 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i.v. (3 h, q 12 h), dia 5 </w:t>
            </w:r>
          </w:p>
        </w:tc>
      </w:tr>
      <w:tr w:rsidR="00953E84" w:rsidRPr="0062069D" w14:paraId="2745FBE9" w14:textId="77777777" w:rsidTr="009A007A">
        <w:trPr>
          <w:trHeight w:val="98"/>
        </w:trPr>
        <w:tc>
          <w:tcPr>
            <w:tcW w:w="8535" w:type="dxa"/>
            <w:gridSpan w:val="3"/>
          </w:tcPr>
          <w:p w14:paraId="0F2C0845" w14:textId="77777777" w:rsidR="00953E84" w:rsidRPr="0062069D" w:rsidRDefault="00953E84" w:rsidP="009A007A">
            <w:pPr>
              <w:pStyle w:val="Default"/>
              <w:rPr>
                <w:sz w:val="22"/>
                <w:szCs w:val="22"/>
                <w:lang w:val="pt-PT"/>
              </w:rPr>
            </w:pPr>
            <w:r w:rsidRPr="0062069D">
              <w:rPr>
                <w:b/>
                <w:bCs/>
                <w:sz w:val="22"/>
                <w:szCs w:val="22"/>
                <w:lang w:val="pt-PT"/>
              </w:rPr>
              <w:t xml:space="preserve">Estudo AJP01 </w:t>
            </w:r>
          </w:p>
        </w:tc>
      </w:tr>
      <w:tr w:rsidR="00953E84" w:rsidRPr="0062069D" w14:paraId="36117B21" w14:textId="77777777" w:rsidTr="009A007A">
        <w:trPr>
          <w:trHeight w:val="601"/>
        </w:trPr>
        <w:tc>
          <w:tcPr>
            <w:tcW w:w="2660" w:type="dxa"/>
            <w:gridSpan w:val="2"/>
          </w:tcPr>
          <w:p w14:paraId="42DDE001" w14:textId="77777777" w:rsidR="00953E84" w:rsidRPr="0062069D" w:rsidRDefault="00953E84" w:rsidP="009A007A">
            <w:pPr>
              <w:pStyle w:val="Default"/>
              <w:rPr>
                <w:sz w:val="22"/>
                <w:szCs w:val="22"/>
                <w:lang w:val="pt-PT"/>
              </w:rPr>
            </w:pPr>
            <w:r w:rsidRPr="0062069D">
              <w:rPr>
                <w:sz w:val="22"/>
                <w:szCs w:val="22"/>
                <w:lang w:val="pt-PT"/>
              </w:rPr>
              <w:t xml:space="preserve">Tratamento de indução </w:t>
            </w:r>
          </w:p>
        </w:tc>
        <w:tc>
          <w:tcPr>
            <w:tcW w:w="5875" w:type="dxa"/>
          </w:tcPr>
          <w:p w14:paraId="54E74F58" w14:textId="77777777" w:rsidR="00953E84" w:rsidRPr="0062069D" w:rsidRDefault="00953E84" w:rsidP="009A007A">
            <w:pPr>
              <w:pStyle w:val="Default"/>
              <w:rPr>
                <w:sz w:val="22"/>
                <w:szCs w:val="22"/>
                <w:lang w:val="pt-PT"/>
              </w:rPr>
            </w:pPr>
            <w:r w:rsidRPr="0062069D">
              <w:rPr>
                <w:sz w:val="22"/>
                <w:szCs w:val="22"/>
                <w:lang w:val="pt-PT"/>
              </w:rPr>
              <w:t>CP 1,2 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i.v. (3 h), dia 1; </w:t>
            </w:r>
          </w:p>
          <w:p w14:paraId="48DBB9A9" w14:textId="77777777" w:rsidR="00953E84" w:rsidRPr="0062069D" w:rsidRDefault="00953E84" w:rsidP="009A007A">
            <w:pPr>
              <w:pStyle w:val="Default"/>
              <w:rPr>
                <w:sz w:val="22"/>
                <w:szCs w:val="22"/>
                <w:lang w:val="pt-PT"/>
              </w:rPr>
            </w:pPr>
            <w:r w:rsidRPr="0062069D">
              <w:rPr>
                <w:sz w:val="22"/>
                <w:szCs w:val="22"/>
                <w:lang w:val="pt-PT"/>
              </w:rPr>
              <w:t>Daunorubicina 60 mg/m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i.v. (1 h), dias 1-3; </w:t>
            </w:r>
          </w:p>
          <w:p w14:paraId="306E684E" w14:textId="77777777" w:rsidR="00953E84" w:rsidRPr="0062069D" w:rsidRDefault="00953E84" w:rsidP="009A007A">
            <w:pPr>
              <w:pStyle w:val="Default"/>
              <w:rPr>
                <w:sz w:val="22"/>
                <w:szCs w:val="22"/>
                <w:lang w:val="pt-PT"/>
              </w:rPr>
            </w:pPr>
            <w:r w:rsidRPr="0062069D">
              <w:rPr>
                <w:sz w:val="22"/>
                <w:szCs w:val="22"/>
                <w:lang w:val="pt-PT"/>
              </w:rPr>
              <w:t>Vincristina 1,3 mg/m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i.v., dias 1, 8, 15, 21; </w:t>
            </w:r>
          </w:p>
          <w:p w14:paraId="16A43EFF" w14:textId="77777777" w:rsidR="00953E84" w:rsidRPr="0062069D" w:rsidRDefault="00953E84" w:rsidP="009A007A">
            <w:pPr>
              <w:pStyle w:val="Default"/>
              <w:rPr>
                <w:sz w:val="22"/>
                <w:szCs w:val="22"/>
                <w:lang w:val="pt-PT"/>
              </w:rPr>
            </w:pPr>
            <w:r w:rsidRPr="0062069D">
              <w:rPr>
                <w:sz w:val="22"/>
                <w:szCs w:val="22"/>
                <w:lang w:val="pt-PT"/>
              </w:rPr>
              <w:t>Prednisolona 60 mg/m</w:t>
            </w:r>
            <w:r w:rsidRPr="0062069D">
              <w:rPr>
                <w:sz w:val="22"/>
                <w:szCs w:val="22"/>
                <w:vertAlign w:val="superscript"/>
                <w:lang w:val="pt-PT"/>
              </w:rPr>
              <w:t>2</w:t>
            </w:r>
            <w:r w:rsidRPr="0062069D">
              <w:rPr>
                <w:sz w:val="22"/>
                <w:szCs w:val="22"/>
                <w:lang w:val="pt-PT"/>
              </w:rPr>
              <w:t xml:space="preserve">/dia oral </w:t>
            </w:r>
          </w:p>
        </w:tc>
      </w:tr>
      <w:tr w:rsidR="00953E84" w:rsidRPr="0062069D" w14:paraId="2CD421FA" w14:textId="77777777" w:rsidTr="009A007A">
        <w:trPr>
          <w:trHeight w:val="359"/>
        </w:trPr>
        <w:tc>
          <w:tcPr>
            <w:tcW w:w="2660" w:type="dxa"/>
            <w:gridSpan w:val="2"/>
          </w:tcPr>
          <w:p w14:paraId="57AD6732" w14:textId="77777777" w:rsidR="00953E84" w:rsidRPr="0062069D" w:rsidRDefault="00953E84" w:rsidP="009A007A">
            <w:pPr>
              <w:pStyle w:val="Default"/>
              <w:rPr>
                <w:sz w:val="22"/>
                <w:szCs w:val="22"/>
                <w:lang w:val="pt-PT"/>
              </w:rPr>
            </w:pPr>
            <w:r w:rsidRPr="0062069D">
              <w:rPr>
                <w:sz w:val="22"/>
                <w:szCs w:val="22"/>
                <w:lang w:val="pt-PT"/>
              </w:rPr>
              <w:t xml:space="preserve">Tratamento de consolidação </w:t>
            </w:r>
          </w:p>
        </w:tc>
        <w:tc>
          <w:tcPr>
            <w:tcW w:w="5875" w:type="dxa"/>
          </w:tcPr>
          <w:p w14:paraId="325CCA92" w14:textId="77777777" w:rsidR="00953E84" w:rsidRPr="0062069D" w:rsidRDefault="00953E84" w:rsidP="009A007A">
            <w:pPr>
              <w:pStyle w:val="Default"/>
              <w:rPr>
                <w:sz w:val="22"/>
                <w:szCs w:val="22"/>
                <w:lang w:val="pt-PT"/>
              </w:rPr>
            </w:pPr>
            <w:r w:rsidRPr="0062069D">
              <w:rPr>
                <w:sz w:val="22"/>
                <w:szCs w:val="22"/>
                <w:lang w:val="pt-PT"/>
              </w:rPr>
              <w:t>Sequência alternante de quimioterapia: quimioterapia de regimes de alta dose com MTX 1 g/m</w:t>
            </w:r>
            <w:r w:rsidRPr="0062069D">
              <w:rPr>
                <w:sz w:val="22"/>
                <w:szCs w:val="22"/>
                <w:vertAlign w:val="superscript"/>
                <w:lang w:val="pt-PT"/>
              </w:rPr>
              <w:t>2</w:t>
            </w:r>
            <w:r w:rsidRPr="0062069D">
              <w:rPr>
                <w:sz w:val="14"/>
                <w:szCs w:val="14"/>
                <w:lang w:val="pt-PT"/>
              </w:rPr>
              <w:t xml:space="preserve"> </w:t>
            </w:r>
            <w:r w:rsidRPr="0062069D">
              <w:rPr>
                <w:sz w:val="22"/>
                <w:szCs w:val="22"/>
                <w:lang w:val="pt-PT"/>
              </w:rPr>
              <w:t>i.v. (24 h), dia 1, e Ara-C 2 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i.v. (q 12 h), dias 2-3, para 4 ciclos </w:t>
            </w:r>
          </w:p>
        </w:tc>
      </w:tr>
      <w:tr w:rsidR="00953E84" w:rsidRPr="0062069D" w14:paraId="78779E7A" w14:textId="77777777" w:rsidTr="009A007A">
        <w:trPr>
          <w:trHeight w:val="282"/>
        </w:trPr>
        <w:tc>
          <w:tcPr>
            <w:tcW w:w="2660" w:type="dxa"/>
            <w:gridSpan w:val="2"/>
          </w:tcPr>
          <w:p w14:paraId="61282C9D" w14:textId="77777777" w:rsidR="00953E84" w:rsidRPr="0062069D" w:rsidRDefault="00953E84" w:rsidP="009A007A">
            <w:pPr>
              <w:pStyle w:val="Default"/>
              <w:rPr>
                <w:sz w:val="22"/>
                <w:szCs w:val="22"/>
                <w:lang w:val="pt-PT"/>
              </w:rPr>
            </w:pPr>
            <w:r w:rsidRPr="0062069D">
              <w:rPr>
                <w:sz w:val="22"/>
                <w:szCs w:val="22"/>
                <w:lang w:val="pt-PT"/>
              </w:rPr>
              <w:t xml:space="preserve">Manutenção </w:t>
            </w:r>
          </w:p>
        </w:tc>
        <w:tc>
          <w:tcPr>
            <w:tcW w:w="5875" w:type="dxa"/>
          </w:tcPr>
          <w:p w14:paraId="5D447719" w14:textId="77777777" w:rsidR="00953E84" w:rsidRPr="0062069D" w:rsidRDefault="00953E84" w:rsidP="009A007A">
            <w:pPr>
              <w:pStyle w:val="Default"/>
              <w:rPr>
                <w:sz w:val="22"/>
                <w:szCs w:val="22"/>
                <w:lang w:val="pt-PT"/>
              </w:rPr>
            </w:pPr>
            <w:r w:rsidRPr="0062069D">
              <w:rPr>
                <w:sz w:val="22"/>
                <w:szCs w:val="22"/>
                <w:lang w:val="pt-PT"/>
              </w:rPr>
              <w:t>VCR 1,3 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i.v., dia 1; </w:t>
            </w:r>
          </w:p>
          <w:p w14:paraId="2699E1C9" w14:textId="77777777" w:rsidR="00953E84" w:rsidRPr="0062069D" w:rsidRDefault="00953E84" w:rsidP="009A007A">
            <w:pPr>
              <w:pStyle w:val="Default"/>
              <w:rPr>
                <w:sz w:val="22"/>
                <w:szCs w:val="22"/>
                <w:lang w:val="pt-PT"/>
              </w:rPr>
            </w:pPr>
            <w:r w:rsidRPr="0062069D">
              <w:rPr>
                <w:sz w:val="22"/>
                <w:szCs w:val="22"/>
                <w:lang w:val="pt-PT"/>
              </w:rPr>
              <w:t>Prednisolona 60 mg/m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oral, dias 1-5 </w:t>
            </w:r>
          </w:p>
        </w:tc>
      </w:tr>
      <w:tr w:rsidR="00953E84" w:rsidRPr="0062069D" w14:paraId="6268B4DF" w14:textId="77777777" w:rsidTr="009A007A">
        <w:trPr>
          <w:trHeight w:val="98"/>
        </w:trPr>
        <w:tc>
          <w:tcPr>
            <w:tcW w:w="8535" w:type="dxa"/>
            <w:gridSpan w:val="3"/>
          </w:tcPr>
          <w:p w14:paraId="2007B2F2" w14:textId="77777777" w:rsidR="00953E84" w:rsidRPr="0062069D" w:rsidRDefault="00953E84" w:rsidP="009A007A">
            <w:pPr>
              <w:pStyle w:val="Default"/>
              <w:rPr>
                <w:sz w:val="22"/>
                <w:szCs w:val="22"/>
                <w:lang w:val="pt-PT"/>
              </w:rPr>
            </w:pPr>
            <w:r w:rsidRPr="0062069D">
              <w:rPr>
                <w:b/>
                <w:bCs/>
                <w:sz w:val="22"/>
                <w:szCs w:val="22"/>
                <w:lang w:val="pt-PT"/>
              </w:rPr>
              <w:t xml:space="preserve">Estudo AUS01 </w:t>
            </w:r>
          </w:p>
        </w:tc>
      </w:tr>
      <w:tr w:rsidR="00953E84" w:rsidRPr="0062069D" w14:paraId="5533332B" w14:textId="77777777" w:rsidTr="009A007A">
        <w:trPr>
          <w:trHeight w:val="860"/>
        </w:trPr>
        <w:tc>
          <w:tcPr>
            <w:tcW w:w="2660" w:type="dxa"/>
            <w:gridSpan w:val="2"/>
          </w:tcPr>
          <w:p w14:paraId="65EFA960" w14:textId="77777777" w:rsidR="00953E84" w:rsidRPr="0062069D" w:rsidRDefault="00953E84" w:rsidP="009A007A">
            <w:pPr>
              <w:pStyle w:val="Default"/>
              <w:rPr>
                <w:sz w:val="22"/>
                <w:szCs w:val="22"/>
                <w:lang w:val="pt-PT"/>
              </w:rPr>
            </w:pPr>
            <w:r w:rsidRPr="0062069D">
              <w:rPr>
                <w:sz w:val="22"/>
                <w:szCs w:val="22"/>
                <w:lang w:val="pt-PT"/>
              </w:rPr>
              <w:t xml:space="preserve">Tratamento de indução-consolidação </w:t>
            </w:r>
          </w:p>
        </w:tc>
        <w:tc>
          <w:tcPr>
            <w:tcW w:w="5875" w:type="dxa"/>
          </w:tcPr>
          <w:p w14:paraId="3641A3F6" w14:textId="77777777" w:rsidR="00953E84" w:rsidRPr="0062069D" w:rsidRDefault="00953E84" w:rsidP="009A007A">
            <w:pPr>
              <w:pStyle w:val="Default"/>
              <w:rPr>
                <w:sz w:val="22"/>
                <w:szCs w:val="22"/>
                <w:lang w:val="pt-PT"/>
              </w:rPr>
            </w:pPr>
            <w:r w:rsidRPr="0062069D">
              <w:rPr>
                <w:sz w:val="22"/>
                <w:szCs w:val="22"/>
                <w:lang w:val="pt-PT"/>
              </w:rPr>
              <w:t>Regime hiper-CVAD: CP 300 mg/m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i.v. (3 h, q 12 h), dias 1-3; </w:t>
            </w:r>
          </w:p>
          <w:p w14:paraId="0F3BF747" w14:textId="77777777" w:rsidR="00953E84" w:rsidRPr="0062069D" w:rsidRDefault="00953E84" w:rsidP="009A007A">
            <w:pPr>
              <w:pStyle w:val="Default"/>
              <w:rPr>
                <w:sz w:val="22"/>
                <w:szCs w:val="22"/>
                <w:lang w:val="pt-PT"/>
              </w:rPr>
            </w:pPr>
            <w:r w:rsidRPr="0062069D">
              <w:rPr>
                <w:sz w:val="22"/>
                <w:szCs w:val="22"/>
                <w:lang w:val="pt-PT"/>
              </w:rPr>
              <w:t xml:space="preserve">Vincristina 2 mg i.v., dias 4, 11; </w:t>
            </w:r>
          </w:p>
          <w:p w14:paraId="0A8A0948" w14:textId="77777777" w:rsidR="00953E84" w:rsidRPr="0062069D" w:rsidRDefault="00953E84" w:rsidP="009A007A">
            <w:pPr>
              <w:pStyle w:val="Default"/>
              <w:rPr>
                <w:sz w:val="22"/>
                <w:szCs w:val="22"/>
                <w:lang w:val="pt-PT"/>
              </w:rPr>
            </w:pPr>
            <w:r w:rsidRPr="0062069D">
              <w:rPr>
                <w:sz w:val="22"/>
                <w:szCs w:val="22"/>
                <w:lang w:val="pt-PT"/>
              </w:rPr>
              <w:t>Doxorrubicina 50 mg/m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i.v. (24 h), dia 4; </w:t>
            </w:r>
          </w:p>
          <w:p w14:paraId="6C92C241" w14:textId="77777777" w:rsidR="00953E84" w:rsidRPr="0062069D" w:rsidRDefault="00953E84" w:rsidP="009A007A">
            <w:pPr>
              <w:pStyle w:val="Default"/>
              <w:rPr>
                <w:sz w:val="22"/>
                <w:szCs w:val="22"/>
                <w:lang w:val="pt-PT"/>
              </w:rPr>
            </w:pPr>
            <w:r w:rsidRPr="0062069D">
              <w:rPr>
                <w:sz w:val="22"/>
                <w:szCs w:val="22"/>
                <w:lang w:val="pt-PT"/>
              </w:rPr>
              <w:t>DEX 40 mg/dia em dias 1-4 e 11-14, alternado com MTX 1 g/m</w:t>
            </w:r>
            <w:r w:rsidRPr="0062069D">
              <w:rPr>
                <w:sz w:val="14"/>
                <w:szCs w:val="14"/>
                <w:lang w:val="pt-PT"/>
              </w:rPr>
              <w:t xml:space="preserve">2 </w:t>
            </w:r>
            <w:r w:rsidRPr="0062069D">
              <w:rPr>
                <w:sz w:val="22"/>
                <w:szCs w:val="22"/>
                <w:lang w:val="pt-PT"/>
              </w:rPr>
              <w:t>i.v. (24 h), dia 1, Ara-C 1 g/m</w:t>
            </w:r>
            <w:r w:rsidRPr="0062069D">
              <w:rPr>
                <w:sz w:val="22"/>
                <w:szCs w:val="22"/>
                <w:vertAlign w:val="superscript"/>
                <w:lang w:val="pt-PT"/>
              </w:rPr>
              <w:t>2</w:t>
            </w:r>
            <w:r w:rsidRPr="0062069D">
              <w:rPr>
                <w:sz w:val="14"/>
                <w:szCs w:val="14"/>
                <w:lang w:val="pt-PT"/>
              </w:rPr>
              <w:t xml:space="preserve"> </w:t>
            </w:r>
            <w:r w:rsidRPr="0062069D">
              <w:rPr>
                <w:sz w:val="22"/>
                <w:szCs w:val="22"/>
                <w:lang w:val="pt-PT"/>
              </w:rPr>
              <w:t xml:space="preserve">i.v. (2 h, q 12 h), dias 2-3 (total de 8 sequências) </w:t>
            </w:r>
          </w:p>
        </w:tc>
      </w:tr>
      <w:tr w:rsidR="00953E84" w:rsidRPr="0062069D" w14:paraId="2D921EA7" w14:textId="77777777" w:rsidTr="009A007A">
        <w:trPr>
          <w:trHeight w:val="259"/>
        </w:trPr>
        <w:tc>
          <w:tcPr>
            <w:tcW w:w="2660" w:type="dxa"/>
            <w:gridSpan w:val="2"/>
          </w:tcPr>
          <w:p w14:paraId="283EE6B1" w14:textId="77777777" w:rsidR="00953E84" w:rsidRPr="0062069D" w:rsidRDefault="00953E84" w:rsidP="009A007A">
            <w:pPr>
              <w:pStyle w:val="Default"/>
              <w:rPr>
                <w:sz w:val="22"/>
                <w:szCs w:val="22"/>
                <w:lang w:val="pt-PT"/>
              </w:rPr>
            </w:pPr>
            <w:r w:rsidRPr="0062069D">
              <w:rPr>
                <w:sz w:val="22"/>
                <w:szCs w:val="22"/>
                <w:lang w:val="pt-PT"/>
              </w:rPr>
              <w:t xml:space="preserve">Manutenção </w:t>
            </w:r>
          </w:p>
        </w:tc>
        <w:tc>
          <w:tcPr>
            <w:tcW w:w="5875" w:type="dxa"/>
          </w:tcPr>
          <w:p w14:paraId="1024E7A0" w14:textId="77777777" w:rsidR="00953E84" w:rsidRPr="0062069D" w:rsidRDefault="00953E84" w:rsidP="009A007A">
            <w:pPr>
              <w:pStyle w:val="Default"/>
              <w:rPr>
                <w:sz w:val="22"/>
                <w:szCs w:val="22"/>
                <w:lang w:val="pt-PT"/>
              </w:rPr>
            </w:pPr>
            <w:r w:rsidRPr="0062069D">
              <w:rPr>
                <w:sz w:val="22"/>
                <w:szCs w:val="22"/>
                <w:lang w:val="pt-PT"/>
              </w:rPr>
              <w:t xml:space="preserve">VCR 2 mg i.v. mensalmente durante 13 meses; </w:t>
            </w:r>
          </w:p>
          <w:p w14:paraId="72D69800" w14:textId="77777777" w:rsidR="00953E84" w:rsidRPr="0062069D" w:rsidRDefault="00953E84" w:rsidP="009A007A">
            <w:pPr>
              <w:pStyle w:val="Default"/>
              <w:rPr>
                <w:sz w:val="22"/>
                <w:szCs w:val="22"/>
                <w:lang w:val="pt-PT"/>
              </w:rPr>
            </w:pPr>
            <w:r w:rsidRPr="0062069D">
              <w:rPr>
                <w:sz w:val="22"/>
                <w:szCs w:val="22"/>
                <w:lang w:val="pt-PT"/>
              </w:rPr>
              <w:t xml:space="preserve">Prednisolona 200 mg oral, 5 dias em cada mês durante 13 meses </w:t>
            </w:r>
          </w:p>
        </w:tc>
      </w:tr>
      <w:tr w:rsidR="00953E84" w:rsidRPr="0062069D" w14:paraId="2027C4BB" w14:textId="77777777" w:rsidTr="009A007A">
        <w:trPr>
          <w:trHeight w:val="100"/>
        </w:trPr>
        <w:tc>
          <w:tcPr>
            <w:tcW w:w="8535" w:type="dxa"/>
            <w:gridSpan w:val="3"/>
          </w:tcPr>
          <w:p w14:paraId="59AEC0D0" w14:textId="77777777" w:rsidR="00953E84" w:rsidRPr="0062069D" w:rsidRDefault="00953E84" w:rsidP="009A007A">
            <w:pPr>
              <w:pStyle w:val="Default"/>
              <w:rPr>
                <w:sz w:val="22"/>
                <w:szCs w:val="22"/>
                <w:lang w:val="pt-PT"/>
              </w:rPr>
            </w:pPr>
            <w:r w:rsidRPr="0062069D">
              <w:rPr>
                <w:sz w:val="22"/>
                <w:szCs w:val="22"/>
                <w:lang w:val="pt-PT"/>
              </w:rPr>
              <w:t xml:space="preserve">Todos os regimes de tratamento incluem a administração de esteroides para profilaxia do SNC. </w:t>
            </w:r>
          </w:p>
        </w:tc>
      </w:tr>
      <w:tr w:rsidR="00953E84" w:rsidRPr="0062069D" w14:paraId="5C2ADCBA" w14:textId="77777777" w:rsidTr="009A007A">
        <w:trPr>
          <w:trHeight w:val="359"/>
        </w:trPr>
        <w:tc>
          <w:tcPr>
            <w:tcW w:w="8535" w:type="dxa"/>
            <w:gridSpan w:val="3"/>
          </w:tcPr>
          <w:p w14:paraId="30B2F341" w14:textId="77777777" w:rsidR="00953E84" w:rsidRPr="0062069D" w:rsidRDefault="00953E84" w:rsidP="009A007A">
            <w:pPr>
              <w:pStyle w:val="Default"/>
              <w:rPr>
                <w:sz w:val="22"/>
                <w:szCs w:val="22"/>
                <w:lang w:val="pt-PT"/>
              </w:rPr>
            </w:pPr>
            <w:r w:rsidRPr="0062069D">
              <w:rPr>
                <w:sz w:val="22"/>
                <w:szCs w:val="22"/>
                <w:lang w:val="pt-PT"/>
              </w:rPr>
              <w:t xml:space="preserve">Ara-C: citosina arabinósido; CP: ciclofosfamida; DEX: dexametasona; MTX: metotrexato; 6-MP: 6-mercaptopurina; VM26: teniposido; VCR: vincristina; IDA: idarrubicina; i.v.: via intravenosa </w:t>
            </w:r>
          </w:p>
        </w:tc>
      </w:tr>
    </w:tbl>
    <w:p w14:paraId="7362BCC9" w14:textId="77777777" w:rsidR="00953E84" w:rsidRPr="0062069D" w:rsidRDefault="00953E84" w:rsidP="00953E84">
      <w:pPr>
        <w:autoSpaceDE w:val="0"/>
        <w:autoSpaceDN w:val="0"/>
        <w:adjustRightInd w:val="0"/>
        <w:spacing w:after="0" w:line="240" w:lineRule="auto"/>
        <w:rPr>
          <w:rFonts w:ascii="Times New Roman" w:hAnsi="Times New Roman"/>
        </w:rPr>
      </w:pPr>
    </w:p>
    <w:p w14:paraId="2DF15678" w14:textId="77777777" w:rsidR="005F6794" w:rsidRPr="0062069D" w:rsidRDefault="005F6794" w:rsidP="00627714">
      <w:pPr>
        <w:widowControl w:val="0"/>
        <w:suppressAutoHyphens/>
        <w:spacing w:after="0" w:line="240" w:lineRule="auto"/>
        <w:rPr>
          <w:rFonts w:ascii="Times New Roman" w:hAnsi="Times New Roman"/>
          <w:color w:val="000000"/>
        </w:rPr>
      </w:pPr>
      <w:r w:rsidRPr="0062069D">
        <w:rPr>
          <w:rFonts w:ascii="Times New Roman" w:hAnsi="Times New Roman"/>
          <w:i/>
          <w:color w:val="000000"/>
        </w:rPr>
        <w:t>Doentes pediátricos</w:t>
      </w:r>
      <w:r w:rsidRPr="0062069D">
        <w:rPr>
          <w:rFonts w:ascii="Times New Roman" w:hAnsi="Times New Roman"/>
          <w:color w:val="000000"/>
        </w:rPr>
        <w:t>: No estudo I2301 de fase</w:t>
      </w:r>
      <w:r w:rsidR="00627714" w:rsidRPr="0062069D">
        <w:rPr>
          <w:rFonts w:ascii="Times New Roman" w:hAnsi="Times New Roman"/>
          <w:color w:val="000000"/>
        </w:rPr>
        <w:t> </w:t>
      </w:r>
      <w:r w:rsidRPr="0062069D">
        <w:rPr>
          <w:rFonts w:ascii="Times New Roman" w:hAnsi="Times New Roman"/>
          <w:color w:val="000000"/>
        </w:rPr>
        <w:t xml:space="preserve">III, aberto, multicêntrico, de coorte sequencial, não aleatorizado, foram incluídos um total de 93 doentes pediátricos, adolescentes e jovens adultos (de 1 a 22 anos de idade) com LLA Ph+ tratados com </w:t>
      </w:r>
      <w:r w:rsidRPr="0062069D">
        <w:rPr>
          <w:rFonts w:ascii="Times New Roman" w:hAnsi="Times New Roman"/>
        </w:rPr>
        <w:t>imatinib</w:t>
      </w:r>
      <w:r w:rsidRPr="0062069D">
        <w:rPr>
          <w:rFonts w:ascii="Times New Roman" w:hAnsi="Times New Roman"/>
          <w:color w:val="000000"/>
        </w:rPr>
        <w:t xml:space="preserve"> (340 mg/m</w:t>
      </w:r>
      <w:r w:rsidRPr="0062069D">
        <w:rPr>
          <w:rFonts w:ascii="Times New Roman" w:hAnsi="Times New Roman"/>
          <w:color w:val="000000"/>
          <w:vertAlign w:val="superscript"/>
        </w:rPr>
        <w:t>2</w:t>
      </w:r>
      <w:r w:rsidRPr="0062069D">
        <w:rPr>
          <w:rFonts w:ascii="Times New Roman" w:hAnsi="Times New Roman"/>
          <w:color w:val="000000"/>
        </w:rPr>
        <w:t xml:space="preserve">/dia) em associação com quimioterapia intensiva após tratamento de indução. </w:t>
      </w:r>
      <w:r w:rsidRPr="0062069D">
        <w:rPr>
          <w:rFonts w:ascii="Times New Roman" w:hAnsi="Times New Roman"/>
        </w:rPr>
        <w:t>O imatinib</w:t>
      </w:r>
      <w:r w:rsidRPr="0062069D">
        <w:rPr>
          <w:rFonts w:ascii="Times New Roman" w:hAnsi="Times New Roman"/>
          <w:color w:val="000000"/>
        </w:rPr>
        <w:t xml:space="preserve"> foi a</w:t>
      </w:r>
      <w:r w:rsidR="0076538A" w:rsidRPr="0062069D">
        <w:rPr>
          <w:rFonts w:ascii="Times New Roman" w:hAnsi="Times New Roman"/>
          <w:color w:val="000000"/>
        </w:rPr>
        <w:t>dministrado intermitentemente na</w:t>
      </w:r>
      <w:r w:rsidRPr="0062069D">
        <w:rPr>
          <w:rFonts w:ascii="Times New Roman" w:hAnsi="Times New Roman"/>
          <w:color w:val="000000"/>
        </w:rPr>
        <w:t>s coortes</w:t>
      </w:r>
      <w:r w:rsidRPr="0062069D">
        <w:rPr>
          <w:rFonts w:ascii="Times New Roman" w:hAnsi="Times New Roman"/>
          <w:color w:val="000000"/>
          <w:u w:val="single"/>
        </w:rPr>
        <w:t xml:space="preserve"> </w:t>
      </w:r>
      <w:r w:rsidRPr="0062069D">
        <w:rPr>
          <w:rFonts w:ascii="Times New Roman" w:hAnsi="Times New Roman"/>
          <w:color w:val="000000"/>
        </w:rPr>
        <w:t>1</w:t>
      </w:r>
      <w:r w:rsidRPr="0062069D">
        <w:rPr>
          <w:rFonts w:ascii="Times New Roman" w:hAnsi="Times New Roman"/>
          <w:color w:val="000000"/>
        </w:rPr>
        <w:noBreakHyphen/>
        <w:t xml:space="preserve">5, com aumento na duração e antecipação de início de </w:t>
      </w:r>
      <w:r w:rsidRPr="0062069D">
        <w:rPr>
          <w:rFonts w:ascii="Times New Roman" w:hAnsi="Times New Roman"/>
        </w:rPr>
        <w:t>imatinib</w:t>
      </w:r>
      <w:r w:rsidRPr="0062069D">
        <w:rPr>
          <w:rFonts w:ascii="Times New Roman" w:hAnsi="Times New Roman"/>
          <w:color w:val="000000"/>
        </w:rPr>
        <w:t xml:space="preserve"> de coorte em coorte: coorte 1 recebeu a dose mais baixa e coorte 5 recebeu a dose mais alta de </w:t>
      </w:r>
      <w:r w:rsidRPr="0062069D">
        <w:rPr>
          <w:rFonts w:ascii="Times New Roman" w:hAnsi="Times New Roman"/>
        </w:rPr>
        <w:t>imatinib</w:t>
      </w:r>
      <w:r w:rsidRPr="0062069D">
        <w:rPr>
          <w:rFonts w:ascii="Times New Roman" w:hAnsi="Times New Roman"/>
          <w:color w:val="000000"/>
        </w:rPr>
        <w:t xml:space="preserve"> (duração maior em dias com administração diária contínua de </w:t>
      </w:r>
      <w:r w:rsidRPr="0062069D">
        <w:rPr>
          <w:rFonts w:ascii="Times New Roman" w:hAnsi="Times New Roman"/>
        </w:rPr>
        <w:t>imatinib</w:t>
      </w:r>
      <w:r w:rsidRPr="0062069D">
        <w:rPr>
          <w:rFonts w:ascii="Times New Roman" w:hAnsi="Times New Roman"/>
          <w:color w:val="000000"/>
        </w:rPr>
        <w:t xml:space="preserve"> durante os primeiros ciclos de tratamento com quimioterapia). A exposição diária contínua a</w:t>
      </w:r>
      <w:r w:rsidR="0076538A" w:rsidRPr="0062069D">
        <w:rPr>
          <w:rFonts w:ascii="Times New Roman" w:hAnsi="Times New Roman"/>
          <w:color w:val="000000"/>
        </w:rPr>
        <w:t>o</w:t>
      </w:r>
      <w:r w:rsidRPr="0062069D">
        <w:rPr>
          <w:rFonts w:ascii="Times New Roman" w:hAnsi="Times New Roman"/>
          <w:color w:val="000000"/>
        </w:rPr>
        <w:t xml:space="preserve"> </w:t>
      </w:r>
      <w:r w:rsidRPr="0062069D">
        <w:rPr>
          <w:rFonts w:ascii="Times New Roman" w:hAnsi="Times New Roman"/>
        </w:rPr>
        <w:t>imatinib</w:t>
      </w:r>
      <w:r w:rsidRPr="0062069D">
        <w:rPr>
          <w:rFonts w:ascii="Times New Roman" w:hAnsi="Times New Roman"/>
          <w:color w:val="000000"/>
        </w:rPr>
        <w:t xml:space="preserve"> no início do regime de tratamento em associação com quimioterapia nos doentes</w:t>
      </w:r>
      <w:r w:rsidRPr="0062069D">
        <w:rPr>
          <w:rFonts w:ascii="Times New Roman" w:hAnsi="Times New Roman"/>
        </w:rPr>
        <w:t xml:space="preserve"> d</w:t>
      </w:r>
      <w:r w:rsidR="0076538A" w:rsidRPr="0062069D">
        <w:rPr>
          <w:rFonts w:ascii="Times New Roman" w:hAnsi="Times New Roman"/>
          <w:color w:val="000000"/>
        </w:rPr>
        <w:t>a</w:t>
      </w:r>
      <w:r w:rsidRPr="0062069D">
        <w:rPr>
          <w:rFonts w:ascii="Times New Roman" w:hAnsi="Times New Roman"/>
          <w:color w:val="000000"/>
        </w:rPr>
        <w:t xml:space="preserve"> coorte 5 (n=50) melhorou a sobrevivência sem eventos (EFS, </w:t>
      </w:r>
      <w:r w:rsidRPr="0062069D">
        <w:rPr>
          <w:rFonts w:ascii="Times New Roman" w:hAnsi="Times New Roman"/>
          <w:i/>
          <w:color w:val="000000"/>
        </w:rPr>
        <w:t>Event Free Survival</w:t>
      </w:r>
      <w:r w:rsidRPr="0062069D">
        <w:rPr>
          <w:rFonts w:ascii="Times New Roman" w:hAnsi="Times New Roman"/>
          <w:color w:val="000000"/>
        </w:rPr>
        <w:t xml:space="preserve">) aos 4 anos comparativamente com os doentes de controlo anteriores (n=120), que receberam quimioterapia padrão sem </w:t>
      </w:r>
      <w:r w:rsidRPr="0062069D">
        <w:rPr>
          <w:rFonts w:ascii="Times New Roman" w:hAnsi="Times New Roman"/>
        </w:rPr>
        <w:t>imatinib</w:t>
      </w:r>
      <w:r w:rsidRPr="0062069D">
        <w:rPr>
          <w:rFonts w:ascii="Times New Roman" w:hAnsi="Times New Roman"/>
          <w:color w:val="000000"/>
        </w:rPr>
        <w:t xml:space="preserve"> (69,6% </w:t>
      </w:r>
      <w:r w:rsidRPr="0062069D">
        <w:rPr>
          <w:rFonts w:ascii="Times New Roman" w:hAnsi="Times New Roman"/>
          <w:i/>
          <w:color w:val="000000"/>
        </w:rPr>
        <w:t>vs</w:t>
      </w:r>
      <w:r w:rsidRPr="0062069D">
        <w:rPr>
          <w:rFonts w:ascii="Times New Roman" w:hAnsi="Times New Roman"/>
          <w:color w:val="000000"/>
        </w:rPr>
        <w:t>. 31,6%, respetivamente). A Sobrevivência Global estimada a</w:t>
      </w:r>
      <w:r w:rsidR="0076538A" w:rsidRPr="0062069D">
        <w:rPr>
          <w:rFonts w:ascii="Times New Roman" w:hAnsi="Times New Roman"/>
          <w:color w:val="000000"/>
        </w:rPr>
        <w:t>os</w:t>
      </w:r>
      <w:r w:rsidRPr="0062069D">
        <w:rPr>
          <w:rFonts w:ascii="Times New Roman" w:hAnsi="Times New Roman"/>
          <w:color w:val="000000"/>
        </w:rPr>
        <w:t xml:space="preserve"> 4 anos nos doentes d</w:t>
      </w:r>
      <w:r w:rsidR="0076538A" w:rsidRPr="0062069D">
        <w:rPr>
          <w:rFonts w:ascii="Times New Roman" w:hAnsi="Times New Roman"/>
          <w:color w:val="000000"/>
        </w:rPr>
        <w:t>a</w:t>
      </w:r>
      <w:r w:rsidRPr="0062069D">
        <w:rPr>
          <w:rFonts w:ascii="Times New Roman" w:hAnsi="Times New Roman"/>
          <w:color w:val="000000"/>
        </w:rPr>
        <w:t xml:space="preserve"> coorte 5 foi 83,6% comparativamente com 44,8% nos doentes de controlo anteriores</w:t>
      </w:r>
      <w:r w:rsidR="0076538A" w:rsidRPr="0062069D">
        <w:rPr>
          <w:rFonts w:ascii="Times New Roman" w:hAnsi="Times New Roman"/>
          <w:color w:val="000000"/>
        </w:rPr>
        <w:t>, 20 dos 50 (40%) doentes na</w:t>
      </w:r>
      <w:r w:rsidRPr="0062069D">
        <w:rPr>
          <w:rFonts w:ascii="Times New Roman" w:hAnsi="Times New Roman"/>
          <w:color w:val="000000"/>
        </w:rPr>
        <w:t xml:space="preserve"> coorte 5 receberam transplante de células estaminais.</w:t>
      </w:r>
    </w:p>
    <w:p w14:paraId="1E8EFF5B" w14:textId="77777777" w:rsidR="00627714" w:rsidRPr="0062069D" w:rsidRDefault="00627714" w:rsidP="00627714">
      <w:pPr>
        <w:widowControl w:val="0"/>
        <w:suppressAutoHyphens/>
        <w:spacing w:after="0" w:line="240" w:lineRule="auto"/>
        <w:rPr>
          <w:rFonts w:ascii="Times New Roman" w:hAnsi="Times New Roman"/>
          <w:color w:val="000000"/>
        </w:rPr>
      </w:pPr>
    </w:p>
    <w:p w14:paraId="6EE6FDA7" w14:textId="77777777" w:rsidR="005F6794" w:rsidRPr="0062069D" w:rsidRDefault="002C2724" w:rsidP="00BF5A41">
      <w:pPr>
        <w:pStyle w:val="Endnotentext"/>
        <w:keepNext/>
        <w:keepLines/>
        <w:widowControl/>
        <w:tabs>
          <w:tab w:val="clear" w:pos="567"/>
        </w:tabs>
        <w:ind w:left="1134" w:hanging="1134"/>
        <w:rPr>
          <w:b/>
          <w:color w:val="000000"/>
        </w:rPr>
      </w:pPr>
      <w:r w:rsidRPr="0062069D">
        <w:rPr>
          <w:b/>
          <w:color w:val="000000"/>
        </w:rPr>
        <w:t>Tabela 4</w:t>
      </w:r>
      <w:r w:rsidR="005F6794" w:rsidRPr="0062069D">
        <w:rPr>
          <w:b/>
          <w:color w:val="000000"/>
        </w:rPr>
        <w:tab/>
      </w:r>
      <w:r w:rsidR="005F6794" w:rsidRPr="0062069D">
        <w:rPr>
          <w:b/>
          <w:color w:val="000000"/>
          <w:szCs w:val="22"/>
        </w:rPr>
        <w:t>Regimes de quimioterapia utilizados em associação com imatinib no estudo</w:t>
      </w:r>
      <w:r w:rsidR="005F6794" w:rsidRPr="0062069D">
        <w:rPr>
          <w:b/>
          <w:color w:val="000000"/>
        </w:rPr>
        <w:t xml:space="preserve"> I2301</w:t>
      </w:r>
    </w:p>
    <w:p w14:paraId="2E9DE754" w14:textId="77777777" w:rsidR="005F6794" w:rsidRPr="0062069D" w:rsidRDefault="005F6794" w:rsidP="00BF5A41">
      <w:pPr>
        <w:pStyle w:val="Endnotentext"/>
        <w:keepNext/>
        <w:keepLines/>
        <w:widowControl/>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7"/>
        <w:gridCol w:w="6919"/>
      </w:tblGrid>
      <w:tr w:rsidR="005F6794" w:rsidRPr="0062069D" w14:paraId="34F9B42A" w14:textId="77777777" w:rsidTr="00F06E8B">
        <w:tc>
          <w:tcPr>
            <w:tcW w:w="2357" w:type="dxa"/>
            <w:shd w:val="clear" w:color="auto" w:fill="auto"/>
          </w:tcPr>
          <w:p w14:paraId="7AC05E80" w14:textId="77777777" w:rsidR="005F6794" w:rsidRPr="0062069D" w:rsidRDefault="005F6794" w:rsidP="00F06E8B">
            <w:pPr>
              <w:pStyle w:val="Endnotentext"/>
              <w:rPr>
                <w:color w:val="000000"/>
              </w:rPr>
            </w:pPr>
            <w:r w:rsidRPr="0062069D">
              <w:rPr>
                <w:color w:val="000000"/>
              </w:rPr>
              <w:t>Bloco de consolidação 1</w:t>
            </w:r>
          </w:p>
          <w:p w14:paraId="40F63E4D" w14:textId="77777777" w:rsidR="005F6794" w:rsidRPr="0062069D" w:rsidRDefault="005F6794" w:rsidP="00F06E8B">
            <w:pPr>
              <w:pStyle w:val="Endnotentext"/>
              <w:rPr>
                <w:color w:val="000000"/>
              </w:rPr>
            </w:pPr>
            <w:r w:rsidRPr="0062069D">
              <w:rPr>
                <w:color w:val="000000"/>
              </w:rPr>
              <w:t>(3 semanas)</w:t>
            </w:r>
          </w:p>
        </w:tc>
        <w:tc>
          <w:tcPr>
            <w:tcW w:w="6919" w:type="dxa"/>
            <w:shd w:val="clear" w:color="auto" w:fill="auto"/>
          </w:tcPr>
          <w:p w14:paraId="41C0D5BB" w14:textId="77777777" w:rsidR="005F6794" w:rsidRPr="0062069D" w:rsidRDefault="005F6794" w:rsidP="00F06E8B">
            <w:pPr>
              <w:pStyle w:val="Endnotentext"/>
              <w:rPr>
                <w:color w:val="000000"/>
              </w:rPr>
            </w:pPr>
            <w:r w:rsidRPr="0062069D">
              <w:rPr>
                <w:color w:val="000000"/>
              </w:rPr>
              <w:t>VP-16 (100 mg/m</w:t>
            </w:r>
            <w:r w:rsidRPr="0062069D">
              <w:rPr>
                <w:color w:val="000000"/>
                <w:vertAlign w:val="superscript"/>
              </w:rPr>
              <w:t>2</w:t>
            </w:r>
            <w:r w:rsidRPr="0062069D">
              <w:rPr>
                <w:color w:val="000000"/>
              </w:rPr>
              <w:t>/dia, IV): dias 1</w:t>
            </w:r>
            <w:r w:rsidRPr="0062069D">
              <w:rPr>
                <w:color w:val="000000"/>
              </w:rPr>
              <w:noBreakHyphen/>
              <w:t>5</w:t>
            </w:r>
          </w:p>
          <w:p w14:paraId="1DD444E5" w14:textId="77777777" w:rsidR="005F6794" w:rsidRPr="0062069D" w:rsidRDefault="005F6794" w:rsidP="00F06E8B">
            <w:pPr>
              <w:pStyle w:val="Endnotentext"/>
              <w:rPr>
                <w:color w:val="000000"/>
              </w:rPr>
            </w:pPr>
            <w:r w:rsidRPr="0062069D">
              <w:rPr>
                <w:color w:val="000000"/>
              </w:rPr>
              <w:t>Ifosfamido (1,8 g/m</w:t>
            </w:r>
            <w:r w:rsidRPr="0062069D">
              <w:rPr>
                <w:color w:val="000000"/>
                <w:vertAlign w:val="superscript"/>
              </w:rPr>
              <w:t>2</w:t>
            </w:r>
            <w:r w:rsidRPr="0062069D">
              <w:rPr>
                <w:color w:val="000000"/>
              </w:rPr>
              <w:t>/dia, IV): dias 1</w:t>
            </w:r>
            <w:r w:rsidRPr="0062069D">
              <w:rPr>
                <w:color w:val="000000"/>
              </w:rPr>
              <w:noBreakHyphen/>
              <w:t>5</w:t>
            </w:r>
          </w:p>
          <w:p w14:paraId="7363D67C" w14:textId="77777777" w:rsidR="005F6794" w:rsidRPr="0062069D" w:rsidRDefault="005F6794" w:rsidP="00F06E8B">
            <w:pPr>
              <w:pStyle w:val="Endnotentext"/>
              <w:rPr>
                <w:color w:val="000000"/>
              </w:rPr>
            </w:pPr>
            <w:r w:rsidRPr="0062069D">
              <w:rPr>
                <w:color w:val="000000"/>
              </w:rPr>
              <w:t>MESNA (360 mg/m</w:t>
            </w:r>
            <w:r w:rsidRPr="0062069D">
              <w:rPr>
                <w:color w:val="000000"/>
                <w:vertAlign w:val="superscript"/>
              </w:rPr>
              <w:t>2</w:t>
            </w:r>
            <w:r w:rsidR="0076538A" w:rsidRPr="0062069D">
              <w:rPr>
                <w:color w:val="000000"/>
              </w:rPr>
              <w:t>/dose q3h, x 8 </w:t>
            </w:r>
            <w:r w:rsidRPr="0062069D">
              <w:rPr>
                <w:color w:val="000000"/>
              </w:rPr>
              <w:t>doses/dia, IV): dias 1</w:t>
            </w:r>
            <w:r w:rsidRPr="0062069D">
              <w:rPr>
                <w:color w:val="000000"/>
              </w:rPr>
              <w:noBreakHyphen/>
              <w:t>5</w:t>
            </w:r>
          </w:p>
          <w:p w14:paraId="58285652" w14:textId="77777777" w:rsidR="005F6794" w:rsidRPr="0062069D" w:rsidRDefault="005F6794" w:rsidP="00F06E8B">
            <w:pPr>
              <w:pStyle w:val="Endnotentext"/>
              <w:rPr>
                <w:color w:val="000000"/>
              </w:rPr>
            </w:pPr>
            <w:r w:rsidRPr="0062069D">
              <w:rPr>
                <w:color w:val="000000"/>
              </w:rPr>
              <w:t>G-CSF (5 μg/kg, SC): dias 6</w:t>
            </w:r>
            <w:r w:rsidRPr="0062069D">
              <w:rPr>
                <w:color w:val="000000"/>
              </w:rPr>
              <w:noBreakHyphen/>
              <w:t>15 ou até ANC &gt; 1500 pós nadir</w:t>
            </w:r>
          </w:p>
          <w:p w14:paraId="1E846A9F" w14:textId="77777777" w:rsidR="005F6794" w:rsidRPr="0062069D" w:rsidRDefault="005F6794" w:rsidP="00F06E8B">
            <w:pPr>
              <w:pStyle w:val="Endnotentext"/>
              <w:rPr>
                <w:color w:val="000000"/>
              </w:rPr>
            </w:pPr>
            <w:r w:rsidRPr="0062069D">
              <w:rPr>
                <w:color w:val="000000"/>
              </w:rPr>
              <w:t>IT Metotrexato (ajustado à idade): dia 1 APENAS</w:t>
            </w:r>
          </w:p>
          <w:p w14:paraId="58FB1FA4" w14:textId="77777777" w:rsidR="005F6794" w:rsidRPr="0062069D" w:rsidRDefault="005F6794" w:rsidP="00F06E8B">
            <w:pPr>
              <w:pStyle w:val="Endnotentext"/>
              <w:rPr>
                <w:color w:val="000000"/>
              </w:rPr>
            </w:pPr>
            <w:r w:rsidRPr="0062069D">
              <w:rPr>
                <w:color w:val="000000"/>
              </w:rPr>
              <w:t>Terapêutica tripla IT (ajustada à idade): dia 8, 15</w:t>
            </w:r>
          </w:p>
        </w:tc>
      </w:tr>
      <w:tr w:rsidR="005F6794" w:rsidRPr="0062069D" w14:paraId="24FF27CE" w14:textId="77777777" w:rsidTr="00F06E8B">
        <w:tc>
          <w:tcPr>
            <w:tcW w:w="2357" w:type="dxa"/>
            <w:shd w:val="clear" w:color="auto" w:fill="auto"/>
          </w:tcPr>
          <w:p w14:paraId="6A818413" w14:textId="77777777" w:rsidR="005F6794" w:rsidRPr="0062069D" w:rsidRDefault="005F6794" w:rsidP="00F06E8B">
            <w:pPr>
              <w:pStyle w:val="Endnotentext"/>
              <w:rPr>
                <w:color w:val="000000"/>
              </w:rPr>
            </w:pPr>
            <w:r w:rsidRPr="0062069D">
              <w:rPr>
                <w:color w:val="000000"/>
              </w:rPr>
              <w:t>Bloco de consolidação 2</w:t>
            </w:r>
          </w:p>
          <w:p w14:paraId="05B4BE6C" w14:textId="77777777" w:rsidR="005F6794" w:rsidRPr="0062069D" w:rsidRDefault="005F6794" w:rsidP="00F06E8B">
            <w:pPr>
              <w:pStyle w:val="Endnotentext"/>
              <w:rPr>
                <w:color w:val="000000"/>
              </w:rPr>
            </w:pPr>
            <w:r w:rsidRPr="0062069D">
              <w:rPr>
                <w:color w:val="000000"/>
              </w:rPr>
              <w:t>(3 semanas)</w:t>
            </w:r>
          </w:p>
        </w:tc>
        <w:tc>
          <w:tcPr>
            <w:tcW w:w="6919" w:type="dxa"/>
            <w:shd w:val="clear" w:color="auto" w:fill="auto"/>
          </w:tcPr>
          <w:p w14:paraId="01F9EFD5" w14:textId="77777777" w:rsidR="005F6794" w:rsidRPr="0062069D" w:rsidRDefault="005F6794" w:rsidP="00F06E8B">
            <w:pPr>
              <w:pStyle w:val="Endnotentext"/>
              <w:rPr>
                <w:color w:val="000000"/>
              </w:rPr>
            </w:pPr>
            <w:r w:rsidRPr="0062069D">
              <w:rPr>
                <w:color w:val="000000"/>
              </w:rPr>
              <w:t>Metotrexato (5 g/m</w:t>
            </w:r>
            <w:r w:rsidRPr="0062069D">
              <w:rPr>
                <w:color w:val="000000"/>
                <w:vertAlign w:val="superscript"/>
              </w:rPr>
              <w:t>2</w:t>
            </w:r>
            <w:r w:rsidRPr="0062069D">
              <w:rPr>
                <w:color w:val="000000"/>
              </w:rPr>
              <w:t xml:space="preserve"> durante 24 horas, IV): dia 1</w:t>
            </w:r>
          </w:p>
          <w:p w14:paraId="6C727380" w14:textId="77777777" w:rsidR="005F6794" w:rsidRPr="0062069D" w:rsidRDefault="005F6794" w:rsidP="00A54347">
            <w:pPr>
              <w:pStyle w:val="Endnotentext"/>
              <w:rPr>
                <w:color w:val="000000"/>
              </w:rPr>
            </w:pPr>
            <w:r w:rsidRPr="0062069D">
              <w:rPr>
                <w:color w:val="000000"/>
              </w:rPr>
              <w:t>Leucovorina (75 mg/m</w:t>
            </w:r>
            <w:r w:rsidRPr="0062069D">
              <w:rPr>
                <w:color w:val="000000"/>
                <w:vertAlign w:val="superscript"/>
              </w:rPr>
              <w:t>2</w:t>
            </w:r>
            <w:r w:rsidR="0076538A" w:rsidRPr="0062069D">
              <w:rPr>
                <w:color w:val="000000"/>
              </w:rPr>
              <w:t xml:space="preserve"> às</w:t>
            </w:r>
            <w:r w:rsidRPr="0062069D">
              <w:rPr>
                <w:color w:val="000000"/>
              </w:rPr>
              <w:t xml:space="preserve"> 36 hora</w:t>
            </w:r>
            <w:r w:rsidR="0076538A" w:rsidRPr="0062069D">
              <w:rPr>
                <w:color w:val="000000"/>
              </w:rPr>
              <w:t>s</w:t>
            </w:r>
            <w:r w:rsidRPr="0062069D">
              <w:rPr>
                <w:color w:val="000000"/>
              </w:rPr>
              <w:t>, IV; 15 mg/m</w:t>
            </w:r>
            <w:r w:rsidRPr="0062069D">
              <w:rPr>
                <w:color w:val="000000"/>
                <w:vertAlign w:val="superscript"/>
              </w:rPr>
              <w:t>2</w:t>
            </w:r>
            <w:r w:rsidRPr="0062069D">
              <w:rPr>
                <w:color w:val="000000"/>
              </w:rPr>
              <w:t xml:space="preserve"> IV ou PO q6h x 6 doses)iii: Dias 2 e 3</w:t>
            </w:r>
          </w:p>
          <w:p w14:paraId="7DC5ED62" w14:textId="77777777" w:rsidR="005F6794" w:rsidRPr="0062069D" w:rsidRDefault="005F6794" w:rsidP="00F06E8B">
            <w:pPr>
              <w:pStyle w:val="Endnotentext"/>
              <w:rPr>
                <w:color w:val="000000"/>
              </w:rPr>
            </w:pPr>
            <w:r w:rsidRPr="0062069D">
              <w:rPr>
                <w:color w:val="000000"/>
              </w:rPr>
              <w:t>Terapêutica tripla</w:t>
            </w:r>
            <w:r w:rsidR="0076538A" w:rsidRPr="0062069D">
              <w:rPr>
                <w:color w:val="000000"/>
              </w:rPr>
              <w:t xml:space="preserve"> IT (ajustada</w:t>
            </w:r>
            <w:r w:rsidRPr="0062069D">
              <w:rPr>
                <w:color w:val="000000"/>
              </w:rPr>
              <w:t xml:space="preserve"> à idade): dia 1</w:t>
            </w:r>
          </w:p>
          <w:p w14:paraId="2D30D17F" w14:textId="77777777" w:rsidR="005F6794" w:rsidRPr="0062069D" w:rsidRDefault="005F6794" w:rsidP="00F06E8B">
            <w:pPr>
              <w:pStyle w:val="Endnotentext"/>
              <w:rPr>
                <w:color w:val="000000"/>
              </w:rPr>
            </w:pPr>
            <w:r w:rsidRPr="0062069D">
              <w:rPr>
                <w:color w:val="000000"/>
              </w:rPr>
              <w:t>ARA-C (3 g/m</w:t>
            </w:r>
            <w:r w:rsidRPr="0062069D">
              <w:rPr>
                <w:color w:val="000000"/>
                <w:vertAlign w:val="superscript"/>
              </w:rPr>
              <w:t>2</w:t>
            </w:r>
            <w:r w:rsidRPr="0062069D">
              <w:rPr>
                <w:color w:val="000000"/>
              </w:rPr>
              <w:t>/dose q 12 h x 4, IV): dias 2 e 3</w:t>
            </w:r>
          </w:p>
          <w:p w14:paraId="44E1C995" w14:textId="77777777" w:rsidR="005F6794" w:rsidRPr="0062069D" w:rsidRDefault="005F6794" w:rsidP="00F06E8B">
            <w:pPr>
              <w:pStyle w:val="Endnotentext"/>
              <w:rPr>
                <w:color w:val="000000"/>
              </w:rPr>
            </w:pPr>
            <w:r w:rsidRPr="0062069D">
              <w:rPr>
                <w:color w:val="000000"/>
              </w:rPr>
              <w:t>G-CSF (5 μg/kg, SC): dias 4-13 ou até ANC &gt; 1500 pós nadir</w:t>
            </w:r>
          </w:p>
        </w:tc>
      </w:tr>
      <w:tr w:rsidR="005F6794" w:rsidRPr="0062069D" w14:paraId="2329868D" w14:textId="77777777" w:rsidTr="00F06E8B">
        <w:tc>
          <w:tcPr>
            <w:tcW w:w="2357" w:type="dxa"/>
            <w:shd w:val="clear" w:color="auto" w:fill="auto"/>
          </w:tcPr>
          <w:p w14:paraId="6BA6D908" w14:textId="77777777" w:rsidR="005F6794" w:rsidRPr="0062069D" w:rsidRDefault="005F6794" w:rsidP="00F06E8B">
            <w:pPr>
              <w:pStyle w:val="Endnotentext"/>
              <w:rPr>
                <w:color w:val="000000"/>
              </w:rPr>
            </w:pPr>
            <w:r w:rsidRPr="0062069D">
              <w:rPr>
                <w:color w:val="000000"/>
              </w:rPr>
              <w:t>Bloco de reindução 1</w:t>
            </w:r>
          </w:p>
          <w:p w14:paraId="7AE107E1" w14:textId="77777777" w:rsidR="005F6794" w:rsidRPr="0062069D" w:rsidRDefault="005F6794" w:rsidP="00F06E8B">
            <w:pPr>
              <w:pStyle w:val="Endnotentext"/>
              <w:rPr>
                <w:color w:val="000000"/>
              </w:rPr>
            </w:pPr>
            <w:r w:rsidRPr="0062069D">
              <w:rPr>
                <w:color w:val="000000"/>
              </w:rPr>
              <w:t>(3 semanas)</w:t>
            </w:r>
          </w:p>
        </w:tc>
        <w:tc>
          <w:tcPr>
            <w:tcW w:w="6919" w:type="dxa"/>
            <w:shd w:val="clear" w:color="auto" w:fill="auto"/>
          </w:tcPr>
          <w:p w14:paraId="25F84C3C" w14:textId="77777777" w:rsidR="005F6794" w:rsidRPr="0062069D" w:rsidRDefault="005F6794" w:rsidP="00F06E8B">
            <w:pPr>
              <w:pStyle w:val="Endnotentext"/>
              <w:rPr>
                <w:color w:val="000000"/>
              </w:rPr>
            </w:pPr>
            <w:r w:rsidRPr="0062069D">
              <w:rPr>
                <w:color w:val="000000"/>
              </w:rPr>
              <w:t>VCR (1,5 mg/m</w:t>
            </w:r>
            <w:r w:rsidRPr="0062069D">
              <w:rPr>
                <w:color w:val="000000"/>
                <w:vertAlign w:val="superscript"/>
              </w:rPr>
              <w:t>2</w:t>
            </w:r>
            <w:r w:rsidRPr="0062069D">
              <w:rPr>
                <w:color w:val="000000"/>
              </w:rPr>
              <w:t>/dia, IV): dias 1, 8, e 15</w:t>
            </w:r>
          </w:p>
          <w:p w14:paraId="41915943" w14:textId="77777777" w:rsidR="005F6794" w:rsidRPr="0062069D" w:rsidRDefault="005F6794" w:rsidP="00F06E8B">
            <w:pPr>
              <w:pStyle w:val="Endnotentext"/>
              <w:rPr>
                <w:color w:val="000000"/>
              </w:rPr>
            </w:pPr>
            <w:r w:rsidRPr="0062069D">
              <w:rPr>
                <w:color w:val="000000"/>
              </w:rPr>
              <w:t>DAUN (45 mg/m</w:t>
            </w:r>
            <w:r w:rsidRPr="0062069D">
              <w:rPr>
                <w:color w:val="000000"/>
                <w:vertAlign w:val="superscript"/>
              </w:rPr>
              <w:t>2</w:t>
            </w:r>
            <w:r w:rsidRPr="0062069D">
              <w:rPr>
                <w:color w:val="000000"/>
              </w:rPr>
              <w:t>/dia em bólus, IV): dias 1 e 2</w:t>
            </w:r>
          </w:p>
          <w:p w14:paraId="001A336A" w14:textId="77777777" w:rsidR="005F6794" w:rsidRPr="0062069D" w:rsidRDefault="005F6794" w:rsidP="00F06E8B">
            <w:pPr>
              <w:pStyle w:val="Endnotentext"/>
              <w:rPr>
                <w:color w:val="000000"/>
              </w:rPr>
            </w:pPr>
            <w:r w:rsidRPr="0062069D">
              <w:rPr>
                <w:color w:val="000000"/>
              </w:rPr>
              <w:t>CPM (250 mg/m</w:t>
            </w:r>
            <w:r w:rsidRPr="0062069D">
              <w:rPr>
                <w:color w:val="000000"/>
                <w:vertAlign w:val="superscript"/>
              </w:rPr>
              <w:t>2</w:t>
            </w:r>
            <w:r w:rsidRPr="0062069D">
              <w:rPr>
                <w:color w:val="000000"/>
              </w:rPr>
              <w:t>/dose q12h x 4 doses, IV): dias 3 e 4</w:t>
            </w:r>
          </w:p>
          <w:p w14:paraId="08331558" w14:textId="77777777" w:rsidR="005F6794" w:rsidRPr="0062069D" w:rsidRDefault="005F6794" w:rsidP="00F06E8B">
            <w:pPr>
              <w:pStyle w:val="Endnotentext"/>
              <w:rPr>
                <w:color w:val="000000"/>
              </w:rPr>
            </w:pPr>
            <w:r w:rsidRPr="0062069D">
              <w:rPr>
                <w:color w:val="000000"/>
              </w:rPr>
              <w:t>PEG-ASP (2500 UI/m</w:t>
            </w:r>
            <w:r w:rsidRPr="0062069D">
              <w:rPr>
                <w:color w:val="000000"/>
                <w:vertAlign w:val="superscript"/>
              </w:rPr>
              <w:t>2</w:t>
            </w:r>
            <w:r w:rsidRPr="0062069D">
              <w:rPr>
                <w:color w:val="000000"/>
              </w:rPr>
              <w:t>, IM): dia 4</w:t>
            </w:r>
          </w:p>
          <w:p w14:paraId="2AC68E6A" w14:textId="77777777" w:rsidR="005F6794" w:rsidRPr="0062069D" w:rsidRDefault="005F6794" w:rsidP="00F06E8B">
            <w:pPr>
              <w:pStyle w:val="Endnotentext"/>
              <w:rPr>
                <w:color w:val="000000"/>
              </w:rPr>
            </w:pPr>
            <w:r w:rsidRPr="0062069D">
              <w:rPr>
                <w:color w:val="000000"/>
              </w:rPr>
              <w:t>G-CSF (5 μg/kg, SC): dias 5</w:t>
            </w:r>
            <w:r w:rsidRPr="0062069D">
              <w:rPr>
                <w:color w:val="000000"/>
              </w:rPr>
              <w:noBreakHyphen/>
              <w:t>14 ou até ANC &gt; 1500 pós nadir</w:t>
            </w:r>
          </w:p>
          <w:p w14:paraId="1E523844" w14:textId="77777777" w:rsidR="005F6794" w:rsidRPr="0062069D" w:rsidRDefault="005F6794" w:rsidP="00F06E8B">
            <w:pPr>
              <w:pStyle w:val="Endnotentext"/>
              <w:rPr>
                <w:color w:val="000000"/>
              </w:rPr>
            </w:pPr>
            <w:r w:rsidRPr="0062069D">
              <w:rPr>
                <w:color w:val="000000"/>
              </w:rPr>
              <w:t>Terapêutica tripla IT (ajustada à idade): dias 1 e 15</w:t>
            </w:r>
          </w:p>
          <w:p w14:paraId="53454309" w14:textId="77777777" w:rsidR="005F6794" w:rsidRPr="0062069D" w:rsidRDefault="005F6794" w:rsidP="00F06E8B">
            <w:pPr>
              <w:pStyle w:val="Endnotentext"/>
              <w:rPr>
                <w:color w:val="000000"/>
              </w:rPr>
            </w:pPr>
            <w:r w:rsidRPr="0062069D">
              <w:rPr>
                <w:color w:val="000000"/>
              </w:rPr>
              <w:t>DEX (6 mg/m</w:t>
            </w:r>
            <w:r w:rsidRPr="0062069D">
              <w:rPr>
                <w:color w:val="000000"/>
                <w:vertAlign w:val="superscript"/>
              </w:rPr>
              <w:t>2</w:t>
            </w:r>
            <w:r w:rsidRPr="0062069D">
              <w:rPr>
                <w:color w:val="000000"/>
              </w:rPr>
              <w:t>/dia, PO): dias 1</w:t>
            </w:r>
            <w:r w:rsidRPr="0062069D">
              <w:rPr>
                <w:color w:val="000000"/>
              </w:rPr>
              <w:noBreakHyphen/>
              <w:t>7 e 15</w:t>
            </w:r>
            <w:r w:rsidRPr="0062069D">
              <w:rPr>
                <w:color w:val="000000"/>
              </w:rPr>
              <w:noBreakHyphen/>
              <w:t>21</w:t>
            </w:r>
          </w:p>
        </w:tc>
      </w:tr>
      <w:tr w:rsidR="005F6794" w:rsidRPr="0062069D" w14:paraId="3BAA7602" w14:textId="77777777" w:rsidTr="00F06E8B">
        <w:tc>
          <w:tcPr>
            <w:tcW w:w="2357" w:type="dxa"/>
            <w:shd w:val="clear" w:color="auto" w:fill="auto"/>
          </w:tcPr>
          <w:p w14:paraId="0B1B9BF4" w14:textId="77777777" w:rsidR="005F6794" w:rsidRPr="0062069D" w:rsidRDefault="005F6794" w:rsidP="00F06E8B">
            <w:pPr>
              <w:pStyle w:val="Endnotentext"/>
              <w:rPr>
                <w:color w:val="000000"/>
              </w:rPr>
            </w:pPr>
            <w:r w:rsidRPr="0062069D">
              <w:rPr>
                <w:color w:val="000000"/>
              </w:rPr>
              <w:t>Bloco de intensificação 1</w:t>
            </w:r>
          </w:p>
          <w:p w14:paraId="3D3A931E" w14:textId="77777777" w:rsidR="005F6794" w:rsidRPr="0062069D" w:rsidRDefault="005F6794" w:rsidP="00F06E8B">
            <w:pPr>
              <w:pStyle w:val="Endnotentext"/>
              <w:rPr>
                <w:color w:val="000000"/>
              </w:rPr>
            </w:pPr>
            <w:r w:rsidRPr="0062069D">
              <w:rPr>
                <w:color w:val="000000"/>
              </w:rPr>
              <w:t>(9 semanas)</w:t>
            </w:r>
          </w:p>
        </w:tc>
        <w:tc>
          <w:tcPr>
            <w:tcW w:w="6919" w:type="dxa"/>
            <w:shd w:val="clear" w:color="auto" w:fill="auto"/>
          </w:tcPr>
          <w:p w14:paraId="0B2AB793" w14:textId="77777777" w:rsidR="005F6794" w:rsidRPr="0062069D" w:rsidRDefault="005F6794" w:rsidP="00F06E8B">
            <w:pPr>
              <w:pStyle w:val="Endnotentext"/>
              <w:rPr>
                <w:color w:val="000000"/>
              </w:rPr>
            </w:pPr>
            <w:r w:rsidRPr="0062069D">
              <w:rPr>
                <w:color w:val="000000"/>
              </w:rPr>
              <w:t>Metotrexato (5 g/m</w:t>
            </w:r>
            <w:r w:rsidRPr="0062069D">
              <w:rPr>
                <w:color w:val="000000"/>
                <w:vertAlign w:val="superscript"/>
              </w:rPr>
              <w:t>2</w:t>
            </w:r>
            <w:r w:rsidRPr="0062069D">
              <w:rPr>
                <w:color w:val="000000"/>
              </w:rPr>
              <w:t xml:space="preserve"> durante 24 horas, IV): dias 1 e 15</w:t>
            </w:r>
          </w:p>
          <w:p w14:paraId="00D1356F" w14:textId="77777777" w:rsidR="005F6794" w:rsidRPr="0062069D" w:rsidRDefault="005F6794" w:rsidP="00F06E8B">
            <w:pPr>
              <w:pStyle w:val="Endnotentext"/>
              <w:rPr>
                <w:color w:val="000000"/>
              </w:rPr>
            </w:pPr>
            <w:r w:rsidRPr="0062069D">
              <w:rPr>
                <w:color w:val="000000"/>
              </w:rPr>
              <w:t>Leucovorina (75 mg/m</w:t>
            </w:r>
            <w:r w:rsidRPr="0062069D">
              <w:rPr>
                <w:color w:val="000000"/>
                <w:vertAlign w:val="superscript"/>
              </w:rPr>
              <w:t>2</w:t>
            </w:r>
            <w:r w:rsidR="0042010F" w:rsidRPr="0062069D">
              <w:rPr>
                <w:color w:val="000000"/>
              </w:rPr>
              <w:t xml:space="preserve"> às</w:t>
            </w:r>
            <w:r w:rsidRPr="0062069D">
              <w:rPr>
                <w:color w:val="000000"/>
              </w:rPr>
              <w:t xml:space="preserve"> 36 hora</w:t>
            </w:r>
            <w:r w:rsidR="0042010F" w:rsidRPr="0062069D">
              <w:rPr>
                <w:color w:val="000000"/>
              </w:rPr>
              <w:t>s</w:t>
            </w:r>
            <w:r w:rsidRPr="0062069D">
              <w:rPr>
                <w:color w:val="000000"/>
              </w:rPr>
              <w:t>, IV; 15 mg/m</w:t>
            </w:r>
            <w:r w:rsidRPr="0062069D">
              <w:rPr>
                <w:color w:val="000000"/>
                <w:vertAlign w:val="superscript"/>
              </w:rPr>
              <w:t>2</w:t>
            </w:r>
            <w:r w:rsidRPr="0062069D">
              <w:rPr>
                <w:color w:val="000000"/>
              </w:rPr>
              <w:t xml:space="preserve"> IV ou PO q6h x 6 doses)iii: Dias 2, 3, 16, e 17</w:t>
            </w:r>
          </w:p>
          <w:p w14:paraId="74FB8B2F" w14:textId="77777777" w:rsidR="005F6794" w:rsidRPr="0062069D" w:rsidRDefault="005F6794" w:rsidP="00F06E8B">
            <w:pPr>
              <w:pStyle w:val="Endnotentext"/>
              <w:rPr>
                <w:color w:val="000000"/>
              </w:rPr>
            </w:pPr>
            <w:r w:rsidRPr="0062069D">
              <w:rPr>
                <w:color w:val="000000"/>
              </w:rPr>
              <w:t>Terapêutica tripla IT (ajustada à idade): dias 1 e 22</w:t>
            </w:r>
          </w:p>
          <w:p w14:paraId="71177C30" w14:textId="77777777" w:rsidR="005F6794" w:rsidRPr="0062069D" w:rsidRDefault="005F6794" w:rsidP="00F06E8B">
            <w:pPr>
              <w:pStyle w:val="Endnotentext"/>
              <w:rPr>
                <w:color w:val="000000"/>
              </w:rPr>
            </w:pPr>
            <w:r w:rsidRPr="0062069D">
              <w:rPr>
                <w:color w:val="000000"/>
              </w:rPr>
              <w:t>VP-16 (100 mg/m</w:t>
            </w:r>
            <w:r w:rsidRPr="0062069D">
              <w:rPr>
                <w:color w:val="000000"/>
                <w:vertAlign w:val="superscript"/>
              </w:rPr>
              <w:t>2</w:t>
            </w:r>
            <w:r w:rsidRPr="0062069D">
              <w:rPr>
                <w:color w:val="000000"/>
              </w:rPr>
              <w:t>/dia, IV): dias 22</w:t>
            </w:r>
            <w:r w:rsidRPr="0062069D">
              <w:rPr>
                <w:color w:val="000000"/>
              </w:rPr>
              <w:noBreakHyphen/>
              <w:t>26</w:t>
            </w:r>
          </w:p>
          <w:p w14:paraId="2D043B65" w14:textId="77777777" w:rsidR="005F6794" w:rsidRPr="0062069D" w:rsidRDefault="005F6794" w:rsidP="00F06E8B">
            <w:pPr>
              <w:pStyle w:val="Endnotentext"/>
              <w:rPr>
                <w:color w:val="000000"/>
              </w:rPr>
            </w:pPr>
            <w:r w:rsidRPr="0062069D">
              <w:rPr>
                <w:color w:val="000000"/>
              </w:rPr>
              <w:t>CPM (300 mg/m</w:t>
            </w:r>
            <w:r w:rsidRPr="0062069D">
              <w:rPr>
                <w:color w:val="000000"/>
                <w:vertAlign w:val="superscript"/>
              </w:rPr>
              <w:t>2</w:t>
            </w:r>
            <w:r w:rsidRPr="0062069D">
              <w:rPr>
                <w:color w:val="000000"/>
              </w:rPr>
              <w:t>/dia, IV): dias 22</w:t>
            </w:r>
            <w:r w:rsidRPr="0062069D">
              <w:rPr>
                <w:color w:val="000000"/>
              </w:rPr>
              <w:noBreakHyphen/>
              <w:t>26</w:t>
            </w:r>
          </w:p>
          <w:p w14:paraId="16675235" w14:textId="77777777" w:rsidR="005F6794" w:rsidRPr="0062069D" w:rsidRDefault="005F6794" w:rsidP="00F06E8B">
            <w:pPr>
              <w:pStyle w:val="Endnotentext"/>
              <w:rPr>
                <w:color w:val="000000"/>
              </w:rPr>
            </w:pPr>
            <w:r w:rsidRPr="0062069D">
              <w:rPr>
                <w:color w:val="000000"/>
              </w:rPr>
              <w:t>MESNA (150 mg/m</w:t>
            </w:r>
            <w:r w:rsidRPr="0062069D">
              <w:rPr>
                <w:color w:val="000000"/>
                <w:vertAlign w:val="superscript"/>
              </w:rPr>
              <w:t>2</w:t>
            </w:r>
            <w:r w:rsidRPr="0062069D">
              <w:rPr>
                <w:color w:val="000000"/>
              </w:rPr>
              <w:t>/dia, IV): dias 22</w:t>
            </w:r>
            <w:r w:rsidRPr="0062069D">
              <w:rPr>
                <w:color w:val="000000"/>
              </w:rPr>
              <w:noBreakHyphen/>
              <w:t>26</w:t>
            </w:r>
          </w:p>
          <w:p w14:paraId="14C97DCB" w14:textId="77777777" w:rsidR="005F6794" w:rsidRPr="0062069D" w:rsidRDefault="005F6794" w:rsidP="00F06E8B">
            <w:pPr>
              <w:pStyle w:val="Endnotentext"/>
              <w:rPr>
                <w:color w:val="000000"/>
              </w:rPr>
            </w:pPr>
            <w:r w:rsidRPr="0062069D">
              <w:rPr>
                <w:color w:val="000000"/>
              </w:rPr>
              <w:t>G-CSF (5 μg/kg, SC): dias 27</w:t>
            </w:r>
            <w:r w:rsidRPr="0062069D">
              <w:rPr>
                <w:color w:val="000000"/>
              </w:rPr>
              <w:noBreakHyphen/>
              <w:t>36 ou até ANC &gt; 1500 pós nadir</w:t>
            </w:r>
          </w:p>
          <w:p w14:paraId="10EB939D" w14:textId="77777777" w:rsidR="005F6794" w:rsidRPr="0062069D" w:rsidRDefault="005F6794" w:rsidP="00F06E8B">
            <w:pPr>
              <w:pStyle w:val="Endnotentext"/>
              <w:rPr>
                <w:color w:val="000000"/>
              </w:rPr>
            </w:pPr>
            <w:r w:rsidRPr="0062069D">
              <w:rPr>
                <w:color w:val="000000"/>
              </w:rPr>
              <w:t>ARA-C (3 g/m</w:t>
            </w:r>
            <w:r w:rsidRPr="0062069D">
              <w:rPr>
                <w:color w:val="000000"/>
                <w:vertAlign w:val="superscript"/>
              </w:rPr>
              <w:t>2</w:t>
            </w:r>
            <w:r w:rsidRPr="0062069D">
              <w:rPr>
                <w:color w:val="000000"/>
              </w:rPr>
              <w:t>, q12h, IV): dias 43, 44</w:t>
            </w:r>
          </w:p>
          <w:p w14:paraId="388AB0B9" w14:textId="77777777" w:rsidR="005F6794" w:rsidRPr="0062069D" w:rsidRDefault="005F6794" w:rsidP="00F06E8B">
            <w:pPr>
              <w:pStyle w:val="Endnotentext"/>
              <w:rPr>
                <w:color w:val="000000"/>
              </w:rPr>
            </w:pPr>
            <w:r w:rsidRPr="0062069D">
              <w:rPr>
                <w:color w:val="000000"/>
              </w:rPr>
              <w:t>L-ASP (6000 UI/m</w:t>
            </w:r>
            <w:r w:rsidRPr="0062069D">
              <w:rPr>
                <w:color w:val="000000"/>
                <w:vertAlign w:val="superscript"/>
              </w:rPr>
              <w:t>2</w:t>
            </w:r>
            <w:r w:rsidRPr="0062069D">
              <w:rPr>
                <w:color w:val="000000"/>
              </w:rPr>
              <w:t>, IM): dia 44</w:t>
            </w:r>
          </w:p>
        </w:tc>
      </w:tr>
      <w:tr w:rsidR="005F6794" w:rsidRPr="0062069D" w14:paraId="6E30EFB0" w14:textId="77777777" w:rsidTr="00F06E8B">
        <w:tc>
          <w:tcPr>
            <w:tcW w:w="2357" w:type="dxa"/>
            <w:shd w:val="clear" w:color="auto" w:fill="auto"/>
          </w:tcPr>
          <w:p w14:paraId="157E0B89" w14:textId="77777777" w:rsidR="005F6794" w:rsidRPr="0062069D" w:rsidRDefault="005F6794" w:rsidP="00F06E8B">
            <w:pPr>
              <w:pStyle w:val="Endnotentext"/>
              <w:rPr>
                <w:color w:val="000000"/>
              </w:rPr>
            </w:pPr>
            <w:r w:rsidRPr="0062069D">
              <w:rPr>
                <w:color w:val="000000"/>
              </w:rPr>
              <w:t>Bloco de reindução 2</w:t>
            </w:r>
          </w:p>
          <w:p w14:paraId="1F8D5453" w14:textId="77777777" w:rsidR="005F6794" w:rsidRPr="0062069D" w:rsidRDefault="005F6794" w:rsidP="00F06E8B">
            <w:pPr>
              <w:pStyle w:val="Endnotentext"/>
              <w:rPr>
                <w:color w:val="000000"/>
              </w:rPr>
            </w:pPr>
            <w:r w:rsidRPr="0062069D">
              <w:rPr>
                <w:color w:val="000000"/>
              </w:rPr>
              <w:t>(3 semanas)</w:t>
            </w:r>
          </w:p>
        </w:tc>
        <w:tc>
          <w:tcPr>
            <w:tcW w:w="6919" w:type="dxa"/>
            <w:shd w:val="clear" w:color="auto" w:fill="auto"/>
          </w:tcPr>
          <w:p w14:paraId="0BE8A78F" w14:textId="77777777" w:rsidR="005F6794" w:rsidRPr="0062069D" w:rsidRDefault="005F6794" w:rsidP="00F06E8B">
            <w:pPr>
              <w:pStyle w:val="Endnotentext"/>
              <w:rPr>
                <w:color w:val="000000"/>
              </w:rPr>
            </w:pPr>
            <w:r w:rsidRPr="0062069D">
              <w:rPr>
                <w:color w:val="000000"/>
              </w:rPr>
              <w:t>VCR (1.5 mg/m</w:t>
            </w:r>
            <w:r w:rsidRPr="0062069D">
              <w:rPr>
                <w:color w:val="000000"/>
                <w:vertAlign w:val="superscript"/>
              </w:rPr>
              <w:t>2</w:t>
            </w:r>
            <w:r w:rsidRPr="0062069D">
              <w:rPr>
                <w:color w:val="000000"/>
              </w:rPr>
              <w:t>/dia, IV): dias 1, 8 e 15</w:t>
            </w:r>
          </w:p>
          <w:p w14:paraId="7770BD49" w14:textId="77777777" w:rsidR="005F6794" w:rsidRPr="0062069D" w:rsidRDefault="005F6794" w:rsidP="00F06E8B">
            <w:pPr>
              <w:pStyle w:val="Endnotentext"/>
              <w:rPr>
                <w:color w:val="000000"/>
              </w:rPr>
            </w:pPr>
            <w:r w:rsidRPr="0062069D">
              <w:rPr>
                <w:color w:val="000000"/>
              </w:rPr>
              <w:t>DAUN (45 mg/m</w:t>
            </w:r>
            <w:r w:rsidRPr="0062069D">
              <w:rPr>
                <w:color w:val="000000"/>
                <w:vertAlign w:val="superscript"/>
              </w:rPr>
              <w:t>2</w:t>
            </w:r>
            <w:r w:rsidRPr="0062069D">
              <w:rPr>
                <w:color w:val="000000"/>
              </w:rPr>
              <w:t>/dia em bólus, IV): dias 1 e 2</w:t>
            </w:r>
          </w:p>
          <w:p w14:paraId="3B1A9D65" w14:textId="77777777" w:rsidR="005F6794" w:rsidRPr="0062069D" w:rsidRDefault="005F6794" w:rsidP="00F06E8B">
            <w:pPr>
              <w:pStyle w:val="Endnotentext"/>
              <w:rPr>
                <w:color w:val="000000"/>
              </w:rPr>
            </w:pPr>
            <w:r w:rsidRPr="0062069D">
              <w:rPr>
                <w:color w:val="000000"/>
              </w:rPr>
              <w:t>CPM (250 mg/m</w:t>
            </w:r>
            <w:r w:rsidRPr="0062069D">
              <w:rPr>
                <w:color w:val="000000"/>
                <w:vertAlign w:val="superscript"/>
              </w:rPr>
              <w:t>2</w:t>
            </w:r>
            <w:r w:rsidRPr="0062069D">
              <w:rPr>
                <w:color w:val="000000"/>
              </w:rPr>
              <w:t>/dose q12h x 4 doses, iv): Dias 3 e 4</w:t>
            </w:r>
          </w:p>
          <w:p w14:paraId="0714F98C" w14:textId="77777777" w:rsidR="005F6794" w:rsidRPr="0062069D" w:rsidRDefault="005F6794" w:rsidP="00F06E8B">
            <w:pPr>
              <w:pStyle w:val="Endnotentext"/>
              <w:rPr>
                <w:color w:val="000000"/>
              </w:rPr>
            </w:pPr>
            <w:r w:rsidRPr="0062069D">
              <w:rPr>
                <w:color w:val="000000"/>
              </w:rPr>
              <w:t>PEG-ASP (2500 UI/m</w:t>
            </w:r>
            <w:r w:rsidRPr="0062069D">
              <w:rPr>
                <w:color w:val="000000"/>
                <w:vertAlign w:val="superscript"/>
              </w:rPr>
              <w:t>2</w:t>
            </w:r>
            <w:r w:rsidRPr="0062069D">
              <w:rPr>
                <w:color w:val="000000"/>
              </w:rPr>
              <w:t>, IM): dia 4</w:t>
            </w:r>
          </w:p>
          <w:p w14:paraId="4AB618C5" w14:textId="77777777" w:rsidR="005F6794" w:rsidRPr="0062069D" w:rsidRDefault="005F6794" w:rsidP="00F06E8B">
            <w:pPr>
              <w:pStyle w:val="Endnotentext"/>
              <w:rPr>
                <w:color w:val="000000"/>
              </w:rPr>
            </w:pPr>
            <w:r w:rsidRPr="0062069D">
              <w:rPr>
                <w:color w:val="000000"/>
              </w:rPr>
              <w:t>G-CSF (5 μg/kg, SC): dias 5-14 ou até ANC &gt; 1500 pós nadir</w:t>
            </w:r>
          </w:p>
          <w:p w14:paraId="46E11E26" w14:textId="77777777" w:rsidR="005F6794" w:rsidRPr="0062069D" w:rsidRDefault="005F6794" w:rsidP="00F06E8B">
            <w:pPr>
              <w:pStyle w:val="Endnotentext"/>
              <w:rPr>
                <w:color w:val="000000"/>
              </w:rPr>
            </w:pPr>
            <w:r w:rsidRPr="0062069D">
              <w:rPr>
                <w:color w:val="000000"/>
              </w:rPr>
              <w:t>Terapêutica tripla IT (ajustada à idade): dias 1 e 15</w:t>
            </w:r>
          </w:p>
          <w:p w14:paraId="454E76D0" w14:textId="77777777" w:rsidR="005F6794" w:rsidRPr="0062069D" w:rsidRDefault="005F6794" w:rsidP="00F06E8B">
            <w:pPr>
              <w:pStyle w:val="Endnotentext"/>
              <w:rPr>
                <w:color w:val="000000"/>
              </w:rPr>
            </w:pPr>
            <w:r w:rsidRPr="0062069D">
              <w:rPr>
                <w:color w:val="000000"/>
              </w:rPr>
              <w:t>DEX (6 mg/m</w:t>
            </w:r>
            <w:r w:rsidRPr="0062069D">
              <w:rPr>
                <w:color w:val="000000"/>
                <w:vertAlign w:val="superscript"/>
              </w:rPr>
              <w:t>2</w:t>
            </w:r>
            <w:r w:rsidRPr="0062069D">
              <w:rPr>
                <w:color w:val="000000"/>
              </w:rPr>
              <w:t>/dia, PO): dias 1</w:t>
            </w:r>
            <w:r w:rsidRPr="0062069D">
              <w:rPr>
                <w:color w:val="000000"/>
              </w:rPr>
              <w:noBreakHyphen/>
              <w:t>7 e 15</w:t>
            </w:r>
            <w:r w:rsidRPr="0062069D">
              <w:rPr>
                <w:color w:val="000000"/>
              </w:rPr>
              <w:noBreakHyphen/>
              <w:t>21</w:t>
            </w:r>
          </w:p>
        </w:tc>
      </w:tr>
      <w:tr w:rsidR="005F6794" w:rsidRPr="0062069D" w14:paraId="02C227B9" w14:textId="77777777" w:rsidTr="00F06E8B">
        <w:tc>
          <w:tcPr>
            <w:tcW w:w="2357" w:type="dxa"/>
            <w:shd w:val="clear" w:color="auto" w:fill="auto"/>
          </w:tcPr>
          <w:p w14:paraId="666822E1" w14:textId="77777777" w:rsidR="005F6794" w:rsidRPr="0062069D" w:rsidRDefault="005F6794" w:rsidP="00F06E8B">
            <w:pPr>
              <w:pStyle w:val="Endnotentext"/>
              <w:rPr>
                <w:color w:val="000000"/>
              </w:rPr>
            </w:pPr>
            <w:r w:rsidRPr="0062069D">
              <w:rPr>
                <w:color w:val="000000"/>
              </w:rPr>
              <w:t>Bloco de intensificação 2</w:t>
            </w:r>
          </w:p>
          <w:p w14:paraId="440EF9F7" w14:textId="77777777" w:rsidR="005F6794" w:rsidRPr="0062069D" w:rsidRDefault="005F6794" w:rsidP="00F06E8B">
            <w:pPr>
              <w:pStyle w:val="Endnotentext"/>
              <w:rPr>
                <w:color w:val="000000"/>
              </w:rPr>
            </w:pPr>
            <w:r w:rsidRPr="0062069D">
              <w:rPr>
                <w:color w:val="000000"/>
              </w:rPr>
              <w:t>(9 semanas)</w:t>
            </w:r>
          </w:p>
        </w:tc>
        <w:tc>
          <w:tcPr>
            <w:tcW w:w="6919" w:type="dxa"/>
            <w:shd w:val="clear" w:color="auto" w:fill="auto"/>
          </w:tcPr>
          <w:p w14:paraId="0D98459C" w14:textId="77777777" w:rsidR="005F6794" w:rsidRPr="0062069D" w:rsidRDefault="005F6794" w:rsidP="00F06E8B">
            <w:pPr>
              <w:pStyle w:val="Endnotentext"/>
              <w:rPr>
                <w:color w:val="000000"/>
              </w:rPr>
            </w:pPr>
            <w:r w:rsidRPr="0062069D">
              <w:rPr>
                <w:color w:val="000000"/>
              </w:rPr>
              <w:t>Metotrexato (5 g/m</w:t>
            </w:r>
            <w:r w:rsidRPr="0062069D">
              <w:rPr>
                <w:color w:val="000000"/>
                <w:vertAlign w:val="superscript"/>
              </w:rPr>
              <w:t>2</w:t>
            </w:r>
            <w:r w:rsidRPr="0062069D">
              <w:rPr>
                <w:color w:val="000000"/>
              </w:rPr>
              <w:t xml:space="preserve"> durante 24 horas, IV): dias 1 e 15</w:t>
            </w:r>
          </w:p>
          <w:p w14:paraId="25B33316" w14:textId="77777777" w:rsidR="005F6794" w:rsidRPr="0062069D" w:rsidRDefault="005F6794" w:rsidP="00F06E8B">
            <w:pPr>
              <w:pStyle w:val="Endnotentext"/>
              <w:rPr>
                <w:color w:val="000000"/>
              </w:rPr>
            </w:pPr>
            <w:r w:rsidRPr="0062069D">
              <w:rPr>
                <w:color w:val="000000"/>
              </w:rPr>
              <w:t>Leucovorina (75 mg/m</w:t>
            </w:r>
            <w:r w:rsidRPr="0062069D">
              <w:rPr>
                <w:color w:val="000000"/>
                <w:vertAlign w:val="superscript"/>
              </w:rPr>
              <w:t>2</w:t>
            </w:r>
            <w:r w:rsidRPr="0062069D">
              <w:rPr>
                <w:color w:val="000000"/>
              </w:rPr>
              <w:t xml:space="preserve"> à</w:t>
            </w:r>
            <w:r w:rsidR="0042010F" w:rsidRPr="0062069D">
              <w:rPr>
                <w:color w:val="000000"/>
              </w:rPr>
              <w:t>s</w:t>
            </w:r>
            <w:r w:rsidRPr="0062069D">
              <w:rPr>
                <w:color w:val="000000"/>
              </w:rPr>
              <w:t xml:space="preserve"> 36 hora</w:t>
            </w:r>
            <w:r w:rsidR="0042010F" w:rsidRPr="0062069D">
              <w:rPr>
                <w:color w:val="000000"/>
              </w:rPr>
              <w:t>s</w:t>
            </w:r>
            <w:r w:rsidRPr="0062069D">
              <w:rPr>
                <w:color w:val="000000"/>
              </w:rPr>
              <w:t>, IV; 15 mg/m</w:t>
            </w:r>
            <w:r w:rsidRPr="0062069D">
              <w:rPr>
                <w:color w:val="000000"/>
                <w:vertAlign w:val="superscript"/>
              </w:rPr>
              <w:t>2</w:t>
            </w:r>
            <w:r w:rsidRPr="0062069D">
              <w:rPr>
                <w:color w:val="000000"/>
              </w:rPr>
              <w:t xml:space="preserve"> IV ou PO q6h x 6 doses)iii: dias 2, 3, 16, e 17</w:t>
            </w:r>
          </w:p>
          <w:p w14:paraId="66BB9C6B" w14:textId="77777777" w:rsidR="005F6794" w:rsidRPr="0062069D" w:rsidRDefault="005F6794" w:rsidP="00F06E8B">
            <w:pPr>
              <w:pStyle w:val="Endnotentext"/>
              <w:rPr>
                <w:color w:val="000000"/>
              </w:rPr>
            </w:pPr>
            <w:r w:rsidRPr="0062069D">
              <w:rPr>
                <w:color w:val="000000"/>
              </w:rPr>
              <w:t>Terapêutica tripla IT (ajustada à idade): dias 1 e 22</w:t>
            </w:r>
          </w:p>
          <w:p w14:paraId="466CB55F" w14:textId="77777777" w:rsidR="005F6794" w:rsidRPr="0062069D" w:rsidRDefault="005F6794" w:rsidP="00F06E8B">
            <w:pPr>
              <w:pStyle w:val="Endnotentext"/>
              <w:rPr>
                <w:color w:val="000000"/>
              </w:rPr>
            </w:pPr>
            <w:r w:rsidRPr="0062069D">
              <w:rPr>
                <w:color w:val="000000"/>
              </w:rPr>
              <w:t>VP-16 (100 mg/m</w:t>
            </w:r>
            <w:r w:rsidRPr="0062069D">
              <w:rPr>
                <w:color w:val="000000"/>
                <w:vertAlign w:val="superscript"/>
              </w:rPr>
              <w:t>2</w:t>
            </w:r>
            <w:r w:rsidRPr="0062069D">
              <w:rPr>
                <w:color w:val="000000"/>
              </w:rPr>
              <w:t>/dia, IV): dias 22</w:t>
            </w:r>
            <w:r w:rsidRPr="0062069D">
              <w:rPr>
                <w:color w:val="000000"/>
              </w:rPr>
              <w:noBreakHyphen/>
              <w:t>26</w:t>
            </w:r>
          </w:p>
          <w:p w14:paraId="5376EB0E" w14:textId="77777777" w:rsidR="005F6794" w:rsidRPr="0062069D" w:rsidRDefault="005F6794" w:rsidP="00F06E8B">
            <w:pPr>
              <w:pStyle w:val="Endnotentext"/>
              <w:rPr>
                <w:color w:val="000000"/>
              </w:rPr>
            </w:pPr>
            <w:r w:rsidRPr="0062069D">
              <w:rPr>
                <w:color w:val="000000"/>
              </w:rPr>
              <w:t>CPM (300 mg/m</w:t>
            </w:r>
            <w:r w:rsidRPr="0062069D">
              <w:rPr>
                <w:color w:val="000000"/>
                <w:vertAlign w:val="superscript"/>
              </w:rPr>
              <w:t>2</w:t>
            </w:r>
            <w:r w:rsidRPr="0062069D">
              <w:rPr>
                <w:color w:val="000000"/>
              </w:rPr>
              <w:t>/dia, IV): dias 22</w:t>
            </w:r>
            <w:r w:rsidRPr="0062069D">
              <w:rPr>
                <w:color w:val="000000"/>
              </w:rPr>
              <w:noBreakHyphen/>
              <w:t>26</w:t>
            </w:r>
          </w:p>
          <w:p w14:paraId="1424675C" w14:textId="77777777" w:rsidR="005F6794" w:rsidRPr="0062069D" w:rsidRDefault="005F6794" w:rsidP="00F06E8B">
            <w:pPr>
              <w:pStyle w:val="Endnotentext"/>
              <w:rPr>
                <w:color w:val="000000"/>
              </w:rPr>
            </w:pPr>
            <w:r w:rsidRPr="0062069D">
              <w:rPr>
                <w:color w:val="000000"/>
              </w:rPr>
              <w:t>MESNA (150 mg/m</w:t>
            </w:r>
            <w:r w:rsidRPr="0062069D">
              <w:rPr>
                <w:color w:val="000000"/>
                <w:vertAlign w:val="superscript"/>
              </w:rPr>
              <w:t>2</w:t>
            </w:r>
            <w:r w:rsidRPr="0062069D">
              <w:rPr>
                <w:color w:val="000000"/>
              </w:rPr>
              <w:t>/dia, IV): dias 22</w:t>
            </w:r>
            <w:r w:rsidRPr="0062069D">
              <w:rPr>
                <w:color w:val="000000"/>
              </w:rPr>
              <w:noBreakHyphen/>
              <w:t>26</w:t>
            </w:r>
          </w:p>
          <w:p w14:paraId="539DDDC8" w14:textId="77777777" w:rsidR="005F6794" w:rsidRPr="0062069D" w:rsidRDefault="005F6794" w:rsidP="00F06E8B">
            <w:pPr>
              <w:pStyle w:val="Endnotentext"/>
              <w:rPr>
                <w:color w:val="000000"/>
              </w:rPr>
            </w:pPr>
            <w:r w:rsidRPr="0062069D">
              <w:rPr>
                <w:color w:val="000000"/>
              </w:rPr>
              <w:t>G-CSF (5 μg/kg, SC): dias 27</w:t>
            </w:r>
            <w:r w:rsidRPr="0062069D">
              <w:rPr>
                <w:color w:val="000000"/>
              </w:rPr>
              <w:noBreakHyphen/>
              <w:t>36 ou até ANC &gt; 1500 pós nadir</w:t>
            </w:r>
          </w:p>
          <w:p w14:paraId="6A5225AF" w14:textId="77777777" w:rsidR="005F6794" w:rsidRPr="0062069D" w:rsidRDefault="005F6794" w:rsidP="00F06E8B">
            <w:pPr>
              <w:pStyle w:val="Endnotentext"/>
              <w:rPr>
                <w:color w:val="000000"/>
              </w:rPr>
            </w:pPr>
            <w:r w:rsidRPr="0062069D">
              <w:rPr>
                <w:color w:val="000000"/>
              </w:rPr>
              <w:t>ARA-C (3</w:t>
            </w:r>
            <w:r w:rsidR="0042010F" w:rsidRPr="0062069D">
              <w:rPr>
                <w:color w:val="000000"/>
              </w:rPr>
              <w:t> </w:t>
            </w:r>
            <w:r w:rsidRPr="0062069D">
              <w:rPr>
                <w:color w:val="000000"/>
              </w:rPr>
              <w:t>g/m</w:t>
            </w:r>
            <w:r w:rsidRPr="0062069D">
              <w:rPr>
                <w:color w:val="000000"/>
                <w:vertAlign w:val="superscript"/>
              </w:rPr>
              <w:t>2</w:t>
            </w:r>
            <w:r w:rsidRPr="0062069D">
              <w:rPr>
                <w:color w:val="000000"/>
              </w:rPr>
              <w:t>, q12h, IV): dias 43, 44</w:t>
            </w:r>
          </w:p>
          <w:p w14:paraId="6C7C9738" w14:textId="77777777" w:rsidR="005F6794" w:rsidRPr="0062069D" w:rsidRDefault="005F6794" w:rsidP="00F06E8B">
            <w:pPr>
              <w:pStyle w:val="Endnotentext"/>
              <w:rPr>
                <w:color w:val="000000"/>
              </w:rPr>
            </w:pPr>
            <w:r w:rsidRPr="0062069D">
              <w:rPr>
                <w:color w:val="000000"/>
              </w:rPr>
              <w:t>L-ASP (6000 UI/m</w:t>
            </w:r>
            <w:r w:rsidRPr="0062069D">
              <w:rPr>
                <w:color w:val="000000"/>
                <w:vertAlign w:val="superscript"/>
              </w:rPr>
              <w:t>2</w:t>
            </w:r>
            <w:r w:rsidRPr="0062069D">
              <w:rPr>
                <w:color w:val="000000"/>
              </w:rPr>
              <w:t>, IM): dia 44</w:t>
            </w:r>
          </w:p>
        </w:tc>
      </w:tr>
      <w:tr w:rsidR="005F6794" w:rsidRPr="0062069D" w14:paraId="17BC36FF" w14:textId="77777777" w:rsidTr="00F06E8B">
        <w:tc>
          <w:tcPr>
            <w:tcW w:w="2357" w:type="dxa"/>
            <w:shd w:val="clear" w:color="auto" w:fill="auto"/>
          </w:tcPr>
          <w:p w14:paraId="6D7A98BB" w14:textId="77777777" w:rsidR="005F6794" w:rsidRPr="0062069D" w:rsidRDefault="005F6794" w:rsidP="00F06E8B">
            <w:pPr>
              <w:pStyle w:val="Endnotentext"/>
              <w:rPr>
                <w:color w:val="000000"/>
              </w:rPr>
            </w:pPr>
            <w:r w:rsidRPr="0062069D">
              <w:rPr>
                <w:color w:val="000000"/>
              </w:rPr>
              <w:t>Manutenção</w:t>
            </w:r>
          </w:p>
          <w:p w14:paraId="13422471" w14:textId="77777777" w:rsidR="005F6794" w:rsidRPr="0062069D" w:rsidRDefault="00627714" w:rsidP="00F06E8B">
            <w:pPr>
              <w:pStyle w:val="Endnotentext"/>
              <w:rPr>
                <w:color w:val="000000"/>
              </w:rPr>
            </w:pPr>
            <w:r w:rsidRPr="0062069D">
              <w:rPr>
                <w:color w:val="000000"/>
              </w:rPr>
              <w:t>(Ciclos de 8 </w:t>
            </w:r>
            <w:r w:rsidR="005F6794" w:rsidRPr="0062069D">
              <w:rPr>
                <w:color w:val="000000"/>
              </w:rPr>
              <w:t>semanas)</w:t>
            </w:r>
          </w:p>
          <w:p w14:paraId="6B7CB9D2" w14:textId="77777777" w:rsidR="005F6794" w:rsidRPr="0062069D" w:rsidRDefault="005F6794" w:rsidP="00F06E8B">
            <w:pPr>
              <w:pStyle w:val="Endnotentext"/>
              <w:rPr>
                <w:color w:val="000000"/>
              </w:rPr>
            </w:pPr>
            <w:r w:rsidRPr="0062069D">
              <w:rPr>
                <w:color w:val="000000"/>
              </w:rPr>
              <w:t>Ciclos 1–4</w:t>
            </w:r>
          </w:p>
        </w:tc>
        <w:tc>
          <w:tcPr>
            <w:tcW w:w="6919" w:type="dxa"/>
            <w:shd w:val="clear" w:color="auto" w:fill="auto"/>
          </w:tcPr>
          <w:p w14:paraId="2AF1A507" w14:textId="77777777" w:rsidR="005F6794" w:rsidRPr="0062069D" w:rsidRDefault="005F6794" w:rsidP="00F06E8B">
            <w:pPr>
              <w:pStyle w:val="Endnotentext"/>
              <w:rPr>
                <w:color w:val="000000"/>
              </w:rPr>
            </w:pPr>
            <w:r w:rsidRPr="0062069D">
              <w:rPr>
                <w:color w:val="000000"/>
              </w:rPr>
              <w:t>MTX (5 g/m</w:t>
            </w:r>
            <w:r w:rsidRPr="0062069D">
              <w:rPr>
                <w:color w:val="000000"/>
                <w:vertAlign w:val="superscript"/>
              </w:rPr>
              <w:t>2</w:t>
            </w:r>
            <w:r w:rsidRPr="0062069D">
              <w:rPr>
                <w:color w:val="000000"/>
              </w:rPr>
              <w:t xml:space="preserve"> durante 24 horas, IV): dia 1</w:t>
            </w:r>
          </w:p>
          <w:p w14:paraId="1354BB36" w14:textId="77777777" w:rsidR="005F6794" w:rsidRPr="0062069D" w:rsidRDefault="005F6794" w:rsidP="00F06E8B">
            <w:pPr>
              <w:pStyle w:val="Endnotentext"/>
              <w:rPr>
                <w:color w:val="000000"/>
              </w:rPr>
            </w:pPr>
            <w:r w:rsidRPr="0062069D">
              <w:rPr>
                <w:color w:val="000000"/>
              </w:rPr>
              <w:t>Leucovorina (75 mg/m</w:t>
            </w:r>
            <w:r w:rsidRPr="0062069D">
              <w:rPr>
                <w:color w:val="000000"/>
                <w:vertAlign w:val="superscript"/>
              </w:rPr>
              <w:t>2</w:t>
            </w:r>
            <w:r w:rsidRPr="0062069D">
              <w:rPr>
                <w:color w:val="000000"/>
              </w:rPr>
              <w:t xml:space="preserve"> à</w:t>
            </w:r>
            <w:r w:rsidR="0042010F" w:rsidRPr="0062069D">
              <w:rPr>
                <w:color w:val="000000"/>
              </w:rPr>
              <w:t>s</w:t>
            </w:r>
            <w:r w:rsidRPr="0062069D">
              <w:rPr>
                <w:color w:val="000000"/>
              </w:rPr>
              <w:t xml:space="preserve"> 36 hora</w:t>
            </w:r>
            <w:r w:rsidR="0042010F" w:rsidRPr="0062069D">
              <w:rPr>
                <w:color w:val="000000"/>
              </w:rPr>
              <w:t>s</w:t>
            </w:r>
            <w:r w:rsidRPr="0062069D">
              <w:rPr>
                <w:color w:val="000000"/>
              </w:rPr>
              <w:t>, IV; 15 mg/m</w:t>
            </w:r>
            <w:r w:rsidRPr="0062069D">
              <w:rPr>
                <w:color w:val="000000"/>
                <w:vertAlign w:val="superscript"/>
              </w:rPr>
              <w:t>2</w:t>
            </w:r>
            <w:r w:rsidRPr="0062069D">
              <w:rPr>
                <w:color w:val="000000"/>
              </w:rPr>
              <w:t xml:space="preserve"> IV ou PO q6h x 6 doses)iii: dias 2 e 3</w:t>
            </w:r>
          </w:p>
          <w:p w14:paraId="349ECCE7" w14:textId="77777777" w:rsidR="005F6794" w:rsidRPr="0062069D" w:rsidRDefault="005F6794" w:rsidP="00F06E8B">
            <w:pPr>
              <w:pStyle w:val="Endnotentext"/>
              <w:rPr>
                <w:color w:val="000000"/>
              </w:rPr>
            </w:pPr>
            <w:r w:rsidRPr="0062069D">
              <w:rPr>
                <w:color w:val="000000"/>
              </w:rPr>
              <w:t>Terapêutica tripla IT (ajustada à idade): dias 1, 29</w:t>
            </w:r>
          </w:p>
          <w:p w14:paraId="4B277BEE" w14:textId="77777777" w:rsidR="005F6794" w:rsidRPr="0062069D" w:rsidRDefault="005F6794" w:rsidP="00F06E8B">
            <w:pPr>
              <w:pStyle w:val="Endnotentext"/>
              <w:rPr>
                <w:color w:val="000000"/>
              </w:rPr>
            </w:pPr>
            <w:r w:rsidRPr="0062069D">
              <w:rPr>
                <w:color w:val="000000"/>
              </w:rPr>
              <w:t>VCR (1,5 mg/m</w:t>
            </w:r>
            <w:r w:rsidRPr="0062069D">
              <w:rPr>
                <w:color w:val="000000"/>
                <w:vertAlign w:val="superscript"/>
              </w:rPr>
              <w:t>2</w:t>
            </w:r>
            <w:r w:rsidRPr="0062069D">
              <w:rPr>
                <w:color w:val="000000"/>
              </w:rPr>
              <w:t>, IV): dias 1, 29</w:t>
            </w:r>
          </w:p>
          <w:p w14:paraId="44CA3446" w14:textId="77777777" w:rsidR="005F6794" w:rsidRPr="0062069D" w:rsidRDefault="005F6794" w:rsidP="00F06E8B">
            <w:pPr>
              <w:pStyle w:val="Endnotentext"/>
              <w:rPr>
                <w:color w:val="000000"/>
              </w:rPr>
            </w:pPr>
            <w:r w:rsidRPr="0062069D">
              <w:rPr>
                <w:color w:val="000000"/>
              </w:rPr>
              <w:t>DEX (6 mg/m</w:t>
            </w:r>
            <w:r w:rsidRPr="0062069D">
              <w:rPr>
                <w:color w:val="000000"/>
                <w:vertAlign w:val="superscript"/>
              </w:rPr>
              <w:t>2</w:t>
            </w:r>
            <w:r w:rsidRPr="0062069D">
              <w:rPr>
                <w:color w:val="000000"/>
              </w:rPr>
              <w:t>/dia PO): dias 1</w:t>
            </w:r>
            <w:r w:rsidRPr="0062069D">
              <w:rPr>
                <w:color w:val="000000"/>
              </w:rPr>
              <w:noBreakHyphen/>
              <w:t>5; 29</w:t>
            </w:r>
            <w:r w:rsidRPr="0062069D">
              <w:rPr>
                <w:color w:val="000000"/>
              </w:rPr>
              <w:noBreakHyphen/>
              <w:t>33</w:t>
            </w:r>
          </w:p>
          <w:p w14:paraId="1C4440F7" w14:textId="77777777" w:rsidR="005F6794" w:rsidRPr="0062069D" w:rsidRDefault="005F6794" w:rsidP="00F06E8B">
            <w:pPr>
              <w:pStyle w:val="Endnotentext"/>
              <w:rPr>
                <w:color w:val="000000"/>
              </w:rPr>
            </w:pPr>
            <w:r w:rsidRPr="0062069D">
              <w:rPr>
                <w:color w:val="000000"/>
              </w:rPr>
              <w:t>6-MP (75 mg/m</w:t>
            </w:r>
            <w:r w:rsidRPr="0062069D">
              <w:rPr>
                <w:color w:val="000000"/>
                <w:vertAlign w:val="superscript"/>
              </w:rPr>
              <w:t>2</w:t>
            </w:r>
            <w:r w:rsidRPr="0062069D">
              <w:rPr>
                <w:color w:val="000000"/>
              </w:rPr>
              <w:t>/dia, PO): dias 8</w:t>
            </w:r>
            <w:r w:rsidRPr="0062069D">
              <w:rPr>
                <w:color w:val="000000"/>
              </w:rPr>
              <w:noBreakHyphen/>
              <w:t>28</w:t>
            </w:r>
          </w:p>
          <w:p w14:paraId="017D0DEA" w14:textId="77777777" w:rsidR="005F6794" w:rsidRPr="0062069D" w:rsidRDefault="005F6794" w:rsidP="00F06E8B">
            <w:pPr>
              <w:pStyle w:val="Endnotentext"/>
              <w:rPr>
                <w:color w:val="000000"/>
              </w:rPr>
            </w:pPr>
            <w:r w:rsidRPr="0062069D">
              <w:rPr>
                <w:color w:val="000000"/>
              </w:rPr>
              <w:t>Metotrexato (20 mg/m</w:t>
            </w:r>
            <w:r w:rsidRPr="0062069D">
              <w:rPr>
                <w:color w:val="000000"/>
                <w:vertAlign w:val="superscript"/>
              </w:rPr>
              <w:t>2</w:t>
            </w:r>
            <w:r w:rsidRPr="0062069D">
              <w:rPr>
                <w:color w:val="000000"/>
              </w:rPr>
              <w:t>/semana, PO): dias 8, 15, 22</w:t>
            </w:r>
          </w:p>
          <w:p w14:paraId="358B76BE" w14:textId="77777777" w:rsidR="005F6794" w:rsidRPr="0062069D" w:rsidRDefault="005F6794" w:rsidP="00F06E8B">
            <w:pPr>
              <w:pStyle w:val="Endnotentext"/>
              <w:rPr>
                <w:color w:val="000000"/>
              </w:rPr>
            </w:pPr>
            <w:r w:rsidRPr="0062069D">
              <w:rPr>
                <w:color w:val="000000"/>
              </w:rPr>
              <w:t>VP-16 (100 mg/m</w:t>
            </w:r>
            <w:r w:rsidRPr="0062069D">
              <w:rPr>
                <w:color w:val="000000"/>
                <w:vertAlign w:val="superscript"/>
              </w:rPr>
              <w:t>2</w:t>
            </w:r>
            <w:r w:rsidRPr="0062069D">
              <w:rPr>
                <w:color w:val="000000"/>
              </w:rPr>
              <w:t>, IV): dias 29</w:t>
            </w:r>
            <w:r w:rsidRPr="0062069D">
              <w:rPr>
                <w:color w:val="000000"/>
              </w:rPr>
              <w:noBreakHyphen/>
              <w:t>33</w:t>
            </w:r>
          </w:p>
          <w:p w14:paraId="42571B5C" w14:textId="77777777" w:rsidR="005F6794" w:rsidRPr="0062069D" w:rsidRDefault="005F6794" w:rsidP="00F06E8B">
            <w:pPr>
              <w:pStyle w:val="Endnotentext"/>
              <w:rPr>
                <w:color w:val="000000"/>
              </w:rPr>
            </w:pPr>
            <w:r w:rsidRPr="0062069D">
              <w:rPr>
                <w:color w:val="000000"/>
              </w:rPr>
              <w:t>CPM (300 mg/m</w:t>
            </w:r>
            <w:r w:rsidRPr="0062069D">
              <w:rPr>
                <w:color w:val="000000"/>
                <w:vertAlign w:val="superscript"/>
              </w:rPr>
              <w:t>2</w:t>
            </w:r>
            <w:r w:rsidRPr="0062069D">
              <w:rPr>
                <w:color w:val="000000"/>
              </w:rPr>
              <w:t>, IV): dias 29</w:t>
            </w:r>
            <w:r w:rsidRPr="0062069D">
              <w:rPr>
                <w:color w:val="000000"/>
              </w:rPr>
              <w:noBreakHyphen/>
              <w:t>33</w:t>
            </w:r>
          </w:p>
          <w:p w14:paraId="22C1708A" w14:textId="77777777" w:rsidR="005F6794" w:rsidRPr="0062069D" w:rsidRDefault="005F6794" w:rsidP="00F06E8B">
            <w:pPr>
              <w:pStyle w:val="Endnotentext"/>
              <w:rPr>
                <w:color w:val="000000"/>
              </w:rPr>
            </w:pPr>
            <w:r w:rsidRPr="0062069D">
              <w:rPr>
                <w:color w:val="000000"/>
              </w:rPr>
              <w:t>MESNA IV dias 29</w:t>
            </w:r>
            <w:r w:rsidRPr="0062069D">
              <w:rPr>
                <w:color w:val="000000"/>
              </w:rPr>
              <w:noBreakHyphen/>
              <w:t>33</w:t>
            </w:r>
          </w:p>
          <w:p w14:paraId="720728FC" w14:textId="77777777" w:rsidR="005F6794" w:rsidRPr="0062069D" w:rsidRDefault="005F6794" w:rsidP="00F06E8B">
            <w:pPr>
              <w:pStyle w:val="Endnotentext"/>
              <w:rPr>
                <w:color w:val="000000"/>
              </w:rPr>
            </w:pPr>
            <w:r w:rsidRPr="0062069D">
              <w:rPr>
                <w:color w:val="000000"/>
              </w:rPr>
              <w:t>G-CSF (5 μg/kg, SC): dias 34</w:t>
            </w:r>
            <w:r w:rsidRPr="0062069D">
              <w:rPr>
                <w:color w:val="000000"/>
              </w:rPr>
              <w:noBreakHyphen/>
              <w:t>43</w:t>
            </w:r>
          </w:p>
        </w:tc>
      </w:tr>
      <w:tr w:rsidR="005F6794" w:rsidRPr="0062069D" w14:paraId="6BCD2826" w14:textId="77777777" w:rsidTr="00F06E8B">
        <w:tc>
          <w:tcPr>
            <w:tcW w:w="2357" w:type="dxa"/>
            <w:shd w:val="clear" w:color="auto" w:fill="auto"/>
          </w:tcPr>
          <w:p w14:paraId="2A969A66" w14:textId="77777777" w:rsidR="005F6794" w:rsidRPr="0062069D" w:rsidRDefault="005F6794" w:rsidP="00F06E8B">
            <w:pPr>
              <w:pStyle w:val="Endnotentext"/>
              <w:rPr>
                <w:color w:val="000000"/>
              </w:rPr>
            </w:pPr>
            <w:r w:rsidRPr="0062069D">
              <w:rPr>
                <w:color w:val="000000"/>
              </w:rPr>
              <w:t>Manutenção</w:t>
            </w:r>
          </w:p>
          <w:p w14:paraId="6EADF2A6" w14:textId="77777777" w:rsidR="005F6794" w:rsidRPr="0062069D" w:rsidRDefault="00627714" w:rsidP="00F06E8B">
            <w:pPr>
              <w:pStyle w:val="Endnotentext"/>
              <w:rPr>
                <w:color w:val="000000"/>
              </w:rPr>
            </w:pPr>
            <w:r w:rsidRPr="0062069D">
              <w:rPr>
                <w:color w:val="000000"/>
              </w:rPr>
              <w:t>(Ciclos de 8 </w:t>
            </w:r>
            <w:r w:rsidR="005F6794" w:rsidRPr="0062069D">
              <w:rPr>
                <w:color w:val="000000"/>
              </w:rPr>
              <w:t>semanas)</w:t>
            </w:r>
          </w:p>
          <w:p w14:paraId="2242C1F8" w14:textId="77777777" w:rsidR="005F6794" w:rsidRPr="0062069D" w:rsidRDefault="005F6794" w:rsidP="00F06E8B">
            <w:pPr>
              <w:pStyle w:val="Endnotentext"/>
              <w:rPr>
                <w:color w:val="000000"/>
              </w:rPr>
            </w:pPr>
            <w:r w:rsidRPr="0062069D">
              <w:rPr>
                <w:color w:val="000000"/>
              </w:rPr>
              <w:t>Ciclo 5</w:t>
            </w:r>
          </w:p>
        </w:tc>
        <w:tc>
          <w:tcPr>
            <w:tcW w:w="6919" w:type="dxa"/>
            <w:shd w:val="clear" w:color="auto" w:fill="auto"/>
          </w:tcPr>
          <w:p w14:paraId="7617FDB7" w14:textId="77777777" w:rsidR="005F6794" w:rsidRPr="0062069D" w:rsidRDefault="005F6794" w:rsidP="00F06E8B">
            <w:pPr>
              <w:pStyle w:val="Endnotentext"/>
              <w:rPr>
                <w:color w:val="000000"/>
              </w:rPr>
            </w:pPr>
            <w:r w:rsidRPr="0062069D">
              <w:rPr>
                <w:color w:val="000000"/>
              </w:rPr>
              <w:t>Irradiação craniana (Apenas bloco 5)</w:t>
            </w:r>
          </w:p>
          <w:p w14:paraId="116D3F48" w14:textId="77777777" w:rsidR="005F6794" w:rsidRPr="0062069D" w:rsidRDefault="005F6794" w:rsidP="00F06E8B">
            <w:pPr>
              <w:pStyle w:val="Endnotentext"/>
              <w:rPr>
                <w:color w:val="000000"/>
              </w:rPr>
            </w:pPr>
            <w:r w:rsidRPr="0062069D">
              <w:rPr>
                <w:color w:val="000000"/>
              </w:rPr>
              <w:t>12 Gy em 8 frações para todos os doentes que são CNS1 e CNS2 ao diagnóstico</w:t>
            </w:r>
          </w:p>
          <w:p w14:paraId="272172EB" w14:textId="77777777" w:rsidR="005F6794" w:rsidRPr="0062069D" w:rsidRDefault="005F6794" w:rsidP="00F06E8B">
            <w:pPr>
              <w:pStyle w:val="Endnotentext"/>
              <w:rPr>
                <w:color w:val="000000"/>
              </w:rPr>
            </w:pPr>
            <w:r w:rsidRPr="0062069D">
              <w:rPr>
                <w:color w:val="000000"/>
              </w:rPr>
              <w:t>18 Gy em 10 frações para doentes que são CNS3 ao diagnóstico</w:t>
            </w:r>
          </w:p>
          <w:p w14:paraId="494258F8" w14:textId="77777777" w:rsidR="005F6794" w:rsidRPr="0062069D" w:rsidRDefault="005F6794" w:rsidP="00F06E8B">
            <w:pPr>
              <w:pStyle w:val="Endnotentext"/>
              <w:rPr>
                <w:color w:val="000000"/>
              </w:rPr>
            </w:pPr>
            <w:r w:rsidRPr="0062069D">
              <w:rPr>
                <w:color w:val="000000"/>
              </w:rPr>
              <w:t>VCR (1,5 mg/m</w:t>
            </w:r>
            <w:r w:rsidRPr="0062069D">
              <w:rPr>
                <w:color w:val="000000"/>
                <w:vertAlign w:val="superscript"/>
              </w:rPr>
              <w:t>2</w:t>
            </w:r>
            <w:r w:rsidRPr="0062069D">
              <w:rPr>
                <w:color w:val="000000"/>
              </w:rPr>
              <w:t>/dia, IV): dias 1, 29</w:t>
            </w:r>
          </w:p>
          <w:p w14:paraId="115BF365" w14:textId="77777777" w:rsidR="005F6794" w:rsidRPr="0062069D" w:rsidRDefault="0042010F" w:rsidP="00F06E8B">
            <w:pPr>
              <w:pStyle w:val="Endnotentext"/>
              <w:rPr>
                <w:color w:val="000000"/>
              </w:rPr>
            </w:pPr>
            <w:r w:rsidRPr="0062069D">
              <w:rPr>
                <w:color w:val="000000"/>
              </w:rPr>
              <w:t>DEX (6 </w:t>
            </w:r>
            <w:r w:rsidR="005F6794" w:rsidRPr="0062069D">
              <w:rPr>
                <w:color w:val="000000"/>
              </w:rPr>
              <w:t>mg/m</w:t>
            </w:r>
            <w:r w:rsidR="005F6794" w:rsidRPr="0062069D">
              <w:rPr>
                <w:color w:val="000000"/>
                <w:vertAlign w:val="superscript"/>
              </w:rPr>
              <w:t>2</w:t>
            </w:r>
            <w:r w:rsidR="005F6794" w:rsidRPr="0062069D">
              <w:rPr>
                <w:color w:val="000000"/>
              </w:rPr>
              <w:t>/dia, PO): dias 1</w:t>
            </w:r>
            <w:r w:rsidR="005F6794" w:rsidRPr="0062069D">
              <w:rPr>
                <w:color w:val="000000"/>
              </w:rPr>
              <w:noBreakHyphen/>
              <w:t>5; 29</w:t>
            </w:r>
            <w:r w:rsidR="005F6794" w:rsidRPr="0062069D">
              <w:rPr>
                <w:color w:val="000000"/>
              </w:rPr>
              <w:noBreakHyphen/>
              <w:t>33</w:t>
            </w:r>
          </w:p>
          <w:p w14:paraId="0F95203E" w14:textId="77777777" w:rsidR="005F6794" w:rsidRPr="0062069D" w:rsidRDefault="005F6794" w:rsidP="00F06E8B">
            <w:pPr>
              <w:pStyle w:val="Endnotentext"/>
              <w:rPr>
                <w:color w:val="000000"/>
              </w:rPr>
            </w:pPr>
            <w:r w:rsidRPr="0062069D">
              <w:rPr>
                <w:color w:val="000000"/>
              </w:rPr>
              <w:t>6-MP (75 mg/m</w:t>
            </w:r>
            <w:r w:rsidRPr="0062069D">
              <w:rPr>
                <w:color w:val="000000"/>
                <w:vertAlign w:val="superscript"/>
              </w:rPr>
              <w:t>2</w:t>
            </w:r>
            <w:r w:rsidRPr="0062069D">
              <w:rPr>
                <w:color w:val="000000"/>
              </w:rPr>
              <w:t>/dia, PO): dias 11</w:t>
            </w:r>
            <w:r w:rsidRPr="0062069D">
              <w:rPr>
                <w:color w:val="000000"/>
              </w:rPr>
              <w:noBreakHyphen/>
              <w:t>56 (Suspender 6-MP durante os 6</w:t>
            </w:r>
            <w:r w:rsidRPr="0062069D">
              <w:rPr>
                <w:color w:val="000000"/>
              </w:rPr>
              <w:noBreakHyphen/>
              <w:t>10 dias de irradiação craniana no dia 1 do Ciclo 5. Iniciar 6-MP no 1º dia após finalização da irradiação craniana.)</w:t>
            </w:r>
          </w:p>
          <w:p w14:paraId="6702A6FD" w14:textId="77777777" w:rsidR="005F6794" w:rsidRPr="0062069D" w:rsidRDefault="005F6794" w:rsidP="00F06E8B">
            <w:pPr>
              <w:pStyle w:val="Endnotentext"/>
              <w:rPr>
                <w:color w:val="000000"/>
              </w:rPr>
            </w:pPr>
            <w:r w:rsidRPr="0062069D">
              <w:rPr>
                <w:color w:val="000000"/>
              </w:rPr>
              <w:t>Metotrexato (20 mg/m</w:t>
            </w:r>
            <w:r w:rsidRPr="0062069D">
              <w:rPr>
                <w:color w:val="000000"/>
                <w:vertAlign w:val="superscript"/>
              </w:rPr>
              <w:t>2</w:t>
            </w:r>
            <w:r w:rsidRPr="0062069D">
              <w:rPr>
                <w:color w:val="000000"/>
              </w:rPr>
              <w:t>/semana, PO): dias 8, 15, 22, 29, 36, 43, 50</w:t>
            </w:r>
          </w:p>
        </w:tc>
      </w:tr>
      <w:tr w:rsidR="005F6794" w:rsidRPr="0062069D" w14:paraId="1C5213E2" w14:textId="77777777" w:rsidTr="00F06E8B">
        <w:tc>
          <w:tcPr>
            <w:tcW w:w="2357" w:type="dxa"/>
            <w:shd w:val="clear" w:color="auto" w:fill="auto"/>
          </w:tcPr>
          <w:p w14:paraId="388A3DC1" w14:textId="77777777" w:rsidR="005F6794" w:rsidRPr="0062069D" w:rsidRDefault="005F6794" w:rsidP="00F06E8B">
            <w:pPr>
              <w:pStyle w:val="Endnotentext"/>
              <w:rPr>
                <w:color w:val="000000"/>
              </w:rPr>
            </w:pPr>
            <w:r w:rsidRPr="0062069D">
              <w:rPr>
                <w:color w:val="000000"/>
              </w:rPr>
              <w:t>Manutenção</w:t>
            </w:r>
          </w:p>
          <w:p w14:paraId="2A6FEA02" w14:textId="77777777" w:rsidR="005F6794" w:rsidRPr="0062069D" w:rsidRDefault="00627714" w:rsidP="00F06E8B">
            <w:pPr>
              <w:pStyle w:val="Endnotentext"/>
              <w:rPr>
                <w:color w:val="000000"/>
              </w:rPr>
            </w:pPr>
            <w:r w:rsidRPr="0062069D">
              <w:rPr>
                <w:color w:val="000000"/>
              </w:rPr>
              <w:t>(Ciclos de 8 </w:t>
            </w:r>
            <w:r w:rsidR="005F6794" w:rsidRPr="0062069D">
              <w:rPr>
                <w:color w:val="000000"/>
              </w:rPr>
              <w:t>semanas)</w:t>
            </w:r>
          </w:p>
          <w:p w14:paraId="227120DA" w14:textId="77777777" w:rsidR="005F6794" w:rsidRPr="0062069D" w:rsidRDefault="005F6794" w:rsidP="00F06E8B">
            <w:pPr>
              <w:pStyle w:val="Endnotentext"/>
              <w:rPr>
                <w:color w:val="000000"/>
              </w:rPr>
            </w:pPr>
            <w:r w:rsidRPr="0062069D">
              <w:rPr>
                <w:color w:val="000000"/>
              </w:rPr>
              <w:t>Ciclos 6</w:t>
            </w:r>
            <w:r w:rsidRPr="0062069D">
              <w:rPr>
                <w:color w:val="000000"/>
              </w:rPr>
              <w:noBreakHyphen/>
              <w:t>12</w:t>
            </w:r>
          </w:p>
        </w:tc>
        <w:tc>
          <w:tcPr>
            <w:tcW w:w="6919" w:type="dxa"/>
            <w:shd w:val="clear" w:color="auto" w:fill="auto"/>
          </w:tcPr>
          <w:p w14:paraId="690601AA" w14:textId="77777777" w:rsidR="005F6794" w:rsidRPr="0062069D" w:rsidRDefault="005F6794" w:rsidP="00F06E8B">
            <w:pPr>
              <w:pStyle w:val="Endnotentext"/>
              <w:rPr>
                <w:color w:val="000000"/>
              </w:rPr>
            </w:pPr>
            <w:r w:rsidRPr="0062069D">
              <w:rPr>
                <w:color w:val="000000"/>
              </w:rPr>
              <w:t>VCR (1,5 mg/m</w:t>
            </w:r>
            <w:r w:rsidRPr="0062069D">
              <w:rPr>
                <w:color w:val="000000"/>
                <w:vertAlign w:val="superscript"/>
              </w:rPr>
              <w:t>2</w:t>
            </w:r>
            <w:r w:rsidRPr="0062069D">
              <w:rPr>
                <w:color w:val="000000"/>
              </w:rPr>
              <w:t>/dia, IV): dias 1, 29</w:t>
            </w:r>
          </w:p>
          <w:p w14:paraId="267AD8FC" w14:textId="77777777" w:rsidR="005F6794" w:rsidRPr="0062069D" w:rsidRDefault="005F6794" w:rsidP="00F06E8B">
            <w:pPr>
              <w:pStyle w:val="Endnotentext"/>
              <w:rPr>
                <w:color w:val="000000"/>
              </w:rPr>
            </w:pPr>
            <w:r w:rsidRPr="0062069D">
              <w:rPr>
                <w:color w:val="000000"/>
              </w:rPr>
              <w:t>DEX (6 mg/m</w:t>
            </w:r>
            <w:r w:rsidRPr="0062069D">
              <w:rPr>
                <w:color w:val="000000"/>
                <w:vertAlign w:val="superscript"/>
              </w:rPr>
              <w:t>2</w:t>
            </w:r>
            <w:r w:rsidRPr="0062069D">
              <w:rPr>
                <w:color w:val="000000"/>
              </w:rPr>
              <w:t>/dia, PO): dias 1</w:t>
            </w:r>
            <w:r w:rsidRPr="0062069D">
              <w:rPr>
                <w:color w:val="000000"/>
              </w:rPr>
              <w:noBreakHyphen/>
              <w:t>5; 29</w:t>
            </w:r>
            <w:r w:rsidRPr="0062069D">
              <w:rPr>
                <w:color w:val="000000"/>
              </w:rPr>
              <w:noBreakHyphen/>
              <w:t>33</w:t>
            </w:r>
          </w:p>
          <w:p w14:paraId="51E3098C" w14:textId="77777777" w:rsidR="005F6794" w:rsidRPr="0062069D" w:rsidRDefault="005F6794" w:rsidP="00F06E8B">
            <w:pPr>
              <w:pStyle w:val="Endnotentext"/>
              <w:rPr>
                <w:color w:val="000000"/>
              </w:rPr>
            </w:pPr>
            <w:r w:rsidRPr="0062069D">
              <w:rPr>
                <w:color w:val="000000"/>
              </w:rPr>
              <w:t>6-MP (75 mg/m</w:t>
            </w:r>
            <w:r w:rsidRPr="0062069D">
              <w:rPr>
                <w:color w:val="000000"/>
                <w:vertAlign w:val="superscript"/>
              </w:rPr>
              <w:t>2</w:t>
            </w:r>
            <w:r w:rsidRPr="0062069D">
              <w:rPr>
                <w:color w:val="000000"/>
              </w:rPr>
              <w:t>/dia, PO): dias 1</w:t>
            </w:r>
            <w:r w:rsidRPr="0062069D">
              <w:rPr>
                <w:color w:val="000000"/>
              </w:rPr>
              <w:noBreakHyphen/>
              <w:t>56</w:t>
            </w:r>
          </w:p>
          <w:p w14:paraId="0DF21D13" w14:textId="77777777" w:rsidR="005F6794" w:rsidRPr="0062069D" w:rsidRDefault="005F6794" w:rsidP="00F06E8B">
            <w:pPr>
              <w:pStyle w:val="Endnotentext"/>
              <w:rPr>
                <w:color w:val="000000"/>
              </w:rPr>
            </w:pPr>
            <w:r w:rsidRPr="0062069D">
              <w:rPr>
                <w:color w:val="000000"/>
              </w:rPr>
              <w:t>Metotrexato (20 mg/m</w:t>
            </w:r>
            <w:r w:rsidRPr="0062069D">
              <w:rPr>
                <w:color w:val="000000"/>
                <w:vertAlign w:val="superscript"/>
              </w:rPr>
              <w:t>2</w:t>
            </w:r>
            <w:r w:rsidRPr="0062069D">
              <w:rPr>
                <w:color w:val="000000"/>
              </w:rPr>
              <w:t>/semana, PO): dias 1, 8, 15, 22, 29, 36, 43, 50</w:t>
            </w:r>
          </w:p>
        </w:tc>
      </w:tr>
    </w:tbl>
    <w:p w14:paraId="13D17E80" w14:textId="77777777" w:rsidR="005F6794" w:rsidRPr="0062069D" w:rsidRDefault="00FF5ABA" w:rsidP="00FF5ABA">
      <w:pPr>
        <w:pStyle w:val="Endnotentext"/>
        <w:rPr>
          <w:color w:val="000000"/>
          <w:szCs w:val="22"/>
        </w:rPr>
      </w:pPr>
      <w:r w:rsidRPr="0062069D">
        <w:rPr>
          <w:color w:val="000000"/>
          <w:szCs w:val="22"/>
        </w:rPr>
        <w:t>G-CSF = fa</w:t>
      </w:r>
      <w:r w:rsidR="005F6794" w:rsidRPr="0062069D">
        <w:rPr>
          <w:color w:val="000000"/>
          <w:szCs w:val="22"/>
        </w:rPr>
        <w:t xml:space="preserve">tor de estimulação da colónia granulocitária, VP-16 = etoposido, MTX = metotrexato, IV = intravenoso, SC = subcutâneo, IT = intratecal, PO = oral, IM = intramuscular, ARA-C = citarabina, CPM = ciclofosfamido, VCR = vincristina, DEX = dexametasona, DAUN = daunorubicina, 6-MP = 6-mercaptopurina, E.Coli L-ASP = L-asparaginase, PEG-ASP = PEG asparaginase, MESNA= 2-mercaptoetano sulfonato de sódio, iii= ou até </w:t>
      </w:r>
      <w:r w:rsidR="0042010F" w:rsidRPr="0062069D">
        <w:rPr>
          <w:color w:val="000000"/>
          <w:szCs w:val="22"/>
        </w:rPr>
        <w:t xml:space="preserve">o </w:t>
      </w:r>
      <w:r w:rsidR="005F6794" w:rsidRPr="0062069D">
        <w:rPr>
          <w:color w:val="000000"/>
          <w:szCs w:val="22"/>
        </w:rPr>
        <w:t xml:space="preserve">nível </w:t>
      </w:r>
      <w:r w:rsidR="0042010F" w:rsidRPr="0062069D">
        <w:rPr>
          <w:color w:val="000000"/>
          <w:szCs w:val="22"/>
        </w:rPr>
        <w:t xml:space="preserve">de </w:t>
      </w:r>
      <w:r w:rsidR="005F6794" w:rsidRPr="0062069D">
        <w:rPr>
          <w:color w:val="000000"/>
          <w:szCs w:val="22"/>
        </w:rPr>
        <w:t xml:space="preserve">MTX </w:t>
      </w:r>
      <w:r w:rsidR="0042010F" w:rsidRPr="0062069D">
        <w:rPr>
          <w:color w:val="000000"/>
          <w:szCs w:val="22"/>
        </w:rPr>
        <w:t>ser</w:t>
      </w:r>
      <w:r w:rsidR="005F6794" w:rsidRPr="0062069D">
        <w:rPr>
          <w:color w:val="000000"/>
          <w:szCs w:val="22"/>
        </w:rPr>
        <w:t xml:space="preserve"> &lt; 0,1 µM, q6h = de 6 em 6 horas, Gy= Gray</w:t>
      </w:r>
    </w:p>
    <w:p w14:paraId="66EEAD38" w14:textId="77777777" w:rsidR="005F6794" w:rsidRPr="0062069D" w:rsidRDefault="005F6794" w:rsidP="00FF5ABA">
      <w:pPr>
        <w:widowControl w:val="0"/>
        <w:suppressAutoHyphens/>
        <w:spacing w:after="0" w:line="240" w:lineRule="auto"/>
        <w:rPr>
          <w:rFonts w:ascii="Times New Roman" w:hAnsi="Times New Roman"/>
          <w:color w:val="000000"/>
        </w:rPr>
      </w:pPr>
    </w:p>
    <w:p w14:paraId="6D782A70" w14:textId="77777777" w:rsidR="005F6794" w:rsidRPr="0062069D" w:rsidRDefault="005F6794" w:rsidP="00FF5ABA">
      <w:pPr>
        <w:widowControl w:val="0"/>
        <w:suppressAutoHyphens/>
        <w:spacing w:after="0" w:line="240" w:lineRule="auto"/>
        <w:rPr>
          <w:rFonts w:ascii="Times New Roman" w:hAnsi="Times New Roman"/>
          <w:color w:val="000000"/>
        </w:rPr>
      </w:pPr>
      <w:r w:rsidRPr="0062069D">
        <w:rPr>
          <w:rFonts w:ascii="Times New Roman" w:hAnsi="Times New Roman"/>
          <w:color w:val="000000"/>
        </w:rPr>
        <w:t>O estudo AIT07 foi um estudo multicêntrico, aberto, aleatorizado</w:t>
      </w:r>
      <w:r w:rsidR="0042010F" w:rsidRPr="0062069D">
        <w:rPr>
          <w:rFonts w:ascii="Times New Roman" w:hAnsi="Times New Roman"/>
          <w:color w:val="000000"/>
        </w:rPr>
        <w:t xml:space="preserve"> de fase </w:t>
      </w:r>
      <w:r w:rsidRPr="0062069D">
        <w:rPr>
          <w:rFonts w:ascii="Times New Roman" w:hAnsi="Times New Roman"/>
          <w:color w:val="000000"/>
        </w:rPr>
        <w:t>II/III que incluiu 128 doentes (1 a &lt; 18 anos) tratados com imatinib em associação com quimioterapia. Os dados de segurança deste estudo parecem estar em linha com o perfil de segurança de imatinib em doentes com</w:t>
      </w:r>
      <w:r w:rsidRPr="0062069D">
        <w:rPr>
          <w:rFonts w:ascii="Times New Roman" w:hAnsi="Times New Roman"/>
          <w:color w:val="000000"/>
          <w:u w:val="single"/>
        </w:rPr>
        <w:t xml:space="preserve"> </w:t>
      </w:r>
      <w:r w:rsidRPr="0062069D">
        <w:rPr>
          <w:rFonts w:ascii="Times New Roman" w:hAnsi="Times New Roman"/>
          <w:color w:val="000000"/>
        </w:rPr>
        <w:t>LLA Ph+.</w:t>
      </w:r>
    </w:p>
    <w:p w14:paraId="3600F683" w14:textId="77777777" w:rsidR="00FF5ABA" w:rsidRPr="0062069D" w:rsidRDefault="00FF5ABA" w:rsidP="00FF5ABA">
      <w:pPr>
        <w:widowControl w:val="0"/>
        <w:suppressAutoHyphens/>
        <w:spacing w:after="0" w:line="240" w:lineRule="auto"/>
        <w:rPr>
          <w:rFonts w:ascii="Times New Roman" w:hAnsi="Times New Roman"/>
          <w:color w:val="000000"/>
          <w:u w:val="single"/>
        </w:rPr>
      </w:pPr>
    </w:p>
    <w:p w14:paraId="5DFDC1C0" w14:textId="77777777" w:rsidR="00953E84" w:rsidRPr="0062069D" w:rsidRDefault="00953E84" w:rsidP="00953E84">
      <w:pPr>
        <w:autoSpaceDE w:val="0"/>
        <w:autoSpaceDN w:val="0"/>
        <w:adjustRightInd w:val="0"/>
        <w:spacing w:after="0" w:line="240" w:lineRule="auto"/>
        <w:rPr>
          <w:rFonts w:ascii="Times New Roman" w:hAnsi="Times New Roman"/>
        </w:rPr>
      </w:pPr>
      <w:r w:rsidRPr="0062069D">
        <w:rPr>
          <w:rFonts w:ascii="Times New Roman" w:hAnsi="Times New Roman"/>
          <w:i/>
        </w:rPr>
        <w:t>LLA Ph+ Recorrentes/refratários</w:t>
      </w:r>
      <w:r w:rsidRPr="0062069D">
        <w:rPr>
          <w:rFonts w:ascii="Times New Roman" w:hAnsi="Times New Roman"/>
        </w:rPr>
        <w:t>: Quando imatinib foi usado em monoterapia em doentes com LLA Ph+ recorrentes/refratários, originou, em 53 de 411 doentes avaliados relativamente a resposta, uma taxa de resposta hematológica de 30% (9% completos) e uma taxa de resposta citogenética major de 23%. (De notar, dos 411 doentes, 353 foram tratados num programa de acesso expandido sem a recolha de dados de resposta primária). A mediana do tempo de progressão na população total de 411 doentes com LLA Ph+ recorrentes/refratários variou entre 2,6 a 3,1 meses, e a mediana da sobrevivência global nos 401 doentes avaliados variou entre 4,9 a 9 meses. A informação foi similar quando foi efetuada uma re-análise para incluir só os doentes com 55 anos ou mais.</w:t>
      </w:r>
    </w:p>
    <w:p w14:paraId="6AFECB7F" w14:textId="77777777" w:rsidR="00953E84" w:rsidRPr="0062069D" w:rsidRDefault="00953E84" w:rsidP="00953E84">
      <w:pPr>
        <w:autoSpaceDE w:val="0"/>
        <w:autoSpaceDN w:val="0"/>
        <w:adjustRightInd w:val="0"/>
        <w:spacing w:after="0" w:line="240" w:lineRule="auto"/>
        <w:rPr>
          <w:rFonts w:ascii="Times New Roman" w:hAnsi="Times New Roman"/>
        </w:rPr>
      </w:pPr>
    </w:p>
    <w:p w14:paraId="4BD1C4CB" w14:textId="77777777" w:rsidR="00953E84" w:rsidRPr="0062069D" w:rsidRDefault="00953E84" w:rsidP="00953E8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Ensaios Clínicos em MSD/MPD</w:t>
      </w:r>
    </w:p>
    <w:p w14:paraId="49776AC0" w14:textId="77777777" w:rsidR="002B41A7" w:rsidRPr="0062069D" w:rsidRDefault="00953E84" w:rsidP="002B41A7">
      <w:pPr>
        <w:pStyle w:val="Endnotentext"/>
        <w:tabs>
          <w:tab w:val="clear" w:pos="567"/>
        </w:tabs>
      </w:pPr>
      <w:r w:rsidRPr="0062069D">
        <w:t xml:space="preserve">A experiência com </w:t>
      </w:r>
      <w:r w:rsidR="00F95F29" w:rsidRPr="0062069D">
        <w:t>i</w:t>
      </w:r>
      <w:r w:rsidRPr="0062069D">
        <w:t xml:space="preserve">matinib nesta indicação é muito limitadae é baseada em taxas de resposta hematológica e citogenética. Não existem ensaios controlados demonstrando um benefício clínico ou aumento da sobrevivência. Foi efetuado um ensaio clínico aberto, multicêntrico, de Fase II (estudo B2225) com </w:t>
      </w:r>
      <w:r w:rsidR="00F95F29" w:rsidRPr="0062069D">
        <w:t>i</w:t>
      </w:r>
      <w:r w:rsidRPr="0062069D">
        <w:t>matinib em várias populações de doentes sofrendo de doenças que põem a risco a vida associadas com a Abl, Kit ou PDGFR proteína tirosina cinases. Este estudo incluiu 7 doentes com MDS/MPD que foram tratados com imatinib 400 mg por dia. Três doentes apresentaram uma resposta hematológica completa (CHR) e um doente teve uma resposta hematológica parcial (PHR). Na análise</w:t>
      </w:r>
      <w:r w:rsidR="00FE4D9A" w:rsidRPr="0062069D">
        <w:t xml:space="preserve"> </w:t>
      </w:r>
      <w:r w:rsidRPr="0062069D">
        <w:t xml:space="preserve">original, três dos quatro doentes com re-arranjos do gene PDGFR detetados desenvolveram resposta hematológica (2 CHR e 1 PHR). A idade destes doentes variou entre 20 a 72 anos. </w:t>
      </w:r>
    </w:p>
    <w:p w14:paraId="05471AC6" w14:textId="77777777" w:rsidR="002B41A7" w:rsidRPr="0062069D" w:rsidRDefault="002B41A7" w:rsidP="002B41A7">
      <w:pPr>
        <w:pStyle w:val="Endnotentext"/>
        <w:tabs>
          <w:tab w:val="clear" w:pos="567"/>
        </w:tabs>
      </w:pPr>
    </w:p>
    <w:p w14:paraId="13DADB4D" w14:textId="77777777" w:rsidR="002B41A7" w:rsidRPr="0062069D" w:rsidRDefault="002B41A7" w:rsidP="002B41A7">
      <w:pPr>
        <w:pStyle w:val="Endnotentext"/>
        <w:tabs>
          <w:tab w:val="clear" w:pos="567"/>
        </w:tabs>
        <w:rPr>
          <w:color w:val="000000"/>
          <w:szCs w:val="22"/>
          <w:lang w:eastAsia="ja-JP"/>
        </w:rPr>
      </w:pPr>
      <w:r w:rsidRPr="0062069D">
        <w:rPr>
          <w:color w:val="000000"/>
          <w:szCs w:val="22"/>
        </w:rPr>
        <w:t>Foi realizado um registo observacional (estudo L2401) para recolher dados de segurança de longa duração e de eficácia em doentes com neoplasias mieloproliferativas com</w:t>
      </w:r>
      <w:r w:rsidRPr="0062069D">
        <w:rPr>
          <w:rFonts w:eastAsia="TimesNewRoman"/>
          <w:szCs w:val="22"/>
        </w:rPr>
        <w:t xml:space="preserve"> re-arranjos do gene PDGFR- β e que foram tratados com imatinib.</w:t>
      </w:r>
      <w:r w:rsidRPr="0062069D">
        <w:rPr>
          <w:color w:val="000000"/>
          <w:szCs w:val="22"/>
        </w:rPr>
        <w:t xml:space="preserve"> Os 23 doentes envolvidos neste registo receberam imatinib numa dose mediana diária de 264 mg (intervalo: 100 a 400 mg) para uma mediana de duração de 7,2 anos (intervalo 0,1 a 12,7 anos). </w:t>
      </w:r>
      <w:r w:rsidRPr="0062069D">
        <w:rPr>
          <w:rFonts w:eastAsia="TimesNewRoman"/>
          <w:szCs w:val="22"/>
        </w:rPr>
        <w:t xml:space="preserve">Devido à natureza observacional deste registo, os dados hematológicos, citogenéticos e dados de avaliação molecular foram disponibilizados para </w:t>
      </w:r>
      <w:r w:rsidRPr="0062069D">
        <w:rPr>
          <w:color w:val="000000"/>
          <w:szCs w:val="22"/>
        </w:rPr>
        <w:t>22, 9 e 17 dos 23 doentes envolvidos, respetivamente. Assumindo, de forma conservadora, que os doentes com dados inexistentes eram não respondedores, observou-se CHR em 20/23 (87%) doentes, CCyR em 9/23 (39,1%) doentes e MR em 11/23 (47,8%) doentes, respetivamente. Quando a taxa de resposta é calculada com doentes com pelo menos uma avaliação válida, a taxa de resposta para CHR, CCyR e MR foi 20/22 (90,9%), 9/9 (100%) e 11/17 (64,7%), respetivamente.</w:t>
      </w:r>
    </w:p>
    <w:p w14:paraId="4E1BC362" w14:textId="77777777" w:rsidR="002B41A7" w:rsidRPr="0062069D" w:rsidRDefault="002B41A7" w:rsidP="002B41A7">
      <w:pPr>
        <w:autoSpaceDE w:val="0"/>
        <w:autoSpaceDN w:val="0"/>
        <w:adjustRightInd w:val="0"/>
        <w:spacing w:after="0" w:line="240" w:lineRule="auto"/>
        <w:rPr>
          <w:rFonts w:ascii="Times New Roman" w:hAnsi="Times New Roman"/>
        </w:rPr>
      </w:pPr>
    </w:p>
    <w:p w14:paraId="1A23591A" w14:textId="77777777" w:rsidR="00953E84" w:rsidRPr="0062069D" w:rsidRDefault="00953E84" w:rsidP="00953E84">
      <w:pPr>
        <w:autoSpaceDE w:val="0"/>
        <w:autoSpaceDN w:val="0"/>
        <w:adjustRightInd w:val="0"/>
        <w:spacing w:after="0" w:line="240" w:lineRule="auto"/>
        <w:rPr>
          <w:rFonts w:ascii="Times New Roman" w:hAnsi="Times New Roman"/>
        </w:rPr>
      </w:pPr>
      <w:r w:rsidRPr="0062069D">
        <w:rPr>
          <w:rFonts w:ascii="Times New Roman" w:hAnsi="Times New Roman"/>
        </w:rPr>
        <w:t xml:space="preserve">Para além disso, foram notificados outros 24 doentes com MDS/MPD em 13 publicações. 21 doentes foram tratados com imatinib 400 mg por dia, enquanto os outros 3 doentes receberam doses inferiores. Em onze doentes foi detetado re-arranjo do gene PDGFR, 9 dos quais atingiram CHR e 1 PHR. A idade destes doentes variou entre 2 a 79 anos. Numa publicação recente, informação atualizada sobre 6 destes 11 doentes revelou que todos estes doentes se mantinham em remissão citogenética (intervalo 32-38 meses). A mesma publicação relatou dados de seguimento de longa duração de 12 doentes com MDS/MPD com re-arranjo do gene PDGFR (5 doentes do estudo B2225). Estes doentes receberam </w:t>
      </w:r>
      <w:r w:rsidR="00F95F29" w:rsidRPr="0062069D">
        <w:rPr>
          <w:rFonts w:ascii="Times New Roman" w:hAnsi="Times New Roman"/>
        </w:rPr>
        <w:t>i</w:t>
      </w:r>
      <w:r w:rsidRPr="0062069D">
        <w:rPr>
          <w:rFonts w:ascii="Times New Roman" w:hAnsi="Times New Roman"/>
        </w:rPr>
        <w:t xml:space="preserve">matinib durante um período médio de 47 meses (intervalo 24 dias – 60 meses). Em 6 destes doentes, o seguimento excede agora os 4 anos. Onze doentes atingiram rapidamente CHR; dez tiveram resolução completa das anomalias genéticas e uma diminuição ou desaparecimento de fusão transcriptase, medida por RT-PCR. As respostas hematológicas e citogenéticas foram mantidas por um período médio de 49 meses (intervalo 19-60) e 47 meses (intervalo 16-59), respetivamente. A sobrevivência global é de 65 meses desde o diagnóstico (intervalo 25-234). A administração de </w:t>
      </w:r>
      <w:r w:rsidR="00F95F29" w:rsidRPr="0062069D">
        <w:rPr>
          <w:rFonts w:ascii="Times New Roman" w:hAnsi="Times New Roman"/>
        </w:rPr>
        <w:t>i</w:t>
      </w:r>
      <w:r w:rsidRPr="0062069D">
        <w:rPr>
          <w:rFonts w:ascii="Times New Roman" w:hAnsi="Times New Roman"/>
        </w:rPr>
        <w:t>matinib a doentes a doentes sem translocação genética não resulta geralmente em melhoria.</w:t>
      </w:r>
    </w:p>
    <w:p w14:paraId="591DED65" w14:textId="77777777" w:rsidR="00953E84" w:rsidRPr="0062069D" w:rsidRDefault="00953E84" w:rsidP="00953E84">
      <w:pPr>
        <w:autoSpaceDE w:val="0"/>
        <w:autoSpaceDN w:val="0"/>
        <w:adjustRightInd w:val="0"/>
        <w:spacing w:after="0" w:line="240" w:lineRule="auto"/>
        <w:rPr>
          <w:rFonts w:ascii="Times New Roman" w:hAnsi="Times New Roman"/>
        </w:rPr>
      </w:pPr>
    </w:p>
    <w:p w14:paraId="6C29294F" w14:textId="77777777" w:rsidR="00953E84" w:rsidRPr="0062069D" w:rsidRDefault="00953E84" w:rsidP="00953E84">
      <w:pPr>
        <w:autoSpaceDE w:val="0"/>
        <w:autoSpaceDN w:val="0"/>
        <w:adjustRightInd w:val="0"/>
        <w:spacing w:after="0" w:line="240" w:lineRule="auto"/>
        <w:rPr>
          <w:rFonts w:ascii="Times New Roman" w:hAnsi="Times New Roman"/>
        </w:rPr>
      </w:pPr>
      <w:r w:rsidRPr="0062069D">
        <w:rPr>
          <w:rFonts w:ascii="Times New Roman" w:hAnsi="Times New Roman"/>
        </w:rPr>
        <w:t>Não existem ensaios controlados em doentes pediátricos com MDS/MPD. Cinco (5) doentes com MDS/MPD associado com re-arranjos do gene PDGFR foram descritos em 4 publicações. Estes doentes apresentavam idades entre os 3 meses e os 4 anos e o imatinib foi administrado na dose de 50 mg por dia ou em doses de 92,5 a 340 mg/m</w:t>
      </w:r>
      <w:r w:rsidRPr="0062069D">
        <w:rPr>
          <w:rFonts w:ascii="Times New Roman" w:hAnsi="Times New Roman"/>
          <w:vertAlign w:val="superscript"/>
        </w:rPr>
        <w:t>2</w:t>
      </w:r>
      <w:r w:rsidRPr="0062069D">
        <w:rPr>
          <w:rFonts w:ascii="Times New Roman" w:hAnsi="Times New Roman"/>
        </w:rPr>
        <w:t xml:space="preserve"> por dia. Todos os doentes atingiram resposta hematológica completa, resposta citogénica e/ou resposta clínica.</w:t>
      </w:r>
    </w:p>
    <w:p w14:paraId="0222B1F1" w14:textId="77777777" w:rsidR="00953E84" w:rsidRPr="0062069D" w:rsidRDefault="00953E84" w:rsidP="00953E84">
      <w:pPr>
        <w:autoSpaceDE w:val="0"/>
        <w:autoSpaceDN w:val="0"/>
        <w:adjustRightInd w:val="0"/>
        <w:spacing w:after="0" w:line="240" w:lineRule="auto"/>
        <w:rPr>
          <w:rFonts w:ascii="Times New Roman" w:hAnsi="Times New Roman"/>
        </w:rPr>
      </w:pPr>
    </w:p>
    <w:p w14:paraId="08110FF2" w14:textId="77777777" w:rsidR="00953E84" w:rsidRPr="0062069D" w:rsidRDefault="00953E84" w:rsidP="00953E8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Ensaios clínicos na síndrome hipereosinofílica avançada/leucemia eosinofílica crónica</w:t>
      </w:r>
    </w:p>
    <w:p w14:paraId="119D5C89" w14:textId="77777777" w:rsidR="00953E84" w:rsidRPr="0062069D" w:rsidRDefault="00953E84" w:rsidP="00953E84">
      <w:pPr>
        <w:autoSpaceDE w:val="0"/>
        <w:autoSpaceDN w:val="0"/>
        <w:adjustRightInd w:val="0"/>
        <w:spacing w:after="0" w:line="240" w:lineRule="auto"/>
        <w:rPr>
          <w:rFonts w:ascii="Times New Roman" w:hAnsi="Times New Roman"/>
        </w:rPr>
      </w:pPr>
      <w:r w:rsidRPr="0062069D">
        <w:rPr>
          <w:rFonts w:ascii="Times New Roman" w:hAnsi="Times New Roman"/>
        </w:rPr>
        <w:t xml:space="preserve">Foi efetuado um ensaio clínico aberto, multicêntrico,de Fase II (estudo B2225) com </w:t>
      </w:r>
      <w:r w:rsidR="00F95F29" w:rsidRPr="0062069D">
        <w:rPr>
          <w:rFonts w:ascii="Times New Roman" w:hAnsi="Times New Roman"/>
        </w:rPr>
        <w:t>i</w:t>
      </w:r>
      <w:r w:rsidRPr="0062069D">
        <w:rPr>
          <w:rFonts w:ascii="Times New Roman" w:hAnsi="Times New Roman"/>
        </w:rPr>
        <w:t xml:space="preserve">matinib em várias populações de doentes sofrendo de doenças que põem a risco a vida associadas com a Abl, Kit ou PDGFR proteína tirosina cinases. Neste estudo, 14 doentes com síndrome hipereosinofílica avançada/leucemia eosinofílica crónica foram tratados com 100 mg a 1.000 mg de imatinib por dia. Outros 162 doentes com síndrome hipereosinofílica avançada/leucemia eosinofílica crónica, notificados em 35 relatos de casos publicados e séries de casos receberam </w:t>
      </w:r>
      <w:r w:rsidR="00F95F29" w:rsidRPr="0062069D">
        <w:rPr>
          <w:rFonts w:ascii="Times New Roman" w:hAnsi="Times New Roman"/>
        </w:rPr>
        <w:t>i</w:t>
      </w:r>
      <w:r w:rsidRPr="0062069D">
        <w:rPr>
          <w:rFonts w:ascii="Times New Roman" w:hAnsi="Times New Roman"/>
        </w:rPr>
        <w:t>matinib em doses desde 75 mg a 800 mg por dia. As anomalias citogenéticas foram avaliadas em 117 doentes de uma população total de 176 doentes. Em 61 destes 117 doentes foi identificada FIP1L1-PDGFRα fusão cinase. Verificou-se que outros quatro doentes adicionais com síndrome hipereosinofílica eram FIP1L1-PDGFRα-positivos em outros 3 relatos publicados. Todos os 65 doentes FIP1L1-PDGFRα fusão cinase positivos atingiram uma CHR sustentada durante meses (entre 1+ a 44+ meses, censurados na altura do relato). Conforme relatado numa publicação recente, 21 destes 65 doentes também atingiram remissão molecular completa com um período de seguimento médio de 28 meses (intervalo 13-67 meses). A idade destes doentes variou entre 25 a 72 anos. Foram também relatadas melhorias na sintomatologia e outras anomalias orgânicas pelos investigadores nos casos relatados. Foram relatadas melhorias nos sistemas de órgãos cardíaco, nervoso, pele/tecido subcutâneo, respiratório/torácico/mediastínico, musculoesquelético/tecido conectivo/vascular e gastrointestinal.</w:t>
      </w:r>
    </w:p>
    <w:p w14:paraId="5CF39EEB" w14:textId="77777777" w:rsidR="00953E84" w:rsidRPr="0062069D" w:rsidRDefault="00953E84" w:rsidP="00953E84">
      <w:pPr>
        <w:autoSpaceDE w:val="0"/>
        <w:autoSpaceDN w:val="0"/>
        <w:adjustRightInd w:val="0"/>
        <w:spacing w:after="0" w:line="240" w:lineRule="auto"/>
        <w:rPr>
          <w:rFonts w:ascii="Times New Roman" w:hAnsi="Times New Roman"/>
        </w:rPr>
      </w:pPr>
    </w:p>
    <w:p w14:paraId="09247FF1" w14:textId="77777777" w:rsidR="00953E84" w:rsidRPr="0062069D" w:rsidRDefault="00953E84" w:rsidP="00953E84">
      <w:pPr>
        <w:autoSpaceDE w:val="0"/>
        <w:autoSpaceDN w:val="0"/>
        <w:adjustRightInd w:val="0"/>
        <w:spacing w:after="0" w:line="240" w:lineRule="auto"/>
        <w:rPr>
          <w:rFonts w:ascii="Times New Roman" w:hAnsi="Times New Roman"/>
        </w:rPr>
      </w:pPr>
      <w:r w:rsidRPr="0062069D">
        <w:rPr>
          <w:rFonts w:ascii="Times New Roman" w:hAnsi="Times New Roman"/>
        </w:rPr>
        <w:t>Não existem ensaios controlados em doentes pediátricos com síndrome hipereosinofílica avançada/leucemia eosinofílica crónica. Três (3) doentes com síndrome hipereosinofílica avançada/leucemia eosinofílica crónica associada com re-arranjos do gene PDGFR foram descritos em 3 publicações. Estes doentes apresentavam idades entre os 2 e os 16 anos e o imatinib foi administrado em doses de 300 mg/m</w:t>
      </w:r>
      <w:r w:rsidRPr="0062069D">
        <w:rPr>
          <w:rFonts w:ascii="Times New Roman" w:hAnsi="Times New Roman"/>
          <w:vertAlign w:val="superscript"/>
        </w:rPr>
        <w:t>2</w:t>
      </w:r>
      <w:r w:rsidRPr="0062069D">
        <w:rPr>
          <w:rFonts w:ascii="Times New Roman" w:hAnsi="Times New Roman"/>
        </w:rPr>
        <w:t xml:space="preserve"> por dia ou em doses de 200 a 400 mg por dia. Todos os doentes atingiram resposta hematológica completa, resposta citogénica completa e/ou resposta molecular completa.</w:t>
      </w:r>
    </w:p>
    <w:p w14:paraId="584D052F" w14:textId="77777777" w:rsidR="00953E84" w:rsidRPr="0062069D" w:rsidRDefault="00953E84" w:rsidP="00953E84">
      <w:pPr>
        <w:autoSpaceDE w:val="0"/>
        <w:autoSpaceDN w:val="0"/>
        <w:adjustRightInd w:val="0"/>
        <w:spacing w:after="0" w:line="240" w:lineRule="auto"/>
        <w:rPr>
          <w:rFonts w:ascii="Times New Roman" w:hAnsi="Times New Roman"/>
        </w:rPr>
      </w:pPr>
    </w:p>
    <w:p w14:paraId="1DCCC49A" w14:textId="77777777" w:rsidR="00953E84" w:rsidRPr="0062069D" w:rsidRDefault="00953E84" w:rsidP="00953E8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Ensaios clínicos em DFSP</w:t>
      </w:r>
    </w:p>
    <w:p w14:paraId="539F0A55" w14:textId="77777777" w:rsidR="00953E84" w:rsidRPr="0062069D" w:rsidRDefault="00953E84" w:rsidP="00953E84">
      <w:pPr>
        <w:autoSpaceDE w:val="0"/>
        <w:autoSpaceDN w:val="0"/>
        <w:adjustRightInd w:val="0"/>
        <w:spacing w:after="0" w:line="240" w:lineRule="auto"/>
        <w:rPr>
          <w:rFonts w:ascii="Times New Roman" w:hAnsi="Times New Roman"/>
        </w:rPr>
      </w:pPr>
      <w:r w:rsidRPr="0062069D">
        <w:rPr>
          <w:rFonts w:ascii="Times New Roman" w:hAnsi="Times New Roman"/>
        </w:rPr>
        <w:t xml:space="preserve">Foi realizado um ensaio clínico de fase II, multicêntrico, em fase aberta (estudo B2225) que incluiu 12 doentes com DFSP tratados com imatinib 800 mg por dia. A idade dos doentes com DFSP variou entre 23 a 75 anos, o DFSP era metastático, recorrente localmente após a primeira cirurgia de ressecção e considerado não suscetível a outras cirurgias de ressecção no momento de entrada para o ensaio. Dos 12 doentes incluídos, 9 responderam, um completamente e 8 parcialmente. Três dos respondedores parciais foram subsequentemente considerados livres de doença pela cirurgia. A mediana da duração do tratamento no estudo B2225 foi 6,2 meses, com uma duração máxima de 24,3 meses. Outros 6 doentes com DFSP, com idades entre 18 meses e 49 anos, tratados com imatinib foram comunicados em 5 casos relato publicados. Os doentes adultos reportados na literatura publicada foram tratados com 400 mg (4 casos) ou 800 mg (1 caso) de imatinib por dia. Cinco (5) dos doentes responderam, 3 completamente e 2 parcialmente. A mediana da duração do tratamento na literatura publicada variou entre 4 semanas e mais que 20 meses. A translocação t(17:22) [q22:q13)], ou o produto do gene, esteve presente em quase todos os respondedores ao tratamento com </w:t>
      </w:r>
      <w:r w:rsidR="00F1171A" w:rsidRPr="0062069D">
        <w:rPr>
          <w:rFonts w:ascii="Times New Roman" w:hAnsi="Times New Roman"/>
        </w:rPr>
        <w:t>i</w:t>
      </w:r>
      <w:r w:rsidRPr="0062069D">
        <w:rPr>
          <w:rFonts w:ascii="Times New Roman" w:hAnsi="Times New Roman"/>
        </w:rPr>
        <w:t>matinib.</w:t>
      </w:r>
    </w:p>
    <w:p w14:paraId="175C362C" w14:textId="77777777" w:rsidR="00953E84" w:rsidRPr="0062069D" w:rsidRDefault="00953E84" w:rsidP="00953E84">
      <w:pPr>
        <w:autoSpaceDE w:val="0"/>
        <w:autoSpaceDN w:val="0"/>
        <w:adjustRightInd w:val="0"/>
        <w:spacing w:after="0" w:line="240" w:lineRule="auto"/>
        <w:rPr>
          <w:rFonts w:ascii="Times New Roman" w:hAnsi="Times New Roman"/>
        </w:rPr>
      </w:pPr>
    </w:p>
    <w:p w14:paraId="479700EA" w14:textId="77777777" w:rsidR="00953E84" w:rsidRPr="0062069D" w:rsidRDefault="00953E84" w:rsidP="00953E84">
      <w:pPr>
        <w:autoSpaceDE w:val="0"/>
        <w:autoSpaceDN w:val="0"/>
        <w:adjustRightInd w:val="0"/>
        <w:spacing w:after="0" w:line="240" w:lineRule="auto"/>
        <w:rPr>
          <w:rFonts w:ascii="Times New Roman" w:hAnsi="Times New Roman"/>
        </w:rPr>
      </w:pPr>
      <w:r w:rsidRPr="0062069D">
        <w:rPr>
          <w:rFonts w:ascii="Times New Roman" w:hAnsi="Times New Roman"/>
        </w:rPr>
        <w:t>Não existem ensaios controlados em doentes pediátricos com DFSP. Cinco (5) doentes com DFSP e com re-arranjos do gene PDGFR foram descritos em 3 publicações. Estes doentes apresentavam idades entre os recém nascidos e os 14 anos e o imatinib foi administrado em doses de 50 mg por dia ou de 400 a 520 mg/m</w:t>
      </w:r>
      <w:r w:rsidRPr="0062069D">
        <w:rPr>
          <w:rFonts w:ascii="Times New Roman" w:hAnsi="Times New Roman"/>
          <w:vertAlign w:val="superscript"/>
        </w:rPr>
        <w:t>2</w:t>
      </w:r>
      <w:r w:rsidRPr="0062069D">
        <w:rPr>
          <w:rFonts w:ascii="Times New Roman" w:hAnsi="Times New Roman"/>
        </w:rPr>
        <w:t xml:space="preserve"> por dia. Todos os doentes atingiram resposta parcial e/ou completa.</w:t>
      </w:r>
    </w:p>
    <w:p w14:paraId="070ADD10" w14:textId="77777777" w:rsidR="00F1171A" w:rsidRPr="0062069D" w:rsidRDefault="00F1171A" w:rsidP="00A3479A">
      <w:pPr>
        <w:autoSpaceDE w:val="0"/>
        <w:autoSpaceDN w:val="0"/>
        <w:adjustRightInd w:val="0"/>
        <w:spacing w:after="0" w:line="240" w:lineRule="auto"/>
        <w:rPr>
          <w:rFonts w:ascii="Times New Roman" w:hAnsi="Times New Roman"/>
        </w:rPr>
      </w:pPr>
    </w:p>
    <w:p w14:paraId="46CF704D" w14:textId="77777777" w:rsidR="00A3479A" w:rsidRPr="0062069D" w:rsidRDefault="00A3479A" w:rsidP="00A3479A">
      <w:pPr>
        <w:autoSpaceDE w:val="0"/>
        <w:autoSpaceDN w:val="0"/>
        <w:adjustRightInd w:val="0"/>
        <w:spacing w:after="0" w:line="240" w:lineRule="auto"/>
        <w:rPr>
          <w:rFonts w:ascii="Times New Roman" w:hAnsi="Times New Roman"/>
          <w:b/>
          <w:bCs/>
        </w:rPr>
      </w:pPr>
      <w:r w:rsidRPr="0062069D">
        <w:rPr>
          <w:rFonts w:ascii="Times New Roman" w:hAnsi="Times New Roman"/>
          <w:b/>
          <w:bCs/>
        </w:rPr>
        <w:t>5.2</w:t>
      </w:r>
      <w:r w:rsidRPr="0062069D">
        <w:rPr>
          <w:rFonts w:ascii="Times New Roman" w:hAnsi="Times New Roman"/>
          <w:b/>
          <w:bCs/>
        </w:rPr>
        <w:tab/>
        <w:t>Propriedades farmacocinéticas</w:t>
      </w:r>
    </w:p>
    <w:p w14:paraId="1F140A60" w14:textId="77777777" w:rsidR="00A3479A" w:rsidRPr="0062069D" w:rsidRDefault="00A3479A" w:rsidP="00A3479A">
      <w:pPr>
        <w:autoSpaceDE w:val="0"/>
        <w:autoSpaceDN w:val="0"/>
        <w:adjustRightInd w:val="0"/>
        <w:spacing w:after="0" w:line="240" w:lineRule="auto"/>
        <w:rPr>
          <w:rFonts w:ascii="Times New Roman" w:hAnsi="Times New Roman"/>
          <w:bCs/>
        </w:rPr>
      </w:pPr>
    </w:p>
    <w:p w14:paraId="5EDEB487" w14:textId="77777777" w:rsidR="00A3479A" w:rsidRPr="0062069D" w:rsidRDefault="00A3479A" w:rsidP="00A3479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Farmacocinética do imatinib</w:t>
      </w:r>
    </w:p>
    <w:p w14:paraId="20C08CF7"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A farmacocinética do imatinib foi avaliada ao longo de um intervalo posológico de 25 a 1.000</w:t>
      </w:r>
      <w:r w:rsidR="00760BD6" w:rsidRPr="0062069D">
        <w:rPr>
          <w:rFonts w:ascii="Times New Roman" w:hAnsi="Times New Roman"/>
        </w:rPr>
        <w:t> </w:t>
      </w:r>
      <w:r w:rsidRPr="0062069D">
        <w:rPr>
          <w:rFonts w:ascii="Times New Roman" w:hAnsi="Times New Roman"/>
        </w:rPr>
        <w:t>mg. Os perfis farmacocinéticos plasmáticos foram analisados do dia 1 e no dia 7 ou no dia 28, altura em as concentrações plasmáticas tinham atingido o estado de equilíbrio.</w:t>
      </w:r>
    </w:p>
    <w:p w14:paraId="15ECA51E" w14:textId="77777777" w:rsidR="00A3479A" w:rsidRPr="0062069D" w:rsidRDefault="00A3479A" w:rsidP="00A3479A">
      <w:pPr>
        <w:autoSpaceDE w:val="0"/>
        <w:autoSpaceDN w:val="0"/>
        <w:adjustRightInd w:val="0"/>
        <w:spacing w:after="0" w:line="240" w:lineRule="auto"/>
        <w:rPr>
          <w:rFonts w:ascii="Times New Roman" w:hAnsi="Times New Roman"/>
        </w:rPr>
      </w:pPr>
    </w:p>
    <w:p w14:paraId="32872B05" w14:textId="77777777" w:rsidR="00A3479A" w:rsidRPr="0062069D" w:rsidRDefault="00A3479A" w:rsidP="00A3479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Absorção</w:t>
      </w:r>
    </w:p>
    <w:p w14:paraId="068A1E5C" w14:textId="77777777" w:rsidR="00A3479A" w:rsidRPr="0062069D" w:rsidRDefault="00A3479A" w:rsidP="00FF5ABA">
      <w:pPr>
        <w:autoSpaceDE w:val="0"/>
        <w:autoSpaceDN w:val="0"/>
        <w:adjustRightInd w:val="0"/>
        <w:spacing w:after="0" w:line="240" w:lineRule="auto"/>
        <w:rPr>
          <w:rFonts w:ascii="Times New Roman" w:hAnsi="Times New Roman"/>
        </w:rPr>
      </w:pPr>
      <w:r w:rsidRPr="0062069D">
        <w:rPr>
          <w:rFonts w:ascii="Times New Roman" w:hAnsi="Times New Roman"/>
        </w:rPr>
        <w:t xml:space="preserve">A biodisponibilidade absoluta média para </w:t>
      </w:r>
      <w:r w:rsidR="00B92EAC" w:rsidRPr="0062069D">
        <w:rPr>
          <w:rFonts w:ascii="Times New Roman" w:hAnsi="Times New Roman"/>
        </w:rPr>
        <w:t>imatinib</w:t>
      </w:r>
      <w:r w:rsidRPr="0062069D">
        <w:rPr>
          <w:rFonts w:ascii="Times New Roman" w:hAnsi="Times New Roman"/>
        </w:rPr>
        <w:t xml:space="preserve"> é 98%. Ocorreu uma elevada variabilidade inter-individual na AUC dos níveis plasmáticos de imatinib após uma dose oral. Quando administrado com uma refeição rica em gorduras, a taxa de absorção do imatinib foi reduzida minimamente (diminuição de 11% na C</w:t>
      </w:r>
      <w:r w:rsidRPr="0062069D">
        <w:rPr>
          <w:rFonts w:ascii="Times New Roman" w:hAnsi="Times New Roman"/>
          <w:vertAlign w:val="subscript"/>
        </w:rPr>
        <w:t>max</w:t>
      </w:r>
      <w:r w:rsidRPr="0062069D">
        <w:rPr>
          <w:rFonts w:ascii="Times New Roman" w:hAnsi="Times New Roman"/>
        </w:rPr>
        <w:t xml:space="preserve"> e prolongamento do t</w:t>
      </w:r>
      <w:r w:rsidRPr="0062069D">
        <w:rPr>
          <w:rFonts w:ascii="Times New Roman" w:hAnsi="Times New Roman"/>
          <w:vertAlign w:val="subscript"/>
        </w:rPr>
        <w:t>max</w:t>
      </w:r>
      <w:r w:rsidRPr="0062069D">
        <w:rPr>
          <w:rFonts w:ascii="Times New Roman" w:hAnsi="Times New Roman"/>
        </w:rPr>
        <w:t xml:space="preserve"> em 1,5 h), com uma pequena redução na AUC (7,4%) quando comparada com as condições de jejum. Não foi estudado o efeito da cirurgia gastrintestinal na absorção do fármaco.</w:t>
      </w:r>
    </w:p>
    <w:p w14:paraId="7BBB6418" w14:textId="77777777" w:rsidR="00A3479A" w:rsidRPr="0062069D" w:rsidRDefault="00A3479A" w:rsidP="00A3479A">
      <w:pPr>
        <w:autoSpaceDE w:val="0"/>
        <w:autoSpaceDN w:val="0"/>
        <w:adjustRightInd w:val="0"/>
        <w:spacing w:after="0" w:line="240" w:lineRule="auto"/>
        <w:rPr>
          <w:rFonts w:ascii="Times New Roman" w:hAnsi="Times New Roman"/>
        </w:rPr>
      </w:pPr>
    </w:p>
    <w:p w14:paraId="5EFBE128" w14:textId="77777777" w:rsidR="00A3479A" w:rsidRPr="0062069D" w:rsidRDefault="00A3479A" w:rsidP="00A3479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Distribuição</w:t>
      </w:r>
    </w:p>
    <w:p w14:paraId="7FF99FDB"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 xml:space="preserve">Em concentrações de imatinib clinicamente relevantes, a ligação às proteínas plasmáticas foi aproximadamente 95% com base em experiências </w:t>
      </w:r>
      <w:r w:rsidRPr="0062069D">
        <w:rPr>
          <w:rFonts w:ascii="Times New Roman" w:hAnsi="Times New Roman"/>
          <w:i/>
        </w:rPr>
        <w:t>in vitro,</w:t>
      </w:r>
      <w:r w:rsidRPr="0062069D">
        <w:rPr>
          <w:rFonts w:ascii="Times New Roman" w:hAnsi="Times New Roman"/>
        </w:rPr>
        <w:t xml:space="preserve"> principalmente à albumina e à alfa-ácido-glicoproteína, com uma ligação pequena às lipoproteínas.</w:t>
      </w:r>
    </w:p>
    <w:p w14:paraId="26769D14" w14:textId="77777777" w:rsidR="00A3479A" w:rsidRPr="0062069D" w:rsidRDefault="00A3479A" w:rsidP="00A3479A">
      <w:pPr>
        <w:autoSpaceDE w:val="0"/>
        <w:autoSpaceDN w:val="0"/>
        <w:adjustRightInd w:val="0"/>
        <w:spacing w:after="0" w:line="240" w:lineRule="auto"/>
        <w:rPr>
          <w:rFonts w:ascii="Times New Roman" w:hAnsi="Times New Roman"/>
        </w:rPr>
      </w:pPr>
    </w:p>
    <w:p w14:paraId="2F74E04F" w14:textId="77777777" w:rsidR="00A3479A" w:rsidRPr="0062069D" w:rsidRDefault="00A3479A" w:rsidP="00A3479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Biotransformação</w:t>
      </w:r>
    </w:p>
    <w:p w14:paraId="31CDFA96"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 xml:space="preserve">O metabolito circulante principal no ser humano é o derivado da piperazina N-desmetilada, o qual mostra uma potência </w:t>
      </w:r>
      <w:r w:rsidRPr="0062069D">
        <w:rPr>
          <w:rFonts w:ascii="Times New Roman" w:hAnsi="Times New Roman"/>
          <w:i/>
        </w:rPr>
        <w:t>in vitro</w:t>
      </w:r>
      <w:r w:rsidRPr="0062069D">
        <w:rPr>
          <w:rFonts w:ascii="Times New Roman" w:hAnsi="Times New Roman"/>
        </w:rPr>
        <w:t xml:space="preserve"> semelhante à do composto original. A AUC plasmática para este metabolito é 16% da AUC para o imatinib. A ligação do metabolito N-desmetilado às proteínas plasmáticas é semelhante à do composto inicial.</w:t>
      </w:r>
    </w:p>
    <w:p w14:paraId="461315B2" w14:textId="77777777" w:rsidR="00A3479A" w:rsidRPr="0062069D" w:rsidRDefault="00A3479A" w:rsidP="00A3479A">
      <w:pPr>
        <w:autoSpaceDE w:val="0"/>
        <w:autoSpaceDN w:val="0"/>
        <w:adjustRightInd w:val="0"/>
        <w:spacing w:after="0" w:line="240" w:lineRule="auto"/>
        <w:rPr>
          <w:rFonts w:ascii="Times New Roman" w:hAnsi="Times New Roman"/>
        </w:rPr>
      </w:pPr>
    </w:p>
    <w:p w14:paraId="65343942"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O imatinib e o metabolito N-desmetilado em conjunto representaram 65% da radioatividade em circulação (AUC</w:t>
      </w:r>
      <w:r w:rsidRPr="0062069D">
        <w:rPr>
          <w:rFonts w:ascii="Times New Roman" w:hAnsi="Times New Roman"/>
          <w:vertAlign w:val="subscript"/>
        </w:rPr>
        <w:t>(0-48h)</w:t>
      </w:r>
      <w:r w:rsidRPr="0062069D">
        <w:rPr>
          <w:rFonts w:ascii="Times New Roman" w:hAnsi="Times New Roman"/>
        </w:rPr>
        <w:t>). A restante radioatividade em circulação deveu-se a um determinado número de metabolitos minor.</w:t>
      </w:r>
    </w:p>
    <w:p w14:paraId="1F8592E3" w14:textId="77777777" w:rsidR="00A3479A" w:rsidRPr="0062069D" w:rsidRDefault="00A3479A" w:rsidP="00A3479A">
      <w:pPr>
        <w:autoSpaceDE w:val="0"/>
        <w:autoSpaceDN w:val="0"/>
        <w:adjustRightInd w:val="0"/>
        <w:spacing w:after="0" w:line="240" w:lineRule="auto"/>
        <w:rPr>
          <w:rFonts w:ascii="Times New Roman" w:hAnsi="Times New Roman"/>
        </w:rPr>
      </w:pPr>
    </w:p>
    <w:p w14:paraId="6260D63F" w14:textId="77777777" w:rsidR="00A3479A" w:rsidRPr="00AE5A92"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 xml:space="preserve">Os resultados </w:t>
      </w:r>
      <w:r w:rsidRPr="0062069D">
        <w:rPr>
          <w:rFonts w:ascii="Times New Roman" w:hAnsi="Times New Roman"/>
          <w:i/>
        </w:rPr>
        <w:t>in vitro</w:t>
      </w:r>
      <w:r w:rsidRPr="0062069D">
        <w:rPr>
          <w:rFonts w:ascii="Times New Roman" w:hAnsi="Times New Roman"/>
        </w:rPr>
        <w:t xml:space="preserve"> mostraram que a CYP3A4 foi a principal enzima P450 humana catalizadora da biotransformação do imatinib. De vários medicamentos potencialmente utilizados concomitantemente (acetaminofeno, aciclovir, alopurinol, anfotericina, citarabina, eritromicina, fluconazol, hidroxiureia, norfloxacina, penicilinaV), somente a eritromicina (CI</w:t>
      </w:r>
      <w:r w:rsidRPr="0062069D">
        <w:rPr>
          <w:rFonts w:ascii="Times New Roman" w:hAnsi="Times New Roman"/>
          <w:vertAlign w:val="subscript"/>
        </w:rPr>
        <w:t>50</w:t>
      </w:r>
      <w:r w:rsidRPr="0062069D">
        <w:rPr>
          <w:rFonts w:ascii="Times New Roman" w:hAnsi="Times New Roman"/>
        </w:rPr>
        <w:t xml:space="preserve"> 50 </w:t>
      </w:r>
      <w:r w:rsidRPr="00AE5A92">
        <w:rPr>
          <w:rFonts w:ascii="Times New Roman" w:hAnsi="Times New Roman"/>
          <w:color w:val="000000"/>
        </w:rPr>
        <w:sym w:font="Symbol" w:char="F06D"/>
      </w:r>
      <w:r w:rsidRPr="00AE5A92">
        <w:rPr>
          <w:rFonts w:ascii="Times New Roman" w:hAnsi="Times New Roman"/>
        </w:rPr>
        <w:t>M) e o fluconazol (CI</w:t>
      </w:r>
      <w:r w:rsidRPr="00AE5A92">
        <w:rPr>
          <w:rFonts w:ascii="Times New Roman" w:hAnsi="Times New Roman"/>
          <w:vertAlign w:val="subscript"/>
        </w:rPr>
        <w:t>50</w:t>
      </w:r>
      <w:r w:rsidRPr="00AE5A92">
        <w:rPr>
          <w:rFonts w:ascii="Times New Roman" w:hAnsi="Times New Roman"/>
        </w:rPr>
        <w:t xml:space="preserve"> 118 </w:t>
      </w:r>
      <w:r w:rsidRPr="00AE5A92">
        <w:rPr>
          <w:rFonts w:ascii="Times New Roman" w:hAnsi="Times New Roman"/>
          <w:color w:val="000000"/>
        </w:rPr>
        <w:sym w:font="Symbol" w:char="F06D"/>
      </w:r>
      <w:r w:rsidRPr="00AE5A92">
        <w:rPr>
          <w:rFonts w:ascii="Times New Roman" w:hAnsi="Times New Roman"/>
        </w:rPr>
        <w:t>M) mostraram inibição do metabolismo do imatinib potencialmente relevante a nível clínico.</w:t>
      </w:r>
    </w:p>
    <w:p w14:paraId="3808092D" w14:textId="77777777" w:rsidR="00A3479A" w:rsidRPr="00AE5A92" w:rsidRDefault="00A3479A" w:rsidP="00A3479A">
      <w:pPr>
        <w:autoSpaceDE w:val="0"/>
        <w:autoSpaceDN w:val="0"/>
        <w:adjustRightInd w:val="0"/>
        <w:spacing w:after="0" w:line="240" w:lineRule="auto"/>
        <w:rPr>
          <w:rFonts w:ascii="Times New Roman" w:hAnsi="Times New Roman"/>
        </w:rPr>
      </w:pPr>
    </w:p>
    <w:p w14:paraId="2754D878" w14:textId="77777777" w:rsidR="00A3479A" w:rsidRPr="00AE5A92" w:rsidRDefault="00A3479A" w:rsidP="00A3479A">
      <w:pPr>
        <w:autoSpaceDE w:val="0"/>
        <w:autoSpaceDN w:val="0"/>
        <w:adjustRightInd w:val="0"/>
        <w:spacing w:after="0" w:line="240" w:lineRule="auto"/>
        <w:rPr>
          <w:rFonts w:ascii="Times New Roman" w:hAnsi="Times New Roman"/>
        </w:rPr>
      </w:pPr>
      <w:r w:rsidRPr="00AE5A92">
        <w:rPr>
          <w:rFonts w:ascii="Times New Roman" w:hAnsi="Times New Roman"/>
          <w:i/>
        </w:rPr>
        <w:t>In vitro</w:t>
      </w:r>
      <w:r w:rsidRPr="00AE5A92">
        <w:rPr>
          <w:rFonts w:ascii="Times New Roman" w:hAnsi="Times New Roman"/>
        </w:rPr>
        <w:t>, o imatinib mostrou ser um inibidor competitivo de marcadores do CYP2C9, CYP2D6 e CYP3A4/5. Os valores de K</w:t>
      </w:r>
      <w:r w:rsidRPr="00AE5A92">
        <w:rPr>
          <w:rFonts w:ascii="Times New Roman" w:hAnsi="Times New Roman"/>
          <w:vertAlign w:val="subscript"/>
        </w:rPr>
        <w:t>i</w:t>
      </w:r>
      <w:r w:rsidRPr="00AE5A92">
        <w:rPr>
          <w:rFonts w:ascii="Times New Roman" w:hAnsi="Times New Roman"/>
        </w:rPr>
        <w:t xml:space="preserve"> em microssomas hepáticos humanos foram 27, 7,5 e 7,9</w:t>
      </w:r>
      <w:r w:rsidR="00760BD6" w:rsidRPr="0062069D">
        <w:rPr>
          <w:rFonts w:ascii="Times New Roman" w:hAnsi="Times New Roman"/>
        </w:rPr>
        <w:t> </w:t>
      </w:r>
      <w:r w:rsidRPr="00AE5A92">
        <w:rPr>
          <w:rFonts w:ascii="Times New Roman" w:hAnsi="Times New Roman"/>
          <w:color w:val="000000"/>
        </w:rPr>
        <w:sym w:font="Symbol" w:char="F06D"/>
      </w:r>
      <w:r w:rsidRPr="00AE5A92">
        <w:rPr>
          <w:rFonts w:ascii="Times New Roman" w:hAnsi="Times New Roman"/>
        </w:rPr>
        <w:t>mol/</w:t>
      </w:r>
      <w:r w:rsidR="00DE7ED2" w:rsidRPr="00AE5A92">
        <w:rPr>
          <w:rFonts w:ascii="Times New Roman" w:hAnsi="Times New Roman"/>
        </w:rPr>
        <w:t>L</w:t>
      </w:r>
      <w:r w:rsidRPr="00AE5A92">
        <w:rPr>
          <w:rFonts w:ascii="Times New Roman" w:hAnsi="Times New Roman"/>
        </w:rPr>
        <w:t>, respetivamente. As concentrações plasmáticas máximas do imatinib em doentes são de 2–4</w:t>
      </w:r>
      <w:r w:rsidR="00760BD6" w:rsidRPr="00AE5A92">
        <w:rPr>
          <w:rFonts w:ascii="Times New Roman" w:hAnsi="Times New Roman"/>
        </w:rPr>
        <w:t> </w:t>
      </w:r>
      <w:r w:rsidRPr="00AE5A92">
        <w:rPr>
          <w:rFonts w:ascii="Times New Roman" w:hAnsi="Times New Roman"/>
          <w:color w:val="000000"/>
        </w:rPr>
        <w:sym w:font="Symbol" w:char="F06D"/>
      </w:r>
      <w:r w:rsidRPr="00AE5A92">
        <w:rPr>
          <w:rFonts w:ascii="Times New Roman" w:hAnsi="Times New Roman"/>
        </w:rPr>
        <w:t>mol/</w:t>
      </w:r>
      <w:r w:rsidR="00DE7ED2" w:rsidRPr="00AE5A92">
        <w:rPr>
          <w:rFonts w:ascii="Times New Roman" w:hAnsi="Times New Roman"/>
        </w:rPr>
        <w:t>L</w:t>
      </w:r>
      <w:r w:rsidRPr="00AE5A92">
        <w:rPr>
          <w:rFonts w:ascii="Times New Roman" w:hAnsi="Times New Roman"/>
        </w:rPr>
        <w:t>, consequentemente, é possível a inibição de fármacos cujo metabolismo seja mediado pela CYP2D6 e/ou CYP3A4/5 e que sejam administrados concomitantemente. O imatinib não interferiu com a biotransformação do 5-fluorouracilo, mas inibiu o metabolismo do paclitaxel devido a inibição competitiva da CYP2C8 (K</w:t>
      </w:r>
      <w:r w:rsidRPr="00AE5A92">
        <w:rPr>
          <w:rFonts w:ascii="Times New Roman" w:hAnsi="Times New Roman"/>
          <w:vertAlign w:val="subscript"/>
        </w:rPr>
        <w:t>i</w:t>
      </w:r>
      <w:r w:rsidRPr="00AE5A92">
        <w:rPr>
          <w:rFonts w:ascii="Times New Roman" w:hAnsi="Times New Roman"/>
        </w:rPr>
        <w:t xml:space="preserve"> = 34,7 </w:t>
      </w:r>
      <w:r w:rsidRPr="00AE5A92">
        <w:rPr>
          <w:rFonts w:ascii="Times New Roman" w:hAnsi="Times New Roman"/>
          <w:color w:val="000000"/>
        </w:rPr>
        <w:sym w:font="Symbol" w:char="F06D"/>
      </w:r>
      <w:r w:rsidRPr="00AE5A92">
        <w:rPr>
          <w:rFonts w:ascii="Times New Roman" w:hAnsi="Times New Roman"/>
        </w:rPr>
        <w:t>M). Este valor de K</w:t>
      </w:r>
      <w:r w:rsidRPr="00AE5A92">
        <w:rPr>
          <w:rFonts w:ascii="Times New Roman" w:hAnsi="Times New Roman"/>
          <w:vertAlign w:val="subscript"/>
        </w:rPr>
        <w:t>i</w:t>
      </w:r>
      <w:r w:rsidRPr="00AE5A92">
        <w:rPr>
          <w:rFonts w:ascii="Times New Roman" w:hAnsi="Times New Roman"/>
        </w:rPr>
        <w:t xml:space="preserve"> é muito superior aos níveis plasmáticos expectáveis nos doentes, consequentemente, não se prevê a ocorrência de interação devido a administração concomitante de 5-fluorouracilo ou paclitaxel e imatinib.</w:t>
      </w:r>
    </w:p>
    <w:p w14:paraId="7D013441" w14:textId="77777777" w:rsidR="00A3479A" w:rsidRPr="00AE5A92" w:rsidRDefault="00A3479A" w:rsidP="00A3479A">
      <w:pPr>
        <w:autoSpaceDE w:val="0"/>
        <w:autoSpaceDN w:val="0"/>
        <w:adjustRightInd w:val="0"/>
        <w:spacing w:after="0" w:line="240" w:lineRule="auto"/>
        <w:rPr>
          <w:rFonts w:ascii="Times New Roman" w:hAnsi="Times New Roman"/>
        </w:rPr>
      </w:pPr>
    </w:p>
    <w:p w14:paraId="323E9873" w14:textId="77777777" w:rsidR="00A3479A" w:rsidRPr="00AE5A92" w:rsidRDefault="00A3479A" w:rsidP="00A3479A">
      <w:pPr>
        <w:autoSpaceDE w:val="0"/>
        <w:autoSpaceDN w:val="0"/>
        <w:adjustRightInd w:val="0"/>
        <w:spacing w:after="0" w:line="240" w:lineRule="auto"/>
        <w:rPr>
          <w:rFonts w:ascii="Times New Roman" w:hAnsi="Times New Roman"/>
          <w:u w:val="single"/>
        </w:rPr>
      </w:pPr>
      <w:r w:rsidRPr="00AE5A92">
        <w:rPr>
          <w:rFonts w:ascii="Times New Roman" w:hAnsi="Times New Roman"/>
          <w:u w:val="single"/>
        </w:rPr>
        <w:t>Eliminação</w:t>
      </w:r>
    </w:p>
    <w:p w14:paraId="266B50EA" w14:textId="77777777" w:rsidR="00A3479A" w:rsidRPr="0062069D" w:rsidRDefault="00A3479A" w:rsidP="00A3479A">
      <w:pPr>
        <w:autoSpaceDE w:val="0"/>
        <w:autoSpaceDN w:val="0"/>
        <w:adjustRightInd w:val="0"/>
        <w:spacing w:after="0" w:line="240" w:lineRule="auto"/>
        <w:rPr>
          <w:rFonts w:ascii="Times New Roman" w:hAnsi="Times New Roman"/>
        </w:rPr>
      </w:pPr>
      <w:r w:rsidRPr="00AE5A92">
        <w:rPr>
          <w:rFonts w:ascii="Times New Roman" w:hAnsi="Times New Roman"/>
        </w:rPr>
        <w:t>Com base na recuperação dos compostos após uma dose oral de imatinib marcado radi</w:t>
      </w:r>
      <w:r w:rsidR="00527B79" w:rsidRPr="00AE5A92">
        <w:rPr>
          <w:rFonts w:ascii="Times New Roman" w:hAnsi="Times New Roman"/>
        </w:rPr>
        <w:t>o</w:t>
      </w:r>
      <w:r w:rsidRPr="0062069D">
        <w:rPr>
          <w:rFonts w:ascii="Times New Roman" w:hAnsi="Times New Roman"/>
        </w:rPr>
        <w:t xml:space="preserve">ativamente com </w:t>
      </w:r>
      <w:r w:rsidRPr="0062069D">
        <w:rPr>
          <w:rFonts w:ascii="Times New Roman" w:hAnsi="Times New Roman"/>
          <w:vertAlign w:val="superscript"/>
        </w:rPr>
        <w:t>14</w:t>
      </w:r>
      <w:r w:rsidRPr="0062069D">
        <w:rPr>
          <w:rFonts w:ascii="Times New Roman" w:hAnsi="Times New Roman"/>
        </w:rPr>
        <w:t>C, aproximadamente 81% da dose foram recuperados em 7 dias nas fezes (68% da dose) e urina (13% da dose). O imatinib inalterado contou para 25% da dose (5% na urina, 20% nas fezes), sendo o restante os metabolitos.</w:t>
      </w:r>
    </w:p>
    <w:p w14:paraId="7E0BF260" w14:textId="77777777" w:rsidR="00A3479A" w:rsidRPr="0062069D" w:rsidRDefault="00A3479A" w:rsidP="00A3479A">
      <w:pPr>
        <w:autoSpaceDE w:val="0"/>
        <w:autoSpaceDN w:val="0"/>
        <w:adjustRightInd w:val="0"/>
        <w:spacing w:after="0" w:line="240" w:lineRule="auto"/>
        <w:rPr>
          <w:rFonts w:ascii="Times New Roman" w:hAnsi="Times New Roman"/>
        </w:rPr>
      </w:pPr>
    </w:p>
    <w:p w14:paraId="2B5E571F" w14:textId="77777777" w:rsidR="00A3479A" w:rsidRPr="0062069D" w:rsidRDefault="00A3479A" w:rsidP="00A3479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Farmacocinética plasmática</w:t>
      </w:r>
    </w:p>
    <w:p w14:paraId="5D40F8AE"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Após administração oral em voluntários saudáveis, o t</w:t>
      </w:r>
      <w:r w:rsidRPr="0062069D">
        <w:rPr>
          <w:rFonts w:ascii="Times New Roman" w:hAnsi="Times New Roman"/>
          <w:vertAlign w:val="subscript"/>
        </w:rPr>
        <w:t xml:space="preserve">1/2 </w:t>
      </w:r>
      <w:r w:rsidRPr="0062069D">
        <w:rPr>
          <w:rFonts w:ascii="Times New Roman" w:hAnsi="Times New Roman"/>
        </w:rPr>
        <w:t>foi aproximadamente 18 h, sugerindo que a administração de uma dose diária é apropriada. O aumento na AUC média com o aumento da dose foi linear e é proporcional à dose no intervalo de 25–1.000 mg de imatinib, após administração oral. Não houve alteração da cinética do imatinib com a administração repetida e a acumulação foi de 1,5–2,5 vezes, no estado de equilíbrio, quando administrado uma vez por dia.</w:t>
      </w:r>
    </w:p>
    <w:p w14:paraId="209122CC" w14:textId="77777777" w:rsidR="00A3479A" w:rsidRPr="0062069D" w:rsidRDefault="00A3479A" w:rsidP="00A3479A">
      <w:pPr>
        <w:autoSpaceDE w:val="0"/>
        <w:autoSpaceDN w:val="0"/>
        <w:adjustRightInd w:val="0"/>
        <w:spacing w:after="0" w:line="240" w:lineRule="auto"/>
        <w:rPr>
          <w:rFonts w:ascii="Times New Roman" w:hAnsi="Times New Roman"/>
        </w:rPr>
      </w:pPr>
    </w:p>
    <w:p w14:paraId="7AF0C20D" w14:textId="77777777" w:rsidR="00A3479A" w:rsidRPr="0062069D" w:rsidRDefault="00A3479A" w:rsidP="00A3479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Farmacocinética da população</w:t>
      </w:r>
    </w:p>
    <w:p w14:paraId="015153AE"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Com base na análise da farmacocinética populacional em doentes com LMC, existe um pequeno efeito da idade sobre o volume de distribuição (aumento de 12% em doentes com&gt; 65 anos de idade). Não se pensa que esta alteração seja clinicamente significativa. O efeito do peso corporal na depuração do imatinib é tal que, para um doente pesando 50</w:t>
      </w:r>
      <w:r w:rsidR="00342909" w:rsidRPr="0062069D">
        <w:rPr>
          <w:rFonts w:ascii="Times New Roman" w:hAnsi="Times New Roman"/>
        </w:rPr>
        <w:t> </w:t>
      </w:r>
      <w:r w:rsidRPr="0062069D">
        <w:rPr>
          <w:rFonts w:ascii="Times New Roman" w:hAnsi="Times New Roman"/>
        </w:rPr>
        <w:t>kg, se espera qu</w:t>
      </w:r>
      <w:r w:rsidR="00342909" w:rsidRPr="0062069D">
        <w:rPr>
          <w:rFonts w:ascii="Times New Roman" w:hAnsi="Times New Roman"/>
        </w:rPr>
        <w:t>e a depuração média seja de 8,5 </w:t>
      </w:r>
      <w:r w:rsidRPr="0062069D">
        <w:rPr>
          <w:rFonts w:ascii="Times New Roman" w:hAnsi="Times New Roman"/>
        </w:rPr>
        <w:t>l/h, enquanto para um doente pesando 100 kg a depuração irá aumentar para 11,8</w:t>
      </w:r>
      <w:r w:rsidR="00342909" w:rsidRPr="0062069D">
        <w:rPr>
          <w:rFonts w:ascii="Times New Roman" w:hAnsi="Times New Roman"/>
        </w:rPr>
        <w:t> </w:t>
      </w:r>
      <w:r w:rsidRPr="0062069D">
        <w:rPr>
          <w:rFonts w:ascii="Times New Roman" w:hAnsi="Times New Roman"/>
        </w:rPr>
        <w:t>l/h. Estas alterações não são consideradas suficientes para justificar um ajuste da dose com base nos kg de peso corporal. Não há um efeito do sexo na cinética do imatinib.</w:t>
      </w:r>
    </w:p>
    <w:p w14:paraId="2803DD81" w14:textId="77777777" w:rsidR="00A3479A" w:rsidRPr="0062069D" w:rsidRDefault="00A3479A" w:rsidP="00A3479A">
      <w:pPr>
        <w:autoSpaceDE w:val="0"/>
        <w:autoSpaceDN w:val="0"/>
        <w:adjustRightInd w:val="0"/>
        <w:spacing w:after="0" w:line="240" w:lineRule="auto"/>
        <w:rPr>
          <w:rFonts w:ascii="Times New Roman" w:hAnsi="Times New Roman"/>
        </w:rPr>
      </w:pPr>
    </w:p>
    <w:p w14:paraId="3755668C" w14:textId="77777777" w:rsidR="00A3479A" w:rsidRPr="0062069D" w:rsidRDefault="00A3479A" w:rsidP="00A3479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 xml:space="preserve">Farmacocinética </w:t>
      </w:r>
      <w:r w:rsidR="005F6794" w:rsidRPr="0062069D">
        <w:rPr>
          <w:rFonts w:ascii="Times New Roman" w:hAnsi="Times New Roman"/>
          <w:u w:val="single"/>
        </w:rPr>
        <w:t>na população pediátrica</w:t>
      </w:r>
    </w:p>
    <w:p w14:paraId="624BCF2E"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Tal como em doentes adultos, em estudos de fase I e fase II o imatinib foi rapidamente absorvido após administração oral em doentes pediátricos. Após administração de doses de 260 e 340</w:t>
      </w:r>
      <w:r w:rsidR="00760BD6" w:rsidRPr="0062069D">
        <w:rPr>
          <w:rFonts w:ascii="Times New Roman" w:hAnsi="Times New Roman"/>
        </w:rPr>
        <w:t> </w:t>
      </w:r>
      <w:r w:rsidRPr="0062069D">
        <w:rPr>
          <w:rFonts w:ascii="Times New Roman" w:hAnsi="Times New Roman"/>
        </w:rPr>
        <w:t>mg/m</w:t>
      </w:r>
      <w:r w:rsidRPr="0062069D">
        <w:rPr>
          <w:rFonts w:ascii="Times New Roman" w:hAnsi="Times New Roman"/>
          <w:vertAlign w:val="superscript"/>
        </w:rPr>
        <w:t>2</w:t>
      </w:r>
      <w:r w:rsidRPr="0062069D">
        <w:rPr>
          <w:rFonts w:ascii="Times New Roman" w:hAnsi="Times New Roman"/>
        </w:rPr>
        <w:t xml:space="preserve"> por dia foi obtida uma exposição similar à obtida em adultos, após admi</w:t>
      </w:r>
      <w:r w:rsidR="00760BD6" w:rsidRPr="0062069D">
        <w:rPr>
          <w:rFonts w:ascii="Times New Roman" w:hAnsi="Times New Roman"/>
        </w:rPr>
        <w:t>nistração de doses de 400 e 600 </w:t>
      </w:r>
      <w:r w:rsidRPr="0062069D">
        <w:rPr>
          <w:rFonts w:ascii="Times New Roman" w:hAnsi="Times New Roman"/>
        </w:rPr>
        <w:t>mg/m</w:t>
      </w:r>
      <w:r w:rsidRPr="0062069D">
        <w:rPr>
          <w:rFonts w:ascii="Times New Roman" w:hAnsi="Times New Roman"/>
          <w:vertAlign w:val="superscript"/>
        </w:rPr>
        <w:t>2</w:t>
      </w:r>
      <w:r w:rsidRPr="0062069D">
        <w:rPr>
          <w:rFonts w:ascii="Times New Roman" w:hAnsi="Times New Roman"/>
        </w:rPr>
        <w:t>, respetivamente. A comparação da AUC</w:t>
      </w:r>
      <w:r w:rsidRPr="0062069D">
        <w:rPr>
          <w:rFonts w:ascii="Times New Roman" w:hAnsi="Times New Roman"/>
          <w:vertAlign w:val="subscript"/>
        </w:rPr>
        <w:t>(0-24)</w:t>
      </w:r>
      <w:r w:rsidRPr="0062069D">
        <w:rPr>
          <w:rFonts w:ascii="Times New Roman" w:hAnsi="Times New Roman"/>
        </w:rPr>
        <w:t xml:space="preserve"> no dia 8 e no dia 1, nos doentes tratados com a dose de 340</w:t>
      </w:r>
      <w:r w:rsidR="00760BD6" w:rsidRPr="0062069D">
        <w:rPr>
          <w:rFonts w:ascii="Times New Roman" w:hAnsi="Times New Roman"/>
        </w:rPr>
        <w:t> </w:t>
      </w:r>
      <w:r w:rsidRPr="0062069D">
        <w:rPr>
          <w:rFonts w:ascii="Times New Roman" w:hAnsi="Times New Roman"/>
        </w:rPr>
        <w:t>mg/m</w:t>
      </w:r>
      <w:r w:rsidRPr="0062069D">
        <w:rPr>
          <w:rFonts w:ascii="Times New Roman" w:hAnsi="Times New Roman"/>
          <w:vertAlign w:val="superscript"/>
        </w:rPr>
        <w:t>2</w:t>
      </w:r>
      <w:r w:rsidRPr="0062069D">
        <w:rPr>
          <w:rFonts w:ascii="Times New Roman" w:hAnsi="Times New Roman"/>
        </w:rPr>
        <w:t xml:space="preserve"> por dia, revelou um fator de acumulação de 1,7, após administração reiterada de doses diárias únicas.</w:t>
      </w:r>
    </w:p>
    <w:p w14:paraId="1157F06E" w14:textId="77777777" w:rsidR="00A3479A" w:rsidRPr="0062069D" w:rsidRDefault="00A3479A" w:rsidP="00FF5ABA">
      <w:pPr>
        <w:autoSpaceDE w:val="0"/>
        <w:autoSpaceDN w:val="0"/>
        <w:adjustRightInd w:val="0"/>
        <w:spacing w:after="0" w:line="240" w:lineRule="auto"/>
        <w:rPr>
          <w:rFonts w:ascii="Times New Roman" w:hAnsi="Times New Roman"/>
        </w:rPr>
      </w:pPr>
    </w:p>
    <w:p w14:paraId="75AF61D5" w14:textId="77777777" w:rsidR="005F6794" w:rsidRPr="0062069D" w:rsidRDefault="005F6794" w:rsidP="00FF5ABA">
      <w:pPr>
        <w:widowControl w:val="0"/>
        <w:suppressAutoHyphens/>
        <w:spacing w:after="0" w:line="240" w:lineRule="auto"/>
        <w:rPr>
          <w:rFonts w:ascii="Times New Roman" w:hAnsi="Times New Roman"/>
          <w:color w:val="000000"/>
        </w:rPr>
      </w:pPr>
      <w:r w:rsidRPr="0062069D">
        <w:rPr>
          <w:rFonts w:ascii="Times New Roman" w:hAnsi="Times New Roman"/>
          <w:color w:val="000000"/>
        </w:rPr>
        <w:t xml:space="preserve">Com base na análise farmacocinética da população agrupada em doentes pediátricos com distúrbios hematológicos (LMC, LLA Ph+, ou outros distúrbios hematológicos tratados com imatinib), a </w:t>
      </w:r>
      <w:r w:rsidR="0042010F" w:rsidRPr="0062069D">
        <w:rPr>
          <w:rFonts w:ascii="Times New Roman" w:hAnsi="Times New Roman"/>
          <w:color w:val="000000"/>
        </w:rPr>
        <w:t>depuração do</w:t>
      </w:r>
      <w:r w:rsidRPr="0062069D">
        <w:rPr>
          <w:rFonts w:ascii="Times New Roman" w:hAnsi="Times New Roman"/>
          <w:color w:val="000000"/>
        </w:rPr>
        <w:t xml:space="preserve"> imatinib aumenta com o aumento da área de superfície corporal (BSA, </w:t>
      </w:r>
      <w:r w:rsidRPr="0062069D">
        <w:rPr>
          <w:rFonts w:ascii="Times New Roman" w:hAnsi="Times New Roman"/>
          <w:i/>
          <w:color w:val="000000"/>
        </w:rPr>
        <w:t>Body Surface Area</w:t>
      </w:r>
      <w:r w:rsidR="0042010F" w:rsidRPr="0062069D">
        <w:rPr>
          <w:rFonts w:ascii="Times New Roman" w:hAnsi="Times New Roman"/>
          <w:color w:val="000000"/>
        </w:rPr>
        <w:t>). Após corre</w:t>
      </w:r>
      <w:r w:rsidRPr="0062069D">
        <w:rPr>
          <w:rFonts w:ascii="Times New Roman" w:hAnsi="Times New Roman"/>
          <w:color w:val="000000"/>
        </w:rPr>
        <w:t>ção do efeito de BSA, outras características demográficas como a idade, o peso ou o índice de massa corporal não tiveram efeito clínico significativo na exposição ao imatinib. A análise confirmou que a exposição ao imatinib em doentes pediátricos a receber 260 mg/m</w:t>
      </w:r>
      <w:r w:rsidRPr="0062069D">
        <w:rPr>
          <w:rFonts w:ascii="Times New Roman" w:hAnsi="Times New Roman"/>
          <w:color w:val="000000"/>
          <w:vertAlign w:val="superscript"/>
        </w:rPr>
        <w:t>2</w:t>
      </w:r>
      <w:r w:rsidRPr="0062069D">
        <w:rPr>
          <w:rFonts w:ascii="Times New Roman" w:hAnsi="Times New Roman"/>
          <w:color w:val="000000"/>
        </w:rPr>
        <w:t xml:space="preserve"> uma vez por dia (não excedendo 400 mg uma vez por dia) ou 340 mg/m</w:t>
      </w:r>
      <w:r w:rsidRPr="0062069D">
        <w:rPr>
          <w:rFonts w:ascii="Times New Roman" w:hAnsi="Times New Roman"/>
          <w:color w:val="000000"/>
          <w:vertAlign w:val="superscript"/>
        </w:rPr>
        <w:t>2</w:t>
      </w:r>
      <w:r w:rsidRPr="0062069D">
        <w:rPr>
          <w:rFonts w:ascii="Times New Roman" w:hAnsi="Times New Roman"/>
          <w:color w:val="000000"/>
        </w:rPr>
        <w:t xml:space="preserve"> uma vez por dia (não excedendo 600 mg uma vez por dia) foi semelhante à dos doentes adultos que receberam imatinib 400 mg ou 600 mg uma vez por dia.</w:t>
      </w:r>
    </w:p>
    <w:p w14:paraId="64491938" w14:textId="77777777" w:rsidR="00FF5ABA" w:rsidRPr="0062069D" w:rsidRDefault="00FF5ABA" w:rsidP="00FF5ABA">
      <w:pPr>
        <w:widowControl w:val="0"/>
        <w:suppressAutoHyphens/>
        <w:spacing w:after="0" w:line="240" w:lineRule="auto"/>
        <w:rPr>
          <w:rFonts w:ascii="Times New Roman" w:hAnsi="Times New Roman"/>
          <w:color w:val="000000"/>
        </w:rPr>
      </w:pPr>
    </w:p>
    <w:p w14:paraId="63596876" w14:textId="77777777" w:rsidR="00A3479A" w:rsidRPr="0062069D" w:rsidRDefault="00A3479A" w:rsidP="00A3479A">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Compromisso funcional dos órgãos</w:t>
      </w:r>
    </w:p>
    <w:p w14:paraId="78095F04"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O imatinib e os seus metabolitos não são excretados através dos rins numa extensão significativa. Doentes com compromisso ligeiro e moderado da função renal parecem ter uma exposição plasmática mais elevada do que doentes com função renal normal. O aumento é de aproximadamente 1,5- a 2-vezes, correspondendo a uma elevação de 1,5-vezes da AGP plasmática, à qual o imatinib se liga fortemente. A depuração do imatinib livre é provavelmente semelhante entre doentes com compromisso renal e aqueles com função renal normal, uma vez que a excreção renal representa apenas uma via de eliminação menor para o imatinib (ver secções 4.2 e 4.4).</w:t>
      </w:r>
    </w:p>
    <w:p w14:paraId="1A8F08BA" w14:textId="77777777" w:rsidR="00A3479A" w:rsidRPr="0062069D" w:rsidRDefault="00A3479A" w:rsidP="00A3479A">
      <w:pPr>
        <w:autoSpaceDE w:val="0"/>
        <w:autoSpaceDN w:val="0"/>
        <w:adjustRightInd w:val="0"/>
        <w:spacing w:after="0" w:line="240" w:lineRule="auto"/>
        <w:rPr>
          <w:rFonts w:ascii="Times New Roman" w:hAnsi="Times New Roman"/>
        </w:rPr>
      </w:pPr>
    </w:p>
    <w:p w14:paraId="7C4E8D2D"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Apesar de os resultados da análise farmacocinética mostrarem considerável variação inter-individual, a exposição média ao imatinib não aumentou em doentes com graus variáveis de disfunção hepática, comparativamente a doentes com função hepática normal (ver secções 4.2, 4.4 e 4.8).</w:t>
      </w:r>
    </w:p>
    <w:p w14:paraId="6C8AEDBB" w14:textId="77777777" w:rsidR="00A3479A" w:rsidRPr="0062069D" w:rsidRDefault="00A3479A" w:rsidP="00A3479A">
      <w:pPr>
        <w:autoSpaceDE w:val="0"/>
        <w:autoSpaceDN w:val="0"/>
        <w:adjustRightInd w:val="0"/>
        <w:spacing w:after="0" w:line="240" w:lineRule="auto"/>
        <w:rPr>
          <w:rFonts w:ascii="Times New Roman" w:hAnsi="Times New Roman"/>
        </w:rPr>
      </w:pPr>
    </w:p>
    <w:p w14:paraId="28CF1ED7" w14:textId="77777777" w:rsidR="00A3479A" w:rsidRPr="0062069D" w:rsidRDefault="00A3479A" w:rsidP="00A3479A">
      <w:pPr>
        <w:autoSpaceDE w:val="0"/>
        <w:autoSpaceDN w:val="0"/>
        <w:adjustRightInd w:val="0"/>
        <w:spacing w:after="0" w:line="240" w:lineRule="auto"/>
        <w:rPr>
          <w:rFonts w:ascii="Times New Roman" w:hAnsi="Times New Roman"/>
          <w:b/>
          <w:bCs/>
        </w:rPr>
      </w:pPr>
      <w:r w:rsidRPr="0062069D">
        <w:rPr>
          <w:rFonts w:ascii="Times New Roman" w:hAnsi="Times New Roman"/>
          <w:b/>
          <w:bCs/>
        </w:rPr>
        <w:t>5.3</w:t>
      </w:r>
      <w:r w:rsidRPr="0062069D">
        <w:rPr>
          <w:rFonts w:ascii="Times New Roman" w:hAnsi="Times New Roman"/>
          <w:b/>
          <w:bCs/>
        </w:rPr>
        <w:tab/>
        <w:t>Dados de segurança pré-clínica</w:t>
      </w:r>
    </w:p>
    <w:p w14:paraId="2CDED3FB" w14:textId="77777777" w:rsidR="00A3479A" w:rsidRPr="0062069D" w:rsidRDefault="00A3479A" w:rsidP="00A3479A">
      <w:pPr>
        <w:autoSpaceDE w:val="0"/>
        <w:autoSpaceDN w:val="0"/>
        <w:adjustRightInd w:val="0"/>
        <w:spacing w:after="0" w:line="240" w:lineRule="auto"/>
        <w:rPr>
          <w:rFonts w:ascii="Times New Roman" w:hAnsi="Times New Roman"/>
          <w:bCs/>
        </w:rPr>
      </w:pPr>
    </w:p>
    <w:p w14:paraId="7B770EA9"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O perfil de segu</w:t>
      </w:r>
      <w:r w:rsidR="00527B79" w:rsidRPr="0062069D">
        <w:rPr>
          <w:rFonts w:ascii="Times New Roman" w:hAnsi="Times New Roman"/>
        </w:rPr>
        <w:t>ra</w:t>
      </w:r>
      <w:r w:rsidRPr="0062069D">
        <w:rPr>
          <w:rFonts w:ascii="Times New Roman" w:hAnsi="Times New Roman"/>
        </w:rPr>
        <w:t>nça pré-clínica do imatinib foi avaliado em ratos, cães, macacos e coelhos.</w:t>
      </w:r>
    </w:p>
    <w:p w14:paraId="217A585E" w14:textId="77777777" w:rsidR="00A3479A" w:rsidRPr="0062069D" w:rsidRDefault="00A3479A" w:rsidP="00A3479A">
      <w:pPr>
        <w:autoSpaceDE w:val="0"/>
        <w:autoSpaceDN w:val="0"/>
        <w:adjustRightInd w:val="0"/>
        <w:spacing w:after="0" w:line="240" w:lineRule="auto"/>
        <w:rPr>
          <w:rFonts w:ascii="Times New Roman" w:hAnsi="Times New Roman"/>
        </w:rPr>
      </w:pPr>
    </w:p>
    <w:p w14:paraId="6D9CC212"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 xml:space="preserve">Os estudos de toxicidade reiterada revelaram alterações hematológicas ligeiras a moderadas em ratos, cães e macacos, </w:t>
      </w:r>
      <w:r w:rsidR="006B2DCE" w:rsidRPr="0062069D">
        <w:rPr>
          <w:rFonts w:ascii="Times New Roman" w:hAnsi="Times New Roman"/>
        </w:rPr>
        <w:t>a</w:t>
      </w:r>
      <w:r w:rsidRPr="0062069D">
        <w:rPr>
          <w:rFonts w:ascii="Times New Roman" w:hAnsi="Times New Roman"/>
        </w:rPr>
        <w:t>companhadas de alterações ao nível da medula óssea em ratos e cães.</w:t>
      </w:r>
    </w:p>
    <w:p w14:paraId="31CE2806" w14:textId="77777777" w:rsidR="00A3479A" w:rsidRPr="0062069D" w:rsidRDefault="00A3479A" w:rsidP="00A3479A">
      <w:pPr>
        <w:autoSpaceDE w:val="0"/>
        <w:autoSpaceDN w:val="0"/>
        <w:adjustRightInd w:val="0"/>
        <w:spacing w:after="0" w:line="240" w:lineRule="auto"/>
        <w:rPr>
          <w:rFonts w:ascii="Times New Roman" w:hAnsi="Times New Roman"/>
        </w:rPr>
      </w:pPr>
    </w:p>
    <w:p w14:paraId="4CE22ED8"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O fígado foi um órgão-alvo em ratos e cães. Em ambas as espécies foi observado aumento ligeiro a moderado das transaminases e ligeira diminuição dos níveis de colesterol, trigliceridos, proteínas totais e albumina. Não foram observadas alterações histopatológicas hepáticas nos ratos. Em cães tratados durante 2 semanas foi observada toxicidade hepática grave, com aumento das enzimas hepáticas, necrose hepatocelular, necrose e hiperplasia do ducto biliar.</w:t>
      </w:r>
    </w:p>
    <w:p w14:paraId="1C2BE4F2" w14:textId="77777777" w:rsidR="00A3479A" w:rsidRPr="0062069D" w:rsidRDefault="00A3479A" w:rsidP="00A3479A">
      <w:pPr>
        <w:autoSpaceDE w:val="0"/>
        <w:autoSpaceDN w:val="0"/>
        <w:adjustRightInd w:val="0"/>
        <w:spacing w:after="0" w:line="240" w:lineRule="auto"/>
        <w:rPr>
          <w:rFonts w:ascii="Times New Roman" w:hAnsi="Times New Roman"/>
        </w:rPr>
      </w:pPr>
    </w:p>
    <w:p w14:paraId="5AFACE89" w14:textId="77777777" w:rsidR="00A3479A" w:rsidRPr="00AE5A92"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 xml:space="preserve">Foi observada toxicidade renal em macacos tratados durante 2 semanas, com mineralização focal e dilatação dos túbulos renais e nefrose tubular. Em vários destes animais observou-se aumento dos níveis sanguíneos de ureia (BUN) e da creatinina. No estudo de 13 semanas em ratos, observou-se hiperplasia do epitélio transicional na papila renal e na bexiga, para doses </w:t>
      </w:r>
      <w:r w:rsidRPr="00AE5A92">
        <w:rPr>
          <w:rFonts w:ascii="Times New Roman" w:hAnsi="Times New Roman"/>
          <w:color w:val="000000"/>
        </w:rPr>
        <w:sym w:font="Symbol" w:char="F0B3"/>
      </w:r>
      <w:r w:rsidRPr="00AE5A92">
        <w:rPr>
          <w:rFonts w:ascii="Times New Roman" w:hAnsi="Times New Roman"/>
          <w:color w:val="000000"/>
        </w:rPr>
        <w:t> </w:t>
      </w:r>
      <w:r w:rsidRPr="00AE5A92">
        <w:rPr>
          <w:rFonts w:ascii="Times New Roman" w:hAnsi="Times New Roman"/>
        </w:rPr>
        <w:t xml:space="preserve"> 6 mg/kg, sem alterações nos parâmetros séricos ou urinários. Foi observado um aumento da taxa de infeções oportunistas após tratamento crónico com imatinib.</w:t>
      </w:r>
    </w:p>
    <w:p w14:paraId="62D24791" w14:textId="77777777" w:rsidR="00A3479A" w:rsidRPr="00AE5A92" w:rsidRDefault="00A3479A" w:rsidP="00A3479A">
      <w:pPr>
        <w:autoSpaceDE w:val="0"/>
        <w:autoSpaceDN w:val="0"/>
        <w:adjustRightInd w:val="0"/>
        <w:spacing w:after="0" w:line="240" w:lineRule="auto"/>
        <w:rPr>
          <w:rFonts w:ascii="Times New Roman" w:hAnsi="Times New Roman"/>
        </w:rPr>
      </w:pPr>
    </w:p>
    <w:p w14:paraId="381071CC" w14:textId="77777777" w:rsidR="00A3479A" w:rsidRPr="0062069D" w:rsidRDefault="00A3479A" w:rsidP="00A3479A">
      <w:pPr>
        <w:autoSpaceDE w:val="0"/>
        <w:autoSpaceDN w:val="0"/>
        <w:adjustRightInd w:val="0"/>
        <w:spacing w:after="0" w:line="240" w:lineRule="auto"/>
        <w:rPr>
          <w:rFonts w:ascii="Times New Roman" w:hAnsi="Times New Roman"/>
        </w:rPr>
      </w:pPr>
      <w:r w:rsidRPr="00AE5A92">
        <w:rPr>
          <w:rFonts w:ascii="Times New Roman" w:hAnsi="Times New Roman"/>
        </w:rPr>
        <w:t>Num estudo de 39 semanas em macacos, não foi estabelecido NOAEL (dose sem efeitos tóxicos observados) para a dose inferior, 15</w:t>
      </w:r>
      <w:r w:rsidR="00342909" w:rsidRPr="00AE5A92">
        <w:rPr>
          <w:rFonts w:ascii="Times New Roman" w:hAnsi="Times New Roman"/>
        </w:rPr>
        <w:t> </w:t>
      </w:r>
      <w:r w:rsidRPr="00AE5A92">
        <w:rPr>
          <w:rFonts w:ascii="Times New Roman" w:hAnsi="Times New Roman"/>
        </w:rPr>
        <w:t>mg/kg, a qual é aproximadamente um terço da dose máxima no ser humano, 800 mg, com base na superfície corporal. O tr</w:t>
      </w:r>
      <w:r w:rsidRPr="0062069D">
        <w:rPr>
          <w:rFonts w:ascii="Times New Roman" w:hAnsi="Times New Roman"/>
        </w:rPr>
        <w:t>atamento induziu um agravamento de infeções palúdicas normalmente suprimidas nestes animais.</w:t>
      </w:r>
    </w:p>
    <w:p w14:paraId="69EA7D11" w14:textId="77777777" w:rsidR="00A3479A" w:rsidRPr="0062069D" w:rsidRDefault="00A3479A" w:rsidP="00A3479A">
      <w:pPr>
        <w:autoSpaceDE w:val="0"/>
        <w:autoSpaceDN w:val="0"/>
        <w:adjustRightInd w:val="0"/>
        <w:spacing w:after="0" w:line="240" w:lineRule="auto"/>
        <w:rPr>
          <w:rFonts w:ascii="Times New Roman" w:hAnsi="Times New Roman"/>
        </w:rPr>
      </w:pPr>
    </w:p>
    <w:p w14:paraId="63CCECD6"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 xml:space="preserve">O imatinib não foi considerado genotóxico quando testado num ensaio </w:t>
      </w:r>
      <w:r w:rsidRPr="0062069D">
        <w:rPr>
          <w:rFonts w:ascii="Times New Roman" w:hAnsi="Times New Roman"/>
          <w:i/>
        </w:rPr>
        <w:t>in vitro</w:t>
      </w:r>
      <w:r w:rsidRPr="0062069D">
        <w:rPr>
          <w:rFonts w:ascii="Times New Roman" w:hAnsi="Times New Roman"/>
        </w:rPr>
        <w:t xml:space="preserve"> em células bacterianas (teste de Ames), num ensaio </w:t>
      </w:r>
      <w:r w:rsidRPr="0062069D">
        <w:rPr>
          <w:rFonts w:ascii="Times New Roman" w:hAnsi="Times New Roman"/>
          <w:i/>
        </w:rPr>
        <w:t>in vitro</w:t>
      </w:r>
      <w:r w:rsidRPr="0062069D">
        <w:rPr>
          <w:rFonts w:ascii="Times New Roman" w:hAnsi="Times New Roman"/>
        </w:rPr>
        <w:t xml:space="preserve"> em células de mamíferos (linfoma do ratinho) e no ensaio in vivo de formação de micronúcleos no rato. Foram observados efeitos genotóxicos para o imatinib num ensaio </w:t>
      </w:r>
      <w:r w:rsidRPr="0062069D">
        <w:rPr>
          <w:rFonts w:ascii="Times New Roman" w:hAnsi="Times New Roman"/>
          <w:i/>
        </w:rPr>
        <w:t>in vitro</w:t>
      </w:r>
      <w:r w:rsidRPr="0062069D">
        <w:rPr>
          <w:rFonts w:ascii="Times New Roman" w:hAnsi="Times New Roman"/>
        </w:rPr>
        <w:t xml:space="preserve"> em células de mamíferos (ovário de hamster Chinês) relativamente a clastogenicidade (aberrações cromossómicas), na presença de ativação metabólica. Dois produtos intermédios do processo de fabrico, os quais estão também presentes no produto acabado, mostraram potencial mutagénico no teste de Ames. Um destes intermédios foi também positivo no ensaio do linfoma do ratinho.</w:t>
      </w:r>
    </w:p>
    <w:p w14:paraId="47A6AAA7" w14:textId="77777777" w:rsidR="00A3479A" w:rsidRPr="0062069D" w:rsidRDefault="00A3479A" w:rsidP="00A3479A">
      <w:pPr>
        <w:autoSpaceDE w:val="0"/>
        <w:autoSpaceDN w:val="0"/>
        <w:adjustRightInd w:val="0"/>
        <w:spacing w:after="0" w:line="240" w:lineRule="auto"/>
        <w:rPr>
          <w:rFonts w:ascii="Times New Roman" w:hAnsi="Times New Roman"/>
        </w:rPr>
      </w:pPr>
    </w:p>
    <w:p w14:paraId="5FEDAB7F" w14:textId="77777777" w:rsidR="00A3479A" w:rsidRPr="00AE5A92"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No estudo de fertilidade em ratos machos tratados durante 70 dias previamente ao acasalamento, os pesos dos testículos e dos epidídimos e a mobilidade do</w:t>
      </w:r>
      <w:r w:rsidR="00527B79" w:rsidRPr="0062069D">
        <w:rPr>
          <w:rFonts w:ascii="Times New Roman" w:hAnsi="Times New Roman"/>
        </w:rPr>
        <w:t>s</w:t>
      </w:r>
      <w:r w:rsidRPr="0062069D">
        <w:rPr>
          <w:rFonts w:ascii="Times New Roman" w:hAnsi="Times New Roman"/>
        </w:rPr>
        <w:t xml:space="preserve"> espermatozóides (percentual) diminuíram nos ratos tratados com 60 mg/kg, valor aproximado </w:t>
      </w:r>
      <w:r w:rsidR="00760BD6" w:rsidRPr="0062069D">
        <w:rPr>
          <w:rFonts w:ascii="Times New Roman" w:hAnsi="Times New Roman"/>
        </w:rPr>
        <w:t>da dose máxima clínica de 800 </w:t>
      </w:r>
      <w:r w:rsidRPr="0062069D">
        <w:rPr>
          <w:rFonts w:ascii="Times New Roman" w:hAnsi="Times New Roman"/>
        </w:rPr>
        <w:t xml:space="preserve">mg por dia, com base na área corporal. Este efeito não foi observado para doses </w:t>
      </w:r>
      <w:r w:rsidRPr="00AE5A92">
        <w:rPr>
          <w:rFonts w:ascii="Times New Roman" w:hAnsi="Times New Roman"/>
          <w:color w:val="000000"/>
        </w:rPr>
        <w:sym w:font="Symbol" w:char="F0A3"/>
      </w:r>
      <w:r w:rsidR="00760BD6" w:rsidRPr="00AE5A92">
        <w:rPr>
          <w:rFonts w:ascii="Times New Roman" w:hAnsi="Times New Roman"/>
        </w:rPr>
        <w:t xml:space="preserve"> 20 </w:t>
      </w:r>
      <w:r w:rsidRPr="00AE5A92">
        <w:rPr>
          <w:rFonts w:ascii="Times New Roman" w:hAnsi="Times New Roman"/>
        </w:rPr>
        <w:t xml:space="preserve">mg/kg. Em cães foi também observada diminuição ligeira a moderada da espermatogénese, para doses </w:t>
      </w:r>
      <w:r w:rsidRPr="00AE5A92">
        <w:rPr>
          <w:rFonts w:ascii="Times New Roman" w:hAnsi="Times New Roman"/>
          <w:color w:val="000000"/>
        </w:rPr>
        <w:sym w:font="Symbol" w:char="F0B3"/>
      </w:r>
      <w:r w:rsidRPr="00AE5A92">
        <w:rPr>
          <w:rFonts w:ascii="Times New Roman" w:hAnsi="Times New Roman"/>
        </w:rPr>
        <w:t xml:space="preserve"> 30</w:t>
      </w:r>
      <w:r w:rsidR="00760BD6" w:rsidRPr="00AE5A92">
        <w:rPr>
          <w:rFonts w:ascii="Times New Roman" w:hAnsi="Times New Roman"/>
        </w:rPr>
        <w:t> </w:t>
      </w:r>
      <w:r w:rsidRPr="00AE5A92">
        <w:rPr>
          <w:rFonts w:ascii="Times New Roman" w:hAnsi="Times New Roman"/>
        </w:rPr>
        <w:t xml:space="preserve">mg/kg administradas por via oral. Quando os ratos fêmea foram tratados desde 14 dias antes do acasalamento até ao dia 6 de gestação, não ocorreu efeito sobre o acasalamento ou o número de fêmeas prenhas. Numa dose de 60 mg/kg, os ratos fêmeas apresentaram perda fetal pós-implantação significativamente superior e diminuição do número de fetos vivos. Este efeito não foi observado em doses  </w:t>
      </w:r>
      <w:r w:rsidRPr="00AE5A92">
        <w:rPr>
          <w:rFonts w:ascii="Times New Roman" w:hAnsi="Times New Roman"/>
          <w:color w:val="000000"/>
        </w:rPr>
        <w:sym w:font="Symbol" w:char="F0A3"/>
      </w:r>
      <w:r w:rsidRPr="00AE5A92">
        <w:rPr>
          <w:rFonts w:ascii="Times New Roman" w:hAnsi="Times New Roman"/>
        </w:rPr>
        <w:t xml:space="preserve"> 20</w:t>
      </w:r>
      <w:r w:rsidR="00760BD6" w:rsidRPr="00AE5A92">
        <w:rPr>
          <w:rFonts w:ascii="Times New Roman" w:hAnsi="Times New Roman"/>
        </w:rPr>
        <w:t> </w:t>
      </w:r>
      <w:r w:rsidRPr="00AE5A92">
        <w:rPr>
          <w:rFonts w:ascii="Times New Roman" w:hAnsi="Times New Roman"/>
        </w:rPr>
        <w:t>mg/kg.</w:t>
      </w:r>
    </w:p>
    <w:p w14:paraId="3BD91761" w14:textId="77777777" w:rsidR="00A3479A" w:rsidRPr="00AE5A92" w:rsidRDefault="00A3479A" w:rsidP="00A3479A">
      <w:pPr>
        <w:autoSpaceDE w:val="0"/>
        <w:autoSpaceDN w:val="0"/>
        <w:adjustRightInd w:val="0"/>
        <w:spacing w:after="0" w:line="240" w:lineRule="auto"/>
        <w:rPr>
          <w:rFonts w:ascii="Times New Roman" w:hAnsi="Times New Roman"/>
        </w:rPr>
      </w:pPr>
    </w:p>
    <w:p w14:paraId="1262C1D4" w14:textId="77777777" w:rsidR="00A3479A" w:rsidRPr="0062069D" w:rsidRDefault="00A3479A" w:rsidP="00A3479A">
      <w:pPr>
        <w:autoSpaceDE w:val="0"/>
        <w:autoSpaceDN w:val="0"/>
        <w:adjustRightInd w:val="0"/>
        <w:spacing w:after="0" w:line="240" w:lineRule="auto"/>
        <w:rPr>
          <w:rFonts w:ascii="Times New Roman" w:hAnsi="Times New Roman"/>
        </w:rPr>
      </w:pPr>
      <w:r w:rsidRPr="00AE5A92">
        <w:rPr>
          <w:rFonts w:ascii="Times New Roman" w:hAnsi="Times New Roman"/>
        </w:rPr>
        <w:t>Num estudo de desenvolvimento pré- e pós-natal, ocorreu corrimento vaginal avermelhado no grupo tratado com 45 mg/kg por dia, por via oral, em ambos os dias 14 e 15 de gestação. Neste mesmo grupo, o número de nados-mortos e de crias com morte pós-parto, entre os dias 0 e 4 aumentou. Ainda para este grupo, ocorreu, na primeira geração, redução do peso corporal médio desde a nascença até à altura em que os animais foram sacrificados e diminuição do número de crias que atingiram os critérios para separação prepucial. A fertilidade desta primeira geração não foi afetada, tendo sido detetado aumento do número de reabsorções e diminuição do número de fetos viáveis nos an</w:t>
      </w:r>
      <w:r w:rsidR="00760BD6" w:rsidRPr="0062069D">
        <w:rPr>
          <w:rFonts w:ascii="Times New Roman" w:hAnsi="Times New Roman"/>
        </w:rPr>
        <w:t>imais tratados com a dose de 45 </w:t>
      </w:r>
      <w:r w:rsidRPr="0062069D">
        <w:rPr>
          <w:rFonts w:ascii="Times New Roman" w:hAnsi="Times New Roman"/>
        </w:rPr>
        <w:t>mg/kg por dia. O nível para ausência de efeitos tóxicos observados (NOEL) maternos e para a primeira geração foi a dose de 15 mg/kg por dia (um quarto da dose máxima no ser humano, 800</w:t>
      </w:r>
      <w:r w:rsidR="00F92174" w:rsidRPr="0062069D">
        <w:rPr>
          <w:rFonts w:ascii="Times New Roman" w:hAnsi="Times New Roman"/>
        </w:rPr>
        <w:t> </w:t>
      </w:r>
      <w:r w:rsidRPr="0062069D">
        <w:rPr>
          <w:rFonts w:ascii="Times New Roman" w:hAnsi="Times New Roman"/>
        </w:rPr>
        <w:t>mg).</w:t>
      </w:r>
    </w:p>
    <w:p w14:paraId="71B29078" w14:textId="77777777" w:rsidR="00A3479A" w:rsidRPr="0062069D" w:rsidRDefault="00A3479A" w:rsidP="00A3479A">
      <w:pPr>
        <w:autoSpaceDE w:val="0"/>
        <w:autoSpaceDN w:val="0"/>
        <w:adjustRightInd w:val="0"/>
        <w:spacing w:after="0" w:line="240" w:lineRule="auto"/>
        <w:rPr>
          <w:rFonts w:ascii="Times New Roman" w:hAnsi="Times New Roman"/>
        </w:rPr>
      </w:pPr>
    </w:p>
    <w:p w14:paraId="6A5D3D1C" w14:textId="77777777" w:rsidR="00A3479A" w:rsidRPr="00AE5A92"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O imatinib foi teratogénico nos ratos, quando administrado dur</w:t>
      </w:r>
      <w:r w:rsidR="00760BD6" w:rsidRPr="0062069D">
        <w:rPr>
          <w:rFonts w:ascii="Times New Roman" w:hAnsi="Times New Roman"/>
        </w:rPr>
        <w:t xml:space="preserve">ante a organogénese em doses ≥ </w:t>
      </w:r>
      <w:r w:rsidRPr="0062069D">
        <w:rPr>
          <w:rFonts w:ascii="Times New Roman" w:hAnsi="Times New Roman"/>
        </w:rPr>
        <w:t>100 mg/kg, valor aproximado da dose máxima clínica de 800</w:t>
      </w:r>
      <w:r w:rsidR="00342909" w:rsidRPr="0062069D">
        <w:rPr>
          <w:rFonts w:ascii="Times New Roman" w:hAnsi="Times New Roman"/>
        </w:rPr>
        <w:t> </w:t>
      </w:r>
      <w:r w:rsidRPr="0062069D">
        <w:rPr>
          <w:rFonts w:ascii="Times New Roman" w:hAnsi="Times New Roman"/>
        </w:rPr>
        <w:t xml:space="preserve">mg por dia, com base na área corporal. Os efeitos teratogénicos incluíram exencefalia ou encefalocele, ausência/redução do tamanho dos ossos frontais e ausência dos ossos parietais. Estes efeitos não foram observados em doses </w:t>
      </w:r>
      <w:r w:rsidRPr="00AE5A92">
        <w:rPr>
          <w:rFonts w:ascii="Times New Roman" w:hAnsi="Times New Roman"/>
          <w:color w:val="000000"/>
        </w:rPr>
        <w:sym w:font="Symbol" w:char="F0A3"/>
      </w:r>
      <w:r w:rsidR="00760BD6" w:rsidRPr="00AE5A92">
        <w:rPr>
          <w:rFonts w:ascii="Times New Roman" w:hAnsi="Times New Roman"/>
        </w:rPr>
        <w:t xml:space="preserve"> 30 </w:t>
      </w:r>
      <w:r w:rsidRPr="00AE5A92">
        <w:rPr>
          <w:rFonts w:ascii="Times New Roman" w:hAnsi="Times New Roman"/>
        </w:rPr>
        <w:t>mg/kg.</w:t>
      </w:r>
    </w:p>
    <w:p w14:paraId="15FE3C35" w14:textId="77777777" w:rsidR="009A007A" w:rsidRPr="00AE5A92" w:rsidRDefault="009A007A" w:rsidP="009A007A">
      <w:pPr>
        <w:autoSpaceDE w:val="0"/>
        <w:autoSpaceDN w:val="0"/>
        <w:adjustRightInd w:val="0"/>
        <w:spacing w:after="0" w:line="240" w:lineRule="auto"/>
        <w:rPr>
          <w:rFonts w:ascii="Times New Roman" w:hAnsi="Times New Roman"/>
        </w:rPr>
      </w:pPr>
    </w:p>
    <w:p w14:paraId="55587958" w14:textId="77777777" w:rsidR="009A007A" w:rsidRPr="0062069D" w:rsidRDefault="009A007A" w:rsidP="009A007A">
      <w:pPr>
        <w:autoSpaceDE w:val="0"/>
        <w:autoSpaceDN w:val="0"/>
        <w:adjustRightInd w:val="0"/>
        <w:spacing w:after="0" w:line="240" w:lineRule="auto"/>
        <w:rPr>
          <w:rFonts w:ascii="Times New Roman" w:hAnsi="Times New Roman"/>
        </w:rPr>
      </w:pPr>
      <w:r w:rsidRPr="00AE5A92">
        <w:rPr>
          <w:rFonts w:ascii="Times New Roman" w:hAnsi="Times New Roman"/>
        </w:rPr>
        <w:t>Não foram identificados novos órgãos alvo no estudo de toxicologia de desenvolvimento juvenil no rato (dia 10 a 70 pós-parto), relativamente aos órgãos alvo conhecidos em ratos adultos. No estudo de toxicologia juvenil, foram observados efeitos sobre o crescimento, atraso na abertura vaginal e separação prepucial em aproximadamente 0,3 a 2</w:t>
      </w:r>
      <w:r w:rsidR="00FF5ABA" w:rsidRPr="00AE5A92">
        <w:rPr>
          <w:rFonts w:ascii="Times New Roman" w:hAnsi="Times New Roman"/>
        </w:rPr>
        <w:t> </w:t>
      </w:r>
      <w:r w:rsidRPr="00AE5A92">
        <w:rPr>
          <w:rFonts w:ascii="Times New Roman" w:hAnsi="Times New Roman"/>
        </w:rPr>
        <w:t>vezes da exposição pediátrica média com a dose máxima recomendada de 340 mg/m</w:t>
      </w:r>
      <w:r w:rsidRPr="0062069D">
        <w:rPr>
          <w:rFonts w:ascii="Times New Roman" w:hAnsi="Times New Roman"/>
          <w:vertAlign w:val="superscript"/>
        </w:rPr>
        <w:t>2</w:t>
      </w:r>
      <w:r w:rsidRPr="0062069D">
        <w:rPr>
          <w:rFonts w:ascii="Times New Roman" w:hAnsi="Times New Roman"/>
        </w:rPr>
        <w:t>. Além disso, observou-se mortalidade em animais jovens (próximo da fase de desmame) em aproximadamente 2 vezes da exposição pediátrica média com a dose máxima recomendada de 340 mg/m</w:t>
      </w:r>
      <w:r w:rsidRPr="0062069D">
        <w:rPr>
          <w:rFonts w:ascii="Times New Roman" w:hAnsi="Times New Roman"/>
          <w:vertAlign w:val="superscript"/>
        </w:rPr>
        <w:t>2</w:t>
      </w:r>
      <w:r w:rsidRPr="0062069D">
        <w:rPr>
          <w:rFonts w:ascii="Times New Roman" w:hAnsi="Times New Roman"/>
        </w:rPr>
        <w:t>.</w:t>
      </w:r>
    </w:p>
    <w:p w14:paraId="3E3418BC" w14:textId="77777777" w:rsidR="00A3479A" w:rsidRPr="0062069D" w:rsidRDefault="00A3479A" w:rsidP="00A3479A">
      <w:pPr>
        <w:autoSpaceDE w:val="0"/>
        <w:autoSpaceDN w:val="0"/>
        <w:adjustRightInd w:val="0"/>
        <w:spacing w:after="0" w:line="240" w:lineRule="auto"/>
        <w:rPr>
          <w:rFonts w:ascii="Times New Roman" w:hAnsi="Times New Roman"/>
        </w:rPr>
      </w:pPr>
    </w:p>
    <w:p w14:paraId="6FA5B01F"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Num estudo de carcinogenicidade efetuado no rato, com a duração de 2 anos, após administração de doses de 15, 30 e 60 mg/kg de imatinib por dia, observou-se uma redução estatisticamente significativa da longevidade dos ratos machos, tratados com doses de 60 mg/kg por dia, e da longevidade das fêmeas tratadas com doses ≥ 30 mg/kg por dia. O exame histopatológico da descendência revelou cardiomiopatia (ambos os sexos), nefropatia crónica progressiva (fêmeas) e papiloma da glândula prepucial como as principais causas de morte ou motivos para sacrifício dos animais. Os órgãos-alvo em relação às alterações neoplásicas foram os rins, bexiga urinária, uretra, glândulas prepucial e clitorial, intestino delgado, glândula paratir</w:t>
      </w:r>
      <w:r w:rsidR="00C30CF8" w:rsidRPr="0062069D">
        <w:rPr>
          <w:rFonts w:ascii="Times New Roman" w:hAnsi="Times New Roman"/>
        </w:rPr>
        <w:t>o</w:t>
      </w:r>
      <w:r w:rsidRPr="0062069D">
        <w:rPr>
          <w:rFonts w:ascii="Times New Roman" w:hAnsi="Times New Roman"/>
        </w:rPr>
        <w:t>ide, glândula adrenal e estômago não glandular.</w:t>
      </w:r>
    </w:p>
    <w:p w14:paraId="42628E92" w14:textId="77777777" w:rsidR="00A3479A" w:rsidRPr="0062069D" w:rsidRDefault="00A3479A" w:rsidP="00A3479A">
      <w:pPr>
        <w:autoSpaceDE w:val="0"/>
        <w:autoSpaceDN w:val="0"/>
        <w:adjustRightInd w:val="0"/>
        <w:spacing w:after="0" w:line="240" w:lineRule="auto"/>
        <w:rPr>
          <w:rFonts w:ascii="Times New Roman" w:hAnsi="Times New Roman"/>
        </w:rPr>
      </w:pPr>
    </w:p>
    <w:p w14:paraId="5A0453E0"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Os papilomas/carcinomas da glândula prepucial e clitorial foram observados em doses iguais ou superiores a 30 mg/kg por dia, representando aproximadamente 0,5 ou 0,3 vezes a exposição humana diária (com base na AUC) com doses de 400 mg por dia ou 800 mg por dia, respetivamente, e 0,4 vezes a exposição diária em crianças (com base na AUC) a 340 mg/m</w:t>
      </w:r>
      <w:r w:rsidRPr="0062069D">
        <w:rPr>
          <w:rFonts w:ascii="Times New Roman" w:hAnsi="Times New Roman"/>
          <w:vertAlign w:val="superscript"/>
        </w:rPr>
        <w:t>2</w:t>
      </w:r>
      <w:r w:rsidRPr="0062069D">
        <w:rPr>
          <w:rFonts w:ascii="Times New Roman" w:hAnsi="Times New Roman"/>
        </w:rPr>
        <w:t xml:space="preserve"> por dia. A dose sem efeitos observados (NOEL) foi de 15 mg/kg por dia. O adenoma/carcinoma renal, o papiloma da bexiga urinária e da uretra, os adenocarcinomas do intestino delgado, os adenomas das glândulas da paratir</w:t>
      </w:r>
      <w:r w:rsidR="00C30CF8" w:rsidRPr="0062069D">
        <w:rPr>
          <w:rFonts w:ascii="Times New Roman" w:hAnsi="Times New Roman"/>
        </w:rPr>
        <w:t>o</w:t>
      </w:r>
      <w:r w:rsidRPr="0062069D">
        <w:rPr>
          <w:rFonts w:ascii="Times New Roman" w:hAnsi="Times New Roman"/>
        </w:rPr>
        <w:t>ide, os tumores medulares malignos e benignos das glâ</w:t>
      </w:r>
      <w:r w:rsidR="00C30CF8" w:rsidRPr="0062069D">
        <w:rPr>
          <w:rFonts w:ascii="Times New Roman" w:hAnsi="Times New Roman"/>
        </w:rPr>
        <w:t>n</w:t>
      </w:r>
      <w:r w:rsidRPr="0062069D">
        <w:rPr>
          <w:rFonts w:ascii="Times New Roman" w:hAnsi="Times New Roman"/>
        </w:rPr>
        <w:t>dulas adrenais e os papilomas/carcinomas do estômago não glandular foram observados após administração de doses de 60 mg/kg por dia, representando, aproximadamente, 1,7 a 1 vezes a exposição diária no ser humano (com base na AUC) para</w:t>
      </w:r>
      <w:r w:rsidR="00760BD6" w:rsidRPr="0062069D">
        <w:rPr>
          <w:rFonts w:ascii="Times New Roman" w:hAnsi="Times New Roman"/>
        </w:rPr>
        <w:t xml:space="preserve"> doses de 400 mg por dia ou 800 </w:t>
      </w:r>
      <w:r w:rsidRPr="0062069D">
        <w:rPr>
          <w:rFonts w:ascii="Times New Roman" w:hAnsi="Times New Roman"/>
        </w:rPr>
        <w:t>mg por dia, respetivamente, e 1,2 vezes a exposição diária em crianças (com</w:t>
      </w:r>
      <w:r w:rsidR="00760BD6" w:rsidRPr="0062069D">
        <w:rPr>
          <w:rFonts w:ascii="Times New Roman" w:hAnsi="Times New Roman"/>
        </w:rPr>
        <w:t xml:space="preserve"> base na AUC) para doses de 340 </w:t>
      </w:r>
      <w:r w:rsidRPr="0062069D">
        <w:rPr>
          <w:rFonts w:ascii="Times New Roman" w:hAnsi="Times New Roman"/>
        </w:rPr>
        <w:t>mg/m</w:t>
      </w:r>
      <w:r w:rsidRPr="0062069D">
        <w:rPr>
          <w:rFonts w:ascii="Times New Roman" w:hAnsi="Times New Roman"/>
          <w:vertAlign w:val="superscript"/>
        </w:rPr>
        <w:t>2</w:t>
      </w:r>
      <w:r w:rsidRPr="0062069D">
        <w:rPr>
          <w:rFonts w:ascii="Times New Roman" w:hAnsi="Times New Roman"/>
        </w:rPr>
        <w:t xml:space="preserve"> por dia. A dose sem efei</w:t>
      </w:r>
      <w:r w:rsidR="00760BD6" w:rsidRPr="0062069D">
        <w:rPr>
          <w:rFonts w:ascii="Times New Roman" w:hAnsi="Times New Roman"/>
        </w:rPr>
        <w:t>tos observados (NOEL) foi de 30 </w:t>
      </w:r>
      <w:r w:rsidRPr="0062069D">
        <w:rPr>
          <w:rFonts w:ascii="Times New Roman" w:hAnsi="Times New Roman"/>
        </w:rPr>
        <w:t>mg/kg por dia.</w:t>
      </w:r>
    </w:p>
    <w:p w14:paraId="7312943C" w14:textId="77777777" w:rsidR="00A3479A" w:rsidRPr="0062069D" w:rsidRDefault="00A3479A" w:rsidP="00A3479A">
      <w:pPr>
        <w:autoSpaceDE w:val="0"/>
        <w:autoSpaceDN w:val="0"/>
        <w:adjustRightInd w:val="0"/>
        <w:spacing w:after="0" w:line="240" w:lineRule="auto"/>
        <w:rPr>
          <w:rFonts w:ascii="Times New Roman" w:hAnsi="Times New Roman"/>
        </w:rPr>
      </w:pPr>
    </w:p>
    <w:p w14:paraId="2ACDB62A"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Permanece por clarificar o mecanismo e relevância para o ser humano destes resultados obtidos no estudo de carcinogenicidade no rato.</w:t>
      </w:r>
    </w:p>
    <w:p w14:paraId="30D2202E" w14:textId="77777777" w:rsidR="00A3479A" w:rsidRPr="0062069D" w:rsidRDefault="00A3479A" w:rsidP="00A3479A">
      <w:pPr>
        <w:autoSpaceDE w:val="0"/>
        <w:autoSpaceDN w:val="0"/>
        <w:adjustRightInd w:val="0"/>
        <w:spacing w:after="0" w:line="240" w:lineRule="auto"/>
        <w:rPr>
          <w:rFonts w:ascii="Times New Roman" w:hAnsi="Times New Roman"/>
        </w:rPr>
      </w:pPr>
    </w:p>
    <w:p w14:paraId="08296406"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Foram observadas lesões não neoplásicas não identificadas nos estudos pré-clínicos iniciais, nomeadamente ao nível do sistema cardiovascular, pâncreas, órgãos endócrinos, e dentes. As alterações mais relevantes incluíram hipertrofia e dilatação cardíacas, conduzindo a sinais de insuficiência cardíaca em alguns animais.</w:t>
      </w:r>
    </w:p>
    <w:p w14:paraId="36EEEF74" w14:textId="77777777" w:rsidR="00A3479A" w:rsidRPr="0062069D" w:rsidRDefault="00A3479A" w:rsidP="00A3479A">
      <w:pPr>
        <w:autoSpaceDE w:val="0"/>
        <w:autoSpaceDN w:val="0"/>
        <w:adjustRightInd w:val="0"/>
        <w:spacing w:after="0" w:line="240" w:lineRule="auto"/>
        <w:rPr>
          <w:rFonts w:ascii="Times New Roman" w:hAnsi="Times New Roman"/>
        </w:rPr>
      </w:pPr>
    </w:p>
    <w:p w14:paraId="0765149A" w14:textId="77777777" w:rsidR="000D6A6F" w:rsidRPr="0062069D" w:rsidRDefault="009A007A" w:rsidP="00A3479A">
      <w:pPr>
        <w:autoSpaceDE w:val="0"/>
        <w:autoSpaceDN w:val="0"/>
        <w:adjustRightInd w:val="0"/>
        <w:spacing w:after="0" w:line="240" w:lineRule="auto"/>
        <w:rPr>
          <w:rFonts w:ascii="Times New Roman" w:hAnsi="Times New Roman"/>
        </w:rPr>
      </w:pPr>
      <w:r w:rsidRPr="0062069D">
        <w:rPr>
          <w:rFonts w:ascii="Times New Roman" w:hAnsi="Times New Roman"/>
        </w:rPr>
        <w:t>A substância ativa imatinib revela um risco ambiental para organismos presentes nos sedimentos.</w:t>
      </w:r>
    </w:p>
    <w:p w14:paraId="4BD41B28" w14:textId="77777777" w:rsidR="009A007A" w:rsidRPr="0062069D" w:rsidRDefault="009A007A" w:rsidP="00A3479A">
      <w:pPr>
        <w:autoSpaceDE w:val="0"/>
        <w:autoSpaceDN w:val="0"/>
        <w:adjustRightInd w:val="0"/>
        <w:spacing w:after="0" w:line="240" w:lineRule="auto"/>
        <w:rPr>
          <w:rFonts w:ascii="Times New Roman" w:hAnsi="Times New Roman"/>
        </w:rPr>
      </w:pPr>
    </w:p>
    <w:p w14:paraId="2322A4C0" w14:textId="77777777" w:rsidR="009A007A" w:rsidRPr="0062069D" w:rsidRDefault="009A007A" w:rsidP="00A3479A">
      <w:pPr>
        <w:autoSpaceDE w:val="0"/>
        <w:autoSpaceDN w:val="0"/>
        <w:adjustRightInd w:val="0"/>
        <w:spacing w:after="0" w:line="240" w:lineRule="auto"/>
        <w:rPr>
          <w:rFonts w:ascii="Times New Roman" w:hAnsi="Times New Roman"/>
        </w:rPr>
      </w:pPr>
    </w:p>
    <w:p w14:paraId="03171DB7" w14:textId="77777777" w:rsidR="00A3479A" w:rsidRPr="0062069D" w:rsidRDefault="00A3479A" w:rsidP="00A3479A">
      <w:pPr>
        <w:autoSpaceDE w:val="0"/>
        <w:autoSpaceDN w:val="0"/>
        <w:adjustRightInd w:val="0"/>
        <w:spacing w:after="0" w:line="240" w:lineRule="auto"/>
        <w:rPr>
          <w:rFonts w:ascii="Times New Roman" w:hAnsi="Times New Roman"/>
          <w:b/>
          <w:bCs/>
        </w:rPr>
      </w:pPr>
      <w:r w:rsidRPr="0062069D">
        <w:rPr>
          <w:rFonts w:ascii="Times New Roman" w:hAnsi="Times New Roman"/>
          <w:b/>
          <w:bCs/>
        </w:rPr>
        <w:t>6.</w:t>
      </w:r>
      <w:r w:rsidRPr="0062069D">
        <w:rPr>
          <w:rFonts w:ascii="Times New Roman" w:hAnsi="Times New Roman"/>
          <w:b/>
          <w:bCs/>
        </w:rPr>
        <w:tab/>
        <w:t>INFORMAÇÕES FARMACÊUTICAS</w:t>
      </w:r>
    </w:p>
    <w:p w14:paraId="28DB9F4B" w14:textId="77777777" w:rsidR="00A3479A" w:rsidRPr="0062069D" w:rsidRDefault="00A3479A" w:rsidP="00A3479A">
      <w:pPr>
        <w:autoSpaceDE w:val="0"/>
        <w:autoSpaceDN w:val="0"/>
        <w:adjustRightInd w:val="0"/>
        <w:spacing w:after="0" w:line="240" w:lineRule="auto"/>
        <w:rPr>
          <w:rFonts w:ascii="Times New Roman" w:hAnsi="Times New Roman"/>
        </w:rPr>
      </w:pPr>
    </w:p>
    <w:p w14:paraId="0C7AC15D" w14:textId="77777777" w:rsidR="00A3479A" w:rsidRPr="0062069D" w:rsidRDefault="00A3479A" w:rsidP="00A3479A">
      <w:pPr>
        <w:autoSpaceDE w:val="0"/>
        <w:autoSpaceDN w:val="0"/>
        <w:adjustRightInd w:val="0"/>
        <w:spacing w:after="0" w:line="240" w:lineRule="auto"/>
        <w:rPr>
          <w:rFonts w:ascii="Times New Roman" w:hAnsi="Times New Roman"/>
          <w:b/>
          <w:bCs/>
        </w:rPr>
      </w:pPr>
      <w:r w:rsidRPr="0062069D">
        <w:rPr>
          <w:rFonts w:ascii="Times New Roman" w:hAnsi="Times New Roman"/>
          <w:b/>
          <w:bCs/>
        </w:rPr>
        <w:t>6.1</w:t>
      </w:r>
      <w:r w:rsidRPr="0062069D">
        <w:rPr>
          <w:rFonts w:ascii="Times New Roman" w:hAnsi="Times New Roman"/>
          <w:b/>
          <w:bCs/>
        </w:rPr>
        <w:tab/>
        <w:t>Lista dos excipientes</w:t>
      </w:r>
    </w:p>
    <w:p w14:paraId="5C58D158" w14:textId="77777777" w:rsidR="00A3479A" w:rsidRPr="0062069D" w:rsidRDefault="00A3479A" w:rsidP="00A3479A">
      <w:pPr>
        <w:pStyle w:val="MediumGrid21"/>
        <w:rPr>
          <w:rFonts w:ascii="Times New Roman" w:hAnsi="Times New Roman"/>
          <w:lang w:val="pt-PT"/>
        </w:rPr>
      </w:pPr>
    </w:p>
    <w:p w14:paraId="5663FE86" w14:textId="77777777" w:rsidR="00A3479A" w:rsidRPr="0062069D" w:rsidRDefault="00392BBE" w:rsidP="00A3479A">
      <w:pPr>
        <w:autoSpaceDE w:val="0"/>
        <w:autoSpaceDN w:val="0"/>
        <w:adjustRightInd w:val="0"/>
        <w:spacing w:after="0" w:line="240" w:lineRule="auto"/>
        <w:ind w:left="567" w:hanging="567"/>
        <w:rPr>
          <w:rFonts w:ascii="Times New Roman" w:hAnsi="Times New Roman"/>
          <w:u w:val="single"/>
        </w:rPr>
      </w:pPr>
      <w:r w:rsidRPr="0062069D">
        <w:rPr>
          <w:rFonts w:ascii="Times New Roman" w:hAnsi="Times New Roman"/>
          <w:u w:val="single"/>
        </w:rPr>
        <w:t>Núcleo do comprimido</w:t>
      </w:r>
    </w:p>
    <w:p w14:paraId="5528478D" w14:textId="77777777" w:rsidR="00A3479A" w:rsidRPr="0062069D" w:rsidRDefault="00A3479A" w:rsidP="00A3479A">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Celulose microcristalina</w:t>
      </w:r>
    </w:p>
    <w:p w14:paraId="054DC325" w14:textId="77777777" w:rsidR="00A3479A" w:rsidRPr="0062069D" w:rsidRDefault="00A3479A" w:rsidP="00A3479A">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Co</w:t>
      </w:r>
      <w:r w:rsidR="00F92174" w:rsidRPr="0062069D">
        <w:rPr>
          <w:rFonts w:ascii="Times New Roman" w:hAnsi="Times New Roman"/>
        </w:rPr>
        <w:t>p</w:t>
      </w:r>
      <w:r w:rsidRPr="0062069D">
        <w:rPr>
          <w:rFonts w:ascii="Times New Roman" w:hAnsi="Times New Roman"/>
        </w:rPr>
        <w:t>ovidona</w:t>
      </w:r>
    </w:p>
    <w:p w14:paraId="13440A88" w14:textId="77777777" w:rsidR="00A3479A" w:rsidRPr="0062069D" w:rsidRDefault="00A3479A" w:rsidP="00A3479A">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Crospovidona</w:t>
      </w:r>
    </w:p>
    <w:p w14:paraId="3454BDB4" w14:textId="77777777" w:rsidR="00D6527A" w:rsidRPr="0062069D" w:rsidRDefault="00D6527A" w:rsidP="00D6527A">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Fumarato sódico de estearilo</w:t>
      </w:r>
    </w:p>
    <w:p w14:paraId="31FE6202" w14:textId="77777777" w:rsidR="00D6527A" w:rsidRPr="0062069D" w:rsidRDefault="00D6527A" w:rsidP="00D6527A">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S</w:t>
      </w:r>
      <w:r w:rsidR="009703EA" w:rsidRPr="0062069D">
        <w:rPr>
          <w:rFonts w:ascii="Times New Roman" w:hAnsi="Times New Roman"/>
        </w:rPr>
        <w:t>í</w:t>
      </w:r>
      <w:r w:rsidRPr="0062069D">
        <w:rPr>
          <w:rFonts w:ascii="Times New Roman" w:hAnsi="Times New Roman"/>
        </w:rPr>
        <w:t>lica coloidal hidrofóbica</w:t>
      </w:r>
    </w:p>
    <w:p w14:paraId="0702A260" w14:textId="77777777" w:rsidR="00A3479A" w:rsidRPr="0062069D" w:rsidRDefault="00A3479A" w:rsidP="00A3479A">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Sílica coloidal anidra</w:t>
      </w:r>
    </w:p>
    <w:p w14:paraId="0B1BE078" w14:textId="77777777" w:rsidR="00A3479A" w:rsidRPr="0062069D" w:rsidRDefault="00A3479A" w:rsidP="00A3479A">
      <w:pPr>
        <w:autoSpaceDE w:val="0"/>
        <w:autoSpaceDN w:val="0"/>
        <w:adjustRightInd w:val="0"/>
        <w:spacing w:after="0" w:line="240" w:lineRule="auto"/>
        <w:rPr>
          <w:rFonts w:ascii="Times New Roman" w:hAnsi="Times New Roman"/>
          <w:highlight w:val="yellow"/>
        </w:rPr>
      </w:pPr>
    </w:p>
    <w:p w14:paraId="477F19C9" w14:textId="77777777" w:rsidR="00392BBE" w:rsidRPr="0062069D" w:rsidRDefault="00392BBE" w:rsidP="00392BBE">
      <w:pPr>
        <w:autoSpaceDE w:val="0"/>
        <w:autoSpaceDN w:val="0"/>
        <w:adjustRightInd w:val="0"/>
        <w:spacing w:after="0" w:line="240" w:lineRule="auto"/>
        <w:ind w:left="567" w:hanging="567"/>
        <w:rPr>
          <w:rFonts w:ascii="Times New Roman" w:hAnsi="Times New Roman"/>
          <w:u w:val="single"/>
        </w:rPr>
      </w:pPr>
      <w:r w:rsidRPr="0062069D">
        <w:rPr>
          <w:rFonts w:ascii="Times New Roman" w:hAnsi="Times New Roman"/>
          <w:u w:val="single"/>
        </w:rPr>
        <w:t>Revestimento do comprimido</w:t>
      </w:r>
    </w:p>
    <w:p w14:paraId="720D04B7" w14:textId="77777777" w:rsidR="00392BBE" w:rsidRPr="0062069D" w:rsidRDefault="00392BBE" w:rsidP="00A3479A">
      <w:pPr>
        <w:autoSpaceDE w:val="0"/>
        <w:autoSpaceDN w:val="0"/>
        <w:adjustRightInd w:val="0"/>
        <w:spacing w:after="0" w:line="240" w:lineRule="auto"/>
        <w:rPr>
          <w:rFonts w:ascii="Times New Roman" w:hAnsi="Times New Roman"/>
        </w:rPr>
      </w:pPr>
      <w:r w:rsidRPr="0062069D">
        <w:rPr>
          <w:rFonts w:ascii="Times New Roman" w:hAnsi="Times New Roman"/>
        </w:rPr>
        <w:t>Álcool</w:t>
      </w:r>
      <w:r w:rsidR="007234CA" w:rsidRPr="0062069D">
        <w:rPr>
          <w:rFonts w:ascii="Times New Roman" w:hAnsi="Times New Roman"/>
        </w:rPr>
        <w:t xml:space="preserve"> </w:t>
      </w:r>
      <w:r w:rsidRPr="0062069D">
        <w:rPr>
          <w:rFonts w:ascii="Times New Roman" w:hAnsi="Times New Roman"/>
        </w:rPr>
        <w:t>polivinílico, parcialmente hidrolisado</w:t>
      </w:r>
    </w:p>
    <w:p w14:paraId="787AD25E" w14:textId="77777777" w:rsidR="00392BBE" w:rsidRPr="0062069D" w:rsidRDefault="00392BBE" w:rsidP="00A3479A">
      <w:pPr>
        <w:autoSpaceDE w:val="0"/>
        <w:autoSpaceDN w:val="0"/>
        <w:adjustRightInd w:val="0"/>
        <w:spacing w:after="0" w:line="240" w:lineRule="auto"/>
        <w:rPr>
          <w:rFonts w:ascii="Times New Roman" w:hAnsi="Times New Roman"/>
        </w:rPr>
      </w:pPr>
      <w:r w:rsidRPr="0062069D">
        <w:rPr>
          <w:rFonts w:ascii="Times New Roman" w:hAnsi="Times New Roman"/>
        </w:rPr>
        <w:t>Talco</w:t>
      </w:r>
    </w:p>
    <w:p w14:paraId="1AE563F3" w14:textId="77777777" w:rsidR="00392BBE" w:rsidRPr="0062069D" w:rsidRDefault="00392BBE" w:rsidP="00392BBE">
      <w:pPr>
        <w:autoSpaceDE w:val="0"/>
        <w:autoSpaceDN w:val="0"/>
        <w:adjustRightInd w:val="0"/>
        <w:spacing w:after="0" w:line="240" w:lineRule="auto"/>
        <w:rPr>
          <w:rFonts w:ascii="Times New Roman" w:hAnsi="Times New Roman"/>
        </w:rPr>
      </w:pPr>
      <w:r w:rsidRPr="0062069D">
        <w:rPr>
          <w:rFonts w:ascii="Times New Roman" w:hAnsi="Times New Roman"/>
        </w:rPr>
        <w:t>Óxido de ferro amarelo (E172)</w:t>
      </w:r>
    </w:p>
    <w:p w14:paraId="6D38283B" w14:textId="77777777" w:rsidR="00C5343B" w:rsidRPr="0062069D" w:rsidRDefault="00C5343B" w:rsidP="00C5343B">
      <w:pPr>
        <w:autoSpaceDE w:val="0"/>
        <w:autoSpaceDN w:val="0"/>
        <w:adjustRightInd w:val="0"/>
        <w:spacing w:after="0" w:line="240" w:lineRule="auto"/>
        <w:rPr>
          <w:rFonts w:ascii="Times New Roman" w:hAnsi="Times New Roman"/>
        </w:rPr>
      </w:pPr>
      <w:r w:rsidRPr="0062069D">
        <w:rPr>
          <w:rFonts w:ascii="Times New Roman" w:hAnsi="Times New Roman"/>
        </w:rPr>
        <w:t>Dióxido de titânio (E171)</w:t>
      </w:r>
    </w:p>
    <w:p w14:paraId="1E6C602A" w14:textId="77777777" w:rsidR="00392BBE" w:rsidRPr="0062069D" w:rsidRDefault="00C5343B" w:rsidP="00A3479A">
      <w:pPr>
        <w:autoSpaceDE w:val="0"/>
        <w:autoSpaceDN w:val="0"/>
        <w:adjustRightInd w:val="0"/>
        <w:spacing w:after="0" w:line="240" w:lineRule="auto"/>
        <w:rPr>
          <w:rFonts w:ascii="Times New Roman" w:hAnsi="Times New Roman"/>
        </w:rPr>
      </w:pPr>
      <w:r w:rsidRPr="0062069D">
        <w:rPr>
          <w:rFonts w:ascii="Times New Roman" w:hAnsi="Times New Roman"/>
        </w:rPr>
        <w:t>Óxido de ferro vermelho (E172)</w:t>
      </w:r>
    </w:p>
    <w:p w14:paraId="3EB1E122" w14:textId="77777777" w:rsidR="00C5343B" w:rsidRPr="0062069D" w:rsidRDefault="00C5343B" w:rsidP="00A3479A">
      <w:pPr>
        <w:autoSpaceDE w:val="0"/>
        <w:autoSpaceDN w:val="0"/>
        <w:adjustRightInd w:val="0"/>
        <w:spacing w:after="0" w:line="240" w:lineRule="auto"/>
        <w:rPr>
          <w:rFonts w:ascii="Times New Roman" w:hAnsi="Times New Roman"/>
        </w:rPr>
      </w:pPr>
      <w:r w:rsidRPr="0062069D">
        <w:rPr>
          <w:rFonts w:ascii="Times New Roman" w:hAnsi="Times New Roman"/>
        </w:rPr>
        <w:t>Lecitina (soja) (E322)</w:t>
      </w:r>
    </w:p>
    <w:p w14:paraId="49169FD4" w14:textId="77777777" w:rsidR="00C5343B" w:rsidRPr="0062069D" w:rsidRDefault="00C5343B" w:rsidP="00A3479A">
      <w:pPr>
        <w:autoSpaceDE w:val="0"/>
        <w:autoSpaceDN w:val="0"/>
        <w:adjustRightInd w:val="0"/>
        <w:spacing w:after="0" w:line="240" w:lineRule="auto"/>
        <w:rPr>
          <w:rFonts w:ascii="Times New Roman" w:hAnsi="Times New Roman"/>
        </w:rPr>
      </w:pPr>
      <w:r w:rsidRPr="0062069D">
        <w:rPr>
          <w:rFonts w:ascii="Times New Roman" w:hAnsi="Times New Roman"/>
        </w:rPr>
        <w:t>Goma</w:t>
      </w:r>
      <w:r w:rsidR="00DC54F1" w:rsidRPr="0062069D">
        <w:rPr>
          <w:rFonts w:ascii="Times New Roman" w:hAnsi="Times New Roman"/>
        </w:rPr>
        <w:t xml:space="preserve"> xantan</w:t>
      </w:r>
      <w:r w:rsidR="007234CA" w:rsidRPr="0062069D">
        <w:rPr>
          <w:rFonts w:ascii="Times New Roman" w:hAnsi="Times New Roman"/>
        </w:rPr>
        <w:t>a</w:t>
      </w:r>
      <w:r w:rsidR="00F27704" w:rsidRPr="0062069D">
        <w:rPr>
          <w:rFonts w:ascii="Times New Roman" w:hAnsi="Times New Roman"/>
        </w:rPr>
        <w:t xml:space="preserve"> (E145)</w:t>
      </w:r>
    </w:p>
    <w:p w14:paraId="03FE76FD" w14:textId="77777777" w:rsidR="00A3479A" w:rsidRPr="0062069D" w:rsidRDefault="00A3479A" w:rsidP="00A3479A">
      <w:pPr>
        <w:pStyle w:val="MediumGrid21"/>
        <w:rPr>
          <w:rFonts w:ascii="Times New Roman" w:hAnsi="Times New Roman"/>
          <w:lang w:val="pt-PT"/>
        </w:rPr>
      </w:pPr>
    </w:p>
    <w:p w14:paraId="54277BC2" w14:textId="77777777" w:rsidR="00A3479A" w:rsidRPr="0062069D" w:rsidRDefault="00A3479A" w:rsidP="00A3479A">
      <w:pPr>
        <w:autoSpaceDE w:val="0"/>
        <w:autoSpaceDN w:val="0"/>
        <w:adjustRightInd w:val="0"/>
        <w:spacing w:after="0" w:line="240" w:lineRule="auto"/>
        <w:rPr>
          <w:rFonts w:ascii="Times New Roman" w:hAnsi="Times New Roman"/>
          <w:b/>
          <w:bCs/>
        </w:rPr>
      </w:pPr>
      <w:r w:rsidRPr="0062069D">
        <w:rPr>
          <w:rFonts w:ascii="Times New Roman" w:hAnsi="Times New Roman"/>
          <w:b/>
          <w:bCs/>
        </w:rPr>
        <w:t>6.2</w:t>
      </w:r>
      <w:r w:rsidRPr="0062069D">
        <w:rPr>
          <w:rFonts w:ascii="Times New Roman" w:hAnsi="Times New Roman"/>
          <w:b/>
          <w:bCs/>
        </w:rPr>
        <w:tab/>
        <w:t>Incompatibilidades</w:t>
      </w:r>
    </w:p>
    <w:p w14:paraId="09C3B5FE" w14:textId="77777777" w:rsidR="00A3479A" w:rsidRPr="0062069D" w:rsidRDefault="00A3479A" w:rsidP="00A3479A">
      <w:pPr>
        <w:autoSpaceDE w:val="0"/>
        <w:autoSpaceDN w:val="0"/>
        <w:adjustRightInd w:val="0"/>
        <w:spacing w:after="0" w:line="240" w:lineRule="auto"/>
        <w:rPr>
          <w:rFonts w:ascii="Times New Roman" w:hAnsi="Times New Roman"/>
          <w:bCs/>
        </w:rPr>
      </w:pPr>
    </w:p>
    <w:p w14:paraId="3429960F"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Não aplicável.</w:t>
      </w:r>
    </w:p>
    <w:p w14:paraId="3A6E8D8C" w14:textId="77777777" w:rsidR="00A3479A" w:rsidRPr="0062069D" w:rsidRDefault="00A3479A" w:rsidP="00A3479A">
      <w:pPr>
        <w:autoSpaceDE w:val="0"/>
        <w:autoSpaceDN w:val="0"/>
        <w:adjustRightInd w:val="0"/>
        <w:spacing w:after="0" w:line="240" w:lineRule="auto"/>
        <w:rPr>
          <w:rFonts w:ascii="Times New Roman" w:hAnsi="Times New Roman"/>
        </w:rPr>
      </w:pPr>
    </w:p>
    <w:p w14:paraId="3E39145E" w14:textId="77777777" w:rsidR="00A3479A" w:rsidRPr="0062069D" w:rsidRDefault="00A3479A" w:rsidP="00A3479A">
      <w:pPr>
        <w:autoSpaceDE w:val="0"/>
        <w:autoSpaceDN w:val="0"/>
        <w:adjustRightInd w:val="0"/>
        <w:spacing w:after="0" w:line="240" w:lineRule="auto"/>
        <w:rPr>
          <w:rFonts w:ascii="Times New Roman" w:hAnsi="Times New Roman"/>
          <w:b/>
          <w:bCs/>
        </w:rPr>
      </w:pPr>
      <w:r w:rsidRPr="0062069D">
        <w:rPr>
          <w:rFonts w:ascii="Times New Roman" w:hAnsi="Times New Roman"/>
          <w:b/>
          <w:bCs/>
        </w:rPr>
        <w:t>6.3</w:t>
      </w:r>
      <w:r w:rsidRPr="0062069D">
        <w:rPr>
          <w:rFonts w:ascii="Times New Roman" w:hAnsi="Times New Roman"/>
          <w:b/>
          <w:bCs/>
        </w:rPr>
        <w:tab/>
        <w:t>Prazo de validade</w:t>
      </w:r>
    </w:p>
    <w:p w14:paraId="2ECF3231" w14:textId="77777777" w:rsidR="00A3479A" w:rsidRPr="0062069D" w:rsidRDefault="00A3479A" w:rsidP="00A3479A">
      <w:pPr>
        <w:pStyle w:val="MediumGrid21"/>
        <w:rPr>
          <w:rFonts w:ascii="Times New Roman" w:hAnsi="Times New Roman"/>
          <w:lang w:val="pt-PT"/>
        </w:rPr>
      </w:pPr>
    </w:p>
    <w:p w14:paraId="5DC545AF" w14:textId="77777777" w:rsidR="005A4E0D" w:rsidRPr="0062069D" w:rsidRDefault="005A4E0D" w:rsidP="005A4E0D">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Imatinib Actavis 100 mg comprimidos revestidos por película</w:t>
      </w:r>
    </w:p>
    <w:p w14:paraId="740F3A24" w14:textId="77777777" w:rsidR="00F27704" w:rsidRPr="0062069D" w:rsidRDefault="00F27704" w:rsidP="00F27704">
      <w:pPr>
        <w:autoSpaceDE w:val="0"/>
        <w:autoSpaceDN w:val="0"/>
        <w:adjustRightInd w:val="0"/>
        <w:spacing w:after="0" w:line="240" w:lineRule="auto"/>
        <w:rPr>
          <w:rFonts w:ascii="Times New Roman" w:hAnsi="Times New Roman"/>
        </w:rPr>
      </w:pPr>
      <w:r w:rsidRPr="0062069D">
        <w:rPr>
          <w:rFonts w:ascii="Times New Roman" w:hAnsi="Times New Roman"/>
        </w:rPr>
        <w:t>2 anos</w:t>
      </w:r>
    </w:p>
    <w:p w14:paraId="073662AE" w14:textId="77777777" w:rsidR="00A3479A" w:rsidRPr="0062069D" w:rsidRDefault="00A3479A" w:rsidP="00A3479A">
      <w:pPr>
        <w:pStyle w:val="MediumGrid21"/>
        <w:rPr>
          <w:rFonts w:ascii="Times New Roman" w:hAnsi="Times New Roman"/>
          <w:highlight w:val="lightGray"/>
          <w:lang w:val="pt-PT"/>
        </w:rPr>
      </w:pPr>
    </w:p>
    <w:p w14:paraId="4C745A64" w14:textId="77777777" w:rsidR="005A4E0D" w:rsidRPr="0062069D" w:rsidRDefault="005A4E0D" w:rsidP="005A4E0D">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Imatinib Actavis 400 mg comprimidos revestidos por película</w:t>
      </w:r>
    </w:p>
    <w:p w14:paraId="26BC9C79" w14:textId="77777777" w:rsidR="005A4E0D" w:rsidRPr="0062069D" w:rsidRDefault="005A4E0D" w:rsidP="00FF5ABA">
      <w:pPr>
        <w:autoSpaceDE w:val="0"/>
        <w:autoSpaceDN w:val="0"/>
        <w:adjustRightInd w:val="0"/>
        <w:spacing w:after="0" w:line="240" w:lineRule="auto"/>
        <w:rPr>
          <w:rFonts w:ascii="Times New Roman" w:hAnsi="Times New Roman"/>
        </w:rPr>
      </w:pPr>
      <w:r w:rsidRPr="0062069D">
        <w:rPr>
          <w:rFonts w:ascii="Times New Roman" w:hAnsi="Times New Roman"/>
        </w:rPr>
        <w:t>21 meses</w:t>
      </w:r>
    </w:p>
    <w:p w14:paraId="2CCBA83F" w14:textId="77777777" w:rsidR="005A4E0D" w:rsidRPr="0062069D" w:rsidRDefault="005A4E0D" w:rsidP="00A3479A">
      <w:pPr>
        <w:pStyle w:val="MediumGrid21"/>
        <w:rPr>
          <w:rFonts w:ascii="Times New Roman" w:hAnsi="Times New Roman"/>
          <w:highlight w:val="lightGray"/>
          <w:lang w:val="pt-PT"/>
        </w:rPr>
      </w:pPr>
    </w:p>
    <w:p w14:paraId="1C024E02" w14:textId="77777777" w:rsidR="00A3479A" w:rsidRPr="0062069D" w:rsidRDefault="00A3479A" w:rsidP="00A3479A">
      <w:pPr>
        <w:autoSpaceDE w:val="0"/>
        <w:autoSpaceDN w:val="0"/>
        <w:adjustRightInd w:val="0"/>
        <w:spacing w:after="0" w:line="240" w:lineRule="auto"/>
        <w:rPr>
          <w:rFonts w:ascii="Times New Roman" w:hAnsi="Times New Roman"/>
          <w:b/>
          <w:bCs/>
        </w:rPr>
      </w:pPr>
      <w:r w:rsidRPr="0062069D">
        <w:rPr>
          <w:rFonts w:ascii="Times New Roman" w:hAnsi="Times New Roman"/>
          <w:b/>
          <w:bCs/>
        </w:rPr>
        <w:t>6.4</w:t>
      </w:r>
      <w:r w:rsidRPr="0062069D">
        <w:rPr>
          <w:rFonts w:ascii="Times New Roman" w:hAnsi="Times New Roman"/>
          <w:b/>
          <w:bCs/>
        </w:rPr>
        <w:tab/>
        <w:t>Precauções especiais de conservação</w:t>
      </w:r>
    </w:p>
    <w:p w14:paraId="1F776364" w14:textId="77777777" w:rsidR="00A3479A" w:rsidRPr="0062069D" w:rsidRDefault="00A3479A" w:rsidP="00A3479A">
      <w:pPr>
        <w:autoSpaceDE w:val="0"/>
        <w:autoSpaceDN w:val="0"/>
        <w:adjustRightInd w:val="0"/>
        <w:spacing w:after="0" w:line="240" w:lineRule="auto"/>
        <w:rPr>
          <w:rFonts w:ascii="Times New Roman" w:hAnsi="Times New Roman"/>
          <w:bCs/>
        </w:rPr>
      </w:pPr>
    </w:p>
    <w:p w14:paraId="422CC3CD"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 xml:space="preserve">Não </w:t>
      </w:r>
      <w:r w:rsidR="00DC16DB" w:rsidRPr="0062069D">
        <w:rPr>
          <w:rFonts w:ascii="Times New Roman" w:hAnsi="Times New Roman"/>
        </w:rPr>
        <w:t xml:space="preserve">conservar </w:t>
      </w:r>
      <w:r w:rsidRPr="0062069D">
        <w:rPr>
          <w:rFonts w:ascii="Times New Roman" w:hAnsi="Times New Roman"/>
        </w:rPr>
        <w:t>acima de 30°C.</w:t>
      </w:r>
    </w:p>
    <w:p w14:paraId="4A606C75" w14:textId="77777777" w:rsidR="00A3479A" w:rsidRPr="0062069D" w:rsidRDefault="00F27704" w:rsidP="00A3479A">
      <w:pPr>
        <w:autoSpaceDE w:val="0"/>
        <w:autoSpaceDN w:val="0"/>
        <w:adjustRightInd w:val="0"/>
        <w:spacing w:after="0" w:line="240" w:lineRule="auto"/>
        <w:rPr>
          <w:rFonts w:ascii="Times New Roman" w:hAnsi="Times New Roman"/>
        </w:rPr>
      </w:pPr>
      <w:r w:rsidRPr="0062069D">
        <w:rPr>
          <w:rFonts w:ascii="Times New Roman" w:hAnsi="Times New Roman"/>
        </w:rPr>
        <w:t>Conservar na embal</w:t>
      </w:r>
      <w:r w:rsidR="00A3479A" w:rsidRPr="0062069D">
        <w:rPr>
          <w:rFonts w:ascii="Times New Roman" w:hAnsi="Times New Roman"/>
        </w:rPr>
        <w:t>agem de origem para proteger da humidade.</w:t>
      </w:r>
    </w:p>
    <w:p w14:paraId="702DAE4D" w14:textId="77777777" w:rsidR="00A3479A" w:rsidRPr="0062069D" w:rsidRDefault="00A3479A" w:rsidP="00A3479A">
      <w:pPr>
        <w:autoSpaceDE w:val="0"/>
        <w:autoSpaceDN w:val="0"/>
        <w:adjustRightInd w:val="0"/>
        <w:spacing w:after="0" w:line="240" w:lineRule="auto"/>
        <w:rPr>
          <w:rFonts w:ascii="Times New Roman" w:hAnsi="Times New Roman"/>
        </w:rPr>
      </w:pPr>
    </w:p>
    <w:p w14:paraId="2384AC19" w14:textId="77777777" w:rsidR="00A3479A" w:rsidRPr="0062069D" w:rsidRDefault="00A3479A" w:rsidP="00A3479A">
      <w:pPr>
        <w:autoSpaceDE w:val="0"/>
        <w:autoSpaceDN w:val="0"/>
        <w:adjustRightInd w:val="0"/>
        <w:spacing w:after="0" w:line="240" w:lineRule="auto"/>
        <w:rPr>
          <w:rFonts w:ascii="Times New Roman" w:hAnsi="Times New Roman"/>
          <w:b/>
          <w:bCs/>
        </w:rPr>
      </w:pPr>
      <w:r w:rsidRPr="0062069D">
        <w:rPr>
          <w:rFonts w:ascii="Times New Roman" w:hAnsi="Times New Roman"/>
          <w:b/>
          <w:bCs/>
        </w:rPr>
        <w:t>6.5</w:t>
      </w:r>
      <w:r w:rsidRPr="0062069D">
        <w:rPr>
          <w:rFonts w:ascii="Times New Roman" w:hAnsi="Times New Roman"/>
          <w:b/>
          <w:bCs/>
        </w:rPr>
        <w:tab/>
        <w:t>Natureza e conteúdo do recipiente</w:t>
      </w:r>
    </w:p>
    <w:p w14:paraId="33CAF2C1" w14:textId="77777777" w:rsidR="00A3479A" w:rsidRPr="0062069D" w:rsidRDefault="00A3479A" w:rsidP="00A3479A">
      <w:pPr>
        <w:autoSpaceDE w:val="0"/>
        <w:autoSpaceDN w:val="0"/>
        <w:adjustRightInd w:val="0"/>
        <w:spacing w:after="0" w:line="240" w:lineRule="auto"/>
        <w:rPr>
          <w:rFonts w:ascii="Times New Roman" w:hAnsi="Times New Roman"/>
          <w:bCs/>
        </w:rPr>
      </w:pPr>
    </w:p>
    <w:p w14:paraId="0BCFAE62" w14:textId="77777777" w:rsidR="00A3479A" w:rsidRPr="0062069D" w:rsidRDefault="00A3479A" w:rsidP="00A3479A">
      <w:pPr>
        <w:autoSpaceDE w:val="0"/>
        <w:autoSpaceDN w:val="0"/>
        <w:adjustRightInd w:val="0"/>
        <w:spacing w:after="0" w:line="240" w:lineRule="auto"/>
        <w:rPr>
          <w:rFonts w:ascii="Times New Roman" w:hAnsi="Times New Roman"/>
          <w:bCs/>
        </w:rPr>
      </w:pPr>
      <w:r w:rsidRPr="0062069D">
        <w:rPr>
          <w:rFonts w:ascii="Times New Roman" w:hAnsi="Times New Roman"/>
          <w:bCs/>
        </w:rPr>
        <w:t>Blister Alu/PVC/Aclar</w:t>
      </w:r>
      <w:r w:rsidR="00DE7ED2" w:rsidRPr="0062069D">
        <w:rPr>
          <w:rFonts w:ascii="Times New Roman" w:hAnsi="Times New Roman"/>
          <w:bCs/>
        </w:rPr>
        <w:t>. Um blister contém 10 comprimidos.</w:t>
      </w:r>
      <w:r w:rsidRPr="0062069D">
        <w:rPr>
          <w:rFonts w:ascii="Times New Roman" w:hAnsi="Times New Roman"/>
          <w:bCs/>
        </w:rPr>
        <w:t xml:space="preserve"> </w:t>
      </w:r>
    </w:p>
    <w:p w14:paraId="39619807" w14:textId="77777777" w:rsidR="00A3479A" w:rsidRPr="0062069D" w:rsidRDefault="00A3479A" w:rsidP="00A3479A">
      <w:pPr>
        <w:autoSpaceDE w:val="0"/>
        <w:autoSpaceDN w:val="0"/>
        <w:adjustRightInd w:val="0"/>
        <w:spacing w:after="0" w:line="240" w:lineRule="auto"/>
        <w:rPr>
          <w:rFonts w:ascii="Times New Roman" w:hAnsi="Times New Roman"/>
          <w:highlight w:val="lightGray"/>
        </w:rPr>
      </w:pPr>
    </w:p>
    <w:p w14:paraId="701227BF" w14:textId="77777777" w:rsidR="005A4E0D" w:rsidRPr="0062069D" w:rsidRDefault="005A4E0D" w:rsidP="005A4E0D">
      <w:pPr>
        <w:autoSpaceDE w:val="0"/>
        <w:autoSpaceDN w:val="0"/>
        <w:adjustRightInd w:val="0"/>
        <w:spacing w:after="0" w:line="240" w:lineRule="auto"/>
        <w:rPr>
          <w:rFonts w:ascii="Times New Roman" w:hAnsi="Times New Roman"/>
        </w:rPr>
      </w:pPr>
      <w:r w:rsidRPr="0062069D">
        <w:rPr>
          <w:rFonts w:ascii="Times New Roman" w:hAnsi="Times New Roman"/>
        </w:rPr>
        <w:t>Imatinib Actavis 100 mg comprimidos revestidos por película</w:t>
      </w:r>
    </w:p>
    <w:p w14:paraId="038BB71D" w14:textId="77777777" w:rsidR="00A3479A" w:rsidRPr="0062069D" w:rsidRDefault="00760BD6" w:rsidP="00A3479A">
      <w:pPr>
        <w:pStyle w:val="MediumGrid21"/>
        <w:rPr>
          <w:rFonts w:ascii="Times New Roman" w:hAnsi="Times New Roman"/>
          <w:lang w:val="pt-PT"/>
        </w:rPr>
      </w:pPr>
      <w:r w:rsidRPr="0062069D">
        <w:rPr>
          <w:rFonts w:ascii="Times New Roman" w:hAnsi="Times New Roman"/>
          <w:lang w:val="pt-PT"/>
        </w:rPr>
        <w:t>As e</w:t>
      </w:r>
      <w:r w:rsidR="00A3479A" w:rsidRPr="0062069D">
        <w:rPr>
          <w:rFonts w:ascii="Times New Roman" w:hAnsi="Times New Roman"/>
          <w:lang w:val="pt-PT"/>
        </w:rPr>
        <w:t>mbalagens cont</w:t>
      </w:r>
      <w:r w:rsidRPr="0062069D">
        <w:rPr>
          <w:rFonts w:ascii="Times New Roman" w:hAnsi="Times New Roman"/>
          <w:lang w:val="pt-PT"/>
        </w:rPr>
        <w:t>êm</w:t>
      </w:r>
      <w:r w:rsidR="00A3479A" w:rsidRPr="0062069D">
        <w:rPr>
          <w:rFonts w:ascii="Times New Roman" w:hAnsi="Times New Roman"/>
          <w:lang w:val="pt-PT"/>
        </w:rPr>
        <w:t xml:space="preserve"> </w:t>
      </w:r>
      <w:r w:rsidR="00F27704" w:rsidRPr="0062069D">
        <w:rPr>
          <w:rFonts w:ascii="Times New Roman" w:hAnsi="Times New Roman"/>
          <w:lang w:val="pt-PT"/>
        </w:rPr>
        <w:t>10, 20, 30, 60, 90, 120 ou 180 comprimidos revestidos por película</w:t>
      </w:r>
      <w:r w:rsidR="00A3479A" w:rsidRPr="0062069D">
        <w:rPr>
          <w:rFonts w:ascii="Times New Roman" w:hAnsi="Times New Roman"/>
          <w:lang w:val="pt-PT"/>
        </w:rPr>
        <w:t>.</w:t>
      </w:r>
    </w:p>
    <w:p w14:paraId="21FC763B" w14:textId="77777777" w:rsidR="00A3479A" w:rsidRPr="0062069D" w:rsidRDefault="00A3479A" w:rsidP="00A3479A">
      <w:pPr>
        <w:autoSpaceDE w:val="0"/>
        <w:autoSpaceDN w:val="0"/>
        <w:adjustRightInd w:val="0"/>
        <w:spacing w:after="0" w:line="240" w:lineRule="auto"/>
        <w:rPr>
          <w:rFonts w:ascii="Times New Roman" w:hAnsi="Times New Roman"/>
          <w:highlight w:val="yellow"/>
        </w:rPr>
      </w:pPr>
    </w:p>
    <w:p w14:paraId="6D506CBA" w14:textId="77777777" w:rsidR="005A4E0D" w:rsidRPr="0062069D" w:rsidRDefault="005A4E0D" w:rsidP="005A4E0D">
      <w:pPr>
        <w:autoSpaceDE w:val="0"/>
        <w:autoSpaceDN w:val="0"/>
        <w:adjustRightInd w:val="0"/>
        <w:spacing w:after="0" w:line="240" w:lineRule="auto"/>
        <w:rPr>
          <w:rFonts w:ascii="Times New Roman" w:hAnsi="Times New Roman"/>
        </w:rPr>
      </w:pPr>
      <w:r w:rsidRPr="0062069D">
        <w:rPr>
          <w:rFonts w:ascii="Times New Roman" w:hAnsi="Times New Roman"/>
        </w:rPr>
        <w:t>Imatinib Actavis 400 mg comprimidos revestidos por película</w:t>
      </w:r>
    </w:p>
    <w:p w14:paraId="41681DB9" w14:textId="77777777" w:rsidR="005A4E0D" w:rsidRPr="0062069D" w:rsidRDefault="005A4E0D" w:rsidP="005A4E0D">
      <w:pPr>
        <w:pStyle w:val="MediumGrid21"/>
        <w:rPr>
          <w:rFonts w:ascii="Times New Roman" w:hAnsi="Times New Roman"/>
          <w:lang w:val="pt-PT"/>
        </w:rPr>
      </w:pPr>
      <w:r w:rsidRPr="0062069D">
        <w:rPr>
          <w:rFonts w:ascii="Times New Roman" w:hAnsi="Times New Roman"/>
          <w:lang w:val="pt-PT"/>
        </w:rPr>
        <w:t>As embalagens contêm 10, 30, 60 ou 90 comprimidos revestidos por película.</w:t>
      </w:r>
    </w:p>
    <w:p w14:paraId="52490950" w14:textId="77777777" w:rsidR="005A4E0D" w:rsidRPr="0062069D" w:rsidRDefault="005A4E0D" w:rsidP="00A3479A">
      <w:pPr>
        <w:autoSpaceDE w:val="0"/>
        <w:autoSpaceDN w:val="0"/>
        <w:adjustRightInd w:val="0"/>
        <w:spacing w:after="0" w:line="240" w:lineRule="auto"/>
        <w:rPr>
          <w:rFonts w:ascii="Times New Roman" w:hAnsi="Times New Roman"/>
          <w:highlight w:val="yellow"/>
        </w:rPr>
      </w:pPr>
    </w:p>
    <w:p w14:paraId="56F72A5D" w14:textId="77777777" w:rsidR="005A4E0D" w:rsidRPr="0062069D" w:rsidRDefault="005A4E0D" w:rsidP="00A3479A">
      <w:pPr>
        <w:autoSpaceDE w:val="0"/>
        <w:autoSpaceDN w:val="0"/>
        <w:adjustRightInd w:val="0"/>
        <w:spacing w:after="0" w:line="240" w:lineRule="auto"/>
        <w:rPr>
          <w:rFonts w:ascii="Times New Roman" w:hAnsi="Times New Roman"/>
          <w:highlight w:val="yellow"/>
        </w:rPr>
      </w:pPr>
    </w:p>
    <w:p w14:paraId="632105A1" w14:textId="77777777" w:rsidR="00A3479A" w:rsidRPr="0062069D" w:rsidRDefault="00A3479A" w:rsidP="00A3479A">
      <w:pPr>
        <w:autoSpaceDE w:val="0"/>
        <w:autoSpaceDN w:val="0"/>
        <w:adjustRightInd w:val="0"/>
        <w:spacing w:after="0" w:line="240" w:lineRule="auto"/>
        <w:rPr>
          <w:rFonts w:ascii="Times New Roman" w:hAnsi="Times New Roman"/>
        </w:rPr>
      </w:pPr>
      <w:r w:rsidRPr="0062069D">
        <w:rPr>
          <w:rFonts w:ascii="Times New Roman" w:hAnsi="Times New Roman"/>
        </w:rPr>
        <w:t>É possível que não sejam comercializadas todas as apresentações.</w:t>
      </w:r>
    </w:p>
    <w:p w14:paraId="04E1D526" w14:textId="77777777" w:rsidR="00A3479A" w:rsidRPr="0062069D" w:rsidRDefault="00A3479A" w:rsidP="00A3479A">
      <w:pPr>
        <w:autoSpaceDE w:val="0"/>
        <w:autoSpaceDN w:val="0"/>
        <w:adjustRightInd w:val="0"/>
        <w:spacing w:after="0" w:line="240" w:lineRule="auto"/>
        <w:rPr>
          <w:rFonts w:ascii="Times New Roman" w:hAnsi="Times New Roman"/>
        </w:rPr>
      </w:pPr>
    </w:p>
    <w:p w14:paraId="66BAB63E" w14:textId="77777777" w:rsidR="00A3479A" w:rsidRPr="0062069D" w:rsidRDefault="00A3479A" w:rsidP="00A3479A">
      <w:pPr>
        <w:autoSpaceDE w:val="0"/>
        <w:autoSpaceDN w:val="0"/>
        <w:adjustRightInd w:val="0"/>
        <w:spacing w:after="0" w:line="240" w:lineRule="auto"/>
        <w:rPr>
          <w:rFonts w:ascii="Times New Roman" w:hAnsi="Times New Roman"/>
          <w:b/>
          <w:bCs/>
        </w:rPr>
      </w:pPr>
      <w:r w:rsidRPr="0062069D">
        <w:rPr>
          <w:rFonts w:ascii="Times New Roman" w:hAnsi="Times New Roman"/>
          <w:b/>
          <w:bCs/>
        </w:rPr>
        <w:t>6.6</w:t>
      </w:r>
      <w:r w:rsidRPr="0062069D">
        <w:rPr>
          <w:rFonts w:ascii="Times New Roman" w:hAnsi="Times New Roman"/>
          <w:b/>
          <w:bCs/>
        </w:rPr>
        <w:tab/>
        <w:t>Precauções especiais de eliminação e manuseamento</w:t>
      </w:r>
    </w:p>
    <w:p w14:paraId="23EE6582" w14:textId="77777777" w:rsidR="00A3479A" w:rsidRPr="0062069D" w:rsidRDefault="00A3479A" w:rsidP="00A3479A">
      <w:pPr>
        <w:autoSpaceDE w:val="0"/>
        <w:autoSpaceDN w:val="0"/>
        <w:adjustRightInd w:val="0"/>
        <w:spacing w:after="0" w:line="240" w:lineRule="auto"/>
        <w:rPr>
          <w:rFonts w:ascii="Times New Roman" w:hAnsi="Times New Roman"/>
          <w:bCs/>
        </w:rPr>
      </w:pPr>
    </w:p>
    <w:p w14:paraId="0BB8DECF" w14:textId="77777777" w:rsidR="00A3479A" w:rsidRPr="0062069D" w:rsidRDefault="005F6794" w:rsidP="00A3479A">
      <w:pPr>
        <w:autoSpaceDE w:val="0"/>
        <w:autoSpaceDN w:val="0"/>
        <w:adjustRightInd w:val="0"/>
        <w:spacing w:after="0" w:line="240" w:lineRule="auto"/>
        <w:rPr>
          <w:rFonts w:ascii="Times New Roman" w:hAnsi="Times New Roman"/>
        </w:rPr>
      </w:pPr>
      <w:r w:rsidRPr="0062069D">
        <w:rPr>
          <w:rFonts w:ascii="Times New Roman" w:hAnsi="Times New Roman"/>
        </w:rPr>
        <w:t>Qualquer medicamento não utilizado ou resíduos devem ser eliminados de acordo com as exigências locais.</w:t>
      </w:r>
    </w:p>
    <w:p w14:paraId="4E484F9D" w14:textId="77777777" w:rsidR="00A3479A" w:rsidRPr="0062069D" w:rsidRDefault="00A3479A" w:rsidP="00A3479A">
      <w:pPr>
        <w:autoSpaceDE w:val="0"/>
        <w:autoSpaceDN w:val="0"/>
        <w:adjustRightInd w:val="0"/>
        <w:spacing w:after="0" w:line="240" w:lineRule="auto"/>
        <w:rPr>
          <w:rFonts w:ascii="Times New Roman" w:hAnsi="Times New Roman"/>
        </w:rPr>
      </w:pPr>
    </w:p>
    <w:p w14:paraId="47231E84" w14:textId="77777777" w:rsidR="00A3479A" w:rsidRPr="0062069D" w:rsidRDefault="00A3479A" w:rsidP="00A3479A">
      <w:pPr>
        <w:autoSpaceDE w:val="0"/>
        <w:autoSpaceDN w:val="0"/>
        <w:adjustRightInd w:val="0"/>
        <w:spacing w:after="0" w:line="240" w:lineRule="auto"/>
        <w:rPr>
          <w:rFonts w:ascii="Times New Roman" w:hAnsi="Times New Roman"/>
          <w:b/>
          <w:bCs/>
        </w:rPr>
      </w:pPr>
      <w:r w:rsidRPr="0062069D">
        <w:rPr>
          <w:rFonts w:ascii="Times New Roman" w:hAnsi="Times New Roman"/>
          <w:b/>
          <w:bCs/>
        </w:rPr>
        <w:t>7.</w:t>
      </w:r>
      <w:r w:rsidRPr="0062069D">
        <w:rPr>
          <w:rFonts w:ascii="Times New Roman" w:hAnsi="Times New Roman"/>
          <w:b/>
          <w:bCs/>
        </w:rPr>
        <w:tab/>
        <w:t>TITULAR DA AUTORIZAÇÃO DE INTRODUÇÃO NO MERCADO</w:t>
      </w:r>
    </w:p>
    <w:p w14:paraId="295677AF" w14:textId="77777777" w:rsidR="00A3479A" w:rsidRPr="0062069D" w:rsidRDefault="00A3479A" w:rsidP="00A3479A">
      <w:pPr>
        <w:autoSpaceDE w:val="0"/>
        <w:autoSpaceDN w:val="0"/>
        <w:adjustRightInd w:val="0"/>
        <w:spacing w:after="0" w:line="240" w:lineRule="auto"/>
        <w:rPr>
          <w:rFonts w:ascii="Times New Roman" w:hAnsi="Times New Roman"/>
          <w:bCs/>
        </w:rPr>
      </w:pPr>
    </w:p>
    <w:p w14:paraId="753A4438" w14:textId="77777777" w:rsidR="00A3479A" w:rsidRPr="0062069D" w:rsidRDefault="00226D78" w:rsidP="00A3479A">
      <w:pPr>
        <w:autoSpaceDE w:val="0"/>
        <w:autoSpaceDN w:val="0"/>
        <w:adjustRightInd w:val="0"/>
        <w:spacing w:after="0" w:line="240" w:lineRule="auto"/>
        <w:rPr>
          <w:rFonts w:ascii="Times New Roman" w:hAnsi="Times New Roman"/>
        </w:rPr>
      </w:pPr>
      <w:r w:rsidRPr="0062069D">
        <w:rPr>
          <w:rFonts w:ascii="Times New Roman" w:hAnsi="Times New Roman"/>
        </w:rPr>
        <w:t>Actavis Group PTC ehf.</w:t>
      </w:r>
    </w:p>
    <w:p w14:paraId="57581BC4" w14:textId="77777777" w:rsidR="00A3479A" w:rsidRPr="0062069D" w:rsidRDefault="00226D78" w:rsidP="00A3479A">
      <w:pPr>
        <w:autoSpaceDE w:val="0"/>
        <w:autoSpaceDN w:val="0"/>
        <w:adjustRightInd w:val="0"/>
        <w:spacing w:after="0" w:line="240" w:lineRule="auto"/>
        <w:rPr>
          <w:rFonts w:ascii="Times New Roman" w:hAnsi="Times New Roman"/>
        </w:rPr>
      </w:pPr>
      <w:r w:rsidRPr="0062069D">
        <w:rPr>
          <w:rFonts w:ascii="Times New Roman" w:hAnsi="Times New Roman"/>
        </w:rPr>
        <w:t>Reykjavíkurvegur 76-78</w:t>
      </w:r>
    </w:p>
    <w:p w14:paraId="6A2E1F1E" w14:textId="77777777" w:rsidR="00A3479A" w:rsidRPr="00AE5A92" w:rsidRDefault="00A3479A" w:rsidP="00A3479A">
      <w:pPr>
        <w:autoSpaceDE w:val="0"/>
        <w:autoSpaceDN w:val="0"/>
        <w:adjustRightInd w:val="0"/>
        <w:spacing w:after="0" w:line="240" w:lineRule="auto"/>
        <w:rPr>
          <w:rFonts w:ascii="Times New Roman" w:hAnsi="Times New Roman"/>
        </w:rPr>
      </w:pPr>
      <w:r w:rsidRPr="00AE5A92">
        <w:rPr>
          <w:rFonts w:ascii="Times New Roman" w:hAnsi="Times New Roman"/>
        </w:rPr>
        <w:t>IS-220 Hafnarfjörður</w:t>
      </w:r>
    </w:p>
    <w:p w14:paraId="066CB7D7" w14:textId="77777777" w:rsidR="00A3479A" w:rsidRPr="00AE5A92" w:rsidRDefault="00A3479A" w:rsidP="00A3479A">
      <w:pPr>
        <w:autoSpaceDE w:val="0"/>
        <w:autoSpaceDN w:val="0"/>
        <w:adjustRightInd w:val="0"/>
        <w:spacing w:after="0" w:line="240" w:lineRule="auto"/>
        <w:rPr>
          <w:rFonts w:ascii="Times New Roman" w:hAnsi="Times New Roman"/>
        </w:rPr>
      </w:pPr>
      <w:r w:rsidRPr="00AE5A92">
        <w:rPr>
          <w:rFonts w:ascii="Times New Roman" w:hAnsi="Times New Roman"/>
        </w:rPr>
        <w:t>Islândia</w:t>
      </w:r>
    </w:p>
    <w:p w14:paraId="13D562D6" w14:textId="77777777" w:rsidR="00A3479A" w:rsidRPr="00AE5A92" w:rsidRDefault="00A3479A" w:rsidP="00A3479A">
      <w:pPr>
        <w:autoSpaceDE w:val="0"/>
        <w:autoSpaceDN w:val="0"/>
        <w:adjustRightInd w:val="0"/>
        <w:spacing w:after="0" w:line="240" w:lineRule="auto"/>
        <w:rPr>
          <w:rFonts w:ascii="Times New Roman" w:hAnsi="Times New Roman"/>
        </w:rPr>
      </w:pPr>
    </w:p>
    <w:p w14:paraId="7C3D7A44" w14:textId="77777777" w:rsidR="00A3479A" w:rsidRPr="00AE5A92" w:rsidRDefault="00A3479A" w:rsidP="00A3479A">
      <w:pPr>
        <w:autoSpaceDE w:val="0"/>
        <w:autoSpaceDN w:val="0"/>
        <w:adjustRightInd w:val="0"/>
        <w:spacing w:after="0" w:line="240" w:lineRule="auto"/>
        <w:rPr>
          <w:rFonts w:ascii="Times New Roman" w:hAnsi="Times New Roman"/>
        </w:rPr>
      </w:pPr>
    </w:p>
    <w:p w14:paraId="5D886A54" w14:textId="77777777" w:rsidR="00A3479A" w:rsidRPr="00AE5A92" w:rsidRDefault="00A3479A" w:rsidP="00A3479A">
      <w:pPr>
        <w:autoSpaceDE w:val="0"/>
        <w:autoSpaceDN w:val="0"/>
        <w:adjustRightInd w:val="0"/>
        <w:spacing w:after="0" w:line="240" w:lineRule="auto"/>
        <w:rPr>
          <w:rFonts w:ascii="Times New Roman" w:hAnsi="Times New Roman"/>
          <w:b/>
          <w:bCs/>
        </w:rPr>
      </w:pPr>
      <w:r w:rsidRPr="00AE5A92">
        <w:rPr>
          <w:rFonts w:ascii="Times New Roman" w:hAnsi="Times New Roman"/>
          <w:b/>
          <w:bCs/>
        </w:rPr>
        <w:t>8.</w:t>
      </w:r>
      <w:r w:rsidRPr="00AE5A92">
        <w:rPr>
          <w:rFonts w:ascii="Times New Roman" w:hAnsi="Times New Roman"/>
          <w:b/>
          <w:bCs/>
        </w:rPr>
        <w:tab/>
        <w:t>NÚMERO(S) DA AUTORIZAÇÃO DE INTRODUÇÃO NO MERCADO</w:t>
      </w:r>
    </w:p>
    <w:p w14:paraId="5563FA72" w14:textId="77777777" w:rsidR="00A3479A" w:rsidRPr="00AE5A92" w:rsidRDefault="00A3479A" w:rsidP="00A3479A">
      <w:pPr>
        <w:autoSpaceDE w:val="0"/>
        <w:autoSpaceDN w:val="0"/>
        <w:adjustRightInd w:val="0"/>
        <w:spacing w:after="0" w:line="240" w:lineRule="auto"/>
        <w:rPr>
          <w:rFonts w:ascii="Times New Roman" w:hAnsi="Times New Roman"/>
          <w:bCs/>
        </w:rPr>
      </w:pPr>
    </w:p>
    <w:p w14:paraId="778BD0C3" w14:textId="77777777" w:rsidR="005A4E0D" w:rsidRPr="00AE5A92" w:rsidRDefault="005A4E0D" w:rsidP="005A4E0D">
      <w:pPr>
        <w:autoSpaceDE w:val="0"/>
        <w:autoSpaceDN w:val="0"/>
        <w:adjustRightInd w:val="0"/>
        <w:spacing w:after="0" w:line="240" w:lineRule="auto"/>
        <w:rPr>
          <w:rFonts w:ascii="Times New Roman" w:hAnsi="Times New Roman"/>
        </w:rPr>
      </w:pPr>
      <w:r w:rsidRPr="00AE5A92">
        <w:rPr>
          <w:rFonts w:ascii="Times New Roman" w:hAnsi="Times New Roman"/>
        </w:rPr>
        <w:t>Imatinib Actavis 100 mg comprimidos revestidos por película</w:t>
      </w:r>
    </w:p>
    <w:p w14:paraId="49D4B184" w14:textId="77777777" w:rsidR="000D6A6F" w:rsidRPr="0062069D" w:rsidRDefault="00226D78" w:rsidP="000D6A6F">
      <w:pPr>
        <w:autoSpaceDE w:val="0"/>
        <w:autoSpaceDN w:val="0"/>
        <w:adjustRightInd w:val="0"/>
        <w:spacing w:after="0" w:line="240" w:lineRule="auto"/>
        <w:rPr>
          <w:rFonts w:ascii="Times New Roman" w:hAnsi="Times New Roman"/>
        </w:rPr>
      </w:pPr>
      <w:r w:rsidRPr="0062069D">
        <w:rPr>
          <w:rFonts w:ascii="Times New Roman" w:hAnsi="Times New Roman"/>
        </w:rPr>
        <w:t>EU/1/13/825/008</w:t>
      </w:r>
    </w:p>
    <w:p w14:paraId="7FAAE559" w14:textId="77777777" w:rsidR="000D6A6F" w:rsidRPr="0062069D" w:rsidRDefault="00226D78" w:rsidP="000D6A6F">
      <w:pPr>
        <w:autoSpaceDE w:val="0"/>
        <w:autoSpaceDN w:val="0"/>
        <w:adjustRightInd w:val="0"/>
        <w:spacing w:after="0" w:line="240" w:lineRule="auto"/>
        <w:rPr>
          <w:rFonts w:ascii="Times New Roman" w:hAnsi="Times New Roman"/>
        </w:rPr>
      </w:pPr>
      <w:r w:rsidRPr="0062069D">
        <w:rPr>
          <w:rFonts w:ascii="Times New Roman" w:hAnsi="Times New Roman"/>
        </w:rPr>
        <w:t>EU/1/13/825/009</w:t>
      </w:r>
    </w:p>
    <w:p w14:paraId="5A2D83B6" w14:textId="77777777" w:rsidR="000D6A6F" w:rsidRPr="0062069D" w:rsidRDefault="00226D78" w:rsidP="000D6A6F">
      <w:pPr>
        <w:autoSpaceDE w:val="0"/>
        <w:autoSpaceDN w:val="0"/>
        <w:adjustRightInd w:val="0"/>
        <w:spacing w:after="0" w:line="240" w:lineRule="auto"/>
        <w:rPr>
          <w:rFonts w:ascii="Times New Roman" w:hAnsi="Times New Roman"/>
        </w:rPr>
      </w:pPr>
      <w:r w:rsidRPr="0062069D">
        <w:rPr>
          <w:rFonts w:ascii="Times New Roman" w:hAnsi="Times New Roman"/>
        </w:rPr>
        <w:t>EU/1/13/825/010</w:t>
      </w:r>
    </w:p>
    <w:p w14:paraId="1F22CB0A" w14:textId="77777777" w:rsidR="000D6A6F" w:rsidRPr="0062069D" w:rsidRDefault="00226D78" w:rsidP="000D6A6F">
      <w:pPr>
        <w:autoSpaceDE w:val="0"/>
        <w:autoSpaceDN w:val="0"/>
        <w:adjustRightInd w:val="0"/>
        <w:spacing w:after="0" w:line="240" w:lineRule="auto"/>
        <w:rPr>
          <w:rFonts w:ascii="Times New Roman" w:hAnsi="Times New Roman"/>
        </w:rPr>
      </w:pPr>
      <w:r w:rsidRPr="0062069D">
        <w:rPr>
          <w:rFonts w:ascii="Times New Roman" w:hAnsi="Times New Roman"/>
        </w:rPr>
        <w:t>EU/1/13/825/011</w:t>
      </w:r>
    </w:p>
    <w:p w14:paraId="14D40405" w14:textId="77777777" w:rsidR="000D6A6F" w:rsidRPr="0062069D" w:rsidRDefault="00226D78" w:rsidP="000D6A6F">
      <w:pPr>
        <w:autoSpaceDE w:val="0"/>
        <w:autoSpaceDN w:val="0"/>
        <w:adjustRightInd w:val="0"/>
        <w:spacing w:after="0" w:line="240" w:lineRule="auto"/>
        <w:rPr>
          <w:rFonts w:ascii="Times New Roman" w:hAnsi="Times New Roman"/>
        </w:rPr>
      </w:pPr>
      <w:r w:rsidRPr="0062069D">
        <w:rPr>
          <w:rFonts w:ascii="Times New Roman" w:hAnsi="Times New Roman"/>
        </w:rPr>
        <w:t>EU/1/13/825/012</w:t>
      </w:r>
    </w:p>
    <w:p w14:paraId="24AAEEF0" w14:textId="77777777" w:rsidR="000D6A6F" w:rsidRPr="0062069D" w:rsidRDefault="00226D78" w:rsidP="000D6A6F">
      <w:pPr>
        <w:autoSpaceDE w:val="0"/>
        <w:autoSpaceDN w:val="0"/>
        <w:adjustRightInd w:val="0"/>
        <w:spacing w:after="0" w:line="240" w:lineRule="auto"/>
        <w:rPr>
          <w:rFonts w:ascii="Times New Roman" w:hAnsi="Times New Roman"/>
        </w:rPr>
      </w:pPr>
      <w:r w:rsidRPr="0062069D">
        <w:rPr>
          <w:rFonts w:ascii="Times New Roman" w:hAnsi="Times New Roman"/>
        </w:rPr>
        <w:t>EU/1/13/825/013</w:t>
      </w:r>
    </w:p>
    <w:p w14:paraId="4C9D2CBA" w14:textId="77777777" w:rsidR="00A3479A" w:rsidRPr="0062069D" w:rsidRDefault="00226D78" w:rsidP="000D6A6F">
      <w:pPr>
        <w:autoSpaceDE w:val="0"/>
        <w:autoSpaceDN w:val="0"/>
        <w:adjustRightInd w:val="0"/>
        <w:spacing w:after="0" w:line="240" w:lineRule="auto"/>
        <w:rPr>
          <w:rFonts w:ascii="Times New Roman" w:hAnsi="Times New Roman"/>
        </w:rPr>
      </w:pPr>
      <w:r w:rsidRPr="0062069D">
        <w:rPr>
          <w:rFonts w:ascii="Times New Roman" w:hAnsi="Times New Roman"/>
        </w:rPr>
        <w:t>EU/1/13/825/014</w:t>
      </w:r>
    </w:p>
    <w:p w14:paraId="44C9B69C" w14:textId="77777777" w:rsidR="00A3479A" w:rsidRPr="0062069D" w:rsidRDefault="00A3479A" w:rsidP="00A3479A">
      <w:pPr>
        <w:autoSpaceDE w:val="0"/>
        <w:autoSpaceDN w:val="0"/>
        <w:adjustRightInd w:val="0"/>
        <w:spacing w:after="0" w:line="240" w:lineRule="auto"/>
        <w:rPr>
          <w:rFonts w:ascii="Times New Roman" w:hAnsi="Times New Roman"/>
        </w:rPr>
      </w:pPr>
    </w:p>
    <w:p w14:paraId="096F4CC0" w14:textId="77777777" w:rsidR="005A4E0D" w:rsidRPr="0062069D" w:rsidRDefault="005A4E0D" w:rsidP="005A4E0D">
      <w:pPr>
        <w:autoSpaceDE w:val="0"/>
        <w:autoSpaceDN w:val="0"/>
        <w:adjustRightInd w:val="0"/>
        <w:spacing w:after="0" w:line="240" w:lineRule="auto"/>
        <w:rPr>
          <w:rFonts w:ascii="Times New Roman" w:hAnsi="Times New Roman"/>
        </w:rPr>
      </w:pPr>
      <w:r w:rsidRPr="0062069D">
        <w:rPr>
          <w:rFonts w:ascii="Times New Roman" w:hAnsi="Times New Roman"/>
        </w:rPr>
        <w:t>Imatinib Actavis 400 mg comprimidos revestidos por película</w:t>
      </w:r>
    </w:p>
    <w:p w14:paraId="0DE01F92" w14:textId="77777777" w:rsidR="005A4E0D" w:rsidRPr="0062069D" w:rsidRDefault="005A4E0D" w:rsidP="005A4E0D">
      <w:pPr>
        <w:autoSpaceDE w:val="0"/>
        <w:autoSpaceDN w:val="0"/>
        <w:adjustRightInd w:val="0"/>
        <w:spacing w:after="0" w:line="240" w:lineRule="auto"/>
        <w:rPr>
          <w:rFonts w:ascii="Times New Roman" w:hAnsi="Times New Roman"/>
        </w:rPr>
      </w:pPr>
      <w:r w:rsidRPr="0062069D">
        <w:rPr>
          <w:rFonts w:ascii="Times New Roman" w:hAnsi="Times New Roman"/>
        </w:rPr>
        <w:t>EU/1/13/825/015</w:t>
      </w:r>
    </w:p>
    <w:p w14:paraId="6A27D1E5" w14:textId="77777777" w:rsidR="005A4E0D" w:rsidRPr="0062069D" w:rsidRDefault="005A4E0D" w:rsidP="005A4E0D">
      <w:pPr>
        <w:autoSpaceDE w:val="0"/>
        <w:autoSpaceDN w:val="0"/>
        <w:adjustRightInd w:val="0"/>
        <w:spacing w:after="0" w:line="240" w:lineRule="auto"/>
        <w:rPr>
          <w:rFonts w:ascii="Times New Roman" w:hAnsi="Times New Roman"/>
        </w:rPr>
      </w:pPr>
      <w:r w:rsidRPr="0062069D">
        <w:rPr>
          <w:rFonts w:ascii="Times New Roman" w:hAnsi="Times New Roman"/>
        </w:rPr>
        <w:t>EU/1/13/825/016</w:t>
      </w:r>
    </w:p>
    <w:p w14:paraId="14AC1E54" w14:textId="77777777" w:rsidR="005A4E0D" w:rsidRPr="0062069D" w:rsidRDefault="005A4E0D" w:rsidP="005A4E0D">
      <w:pPr>
        <w:autoSpaceDE w:val="0"/>
        <w:autoSpaceDN w:val="0"/>
        <w:adjustRightInd w:val="0"/>
        <w:spacing w:after="0" w:line="240" w:lineRule="auto"/>
        <w:rPr>
          <w:rFonts w:ascii="Times New Roman" w:hAnsi="Times New Roman"/>
        </w:rPr>
      </w:pPr>
      <w:r w:rsidRPr="0062069D">
        <w:rPr>
          <w:rFonts w:ascii="Times New Roman" w:hAnsi="Times New Roman"/>
        </w:rPr>
        <w:t>EU/1/13/825/017</w:t>
      </w:r>
    </w:p>
    <w:p w14:paraId="2A1431B7" w14:textId="77777777" w:rsidR="005A4E0D" w:rsidRPr="0062069D" w:rsidRDefault="005A4E0D" w:rsidP="005A4E0D">
      <w:pPr>
        <w:autoSpaceDE w:val="0"/>
        <w:autoSpaceDN w:val="0"/>
        <w:adjustRightInd w:val="0"/>
        <w:spacing w:after="0" w:line="240" w:lineRule="auto"/>
        <w:rPr>
          <w:rFonts w:ascii="Times New Roman" w:hAnsi="Times New Roman"/>
        </w:rPr>
      </w:pPr>
      <w:r w:rsidRPr="0062069D">
        <w:rPr>
          <w:rFonts w:ascii="Times New Roman" w:hAnsi="Times New Roman"/>
        </w:rPr>
        <w:t>EU/1/13/825/018</w:t>
      </w:r>
    </w:p>
    <w:p w14:paraId="63C411F8" w14:textId="77777777" w:rsidR="005A4E0D" w:rsidRPr="0062069D" w:rsidRDefault="005A4E0D" w:rsidP="00A3479A">
      <w:pPr>
        <w:autoSpaceDE w:val="0"/>
        <w:autoSpaceDN w:val="0"/>
        <w:adjustRightInd w:val="0"/>
        <w:spacing w:after="0" w:line="240" w:lineRule="auto"/>
        <w:rPr>
          <w:rFonts w:ascii="Times New Roman" w:hAnsi="Times New Roman"/>
        </w:rPr>
      </w:pPr>
    </w:p>
    <w:p w14:paraId="73F244C9" w14:textId="77777777" w:rsidR="00A3479A" w:rsidRPr="0062069D" w:rsidRDefault="00A3479A" w:rsidP="00A3479A">
      <w:pPr>
        <w:autoSpaceDE w:val="0"/>
        <w:autoSpaceDN w:val="0"/>
        <w:adjustRightInd w:val="0"/>
        <w:spacing w:after="0" w:line="240" w:lineRule="auto"/>
        <w:rPr>
          <w:rFonts w:ascii="Times New Roman" w:hAnsi="Times New Roman"/>
        </w:rPr>
      </w:pPr>
    </w:p>
    <w:p w14:paraId="3045D03A" w14:textId="77777777" w:rsidR="00A3479A" w:rsidRPr="0062069D" w:rsidRDefault="00A3479A" w:rsidP="00A3479A">
      <w:pPr>
        <w:autoSpaceDE w:val="0"/>
        <w:autoSpaceDN w:val="0"/>
        <w:adjustRightInd w:val="0"/>
        <w:spacing w:after="0" w:line="240" w:lineRule="auto"/>
        <w:ind w:left="567" w:hanging="567"/>
        <w:rPr>
          <w:rFonts w:ascii="Times New Roman" w:hAnsi="Times New Roman"/>
          <w:b/>
          <w:bCs/>
        </w:rPr>
      </w:pPr>
      <w:r w:rsidRPr="0062069D">
        <w:rPr>
          <w:rFonts w:ascii="Times New Roman" w:hAnsi="Times New Roman"/>
          <w:b/>
          <w:bCs/>
        </w:rPr>
        <w:t>9.</w:t>
      </w:r>
      <w:r w:rsidRPr="0062069D">
        <w:rPr>
          <w:rFonts w:ascii="Times New Roman" w:hAnsi="Times New Roman"/>
          <w:b/>
          <w:bCs/>
        </w:rPr>
        <w:tab/>
        <w:t>DATA DA PRIMEIRA AUTORIZAÇÃO/RENOVAÇÃO DA AUTORIZAÇÃO DE INTRODUÇÃO NO MERCADO</w:t>
      </w:r>
    </w:p>
    <w:p w14:paraId="015208A2" w14:textId="77777777" w:rsidR="00A3479A" w:rsidRPr="0062069D" w:rsidRDefault="00A3479A" w:rsidP="00A3479A">
      <w:pPr>
        <w:autoSpaceDE w:val="0"/>
        <w:autoSpaceDN w:val="0"/>
        <w:adjustRightInd w:val="0"/>
        <w:spacing w:after="0" w:line="240" w:lineRule="auto"/>
        <w:rPr>
          <w:rFonts w:ascii="Times New Roman" w:hAnsi="Times New Roman"/>
          <w:bCs/>
        </w:rPr>
      </w:pPr>
    </w:p>
    <w:p w14:paraId="4321CDDF" w14:textId="77777777" w:rsidR="00A3479A" w:rsidRPr="0062069D" w:rsidRDefault="00DC16DB" w:rsidP="00A3479A">
      <w:pPr>
        <w:autoSpaceDE w:val="0"/>
        <w:autoSpaceDN w:val="0"/>
        <w:adjustRightInd w:val="0"/>
        <w:spacing w:after="0" w:line="240" w:lineRule="auto"/>
        <w:rPr>
          <w:rFonts w:ascii="Times New Roman" w:hAnsi="Times New Roman"/>
        </w:rPr>
      </w:pPr>
      <w:r w:rsidRPr="0062069D">
        <w:rPr>
          <w:rFonts w:ascii="Times New Roman" w:hAnsi="Times New Roman"/>
        </w:rPr>
        <w:t>Data da primeira autorização: 17 de abril de 2013</w:t>
      </w:r>
    </w:p>
    <w:p w14:paraId="02E3C580" w14:textId="77777777" w:rsidR="00DD3934" w:rsidRPr="0062069D" w:rsidRDefault="00DD3934" w:rsidP="00A3479A">
      <w:pPr>
        <w:autoSpaceDE w:val="0"/>
        <w:autoSpaceDN w:val="0"/>
        <w:adjustRightInd w:val="0"/>
        <w:spacing w:after="0" w:line="240" w:lineRule="auto"/>
        <w:rPr>
          <w:rFonts w:ascii="Times New Roman" w:hAnsi="Times New Roman"/>
        </w:rPr>
      </w:pPr>
    </w:p>
    <w:p w14:paraId="771C6423" w14:textId="77777777" w:rsidR="00DC16DB" w:rsidRPr="0062069D" w:rsidRDefault="00DC16DB" w:rsidP="00A3479A">
      <w:pPr>
        <w:autoSpaceDE w:val="0"/>
        <w:autoSpaceDN w:val="0"/>
        <w:adjustRightInd w:val="0"/>
        <w:spacing w:after="0" w:line="240" w:lineRule="auto"/>
        <w:rPr>
          <w:rFonts w:ascii="Times New Roman" w:hAnsi="Times New Roman"/>
        </w:rPr>
      </w:pPr>
    </w:p>
    <w:p w14:paraId="173A8C1B" w14:textId="77777777" w:rsidR="00A3479A" w:rsidRPr="0062069D" w:rsidRDefault="00A3479A" w:rsidP="00A3479A">
      <w:pPr>
        <w:autoSpaceDE w:val="0"/>
        <w:autoSpaceDN w:val="0"/>
        <w:adjustRightInd w:val="0"/>
        <w:spacing w:after="0" w:line="240" w:lineRule="auto"/>
        <w:rPr>
          <w:rFonts w:ascii="Times New Roman" w:hAnsi="Times New Roman"/>
          <w:b/>
          <w:bCs/>
        </w:rPr>
      </w:pPr>
      <w:r w:rsidRPr="0062069D">
        <w:rPr>
          <w:rFonts w:ascii="Times New Roman" w:hAnsi="Times New Roman"/>
          <w:b/>
          <w:bCs/>
        </w:rPr>
        <w:t>10.</w:t>
      </w:r>
      <w:r w:rsidRPr="0062069D">
        <w:rPr>
          <w:rFonts w:ascii="Times New Roman" w:hAnsi="Times New Roman"/>
          <w:b/>
          <w:bCs/>
        </w:rPr>
        <w:tab/>
        <w:t>DATA DA REVISÃO DO TEXTO</w:t>
      </w:r>
    </w:p>
    <w:p w14:paraId="3C1D95E4" w14:textId="77777777" w:rsidR="00A3479A" w:rsidRPr="0062069D" w:rsidRDefault="00A3479A" w:rsidP="00A3479A">
      <w:pPr>
        <w:autoSpaceDE w:val="0"/>
        <w:autoSpaceDN w:val="0"/>
        <w:adjustRightInd w:val="0"/>
        <w:spacing w:after="0" w:line="240" w:lineRule="auto"/>
        <w:rPr>
          <w:rFonts w:ascii="Times New Roman" w:hAnsi="Times New Roman"/>
          <w:bCs/>
        </w:rPr>
      </w:pPr>
    </w:p>
    <w:p w14:paraId="560C1A80" w14:textId="77777777" w:rsidR="00F27704" w:rsidRPr="00AE5A92" w:rsidRDefault="00A3479A" w:rsidP="00F27704">
      <w:pPr>
        <w:autoSpaceDE w:val="0"/>
        <w:autoSpaceDN w:val="0"/>
        <w:adjustRightInd w:val="0"/>
        <w:spacing w:after="0" w:line="240" w:lineRule="auto"/>
        <w:rPr>
          <w:rFonts w:ascii="Times New Roman" w:hAnsi="Times New Roman"/>
        </w:rPr>
      </w:pPr>
      <w:r w:rsidRPr="0062069D">
        <w:rPr>
          <w:rFonts w:ascii="Times New Roman" w:hAnsi="Times New Roman"/>
        </w:rPr>
        <w:t xml:space="preserve">Está disponível informação pormenorizada sobre este medicamento no sítio da internet da Agência Europeia de Medicamentos: </w:t>
      </w:r>
      <w:hyperlink r:id="rId13" w:history="1">
        <w:r w:rsidRPr="00AE5A92">
          <w:rPr>
            <w:rStyle w:val="Hyperlink"/>
            <w:rFonts w:ascii="Times New Roman" w:hAnsi="Times New Roman"/>
          </w:rPr>
          <w:t>http://www.ema.europa.eu</w:t>
        </w:r>
      </w:hyperlink>
    </w:p>
    <w:p w14:paraId="29619610" w14:textId="77777777" w:rsidR="000F5818" w:rsidRPr="00AE5A92" w:rsidRDefault="00F27704" w:rsidP="00DF4A53">
      <w:pPr>
        <w:tabs>
          <w:tab w:val="left" w:pos="567"/>
        </w:tabs>
        <w:autoSpaceDE w:val="0"/>
        <w:autoSpaceDN w:val="0"/>
        <w:adjustRightInd w:val="0"/>
        <w:spacing w:after="0" w:line="240" w:lineRule="auto"/>
        <w:rPr>
          <w:rFonts w:ascii="Times New Roman" w:hAnsi="Times New Roman"/>
        </w:rPr>
      </w:pPr>
      <w:r w:rsidRPr="00AE5A92">
        <w:rPr>
          <w:rFonts w:ascii="Times New Roman" w:hAnsi="Times New Roman"/>
        </w:rPr>
        <w:br w:type="page"/>
      </w:r>
    </w:p>
    <w:p w14:paraId="1FC6BD6E" w14:textId="77777777" w:rsidR="00F27704" w:rsidRPr="00AE5A92" w:rsidRDefault="00F27704" w:rsidP="00F27704">
      <w:pPr>
        <w:autoSpaceDE w:val="0"/>
        <w:autoSpaceDN w:val="0"/>
        <w:adjustRightInd w:val="0"/>
        <w:spacing w:after="0" w:line="240" w:lineRule="auto"/>
        <w:rPr>
          <w:rFonts w:ascii="Times New Roman" w:hAnsi="Times New Roman"/>
        </w:rPr>
      </w:pPr>
    </w:p>
    <w:p w14:paraId="265DE1BB" w14:textId="77777777" w:rsidR="00F27704" w:rsidRPr="00AE5A92" w:rsidRDefault="00F27704" w:rsidP="00F27704">
      <w:pPr>
        <w:autoSpaceDE w:val="0"/>
        <w:autoSpaceDN w:val="0"/>
        <w:adjustRightInd w:val="0"/>
        <w:spacing w:after="0" w:line="240" w:lineRule="auto"/>
        <w:rPr>
          <w:rFonts w:ascii="Times New Roman" w:hAnsi="Times New Roman"/>
        </w:rPr>
      </w:pPr>
    </w:p>
    <w:p w14:paraId="7AA98252" w14:textId="77777777" w:rsidR="00F27704" w:rsidRPr="00AE5A92" w:rsidRDefault="00F27704" w:rsidP="00F27704">
      <w:pPr>
        <w:autoSpaceDE w:val="0"/>
        <w:autoSpaceDN w:val="0"/>
        <w:adjustRightInd w:val="0"/>
        <w:spacing w:after="0" w:line="240" w:lineRule="auto"/>
        <w:rPr>
          <w:rFonts w:ascii="Times New Roman" w:hAnsi="Times New Roman"/>
        </w:rPr>
      </w:pPr>
    </w:p>
    <w:p w14:paraId="53F97741" w14:textId="77777777" w:rsidR="00F27704" w:rsidRPr="00AE5A92" w:rsidRDefault="00F27704" w:rsidP="00F27704">
      <w:pPr>
        <w:autoSpaceDE w:val="0"/>
        <w:autoSpaceDN w:val="0"/>
        <w:adjustRightInd w:val="0"/>
        <w:spacing w:after="0" w:line="240" w:lineRule="auto"/>
        <w:rPr>
          <w:rFonts w:ascii="Times New Roman" w:hAnsi="Times New Roman"/>
        </w:rPr>
      </w:pPr>
    </w:p>
    <w:p w14:paraId="2460CF02" w14:textId="77777777" w:rsidR="00F27704" w:rsidRPr="00AE5A92" w:rsidRDefault="00F27704" w:rsidP="00F27704">
      <w:pPr>
        <w:autoSpaceDE w:val="0"/>
        <w:autoSpaceDN w:val="0"/>
        <w:adjustRightInd w:val="0"/>
        <w:spacing w:after="0" w:line="240" w:lineRule="auto"/>
        <w:rPr>
          <w:rFonts w:ascii="Times New Roman" w:hAnsi="Times New Roman"/>
        </w:rPr>
      </w:pPr>
    </w:p>
    <w:p w14:paraId="30F243C3" w14:textId="77777777" w:rsidR="00F27704" w:rsidRPr="0062069D" w:rsidRDefault="00F27704" w:rsidP="00F27704">
      <w:pPr>
        <w:autoSpaceDE w:val="0"/>
        <w:autoSpaceDN w:val="0"/>
        <w:adjustRightInd w:val="0"/>
        <w:spacing w:after="0" w:line="240" w:lineRule="auto"/>
        <w:rPr>
          <w:rFonts w:ascii="Times New Roman" w:hAnsi="Times New Roman"/>
        </w:rPr>
      </w:pPr>
    </w:p>
    <w:p w14:paraId="591E66FB" w14:textId="77777777" w:rsidR="00F27704" w:rsidRPr="0062069D" w:rsidRDefault="00F27704" w:rsidP="00F27704">
      <w:pPr>
        <w:autoSpaceDE w:val="0"/>
        <w:autoSpaceDN w:val="0"/>
        <w:adjustRightInd w:val="0"/>
        <w:spacing w:after="0" w:line="240" w:lineRule="auto"/>
        <w:rPr>
          <w:rFonts w:ascii="Times New Roman" w:hAnsi="Times New Roman"/>
        </w:rPr>
      </w:pPr>
    </w:p>
    <w:p w14:paraId="7E618E89" w14:textId="77777777" w:rsidR="00F27704" w:rsidRPr="0062069D" w:rsidRDefault="00F27704" w:rsidP="00F27704">
      <w:pPr>
        <w:autoSpaceDE w:val="0"/>
        <w:autoSpaceDN w:val="0"/>
        <w:adjustRightInd w:val="0"/>
        <w:spacing w:after="0" w:line="240" w:lineRule="auto"/>
        <w:rPr>
          <w:rFonts w:ascii="Times New Roman" w:hAnsi="Times New Roman"/>
        </w:rPr>
      </w:pPr>
    </w:p>
    <w:p w14:paraId="7FA6186C" w14:textId="77777777" w:rsidR="00F27704" w:rsidRPr="0062069D" w:rsidRDefault="00F27704" w:rsidP="00F27704">
      <w:pPr>
        <w:autoSpaceDE w:val="0"/>
        <w:autoSpaceDN w:val="0"/>
        <w:adjustRightInd w:val="0"/>
        <w:spacing w:after="0" w:line="240" w:lineRule="auto"/>
        <w:rPr>
          <w:rFonts w:ascii="Times New Roman" w:hAnsi="Times New Roman"/>
        </w:rPr>
      </w:pPr>
    </w:p>
    <w:p w14:paraId="2203F4C7" w14:textId="77777777" w:rsidR="00F27704" w:rsidRPr="0062069D" w:rsidRDefault="00F27704" w:rsidP="00F27704">
      <w:pPr>
        <w:autoSpaceDE w:val="0"/>
        <w:autoSpaceDN w:val="0"/>
        <w:adjustRightInd w:val="0"/>
        <w:spacing w:after="0" w:line="240" w:lineRule="auto"/>
        <w:rPr>
          <w:rFonts w:ascii="Times New Roman" w:hAnsi="Times New Roman"/>
        </w:rPr>
      </w:pPr>
    </w:p>
    <w:p w14:paraId="0CD22E6B" w14:textId="77777777" w:rsidR="00F27704" w:rsidRPr="0062069D" w:rsidRDefault="00F27704" w:rsidP="00F27704">
      <w:pPr>
        <w:autoSpaceDE w:val="0"/>
        <w:autoSpaceDN w:val="0"/>
        <w:adjustRightInd w:val="0"/>
        <w:spacing w:after="0" w:line="240" w:lineRule="auto"/>
        <w:rPr>
          <w:rFonts w:ascii="Times New Roman" w:hAnsi="Times New Roman"/>
        </w:rPr>
      </w:pPr>
    </w:p>
    <w:p w14:paraId="764B7438" w14:textId="77777777" w:rsidR="00F27704" w:rsidRPr="0062069D" w:rsidRDefault="00F27704" w:rsidP="00F27704">
      <w:pPr>
        <w:autoSpaceDE w:val="0"/>
        <w:autoSpaceDN w:val="0"/>
        <w:adjustRightInd w:val="0"/>
        <w:spacing w:after="0" w:line="240" w:lineRule="auto"/>
        <w:rPr>
          <w:rFonts w:ascii="Times New Roman" w:hAnsi="Times New Roman"/>
        </w:rPr>
      </w:pPr>
    </w:p>
    <w:p w14:paraId="47B66EC5" w14:textId="77777777" w:rsidR="00F27704" w:rsidRPr="0062069D" w:rsidRDefault="00F27704" w:rsidP="00F27704">
      <w:pPr>
        <w:autoSpaceDE w:val="0"/>
        <w:autoSpaceDN w:val="0"/>
        <w:adjustRightInd w:val="0"/>
        <w:spacing w:after="0" w:line="240" w:lineRule="auto"/>
        <w:rPr>
          <w:rFonts w:ascii="Times New Roman" w:hAnsi="Times New Roman"/>
        </w:rPr>
      </w:pPr>
    </w:p>
    <w:p w14:paraId="3CC46118" w14:textId="77777777" w:rsidR="00F27704" w:rsidRPr="0062069D" w:rsidRDefault="00F27704" w:rsidP="00F27704">
      <w:pPr>
        <w:autoSpaceDE w:val="0"/>
        <w:autoSpaceDN w:val="0"/>
        <w:adjustRightInd w:val="0"/>
        <w:spacing w:after="0" w:line="240" w:lineRule="auto"/>
        <w:rPr>
          <w:rFonts w:ascii="Times New Roman" w:hAnsi="Times New Roman"/>
        </w:rPr>
      </w:pPr>
    </w:p>
    <w:p w14:paraId="54CDB447" w14:textId="77777777" w:rsidR="00F27704" w:rsidRPr="0062069D" w:rsidRDefault="00F27704" w:rsidP="00F27704">
      <w:pPr>
        <w:autoSpaceDE w:val="0"/>
        <w:autoSpaceDN w:val="0"/>
        <w:adjustRightInd w:val="0"/>
        <w:spacing w:after="0" w:line="240" w:lineRule="auto"/>
        <w:rPr>
          <w:rFonts w:ascii="Times New Roman" w:hAnsi="Times New Roman"/>
        </w:rPr>
      </w:pPr>
    </w:p>
    <w:p w14:paraId="7289EA79" w14:textId="77777777" w:rsidR="00F27704" w:rsidRPr="0062069D" w:rsidRDefault="00F27704" w:rsidP="00F27704">
      <w:pPr>
        <w:autoSpaceDE w:val="0"/>
        <w:autoSpaceDN w:val="0"/>
        <w:adjustRightInd w:val="0"/>
        <w:spacing w:after="0" w:line="240" w:lineRule="auto"/>
        <w:rPr>
          <w:rFonts w:ascii="Times New Roman" w:hAnsi="Times New Roman"/>
        </w:rPr>
      </w:pPr>
    </w:p>
    <w:p w14:paraId="2FF50644" w14:textId="77777777" w:rsidR="00F27704" w:rsidRPr="0062069D" w:rsidRDefault="00267986" w:rsidP="00622654">
      <w:pPr>
        <w:autoSpaceDE w:val="0"/>
        <w:autoSpaceDN w:val="0"/>
        <w:adjustRightInd w:val="0"/>
        <w:spacing w:after="0" w:line="240" w:lineRule="auto"/>
        <w:rPr>
          <w:rFonts w:ascii="Times New Roman" w:hAnsi="Times New Roman"/>
          <w:b/>
        </w:rPr>
      </w:pPr>
      <w:r w:rsidRPr="0062069D">
        <w:rPr>
          <w:rFonts w:ascii="Times New Roman" w:hAnsi="Times New Roman"/>
          <w:b/>
        </w:rPr>
        <w:tab/>
      </w:r>
      <w:r w:rsidRPr="0062069D">
        <w:rPr>
          <w:rFonts w:ascii="Times New Roman" w:hAnsi="Times New Roman"/>
          <w:b/>
        </w:rPr>
        <w:tab/>
      </w:r>
      <w:r w:rsidRPr="0062069D">
        <w:rPr>
          <w:rFonts w:ascii="Times New Roman" w:hAnsi="Times New Roman"/>
          <w:b/>
        </w:rPr>
        <w:tab/>
      </w:r>
      <w:r w:rsidRPr="0062069D">
        <w:rPr>
          <w:rFonts w:ascii="Times New Roman" w:hAnsi="Times New Roman"/>
          <w:b/>
        </w:rPr>
        <w:tab/>
      </w:r>
      <w:r w:rsidRPr="0062069D">
        <w:rPr>
          <w:rFonts w:ascii="Times New Roman" w:hAnsi="Times New Roman"/>
          <w:b/>
        </w:rPr>
        <w:tab/>
      </w:r>
      <w:r w:rsidRPr="0062069D">
        <w:rPr>
          <w:rFonts w:ascii="Times New Roman" w:hAnsi="Times New Roman"/>
          <w:b/>
        </w:rPr>
        <w:tab/>
      </w:r>
      <w:r w:rsidRPr="0062069D">
        <w:rPr>
          <w:rFonts w:ascii="Times New Roman" w:hAnsi="Times New Roman"/>
          <w:b/>
        </w:rPr>
        <w:tab/>
      </w:r>
      <w:r w:rsidR="00F27704" w:rsidRPr="0062069D">
        <w:rPr>
          <w:rFonts w:ascii="Times New Roman" w:hAnsi="Times New Roman"/>
          <w:b/>
        </w:rPr>
        <w:t>ANEXO II</w:t>
      </w:r>
    </w:p>
    <w:p w14:paraId="65FE1E2A" w14:textId="77777777" w:rsidR="00F27704" w:rsidRPr="0062069D" w:rsidRDefault="00F27704" w:rsidP="00F27704">
      <w:pPr>
        <w:autoSpaceDE w:val="0"/>
        <w:autoSpaceDN w:val="0"/>
        <w:adjustRightInd w:val="0"/>
        <w:spacing w:after="0" w:line="240" w:lineRule="auto"/>
        <w:jc w:val="center"/>
        <w:rPr>
          <w:rFonts w:ascii="Times New Roman" w:hAnsi="Times New Roman"/>
          <w:b/>
        </w:rPr>
      </w:pPr>
    </w:p>
    <w:p w14:paraId="60D82BB0" w14:textId="77777777" w:rsidR="00342909" w:rsidRPr="0062069D" w:rsidRDefault="00342909" w:rsidP="00F27704">
      <w:pPr>
        <w:autoSpaceDE w:val="0"/>
        <w:autoSpaceDN w:val="0"/>
        <w:adjustRightInd w:val="0"/>
        <w:spacing w:after="0" w:line="240" w:lineRule="auto"/>
        <w:jc w:val="center"/>
        <w:rPr>
          <w:rFonts w:ascii="Times New Roman" w:hAnsi="Times New Roman"/>
          <w:b/>
        </w:rPr>
      </w:pPr>
    </w:p>
    <w:p w14:paraId="6010F77F" w14:textId="77777777" w:rsidR="00F27704" w:rsidRPr="0062069D" w:rsidRDefault="00F27704" w:rsidP="00F27704">
      <w:pPr>
        <w:autoSpaceDE w:val="0"/>
        <w:autoSpaceDN w:val="0"/>
        <w:adjustRightInd w:val="0"/>
        <w:spacing w:after="0" w:line="240" w:lineRule="auto"/>
        <w:ind w:left="1701" w:hanging="567"/>
        <w:rPr>
          <w:rFonts w:ascii="Times New Roman" w:hAnsi="Times New Roman"/>
          <w:b/>
        </w:rPr>
      </w:pPr>
      <w:r w:rsidRPr="0062069D">
        <w:rPr>
          <w:rFonts w:ascii="Times New Roman" w:hAnsi="Times New Roman"/>
          <w:b/>
        </w:rPr>
        <w:t>A.</w:t>
      </w:r>
      <w:r w:rsidRPr="0062069D">
        <w:rPr>
          <w:rFonts w:ascii="Times New Roman" w:hAnsi="Times New Roman"/>
          <w:b/>
        </w:rPr>
        <w:tab/>
        <w:t>FABRICANTE RESPONSÁVEL PELA LIBERTAÇÃO DO LOTE</w:t>
      </w:r>
    </w:p>
    <w:p w14:paraId="05F3A6F2" w14:textId="77777777" w:rsidR="00F27704" w:rsidRPr="0062069D" w:rsidRDefault="00F27704" w:rsidP="00F27704">
      <w:pPr>
        <w:autoSpaceDE w:val="0"/>
        <w:autoSpaceDN w:val="0"/>
        <w:adjustRightInd w:val="0"/>
        <w:spacing w:after="0" w:line="240" w:lineRule="auto"/>
        <w:ind w:left="1701" w:hanging="567"/>
        <w:rPr>
          <w:rFonts w:ascii="Times New Roman" w:hAnsi="Times New Roman"/>
          <w:b/>
        </w:rPr>
      </w:pPr>
    </w:p>
    <w:p w14:paraId="6F58434A" w14:textId="77777777" w:rsidR="00F27704" w:rsidRPr="0062069D" w:rsidRDefault="00F27704" w:rsidP="00F27704">
      <w:pPr>
        <w:autoSpaceDE w:val="0"/>
        <w:autoSpaceDN w:val="0"/>
        <w:adjustRightInd w:val="0"/>
        <w:spacing w:after="0" w:line="240" w:lineRule="auto"/>
        <w:ind w:left="1701" w:hanging="567"/>
        <w:rPr>
          <w:rFonts w:ascii="Times New Roman" w:hAnsi="Times New Roman"/>
          <w:b/>
        </w:rPr>
      </w:pPr>
      <w:r w:rsidRPr="0062069D">
        <w:rPr>
          <w:rFonts w:ascii="Times New Roman" w:hAnsi="Times New Roman"/>
          <w:b/>
        </w:rPr>
        <w:t>B.</w:t>
      </w:r>
      <w:r w:rsidRPr="0062069D">
        <w:rPr>
          <w:rFonts w:ascii="Times New Roman" w:hAnsi="Times New Roman"/>
          <w:b/>
        </w:rPr>
        <w:tab/>
        <w:t xml:space="preserve">CONDIÇÕES OU RESTRIÇÕES RELATIVAS AO FORNECIMENTO E UTILIZAÇÃO </w:t>
      </w:r>
    </w:p>
    <w:p w14:paraId="281A629F" w14:textId="77777777" w:rsidR="00F27704" w:rsidRPr="0062069D" w:rsidRDefault="00F27704" w:rsidP="00F27704">
      <w:pPr>
        <w:autoSpaceDE w:val="0"/>
        <w:autoSpaceDN w:val="0"/>
        <w:adjustRightInd w:val="0"/>
        <w:spacing w:after="0" w:line="240" w:lineRule="auto"/>
        <w:ind w:left="1701" w:hanging="567"/>
        <w:rPr>
          <w:rFonts w:ascii="Times New Roman" w:hAnsi="Times New Roman"/>
          <w:b/>
        </w:rPr>
      </w:pPr>
    </w:p>
    <w:p w14:paraId="1746479B" w14:textId="77777777" w:rsidR="00F27704" w:rsidRPr="0062069D" w:rsidRDefault="00F27704" w:rsidP="00F27704">
      <w:pPr>
        <w:autoSpaceDE w:val="0"/>
        <w:autoSpaceDN w:val="0"/>
        <w:adjustRightInd w:val="0"/>
        <w:spacing w:after="0" w:line="240" w:lineRule="auto"/>
        <w:ind w:left="1701" w:hanging="567"/>
        <w:rPr>
          <w:rFonts w:ascii="Times New Roman" w:hAnsi="Times New Roman"/>
          <w:b/>
        </w:rPr>
      </w:pPr>
      <w:r w:rsidRPr="0062069D">
        <w:rPr>
          <w:rFonts w:ascii="Times New Roman" w:hAnsi="Times New Roman"/>
          <w:b/>
        </w:rPr>
        <w:t>C.</w:t>
      </w:r>
      <w:r w:rsidRPr="0062069D">
        <w:rPr>
          <w:rFonts w:ascii="Times New Roman" w:hAnsi="Times New Roman"/>
          <w:b/>
        </w:rPr>
        <w:tab/>
        <w:t>OUTRAS CONDIÇÕES E REQUISITOS DA AUTORIZAÇÃO DE INTRODUÇÃO NO MERCADO</w:t>
      </w:r>
    </w:p>
    <w:p w14:paraId="7E35B09D" w14:textId="77777777" w:rsidR="00F27704" w:rsidRPr="0062069D" w:rsidRDefault="00F27704" w:rsidP="00F27704">
      <w:pPr>
        <w:autoSpaceDE w:val="0"/>
        <w:autoSpaceDN w:val="0"/>
        <w:adjustRightInd w:val="0"/>
        <w:spacing w:after="0" w:line="240" w:lineRule="auto"/>
        <w:ind w:left="1701" w:hanging="567"/>
        <w:rPr>
          <w:rFonts w:ascii="Times New Roman" w:hAnsi="Times New Roman"/>
          <w:b/>
        </w:rPr>
      </w:pPr>
    </w:p>
    <w:p w14:paraId="6CC576C9" w14:textId="77777777" w:rsidR="00F27704" w:rsidRPr="0062069D" w:rsidRDefault="00F27704" w:rsidP="00F27704">
      <w:pPr>
        <w:autoSpaceDE w:val="0"/>
        <w:autoSpaceDN w:val="0"/>
        <w:adjustRightInd w:val="0"/>
        <w:spacing w:after="0" w:line="240" w:lineRule="auto"/>
        <w:ind w:left="1701" w:hanging="567"/>
        <w:rPr>
          <w:rFonts w:ascii="Times New Roman" w:hAnsi="Times New Roman"/>
          <w:b/>
        </w:rPr>
      </w:pPr>
      <w:r w:rsidRPr="0062069D">
        <w:rPr>
          <w:rFonts w:ascii="Times New Roman" w:hAnsi="Times New Roman"/>
          <w:b/>
        </w:rPr>
        <w:t>D.</w:t>
      </w:r>
      <w:r w:rsidRPr="0062069D">
        <w:rPr>
          <w:rFonts w:ascii="Times New Roman" w:hAnsi="Times New Roman"/>
          <w:b/>
        </w:rPr>
        <w:tab/>
        <w:t>CONDIÇÕES OU RESTRIÇÕES RELATIVAS À UTILIZAÇÃO SEGURA E EFICAZ DO MEDICAMENTO</w:t>
      </w:r>
    </w:p>
    <w:p w14:paraId="6E6AF1AE" w14:textId="77777777" w:rsidR="00F27704" w:rsidRPr="0062069D" w:rsidRDefault="00F27704" w:rsidP="00F27704">
      <w:pPr>
        <w:autoSpaceDE w:val="0"/>
        <w:autoSpaceDN w:val="0"/>
        <w:adjustRightInd w:val="0"/>
        <w:spacing w:after="0" w:line="240" w:lineRule="auto"/>
        <w:rPr>
          <w:rFonts w:ascii="Times New Roman" w:hAnsi="Times New Roman"/>
        </w:rPr>
      </w:pPr>
      <w:r w:rsidRPr="0062069D">
        <w:rPr>
          <w:rFonts w:ascii="Times New Roman" w:hAnsi="Times New Roman"/>
        </w:rPr>
        <w:br w:type="page"/>
      </w:r>
    </w:p>
    <w:p w14:paraId="17C6995F" w14:textId="77777777" w:rsidR="00F27704" w:rsidRPr="0062069D" w:rsidRDefault="00F27704" w:rsidP="00BF5A41">
      <w:pPr>
        <w:pStyle w:val="TitleB"/>
      </w:pPr>
      <w:r w:rsidRPr="0062069D">
        <w:t>A.</w:t>
      </w:r>
      <w:r w:rsidRPr="0062069D">
        <w:tab/>
        <w:t>FABRICANTE RESPONSÁVEL PELA LIBERTAÇÃO DO LOTE</w:t>
      </w:r>
    </w:p>
    <w:p w14:paraId="38F6A069" w14:textId="77777777" w:rsidR="00F27704" w:rsidRPr="0062069D" w:rsidRDefault="00F27704" w:rsidP="00F27704">
      <w:pPr>
        <w:autoSpaceDE w:val="0"/>
        <w:autoSpaceDN w:val="0"/>
        <w:adjustRightInd w:val="0"/>
        <w:spacing w:after="0" w:line="240" w:lineRule="auto"/>
        <w:rPr>
          <w:rFonts w:ascii="Times New Roman" w:hAnsi="Times New Roman"/>
        </w:rPr>
      </w:pPr>
      <w:r w:rsidRPr="0062069D">
        <w:rPr>
          <w:rFonts w:ascii="Times New Roman" w:hAnsi="Times New Roman"/>
        </w:rPr>
        <w:tab/>
      </w:r>
    </w:p>
    <w:p w14:paraId="6874C03F" w14:textId="77777777" w:rsidR="00F27704" w:rsidRPr="0062069D" w:rsidRDefault="00F27704" w:rsidP="00F27704">
      <w:pPr>
        <w:autoSpaceDE w:val="0"/>
        <w:autoSpaceDN w:val="0"/>
        <w:adjustRightInd w:val="0"/>
        <w:spacing w:after="0" w:line="240" w:lineRule="auto"/>
        <w:rPr>
          <w:rFonts w:ascii="Times New Roman" w:hAnsi="Times New Roman"/>
          <w:u w:val="single"/>
        </w:rPr>
      </w:pPr>
      <w:r w:rsidRPr="0062069D">
        <w:rPr>
          <w:rFonts w:ascii="Times New Roman" w:hAnsi="Times New Roman"/>
          <w:u w:val="single"/>
        </w:rPr>
        <w:t>Nome e endereço do fabricante responsável pela libertação do lote</w:t>
      </w:r>
    </w:p>
    <w:p w14:paraId="62002480" w14:textId="77777777" w:rsidR="00F27704" w:rsidRPr="0062069D" w:rsidRDefault="00F27704" w:rsidP="00F27704">
      <w:pPr>
        <w:autoSpaceDE w:val="0"/>
        <w:autoSpaceDN w:val="0"/>
        <w:adjustRightInd w:val="0"/>
        <w:spacing w:after="0" w:line="240" w:lineRule="auto"/>
        <w:rPr>
          <w:rFonts w:ascii="Times New Roman" w:hAnsi="Times New Roman"/>
        </w:rPr>
      </w:pPr>
    </w:p>
    <w:p w14:paraId="3A8526C1" w14:textId="77777777" w:rsidR="00687B11" w:rsidRPr="0062069D" w:rsidRDefault="00226D78" w:rsidP="00687B11">
      <w:pPr>
        <w:autoSpaceDE w:val="0"/>
        <w:autoSpaceDN w:val="0"/>
        <w:adjustRightInd w:val="0"/>
        <w:spacing w:after="0" w:line="240" w:lineRule="auto"/>
        <w:rPr>
          <w:rFonts w:ascii="Times New Roman" w:hAnsi="Times New Roman"/>
        </w:rPr>
      </w:pPr>
      <w:r w:rsidRPr="0062069D">
        <w:rPr>
          <w:rFonts w:ascii="Times New Roman" w:hAnsi="Times New Roman"/>
        </w:rPr>
        <w:t>S.C. Sindan-Pharma S.R.L.</w:t>
      </w:r>
    </w:p>
    <w:p w14:paraId="212C954E" w14:textId="77777777" w:rsidR="00687B11" w:rsidRPr="0062069D" w:rsidRDefault="00687B11" w:rsidP="00687B11">
      <w:pPr>
        <w:autoSpaceDE w:val="0"/>
        <w:autoSpaceDN w:val="0"/>
        <w:adjustRightInd w:val="0"/>
        <w:spacing w:after="0" w:line="240" w:lineRule="auto"/>
        <w:rPr>
          <w:rFonts w:ascii="Times New Roman" w:hAnsi="Times New Roman"/>
        </w:rPr>
      </w:pPr>
      <w:r w:rsidRPr="0062069D">
        <w:rPr>
          <w:rFonts w:ascii="Times New Roman" w:hAnsi="Times New Roman"/>
        </w:rPr>
        <w:t>11</w:t>
      </w:r>
      <w:r w:rsidRPr="0062069D">
        <w:rPr>
          <w:rFonts w:ascii="Times New Roman" w:hAnsi="Times New Roman"/>
          <w:vertAlign w:val="superscript"/>
        </w:rPr>
        <w:t>th</w:t>
      </w:r>
      <w:r w:rsidRPr="0062069D">
        <w:rPr>
          <w:rFonts w:ascii="Times New Roman" w:hAnsi="Times New Roman"/>
        </w:rPr>
        <w:t xml:space="preserve"> Ion Mihalache Ave, The 1</w:t>
      </w:r>
      <w:r w:rsidRPr="0062069D">
        <w:rPr>
          <w:rFonts w:ascii="Times New Roman" w:hAnsi="Times New Roman"/>
          <w:vertAlign w:val="superscript"/>
        </w:rPr>
        <w:t>st</w:t>
      </w:r>
      <w:r w:rsidRPr="0062069D">
        <w:rPr>
          <w:rFonts w:ascii="Times New Roman" w:hAnsi="Times New Roman"/>
        </w:rPr>
        <w:t xml:space="preserve"> district,</w:t>
      </w:r>
    </w:p>
    <w:p w14:paraId="466886FC" w14:textId="77777777" w:rsidR="00687B11" w:rsidRPr="00AE5A92" w:rsidRDefault="00687B11" w:rsidP="00687B11">
      <w:pPr>
        <w:autoSpaceDE w:val="0"/>
        <w:autoSpaceDN w:val="0"/>
        <w:adjustRightInd w:val="0"/>
        <w:spacing w:after="0" w:line="240" w:lineRule="auto"/>
        <w:rPr>
          <w:rFonts w:ascii="Times New Roman" w:hAnsi="Times New Roman"/>
        </w:rPr>
      </w:pPr>
      <w:r w:rsidRPr="00AE5A92">
        <w:rPr>
          <w:rFonts w:ascii="Times New Roman" w:hAnsi="Times New Roman"/>
        </w:rPr>
        <w:t>RO-011171 Bucharest</w:t>
      </w:r>
    </w:p>
    <w:p w14:paraId="330F4D7C" w14:textId="77777777" w:rsidR="00F27704" w:rsidRPr="00AE5A92" w:rsidRDefault="00687B11" w:rsidP="00687B11">
      <w:pPr>
        <w:autoSpaceDE w:val="0"/>
        <w:autoSpaceDN w:val="0"/>
        <w:adjustRightInd w:val="0"/>
        <w:spacing w:after="0" w:line="240" w:lineRule="auto"/>
        <w:rPr>
          <w:rFonts w:ascii="Times New Roman" w:hAnsi="Times New Roman"/>
        </w:rPr>
      </w:pPr>
      <w:r w:rsidRPr="00AE5A92">
        <w:rPr>
          <w:rFonts w:ascii="Times New Roman" w:hAnsi="Times New Roman"/>
        </w:rPr>
        <w:t>Roménia</w:t>
      </w:r>
      <w:r w:rsidR="00F27704" w:rsidRPr="00AE5A92">
        <w:rPr>
          <w:rFonts w:ascii="Times New Roman" w:hAnsi="Times New Roman"/>
        </w:rPr>
        <w:tab/>
      </w:r>
    </w:p>
    <w:p w14:paraId="6D1C6303" w14:textId="77777777" w:rsidR="00F27704" w:rsidRPr="00AE5A92" w:rsidRDefault="00F27704" w:rsidP="00F27704">
      <w:pPr>
        <w:autoSpaceDE w:val="0"/>
        <w:autoSpaceDN w:val="0"/>
        <w:adjustRightInd w:val="0"/>
        <w:spacing w:after="0" w:line="240" w:lineRule="auto"/>
        <w:rPr>
          <w:rFonts w:ascii="Times New Roman" w:hAnsi="Times New Roman"/>
        </w:rPr>
      </w:pPr>
    </w:p>
    <w:p w14:paraId="750F698A" w14:textId="77777777" w:rsidR="00F92174" w:rsidRPr="00AE5A92" w:rsidRDefault="00F92174" w:rsidP="00F27704">
      <w:pPr>
        <w:autoSpaceDE w:val="0"/>
        <w:autoSpaceDN w:val="0"/>
        <w:adjustRightInd w:val="0"/>
        <w:spacing w:after="0" w:line="240" w:lineRule="auto"/>
        <w:rPr>
          <w:rFonts w:ascii="Times New Roman" w:hAnsi="Times New Roman"/>
        </w:rPr>
      </w:pPr>
    </w:p>
    <w:p w14:paraId="6B50D249" w14:textId="77777777" w:rsidR="00F27704" w:rsidRPr="00AE5A92" w:rsidRDefault="00F27704" w:rsidP="00BF5A41">
      <w:pPr>
        <w:pStyle w:val="TitleB"/>
      </w:pPr>
      <w:r w:rsidRPr="00AE5A92">
        <w:t>B.</w:t>
      </w:r>
      <w:r w:rsidRPr="00AE5A92">
        <w:tab/>
        <w:t>CONDIÇÕES OU RESTRIÇÕES RELATIVAS AO FORNECIMENTO E UTILIZAÇÃO</w:t>
      </w:r>
    </w:p>
    <w:p w14:paraId="16A01DCD" w14:textId="77777777" w:rsidR="00F27704" w:rsidRPr="0062069D" w:rsidRDefault="00F27704" w:rsidP="00F27704">
      <w:pPr>
        <w:autoSpaceDE w:val="0"/>
        <w:autoSpaceDN w:val="0"/>
        <w:adjustRightInd w:val="0"/>
        <w:spacing w:after="0" w:line="240" w:lineRule="auto"/>
        <w:rPr>
          <w:rFonts w:ascii="Times New Roman" w:hAnsi="Times New Roman"/>
        </w:rPr>
      </w:pPr>
      <w:r w:rsidRPr="0062069D">
        <w:rPr>
          <w:rFonts w:ascii="Times New Roman" w:hAnsi="Times New Roman"/>
        </w:rPr>
        <w:tab/>
      </w:r>
    </w:p>
    <w:p w14:paraId="17A40EE0" w14:textId="77777777" w:rsidR="00F27704" w:rsidRPr="0062069D" w:rsidRDefault="00F27704" w:rsidP="00687B11">
      <w:pPr>
        <w:autoSpaceDE w:val="0"/>
        <w:autoSpaceDN w:val="0"/>
        <w:adjustRightInd w:val="0"/>
        <w:spacing w:after="0" w:line="240" w:lineRule="auto"/>
        <w:rPr>
          <w:rFonts w:ascii="Times New Roman" w:hAnsi="Times New Roman"/>
        </w:rPr>
      </w:pPr>
      <w:r w:rsidRPr="0062069D">
        <w:rPr>
          <w:rFonts w:ascii="Times New Roman" w:hAnsi="Times New Roman"/>
        </w:rPr>
        <w:t>Medicamento de receita médica restrita, de utilização reservada a certos meios especializados (ver anexo I: Resumo das Características do Medicamento, secção 4.2).</w:t>
      </w:r>
    </w:p>
    <w:p w14:paraId="0BDB7335" w14:textId="77777777" w:rsidR="00F27704" w:rsidRPr="0062069D" w:rsidRDefault="00F27704" w:rsidP="00F27704">
      <w:pPr>
        <w:autoSpaceDE w:val="0"/>
        <w:autoSpaceDN w:val="0"/>
        <w:adjustRightInd w:val="0"/>
        <w:spacing w:after="0" w:line="240" w:lineRule="auto"/>
        <w:rPr>
          <w:rFonts w:ascii="Times New Roman" w:hAnsi="Times New Roman"/>
        </w:rPr>
      </w:pPr>
      <w:r w:rsidRPr="0062069D">
        <w:rPr>
          <w:rFonts w:ascii="Times New Roman" w:hAnsi="Times New Roman"/>
        </w:rPr>
        <w:tab/>
      </w:r>
    </w:p>
    <w:p w14:paraId="7CDF64D5" w14:textId="77777777" w:rsidR="00F27704" w:rsidRPr="00AE5A92" w:rsidRDefault="00F27704" w:rsidP="00F27704">
      <w:pPr>
        <w:autoSpaceDE w:val="0"/>
        <w:autoSpaceDN w:val="0"/>
        <w:adjustRightInd w:val="0"/>
        <w:spacing w:after="0" w:line="240" w:lineRule="auto"/>
        <w:rPr>
          <w:rFonts w:ascii="Times New Roman" w:hAnsi="Times New Roman"/>
        </w:rPr>
      </w:pPr>
      <w:r w:rsidRPr="00AE5A92">
        <w:rPr>
          <w:rFonts w:ascii="Times New Roman" w:hAnsi="Times New Roman"/>
        </w:rPr>
        <w:tab/>
      </w:r>
    </w:p>
    <w:p w14:paraId="212C4281" w14:textId="77777777" w:rsidR="00F27704" w:rsidRPr="00AE5A92" w:rsidRDefault="00F27704" w:rsidP="00BF5A41">
      <w:pPr>
        <w:pStyle w:val="TitleB"/>
        <w:ind w:left="567" w:hanging="567"/>
      </w:pPr>
      <w:r w:rsidRPr="00AE5A92">
        <w:t xml:space="preserve">C. </w:t>
      </w:r>
      <w:r w:rsidRPr="00AE5A92">
        <w:tab/>
        <w:t>OUTRAS CONDIÇÕES E REQUISITOS DA AUTORIZAÇÃO DE INTRODUÇÃO NO MERCADO</w:t>
      </w:r>
    </w:p>
    <w:p w14:paraId="3A0023E8" w14:textId="77777777" w:rsidR="00F27704" w:rsidRPr="00AE5A92" w:rsidRDefault="00F27704" w:rsidP="00FF5ABA">
      <w:pPr>
        <w:autoSpaceDE w:val="0"/>
        <w:autoSpaceDN w:val="0"/>
        <w:adjustRightInd w:val="0"/>
        <w:spacing w:after="0" w:line="240" w:lineRule="auto"/>
        <w:rPr>
          <w:rFonts w:ascii="Times New Roman" w:hAnsi="Times New Roman"/>
        </w:rPr>
      </w:pPr>
    </w:p>
    <w:p w14:paraId="326E5B57" w14:textId="21EEFEE5" w:rsidR="00687B11" w:rsidRPr="00AE5A92" w:rsidRDefault="00687B11" w:rsidP="00F27704">
      <w:pPr>
        <w:autoSpaceDE w:val="0"/>
        <w:autoSpaceDN w:val="0"/>
        <w:adjustRightInd w:val="0"/>
        <w:spacing w:after="0" w:line="240" w:lineRule="auto"/>
        <w:rPr>
          <w:rFonts w:ascii="Times New Roman" w:hAnsi="Times New Roman"/>
        </w:rPr>
      </w:pPr>
      <w:r w:rsidRPr="00AE5A92">
        <w:rPr>
          <w:rFonts w:ascii="Times New Roman" w:hAnsi="Times New Roman"/>
        </w:rPr>
        <w:t>•</w:t>
      </w:r>
      <w:r w:rsidRPr="00AE5A92">
        <w:rPr>
          <w:rFonts w:ascii="Times New Roman" w:hAnsi="Times New Roman"/>
        </w:rPr>
        <w:tab/>
      </w:r>
      <w:r w:rsidRPr="00AE5A92">
        <w:rPr>
          <w:rFonts w:ascii="Times New Roman" w:hAnsi="Times New Roman"/>
          <w:b/>
        </w:rPr>
        <w:t xml:space="preserve">Relatórios </w:t>
      </w:r>
      <w:r w:rsidR="00857168" w:rsidRPr="00AE5A92">
        <w:rPr>
          <w:rFonts w:ascii="Times New Roman" w:hAnsi="Times New Roman"/>
          <w:b/>
        </w:rPr>
        <w:t>p</w:t>
      </w:r>
      <w:r w:rsidRPr="00AE5A92">
        <w:rPr>
          <w:rFonts w:ascii="Times New Roman" w:hAnsi="Times New Roman"/>
          <w:b/>
        </w:rPr>
        <w:t xml:space="preserve">eriódicos de </w:t>
      </w:r>
      <w:r w:rsidR="00857168" w:rsidRPr="00AE5A92">
        <w:rPr>
          <w:rFonts w:ascii="Times New Roman" w:hAnsi="Times New Roman"/>
          <w:b/>
        </w:rPr>
        <w:t>s</w:t>
      </w:r>
      <w:r w:rsidRPr="00AE5A92">
        <w:rPr>
          <w:rFonts w:ascii="Times New Roman" w:hAnsi="Times New Roman"/>
          <w:b/>
        </w:rPr>
        <w:t>egurança</w:t>
      </w:r>
      <w:r w:rsidR="00857168" w:rsidRPr="00AE5A92">
        <w:rPr>
          <w:rFonts w:ascii="Times New Roman" w:hAnsi="Times New Roman"/>
        </w:rPr>
        <w:t xml:space="preserve"> </w:t>
      </w:r>
      <w:r w:rsidR="00857168" w:rsidRPr="00AE5A92">
        <w:rPr>
          <w:rFonts w:ascii="Times New Roman" w:hAnsi="Times New Roman"/>
          <w:b/>
          <w:bCs/>
        </w:rPr>
        <w:t>(RPS)</w:t>
      </w:r>
    </w:p>
    <w:p w14:paraId="4EB2ED33" w14:textId="77777777" w:rsidR="00687B11" w:rsidRPr="00AE5A92" w:rsidRDefault="00687B11" w:rsidP="00F27704">
      <w:pPr>
        <w:autoSpaceDE w:val="0"/>
        <w:autoSpaceDN w:val="0"/>
        <w:adjustRightInd w:val="0"/>
        <w:spacing w:after="0" w:line="240" w:lineRule="auto"/>
        <w:rPr>
          <w:rFonts w:ascii="Times New Roman" w:hAnsi="Times New Roman"/>
        </w:rPr>
      </w:pPr>
    </w:p>
    <w:p w14:paraId="41429A24" w14:textId="0F1AE6FE" w:rsidR="00F27704" w:rsidRPr="00AE5A92" w:rsidRDefault="00687B11" w:rsidP="00F27704">
      <w:pPr>
        <w:autoSpaceDE w:val="0"/>
        <w:autoSpaceDN w:val="0"/>
        <w:adjustRightInd w:val="0"/>
        <w:spacing w:after="0" w:line="240" w:lineRule="auto"/>
        <w:rPr>
          <w:rFonts w:ascii="Times New Roman" w:hAnsi="Times New Roman"/>
        </w:rPr>
      </w:pPr>
      <w:r w:rsidRPr="00AE5A92">
        <w:rPr>
          <w:rFonts w:ascii="Times New Roman" w:hAnsi="Times New Roman"/>
        </w:rPr>
        <w:t xml:space="preserve">No momento da concessão da </w:t>
      </w:r>
      <w:r w:rsidRPr="0062069D">
        <w:rPr>
          <w:rFonts w:ascii="Times New Roman" w:hAnsi="Times New Roman"/>
        </w:rPr>
        <w:t xml:space="preserve">Autorização de Introdução no Mercado, não é requerida a apresentação de </w:t>
      </w:r>
      <w:r w:rsidR="001B2119" w:rsidRPr="0062069D">
        <w:rPr>
          <w:rFonts w:ascii="Times New Roman" w:hAnsi="Times New Roman"/>
        </w:rPr>
        <w:t>RPS</w:t>
      </w:r>
      <w:r w:rsidRPr="0062069D">
        <w:rPr>
          <w:rFonts w:ascii="Times New Roman" w:hAnsi="Times New Roman"/>
        </w:rPr>
        <w:t xml:space="preserve"> para este medicamento. Não obstante, o Titular da Autorização de Introdução no Mercado </w:t>
      </w:r>
      <w:r w:rsidRPr="00AE5A92">
        <w:rPr>
          <w:rFonts w:ascii="Times New Roman" w:hAnsi="Times New Roman"/>
        </w:rPr>
        <w:t xml:space="preserve">deverá apresentar </w:t>
      </w:r>
      <w:r w:rsidR="001B2119" w:rsidRPr="00AE5A92">
        <w:rPr>
          <w:rFonts w:ascii="Times New Roman" w:hAnsi="Times New Roman"/>
        </w:rPr>
        <w:t>RPS</w:t>
      </w:r>
      <w:r w:rsidRPr="00AE5A92">
        <w:rPr>
          <w:rFonts w:ascii="Times New Roman" w:hAnsi="Times New Roman"/>
        </w:rPr>
        <w:t xml:space="preserve"> atualizados para este medicamento caso o medicamento esteja incluído na lista Europeia de datas de referência (lista EURD), tal como previsto nos termos do n.º 7 do artigo 107.º-C da Diretiva 2001/83. Esta lista encontra-se publicada no portal europeu de medicamentos.</w:t>
      </w:r>
    </w:p>
    <w:p w14:paraId="33201E09" w14:textId="77777777" w:rsidR="00687B11" w:rsidRPr="00AE5A92" w:rsidRDefault="00687B11" w:rsidP="00F27704">
      <w:pPr>
        <w:autoSpaceDE w:val="0"/>
        <w:autoSpaceDN w:val="0"/>
        <w:adjustRightInd w:val="0"/>
        <w:spacing w:after="0" w:line="240" w:lineRule="auto"/>
        <w:rPr>
          <w:rFonts w:ascii="Times New Roman" w:hAnsi="Times New Roman"/>
        </w:rPr>
      </w:pPr>
    </w:p>
    <w:p w14:paraId="722D19A1" w14:textId="77777777" w:rsidR="00687B11" w:rsidRPr="0062069D" w:rsidRDefault="00687B11" w:rsidP="00F27704">
      <w:pPr>
        <w:autoSpaceDE w:val="0"/>
        <w:autoSpaceDN w:val="0"/>
        <w:adjustRightInd w:val="0"/>
        <w:spacing w:after="0" w:line="240" w:lineRule="auto"/>
        <w:rPr>
          <w:rFonts w:ascii="Times New Roman" w:hAnsi="Times New Roman"/>
        </w:rPr>
      </w:pPr>
    </w:p>
    <w:p w14:paraId="473D37F0" w14:textId="77777777" w:rsidR="00F27704" w:rsidRPr="0062069D" w:rsidRDefault="00A359A7" w:rsidP="00BF5A41">
      <w:pPr>
        <w:pStyle w:val="TitleB"/>
        <w:ind w:left="567" w:hanging="567"/>
      </w:pPr>
      <w:r w:rsidRPr="0062069D">
        <w:t>D</w:t>
      </w:r>
      <w:r w:rsidR="002455DB" w:rsidRPr="0062069D">
        <w:t>.</w:t>
      </w:r>
      <w:r w:rsidR="00F27704" w:rsidRPr="0062069D">
        <w:tab/>
        <w:t>CONDIÇÕES OU RESTRIÇÕES RELATIVAS À UTILIZAÇÃO SEGURA E EFICAZ DO MEDICAMENTO</w:t>
      </w:r>
    </w:p>
    <w:p w14:paraId="1297D52C" w14:textId="77777777" w:rsidR="00F27704" w:rsidRPr="0062069D" w:rsidRDefault="00F27704" w:rsidP="00F27704">
      <w:pPr>
        <w:autoSpaceDE w:val="0"/>
        <w:autoSpaceDN w:val="0"/>
        <w:adjustRightInd w:val="0"/>
        <w:spacing w:after="0" w:line="240" w:lineRule="auto"/>
        <w:rPr>
          <w:rFonts w:ascii="Times New Roman" w:hAnsi="Times New Roman"/>
        </w:rPr>
      </w:pPr>
    </w:p>
    <w:p w14:paraId="65D9AA6F" w14:textId="59814D03" w:rsidR="00E52BB2" w:rsidRPr="00AE5A92" w:rsidRDefault="00E52BB2" w:rsidP="00F27704">
      <w:pPr>
        <w:autoSpaceDE w:val="0"/>
        <w:autoSpaceDN w:val="0"/>
        <w:adjustRightInd w:val="0"/>
        <w:spacing w:after="0" w:line="240" w:lineRule="auto"/>
        <w:rPr>
          <w:rFonts w:ascii="Times New Roman" w:hAnsi="Times New Roman"/>
        </w:rPr>
      </w:pPr>
      <w:r w:rsidRPr="00916835">
        <w:rPr>
          <w:rFonts w:ascii="Times New Roman" w:hAnsi="Times New Roman"/>
        </w:rPr>
        <w:t>•</w:t>
      </w:r>
      <w:r w:rsidRPr="00916835">
        <w:rPr>
          <w:rFonts w:ascii="Times New Roman" w:hAnsi="Times New Roman"/>
        </w:rPr>
        <w:tab/>
      </w:r>
      <w:r w:rsidRPr="00AE5A92">
        <w:rPr>
          <w:rFonts w:ascii="Times New Roman" w:hAnsi="Times New Roman"/>
          <w:b/>
        </w:rPr>
        <w:t xml:space="preserve">Plano de </w:t>
      </w:r>
      <w:r w:rsidR="00F4219E" w:rsidRPr="00AE5A92">
        <w:rPr>
          <w:rFonts w:ascii="Times New Roman" w:hAnsi="Times New Roman"/>
          <w:b/>
        </w:rPr>
        <w:t>g</w:t>
      </w:r>
      <w:r w:rsidRPr="00AE5A92">
        <w:rPr>
          <w:rFonts w:ascii="Times New Roman" w:hAnsi="Times New Roman"/>
          <w:b/>
        </w:rPr>
        <w:t xml:space="preserve">estão do </w:t>
      </w:r>
      <w:r w:rsidR="00F4219E" w:rsidRPr="00AE5A92">
        <w:rPr>
          <w:rFonts w:ascii="Times New Roman" w:hAnsi="Times New Roman"/>
          <w:b/>
        </w:rPr>
        <w:t>r</w:t>
      </w:r>
      <w:r w:rsidRPr="00AE5A92">
        <w:rPr>
          <w:rFonts w:ascii="Times New Roman" w:hAnsi="Times New Roman"/>
          <w:b/>
        </w:rPr>
        <w:t>isco (PGR)</w:t>
      </w:r>
    </w:p>
    <w:p w14:paraId="6A6C6007" w14:textId="77777777" w:rsidR="00E52BB2" w:rsidRPr="00AE5A92" w:rsidRDefault="00E52BB2" w:rsidP="00F27704">
      <w:pPr>
        <w:autoSpaceDE w:val="0"/>
        <w:autoSpaceDN w:val="0"/>
        <w:adjustRightInd w:val="0"/>
        <w:spacing w:after="0" w:line="240" w:lineRule="auto"/>
        <w:rPr>
          <w:rFonts w:ascii="Times New Roman" w:hAnsi="Times New Roman"/>
        </w:rPr>
      </w:pPr>
    </w:p>
    <w:p w14:paraId="5AACE879" w14:textId="77777777" w:rsidR="00F27704" w:rsidRPr="0062069D" w:rsidRDefault="00F27704" w:rsidP="00F27704">
      <w:pPr>
        <w:autoSpaceDE w:val="0"/>
        <w:autoSpaceDN w:val="0"/>
        <w:adjustRightInd w:val="0"/>
        <w:spacing w:after="0" w:line="240" w:lineRule="auto"/>
        <w:rPr>
          <w:rFonts w:ascii="Times New Roman" w:hAnsi="Times New Roman"/>
        </w:rPr>
      </w:pPr>
      <w:r w:rsidRPr="00AE5A92">
        <w:rPr>
          <w:rFonts w:ascii="Times New Roman" w:hAnsi="Times New Roman"/>
        </w:rPr>
        <w:t>Não aplicável.</w:t>
      </w:r>
    </w:p>
    <w:p w14:paraId="365F546E" w14:textId="77777777" w:rsidR="00F27704" w:rsidRPr="0062069D" w:rsidRDefault="00F27704" w:rsidP="00F27704">
      <w:pPr>
        <w:autoSpaceDE w:val="0"/>
        <w:autoSpaceDN w:val="0"/>
        <w:adjustRightInd w:val="0"/>
        <w:spacing w:after="0" w:line="240" w:lineRule="auto"/>
        <w:rPr>
          <w:rFonts w:ascii="Times New Roman" w:hAnsi="Times New Roman"/>
        </w:rPr>
      </w:pPr>
    </w:p>
    <w:p w14:paraId="0236DE13" w14:textId="77777777" w:rsidR="00F27704" w:rsidRPr="0062069D" w:rsidRDefault="00F27704" w:rsidP="00F27704">
      <w:pPr>
        <w:autoSpaceDE w:val="0"/>
        <w:autoSpaceDN w:val="0"/>
        <w:adjustRightInd w:val="0"/>
        <w:spacing w:after="0" w:line="240" w:lineRule="auto"/>
        <w:rPr>
          <w:rFonts w:ascii="Times New Roman" w:hAnsi="Times New Roman"/>
        </w:rPr>
      </w:pPr>
    </w:p>
    <w:p w14:paraId="0DF237C7" w14:textId="77777777" w:rsidR="00A3479A" w:rsidRPr="0062069D" w:rsidRDefault="00A3479A" w:rsidP="00A3479A">
      <w:pPr>
        <w:autoSpaceDE w:val="0"/>
        <w:autoSpaceDN w:val="0"/>
        <w:adjustRightInd w:val="0"/>
        <w:spacing w:after="0" w:line="240" w:lineRule="auto"/>
        <w:rPr>
          <w:rFonts w:ascii="Times New Roman" w:hAnsi="Times New Roman"/>
        </w:rPr>
      </w:pPr>
    </w:p>
    <w:p w14:paraId="20527B9A" w14:textId="77777777" w:rsidR="00C8238E" w:rsidRPr="0062069D" w:rsidRDefault="00C8238E" w:rsidP="00CA176A">
      <w:pPr>
        <w:autoSpaceDE w:val="0"/>
        <w:autoSpaceDN w:val="0"/>
        <w:adjustRightInd w:val="0"/>
        <w:spacing w:after="0" w:line="240" w:lineRule="auto"/>
        <w:rPr>
          <w:rFonts w:ascii="Times New Roman" w:hAnsi="Times New Roman"/>
        </w:rPr>
      </w:pPr>
    </w:p>
    <w:p w14:paraId="175C972B" w14:textId="77777777" w:rsidR="00C8238E" w:rsidRPr="0062069D" w:rsidRDefault="00C8238E" w:rsidP="00CA176A">
      <w:pPr>
        <w:autoSpaceDE w:val="0"/>
        <w:autoSpaceDN w:val="0"/>
        <w:adjustRightInd w:val="0"/>
        <w:spacing w:after="0" w:line="240" w:lineRule="auto"/>
        <w:rPr>
          <w:rFonts w:ascii="Times New Roman" w:hAnsi="Times New Roman"/>
        </w:rPr>
      </w:pPr>
    </w:p>
    <w:p w14:paraId="56200664" w14:textId="77777777" w:rsidR="00F21FA3" w:rsidRPr="0062069D" w:rsidRDefault="000E3C47" w:rsidP="005302DA">
      <w:pPr>
        <w:autoSpaceDE w:val="0"/>
        <w:autoSpaceDN w:val="0"/>
        <w:adjustRightInd w:val="0"/>
        <w:spacing w:after="0" w:line="240" w:lineRule="auto"/>
        <w:ind w:left="567" w:hanging="567"/>
        <w:jc w:val="center"/>
        <w:rPr>
          <w:rFonts w:ascii="Times New Roman" w:hAnsi="Times New Roman"/>
        </w:rPr>
      </w:pPr>
      <w:r w:rsidRPr="0062069D">
        <w:rPr>
          <w:rFonts w:ascii="Times New Roman" w:hAnsi="Times New Roman"/>
        </w:rPr>
        <w:br w:type="page"/>
      </w:r>
    </w:p>
    <w:p w14:paraId="25A205E4"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53C8D451"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5A86151F"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64E51D1A"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449A5C4A"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70D367A9"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793CA3FE"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266C532B"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24BF50E5"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5A8F247A"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40773A81"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390C4D11"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27F555BA"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09E67E2A"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6A82D092"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37885D89"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05792B36"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147B7350"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5F037C7B"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23CB7245"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4EEB9702"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3F0D0EAE" w14:textId="77777777" w:rsidR="00687B11" w:rsidRPr="0062069D" w:rsidRDefault="00687B11" w:rsidP="00687B11">
      <w:pPr>
        <w:autoSpaceDE w:val="0"/>
        <w:autoSpaceDN w:val="0"/>
        <w:adjustRightInd w:val="0"/>
        <w:spacing w:after="0" w:line="240" w:lineRule="auto"/>
        <w:ind w:left="567" w:hanging="567"/>
        <w:jc w:val="center"/>
        <w:rPr>
          <w:rFonts w:ascii="Times New Roman" w:hAnsi="Times New Roman"/>
          <w:b/>
          <w:bCs/>
        </w:rPr>
      </w:pPr>
      <w:r w:rsidRPr="0062069D">
        <w:rPr>
          <w:rFonts w:ascii="Times New Roman" w:hAnsi="Times New Roman"/>
          <w:b/>
          <w:bCs/>
        </w:rPr>
        <w:t>ANEXO III</w:t>
      </w:r>
    </w:p>
    <w:p w14:paraId="72F8F2B6" w14:textId="77777777" w:rsidR="00687B11" w:rsidRPr="0062069D" w:rsidRDefault="00687B11" w:rsidP="00687B11">
      <w:pPr>
        <w:autoSpaceDE w:val="0"/>
        <w:autoSpaceDN w:val="0"/>
        <w:adjustRightInd w:val="0"/>
        <w:spacing w:after="0" w:line="240" w:lineRule="auto"/>
        <w:ind w:left="567" w:hanging="567"/>
        <w:jc w:val="center"/>
        <w:rPr>
          <w:rFonts w:ascii="Times New Roman" w:hAnsi="Times New Roman"/>
          <w:b/>
          <w:bCs/>
        </w:rPr>
      </w:pPr>
    </w:p>
    <w:p w14:paraId="53843796" w14:textId="77777777" w:rsidR="00F21FA3" w:rsidRPr="0062069D" w:rsidRDefault="00687B11" w:rsidP="00687B11">
      <w:pPr>
        <w:autoSpaceDE w:val="0"/>
        <w:autoSpaceDN w:val="0"/>
        <w:adjustRightInd w:val="0"/>
        <w:spacing w:after="0" w:line="240" w:lineRule="auto"/>
        <w:ind w:left="567" w:hanging="567"/>
        <w:jc w:val="center"/>
        <w:rPr>
          <w:rFonts w:ascii="Times New Roman" w:hAnsi="Times New Roman"/>
        </w:rPr>
      </w:pPr>
      <w:r w:rsidRPr="0062069D">
        <w:rPr>
          <w:rFonts w:ascii="Times New Roman" w:hAnsi="Times New Roman"/>
          <w:b/>
          <w:bCs/>
        </w:rPr>
        <w:t>ROTULAGEM E FOLHETO INFORMATIVO</w:t>
      </w:r>
      <w:r w:rsidR="00F21FA3" w:rsidRPr="0062069D">
        <w:rPr>
          <w:rFonts w:ascii="Times New Roman" w:hAnsi="Times New Roman"/>
        </w:rPr>
        <w:br w:type="page"/>
      </w:r>
    </w:p>
    <w:p w14:paraId="12555EEB"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702726A6"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2902A0DF"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64E25A82"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5AB722B6"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3EBB9920"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3DEE47E0"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794841C0"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640F59BC"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3BF26C38"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5E2E81E6"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393A416D"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0AECC985"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38FB9B67"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27859F14"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4C3481E1"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156776BF"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3D434757"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5914B928"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0B102A99"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063ED4C0"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337480D3" w14:textId="77777777" w:rsidR="00F21FA3" w:rsidRPr="0062069D" w:rsidRDefault="00F21FA3" w:rsidP="00F21FA3">
      <w:pPr>
        <w:autoSpaceDE w:val="0"/>
        <w:autoSpaceDN w:val="0"/>
        <w:adjustRightInd w:val="0"/>
        <w:spacing w:after="0" w:line="240" w:lineRule="auto"/>
        <w:ind w:left="567" w:hanging="567"/>
        <w:jc w:val="center"/>
        <w:rPr>
          <w:rFonts w:ascii="Times New Roman" w:hAnsi="Times New Roman"/>
        </w:rPr>
      </w:pPr>
    </w:p>
    <w:p w14:paraId="177EE58A" w14:textId="77777777" w:rsidR="000E3C47" w:rsidRPr="0062069D" w:rsidRDefault="000E3C47" w:rsidP="00BF5A41">
      <w:pPr>
        <w:pStyle w:val="TitleA"/>
      </w:pPr>
      <w:r w:rsidRPr="0062069D">
        <w:t xml:space="preserve">A. </w:t>
      </w:r>
      <w:r w:rsidR="00687B11" w:rsidRPr="0062069D">
        <w:t>ROTULAGEM</w:t>
      </w:r>
    </w:p>
    <w:p w14:paraId="7A388C29" w14:textId="77777777" w:rsidR="00376475" w:rsidRPr="0062069D" w:rsidRDefault="000E3C47" w:rsidP="00376475">
      <w:pPr>
        <w:autoSpaceDE w:val="0"/>
        <w:autoSpaceDN w:val="0"/>
        <w:adjustRightInd w:val="0"/>
        <w:spacing w:after="0" w:line="240" w:lineRule="auto"/>
        <w:rPr>
          <w:rFonts w:ascii="Times New Roman" w:hAnsi="Times New Roman"/>
        </w:rPr>
      </w:pPr>
      <w:r w:rsidRPr="0062069D">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376475" w:rsidRPr="0062069D" w14:paraId="32F86A79" w14:textId="77777777" w:rsidTr="003614BD">
        <w:tc>
          <w:tcPr>
            <w:tcW w:w="9546" w:type="dxa"/>
          </w:tcPr>
          <w:p w14:paraId="66660777" w14:textId="77777777" w:rsidR="009B09DD" w:rsidRPr="0062069D" w:rsidRDefault="009B09DD" w:rsidP="009B09DD">
            <w:pPr>
              <w:autoSpaceDE w:val="0"/>
              <w:autoSpaceDN w:val="0"/>
              <w:adjustRightInd w:val="0"/>
              <w:spacing w:after="0" w:line="240" w:lineRule="auto"/>
              <w:rPr>
                <w:rFonts w:ascii="Times New Roman" w:hAnsi="Times New Roman"/>
                <w:b/>
                <w:bCs/>
              </w:rPr>
            </w:pPr>
            <w:r w:rsidRPr="0062069D">
              <w:rPr>
                <w:rFonts w:ascii="Times New Roman" w:hAnsi="Times New Roman"/>
                <w:b/>
                <w:bCs/>
              </w:rPr>
              <w:t>INDICAÇÕES A INCLUIR NO ACONDICIONAMENTO SECUNDÁRIO</w:t>
            </w:r>
          </w:p>
          <w:p w14:paraId="733942C2" w14:textId="77777777" w:rsidR="009B09DD" w:rsidRPr="0062069D" w:rsidRDefault="009B09DD" w:rsidP="009B09DD">
            <w:pPr>
              <w:autoSpaceDE w:val="0"/>
              <w:autoSpaceDN w:val="0"/>
              <w:adjustRightInd w:val="0"/>
              <w:spacing w:after="0" w:line="240" w:lineRule="auto"/>
              <w:rPr>
                <w:rFonts w:ascii="Times New Roman" w:hAnsi="Times New Roman"/>
                <w:b/>
                <w:bCs/>
              </w:rPr>
            </w:pPr>
          </w:p>
          <w:p w14:paraId="76C30735" w14:textId="77777777" w:rsidR="00376475" w:rsidRPr="0062069D" w:rsidRDefault="009B09DD" w:rsidP="009B09DD">
            <w:pPr>
              <w:autoSpaceDE w:val="0"/>
              <w:autoSpaceDN w:val="0"/>
              <w:adjustRightInd w:val="0"/>
              <w:spacing w:after="0" w:line="240" w:lineRule="auto"/>
              <w:rPr>
                <w:rFonts w:ascii="Times New Roman" w:hAnsi="Times New Roman"/>
              </w:rPr>
            </w:pPr>
            <w:r w:rsidRPr="0062069D">
              <w:rPr>
                <w:rFonts w:ascii="Times New Roman" w:hAnsi="Times New Roman"/>
                <w:b/>
                <w:bCs/>
              </w:rPr>
              <w:t>CARTONAGEM</w:t>
            </w:r>
          </w:p>
        </w:tc>
      </w:tr>
    </w:tbl>
    <w:p w14:paraId="7F198549" w14:textId="77777777" w:rsidR="000E3C47" w:rsidRPr="0062069D" w:rsidRDefault="000E3C47" w:rsidP="00376475">
      <w:pPr>
        <w:autoSpaceDE w:val="0"/>
        <w:autoSpaceDN w:val="0"/>
        <w:adjustRightInd w:val="0"/>
        <w:spacing w:after="0" w:line="240" w:lineRule="auto"/>
        <w:rPr>
          <w:rFonts w:ascii="Times New Roman" w:hAnsi="Times New Roman"/>
        </w:rPr>
      </w:pPr>
    </w:p>
    <w:p w14:paraId="111B3FDA" w14:textId="77777777" w:rsidR="00376475" w:rsidRPr="0062069D" w:rsidRDefault="00376475"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376475" w:rsidRPr="0062069D" w14:paraId="44ED249A" w14:textId="77777777" w:rsidTr="003614BD">
        <w:tc>
          <w:tcPr>
            <w:tcW w:w="9546" w:type="dxa"/>
          </w:tcPr>
          <w:p w14:paraId="5D6D4B43" w14:textId="77777777" w:rsidR="00376475" w:rsidRPr="0062069D" w:rsidRDefault="00376475" w:rsidP="003614BD">
            <w:pPr>
              <w:autoSpaceDE w:val="0"/>
              <w:autoSpaceDN w:val="0"/>
              <w:adjustRightInd w:val="0"/>
              <w:spacing w:after="0" w:line="240" w:lineRule="auto"/>
              <w:rPr>
                <w:rFonts w:ascii="Times New Roman" w:hAnsi="Times New Roman"/>
              </w:rPr>
            </w:pPr>
            <w:r w:rsidRPr="0062069D">
              <w:rPr>
                <w:rFonts w:ascii="Times New Roman" w:hAnsi="Times New Roman"/>
                <w:b/>
                <w:bCs/>
              </w:rPr>
              <w:t>1.</w:t>
            </w:r>
            <w:r w:rsidRPr="0062069D">
              <w:rPr>
                <w:rFonts w:ascii="Times New Roman" w:hAnsi="Times New Roman"/>
                <w:b/>
                <w:bCs/>
              </w:rPr>
              <w:tab/>
            </w:r>
            <w:r w:rsidR="009B09DD" w:rsidRPr="0062069D">
              <w:rPr>
                <w:rFonts w:ascii="Times New Roman" w:hAnsi="Times New Roman"/>
                <w:b/>
                <w:bCs/>
              </w:rPr>
              <w:t>NOME DO MEDICAMENTO</w:t>
            </w:r>
          </w:p>
        </w:tc>
      </w:tr>
    </w:tbl>
    <w:p w14:paraId="58A20AED" w14:textId="77777777" w:rsidR="00376475" w:rsidRPr="0062069D" w:rsidRDefault="00376475" w:rsidP="00376475">
      <w:pPr>
        <w:autoSpaceDE w:val="0"/>
        <w:autoSpaceDN w:val="0"/>
        <w:adjustRightInd w:val="0"/>
        <w:spacing w:after="0" w:line="240" w:lineRule="auto"/>
        <w:rPr>
          <w:rFonts w:ascii="Times New Roman" w:hAnsi="Times New Roman"/>
        </w:rPr>
      </w:pPr>
    </w:p>
    <w:p w14:paraId="5B89FDEA" w14:textId="77777777" w:rsidR="007E67EC" w:rsidRPr="0062069D" w:rsidRDefault="007E67EC" w:rsidP="007E67EC">
      <w:pPr>
        <w:autoSpaceDE w:val="0"/>
        <w:autoSpaceDN w:val="0"/>
        <w:adjustRightInd w:val="0"/>
        <w:spacing w:after="0" w:line="240" w:lineRule="auto"/>
        <w:rPr>
          <w:rFonts w:ascii="Times New Roman" w:hAnsi="Times New Roman"/>
        </w:rPr>
      </w:pPr>
      <w:r w:rsidRPr="0062069D">
        <w:rPr>
          <w:rFonts w:ascii="Times New Roman" w:hAnsi="Times New Roman"/>
        </w:rPr>
        <w:t xml:space="preserve">Imatinib Actavis 50 mg </w:t>
      </w:r>
      <w:r w:rsidR="009B09DD" w:rsidRPr="0062069D">
        <w:rPr>
          <w:rFonts w:ascii="Times New Roman" w:hAnsi="Times New Roman"/>
        </w:rPr>
        <w:t>cápsulas</w:t>
      </w:r>
    </w:p>
    <w:p w14:paraId="57DECF5A" w14:textId="77777777" w:rsidR="00376475" w:rsidRPr="0062069D" w:rsidRDefault="008F4D3F" w:rsidP="00376475">
      <w:pPr>
        <w:autoSpaceDE w:val="0"/>
        <w:autoSpaceDN w:val="0"/>
        <w:adjustRightInd w:val="0"/>
        <w:spacing w:after="0" w:line="240" w:lineRule="auto"/>
        <w:rPr>
          <w:rFonts w:ascii="Times New Roman" w:hAnsi="Times New Roman"/>
        </w:rPr>
      </w:pPr>
      <w:r w:rsidRPr="0062069D">
        <w:rPr>
          <w:rFonts w:ascii="Times New Roman" w:hAnsi="Times New Roman"/>
        </w:rPr>
        <w:t>imatinib</w:t>
      </w:r>
    </w:p>
    <w:p w14:paraId="19C58544" w14:textId="77777777" w:rsidR="00376475" w:rsidRPr="0062069D" w:rsidRDefault="00376475" w:rsidP="00376475">
      <w:pPr>
        <w:autoSpaceDE w:val="0"/>
        <w:autoSpaceDN w:val="0"/>
        <w:adjustRightInd w:val="0"/>
        <w:spacing w:after="0" w:line="240" w:lineRule="auto"/>
        <w:rPr>
          <w:rFonts w:ascii="Times New Roman" w:hAnsi="Times New Roman"/>
        </w:rPr>
      </w:pPr>
    </w:p>
    <w:p w14:paraId="499645D0" w14:textId="77777777" w:rsidR="00376475" w:rsidRPr="0062069D" w:rsidRDefault="00376475"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376475" w:rsidRPr="0062069D" w14:paraId="366917B8" w14:textId="77777777" w:rsidTr="003614BD">
        <w:tc>
          <w:tcPr>
            <w:tcW w:w="9546" w:type="dxa"/>
          </w:tcPr>
          <w:p w14:paraId="25011AAD" w14:textId="77777777" w:rsidR="00376475" w:rsidRPr="0062069D" w:rsidRDefault="00376475" w:rsidP="003614BD">
            <w:pPr>
              <w:autoSpaceDE w:val="0"/>
              <w:autoSpaceDN w:val="0"/>
              <w:adjustRightInd w:val="0"/>
              <w:spacing w:after="0" w:line="240" w:lineRule="auto"/>
              <w:rPr>
                <w:rFonts w:ascii="Times New Roman" w:hAnsi="Times New Roman"/>
              </w:rPr>
            </w:pPr>
            <w:r w:rsidRPr="0062069D">
              <w:rPr>
                <w:rFonts w:ascii="Times New Roman" w:hAnsi="Times New Roman"/>
                <w:b/>
                <w:bCs/>
              </w:rPr>
              <w:t>2.</w:t>
            </w:r>
            <w:r w:rsidRPr="0062069D">
              <w:rPr>
                <w:rFonts w:ascii="Times New Roman" w:hAnsi="Times New Roman"/>
                <w:b/>
                <w:bCs/>
              </w:rPr>
              <w:tab/>
            </w:r>
            <w:r w:rsidR="009B09DD" w:rsidRPr="0062069D">
              <w:rPr>
                <w:rFonts w:ascii="Times New Roman" w:hAnsi="Times New Roman"/>
                <w:b/>
                <w:bCs/>
              </w:rPr>
              <w:t>DESCRIÇÃO DA(S) SUBSTÂNCIA(S) ATIVA(S)</w:t>
            </w:r>
          </w:p>
        </w:tc>
      </w:tr>
    </w:tbl>
    <w:p w14:paraId="78BFC282" w14:textId="77777777" w:rsidR="00376475" w:rsidRPr="0062069D" w:rsidRDefault="00376475" w:rsidP="00376475">
      <w:pPr>
        <w:autoSpaceDE w:val="0"/>
        <w:autoSpaceDN w:val="0"/>
        <w:adjustRightInd w:val="0"/>
        <w:spacing w:after="0" w:line="240" w:lineRule="auto"/>
        <w:rPr>
          <w:rFonts w:ascii="Times New Roman" w:hAnsi="Times New Roman"/>
        </w:rPr>
      </w:pPr>
    </w:p>
    <w:p w14:paraId="6F95FF2B" w14:textId="77777777" w:rsidR="009B09DD" w:rsidRPr="0062069D" w:rsidRDefault="009B09DD" w:rsidP="007E67EC">
      <w:pPr>
        <w:autoSpaceDE w:val="0"/>
        <w:autoSpaceDN w:val="0"/>
        <w:adjustRightInd w:val="0"/>
        <w:spacing w:after="0" w:line="240" w:lineRule="auto"/>
        <w:rPr>
          <w:rFonts w:ascii="Times New Roman" w:hAnsi="Times New Roman"/>
        </w:rPr>
      </w:pPr>
      <w:r w:rsidRPr="0062069D">
        <w:rPr>
          <w:rFonts w:ascii="Times New Roman" w:hAnsi="Times New Roman"/>
        </w:rPr>
        <w:t>Cada cápsula contém 50 mg de imatinib (como mesilato).</w:t>
      </w:r>
    </w:p>
    <w:p w14:paraId="686AFDE5" w14:textId="77777777" w:rsidR="00376475" w:rsidRPr="0062069D" w:rsidRDefault="00376475" w:rsidP="00376475">
      <w:pPr>
        <w:autoSpaceDE w:val="0"/>
        <w:autoSpaceDN w:val="0"/>
        <w:adjustRightInd w:val="0"/>
        <w:spacing w:after="0" w:line="240" w:lineRule="auto"/>
        <w:rPr>
          <w:rFonts w:ascii="Times New Roman" w:hAnsi="Times New Roman"/>
        </w:rPr>
      </w:pPr>
    </w:p>
    <w:p w14:paraId="6B9B1BF8" w14:textId="77777777" w:rsidR="009B09DD" w:rsidRPr="0062069D" w:rsidRDefault="009B09DD"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376475" w:rsidRPr="0062069D" w14:paraId="13810792" w14:textId="77777777" w:rsidTr="003614BD">
        <w:tc>
          <w:tcPr>
            <w:tcW w:w="9546" w:type="dxa"/>
          </w:tcPr>
          <w:p w14:paraId="388CFADF" w14:textId="77777777" w:rsidR="00376475" w:rsidRPr="0062069D" w:rsidRDefault="00376475" w:rsidP="003614BD">
            <w:pPr>
              <w:autoSpaceDE w:val="0"/>
              <w:autoSpaceDN w:val="0"/>
              <w:adjustRightInd w:val="0"/>
              <w:spacing w:after="0" w:line="240" w:lineRule="auto"/>
              <w:rPr>
                <w:rFonts w:ascii="Times New Roman" w:hAnsi="Times New Roman"/>
              </w:rPr>
            </w:pPr>
            <w:r w:rsidRPr="0062069D">
              <w:rPr>
                <w:rFonts w:ascii="Times New Roman" w:hAnsi="Times New Roman"/>
                <w:b/>
                <w:bCs/>
              </w:rPr>
              <w:t>3.</w:t>
            </w:r>
            <w:r w:rsidRPr="0062069D">
              <w:rPr>
                <w:rFonts w:ascii="Times New Roman" w:hAnsi="Times New Roman"/>
                <w:b/>
                <w:bCs/>
              </w:rPr>
              <w:tab/>
            </w:r>
            <w:r w:rsidR="009B09DD" w:rsidRPr="0062069D">
              <w:rPr>
                <w:rFonts w:ascii="Times New Roman" w:hAnsi="Times New Roman"/>
                <w:b/>
                <w:bCs/>
              </w:rPr>
              <w:t>LISTA DOS EXCIPIENTES</w:t>
            </w:r>
          </w:p>
        </w:tc>
      </w:tr>
    </w:tbl>
    <w:p w14:paraId="580C1540" w14:textId="77777777" w:rsidR="00EE1F8A" w:rsidRPr="0062069D" w:rsidRDefault="00EE1F8A" w:rsidP="00376475">
      <w:pPr>
        <w:autoSpaceDE w:val="0"/>
        <w:autoSpaceDN w:val="0"/>
        <w:adjustRightInd w:val="0"/>
        <w:spacing w:after="0" w:line="240" w:lineRule="auto"/>
        <w:rPr>
          <w:rFonts w:ascii="Times New Roman" w:hAnsi="Times New Roman"/>
        </w:rPr>
      </w:pPr>
    </w:p>
    <w:p w14:paraId="62980E57" w14:textId="77777777" w:rsidR="00A75534" w:rsidRPr="0062069D" w:rsidRDefault="00A75534"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D86A4C" w:rsidRPr="0062069D" w14:paraId="6CFE0D66" w14:textId="77777777" w:rsidTr="003614BD">
        <w:tc>
          <w:tcPr>
            <w:tcW w:w="9546" w:type="dxa"/>
          </w:tcPr>
          <w:p w14:paraId="7E6B147D" w14:textId="77777777" w:rsidR="00D86A4C" w:rsidRPr="0062069D" w:rsidRDefault="00D86A4C" w:rsidP="003614BD">
            <w:pPr>
              <w:autoSpaceDE w:val="0"/>
              <w:autoSpaceDN w:val="0"/>
              <w:adjustRightInd w:val="0"/>
              <w:spacing w:after="0" w:line="240" w:lineRule="auto"/>
              <w:rPr>
                <w:rFonts w:ascii="Times New Roman" w:hAnsi="Times New Roman"/>
              </w:rPr>
            </w:pPr>
            <w:r w:rsidRPr="0062069D">
              <w:rPr>
                <w:rFonts w:ascii="Times New Roman" w:hAnsi="Times New Roman"/>
                <w:b/>
                <w:bCs/>
              </w:rPr>
              <w:t>4.</w:t>
            </w:r>
            <w:r w:rsidRPr="0062069D">
              <w:rPr>
                <w:rFonts w:ascii="Times New Roman" w:hAnsi="Times New Roman"/>
                <w:b/>
                <w:bCs/>
              </w:rPr>
              <w:tab/>
            </w:r>
            <w:r w:rsidR="009B09DD" w:rsidRPr="0062069D">
              <w:rPr>
                <w:rFonts w:ascii="Times New Roman" w:hAnsi="Times New Roman"/>
                <w:b/>
                <w:bCs/>
              </w:rPr>
              <w:t>FORMA FARMACÊUTICA E CONTEÚDO</w:t>
            </w:r>
          </w:p>
        </w:tc>
      </w:tr>
    </w:tbl>
    <w:p w14:paraId="6954E3FC" w14:textId="77777777" w:rsidR="00D86A4C" w:rsidRPr="0062069D" w:rsidRDefault="00D86A4C" w:rsidP="00376475">
      <w:pPr>
        <w:autoSpaceDE w:val="0"/>
        <w:autoSpaceDN w:val="0"/>
        <w:adjustRightInd w:val="0"/>
        <w:spacing w:after="0" w:line="240" w:lineRule="auto"/>
        <w:rPr>
          <w:rFonts w:ascii="Times New Roman" w:hAnsi="Times New Roman"/>
        </w:rPr>
      </w:pPr>
    </w:p>
    <w:p w14:paraId="78BB23F8" w14:textId="77777777" w:rsidR="007E67EC" w:rsidRPr="0062069D" w:rsidRDefault="007E67EC" w:rsidP="007E67EC">
      <w:pPr>
        <w:pStyle w:val="MediumGrid21"/>
        <w:rPr>
          <w:rFonts w:ascii="Times New Roman" w:hAnsi="Times New Roman"/>
          <w:highlight w:val="lightGray"/>
          <w:lang w:val="pt-PT"/>
        </w:rPr>
      </w:pPr>
      <w:r w:rsidRPr="0062069D">
        <w:rPr>
          <w:rFonts w:ascii="Times New Roman" w:hAnsi="Times New Roman"/>
          <w:lang w:val="pt-PT"/>
        </w:rPr>
        <w:t>30</w:t>
      </w:r>
      <w:r w:rsidR="0061139B" w:rsidRPr="0062069D">
        <w:rPr>
          <w:rFonts w:ascii="Times New Roman" w:hAnsi="Times New Roman"/>
          <w:lang w:val="pt-PT"/>
        </w:rPr>
        <w:t> </w:t>
      </w:r>
      <w:r w:rsidR="00E52BB2" w:rsidRPr="0062069D">
        <w:rPr>
          <w:rFonts w:ascii="Times New Roman" w:hAnsi="Times New Roman"/>
          <w:lang w:val="pt-PT"/>
        </w:rPr>
        <w:t>cápsulas</w:t>
      </w:r>
    </w:p>
    <w:p w14:paraId="3E5FD0BD" w14:textId="77777777" w:rsidR="007E67EC" w:rsidRPr="0062069D" w:rsidRDefault="007E67EC" w:rsidP="007E67EC">
      <w:pPr>
        <w:pStyle w:val="MediumGrid21"/>
        <w:rPr>
          <w:rFonts w:ascii="Times New Roman" w:hAnsi="Times New Roman"/>
          <w:lang w:val="pt-PT"/>
        </w:rPr>
      </w:pPr>
      <w:r w:rsidRPr="0062069D">
        <w:rPr>
          <w:rFonts w:ascii="Times New Roman" w:hAnsi="Times New Roman"/>
          <w:highlight w:val="lightGray"/>
          <w:lang w:val="pt-PT"/>
        </w:rPr>
        <w:t>90</w:t>
      </w:r>
      <w:r w:rsidR="0061139B" w:rsidRPr="0062069D">
        <w:rPr>
          <w:rFonts w:ascii="Times New Roman" w:hAnsi="Times New Roman"/>
          <w:highlight w:val="lightGray"/>
          <w:lang w:val="pt-PT"/>
        </w:rPr>
        <w:t> </w:t>
      </w:r>
      <w:r w:rsidR="00B55937" w:rsidRPr="0062069D">
        <w:rPr>
          <w:rFonts w:ascii="Times New Roman" w:hAnsi="Times New Roman"/>
          <w:highlight w:val="lightGray"/>
          <w:lang w:val="pt-PT"/>
        </w:rPr>
        <w:t>cápsulas</w:t>
      </w:r>
    </w:p>
    <w:p w14:paraId="7CD7AF02" w14:textId="77777777" w:rsidR="007E67EC" w:rsidRPr="0062069D" w:rsidRDefault="007E67EC" w:rsidP="007E67EC">
      <w:pPr>
        <w:pStyle w:val="MediumGrid21"/>
        <w:rPr>
          <w:rFonts w:ascii="Times New Roman" w:hAnsi="Times New Roman"/>
          <w:lang w:val="pt-PT"/>
        </w:rPr>
      </w:pPr>
    </w:p>
    <w:p w14:paraId="7961E373" w14:textId="77777777" w:rsidR="00BE5F51" w:rsidRPr="0062069D" w:rsidRDefault="00BE5F51"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D86A4C" w:rsidRPr="0062069D" w14:paraId="5D85456B" w14:textId="77777777" w:rsidTr="003614BD">
        <w:tc>
          <w:tcPr>
            <w:tcW w:w="9546" w:type="dxa"/>
          </w:tcPr>
          <w:p w14:paraId="3B5F9934" w14:textId="77777777" w:rsidR="00D86A4C" w:rsidRPr="0062069D" w:rsidRDefault="00D86A4C" w:rsidP="003614BD">
            <w:pPr>
              <w:autoSpaceDE w:val="0"/>
              <w:autoSpaceDN w:val="0"/>
              <w:adjustRightInd w:val="0"/>
              <w:spacing w:after="0" w:line="240" w:lineRule="auto"/>
              <w:rPr>
                <w:rFonts w:ascii="Times New Roman" w:hAnsi="Times New Roman"/>
              </w:rPr>
            </w:pPr>
            <w:r w:rsidRPr="0062069D">
              <w:rPr>
                <w:rFonts w:ascii="Times New Roman" w:hAnsi="Times New Roman"/>
                <w:b/>
                <w:bCs/>
              </w:rPr>
              <w:t>5.</w:t>
            </w:r>
            <w:r w:rsidRPr="0062069D">
              <w:rPr>
                <w:rFonts w:ascii="Times New Roman" w:hAnsi="Times New Roman"/>
                <w:b/>
                <w:bCs/>
              </w:rPr>
              <w:tab/>
            </w:r>
            <w:r w:rsidR="00B55937" w:rsidRPr="0062069D">
              <w:rPr>
                <w:rFonts w:ascii="Times New Roman" w:hAnsi="Times New Roman"/>
                <w:b/>
                <w:bCs/>
              </w:rPr>
              <w:t>MODO E VIA(S) DE ADMINISTRAÇÃO</w:t>
            </w:r>
          </w:p>
        </w:tc>
      </w:tr>
    </w:tbl>
    <w:p w14:paraId="5CC4F86E" w14:textId="77777777" w:rsidR="00D86A4C" w:rsidRPr="0062069D" w:rsidRDefault="00D86A4C" w:rsidP="00376475">
      <w:pPr>
        <w:autoSpaceDE w:val="0"/>
        <w:autoSpaceDN w:val="0"/>
        <w:adjustRightInd w:val="0"/>
        <w:spacing w:after="0" w:line="240" w:lineRule="auto"/>
        <w:rPr>
          <w:rFonts w:ascii="Times New Roman" w:hAnsi="Times New Roman"/>
        </w:rPr>
      </w:pPr>
    </w:p>
    <w:p w14:paraId="0B7B76A5" w14:textId="77777777" w:rsidR="00B55937" w:rsidRPr="0062069D" w:rsidRDefault="00B55937" w:rsidP="00376475">
      <w:pPr>
        <w:autoSpaceDE w:val="0"/>
        <w:autoSpaceDN w:val="0"/>
        <w:adjustRightInd w:val="0"/>
        <w:spacing w:after="0" w:line="240" w:lineRule="auto"/>
        <w:rPr>
          <w:rFonts w:ascii="Times New Roman" w:hAnsi="Times New Roman"/>
        </w:rPr>
      </w:pPr>
      <w:r w:rsidRPr="0062069D">
        <w:rPr>
          <w:rFonts w:ascii="Times New Roman" w:hAnsi="Times New Roman"/>
        </w:rPr>
        <w:t xml:space="preserve">Via oral. </w:t>
      </w:r>
    </w:p>
    <w:p w14:paraId="1A8353E3" w14:textId="77777777" w:rsidR="00D86A4C" w:rsidRPr="0062069D" w:rsidRDefault="00B55937" w:rsidP="00376475">
      <w:pPr>
        <w:autoSpaceDE w:val="0"/>
        <w:autoSpaceDN w:val="0"/>
        <w:adjustRightInd w:val="0"/>
        <w:spacing w:after="0" w:line="240" w:lineRule="auto"/>
        <w:rPr>
          <w:rFonts w:ascii="Times New Roman" w:hAnsi="Times New Roman"/>
        </w:rPr>
      </w:pPr>
      <w:r w:rsidRPr="0062069D">
        <w:rPr>
          <w:rFonts w:ascii="Times New Roman" w:hAnsi="Times New Roman"/>
        </w:rPr>
        <w:t>Consultar o folheto informativo antes de utilizar.</w:t>
      </w:r>
    </w:p>
    <w:p w14:paraId="3B35EAEE" w14:textId="77777777" w:rsidR="00B55937" w:rsidRPr="0062069D" w:rsidRDefault="00B55937" w:rsidP="00376475">
      <w:pPr>
        <w:autoSpaceDE w:val="0"/>
        <w:autoSpaceDN w:val="0"/>
        <w:adjustRightInd w:val="0"/>
        <w:spacing w:after="0" w:line="240" w:lineRule="auto"/>
        <w:rPr>
          <w:rFonts w:ascii="Times New Roman" w:hAnsi="Times New Roman"/>
        </w:rPr>
      </w:pPr>
    </w:p>
    <w:p w14:paraId="1E828088" w14:textId="77777777" w:rsidR="00D86A4C" w:rsidRPr="0062069D" w:rsidRDefault="00D86A4C"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D86A4C" w:rsidRPr="0062069D" w14:paraId="30BBFEC0" w14:textId="77777777" w:rsidTr="003614BD">
        <w:tc>
          <w:tcPr>
            <w:tcW w:w="9546" w:type="dxa"/>
          </w:tcPr>
          <w:p w14:paraId="0F89B39B" w14:textId="77777777" w:rsidR="00D86A4C" w:rsidRPr="0062069D" w:rsidRDefault="00D86A4C" w:rsidP="00BE26C1">
            <w:pPr>
              <w:autoSpaceDE w:val="0"/>
              <w:autoSpaceDN w:val="0"/>
              <w:adjustRightInd w:val="0"/>
              <w:spacing w:after="0" w:line="240" w:lineRule="auto"/>
              <w:ind w:left="567" w:hanging="567"/>
              <w:rPr>
                <w:rFonts w:ascii="Times New Roman" w:hAnsi="Times New Roman"/>
                <w:b/>
                <w:bCs/>
              </w:rPr>
            </w:pPr>
            <w:r w:rsidRPr="0062069D">
              <w:rPr>
                <w:rFonts w:ascii="Times New Roman" w:hAnsi="Times New Roman"/>
                <w:b/>
                <w:bCs/>
              </w:rPr>
              <w:t>6.</w:t>
            </w:r>
            <w:r w:rsidRPr="0062069D">
              <w:rPr>
                <w:rFonts w:ascii="Times New Roman" w:hAnsi="Times New Roman"/>
                <w:b/>
                <w:bCs/>
              </w:rPr>
              <w:tab/>
            </w:r>
            <w:r w:rsidR="00B55937" w:rsidRPr="0062069D">
              <w:rPr>
                <w:rFonts w:ascii="Times New Roman" w:hAnsi="Times New Roman"/>
                <w:b/>
                <w:bCs/>
              </w:rPr>
              <w:t>ADVERTÊNCIA ESPECIAL DE QUE O MEDICAMENTO DEVE SER MANTIDO FORA DA VISTA E DO ALCANCE DAS CRIANÇAS</w:t>
            </w:r>
          </w:p>
        </w:tc>
      </w:tr>
    </w:tbl>
    <w:p w14:paraId="3728E37E" w14:textId="77777777" w:rsidR="00D86A4C" w:rsidRPr="0062069D" w:rsidRDefault="00D86A4C" w:rsidP="00376475">
      <w:pPr>
        <w:autoSpaceDE w:val="0"/>
        <w:autoSpaceDN w:val="0"/>
        <w:adjustRightInd w:val="0"/>
        <w:spacing w:after="0" w:line="240" w:lineRule="auto"/>
        <w:rPr>
          <w:rFonts w:ascii="Times New Roman" w:hAnsi="Times New Roman"/>
        </w:rPr>
      </w:pPr>
    </w:p>
    <w:p w14:paraId="36AC2726" w14:textId="77777777" w:rsidR="00D86A4C" w:rsidRPr="0062069D" w:rsidRDefault="00B55937" w:rsidP="00376475">
      <w:pPr>
        <w:autoSpaceDE w:val="0"/>
        <w:autoSpaceDN w:val="0"/>
        <w:adjustRightInd w:val="0"/>
        <w:spacing w:after="0" w:line="240" w:lineRule="auto"/>
        <w:rPr>
          <w:rFonts w:ascii="Times New Roman" w:hAnsi="Times New Roman"/>
        </w:rPr>
      </w:pPr>
      <w:r w:rsidRPr="0062069D">
        <w:rPr>
          <w:rFonts w:ascii="Times New Roman" w:hAnsi="Times New Roman"/>
        </w:rPr>
        <w:t>Manter fora da vista e do alcance das crianças.</w:t>
      </w:r>
    </w:p>
    <w:p w14:paraId="0566B67F" w14:textId="77777777" w:rsidR="00B55937" w:rsidRPr="0062069D" w:rsidRDefault="00B55937" w:rsidP="00376475">
      <w:pPr>
        <w:autoSpaceDE w:val="0"/>
        <w:autoSpaceDN w:val="0"/>
        <w:adjustRightInd w:val="0"/>
        <w:spacing w:after="0" w:line="240" w:lineRule="auto"/>
        <w:rPr>
          <w:rFonts w:ascii="Times New Roman" w:hAnsi="Times New Roman"/>
        </w:rPr>
      </w:pPr>
    </w:p>
    <w:p w14:paraId="5073E9DF" w14:textId="77777777" w:rsidR="00D86A4C" w:rsidRPr="0062069D" w:rsidRDefault="00D86A4C"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D86A4C" w:rsidRPr="0062069D" w14:paraId="6F46146A" w14:textId="77777777" w:rsidTr="003614BD">
        <w:tc>
          <w:tcPr>
            <w:tcW w:w="9546" w:type="dxa"/>
          </w:tcPr>
          <w:p w14:paraId="09DFF1A6" w14:textId="77777777" w:rsidR="00D86A4C" w:rsidRPr="0062069D" w:rsidRDefault="00D86A4C" w:rsidP="003614BD">
            <w:pPr>
              <w:autoSpaceDE w:val="0"/>
              <w:autoSpaceDN w:val="0"/>
              <w:adjustRightInd w:val="0"/>
              <w:spacing w:after="0" w:line="240" w:lineRule="auto"/>
              <w:rPr>
                <w:rFonts w:ascii="Times New Roman" w:hAnsi="Times New Roman"/>
              </w:rPr>
            </w:pPr>
            <w:r w:rsidRPr="0062069D">
              <w:rPr>
                <w:rFonts w:ascii="Times New Roman" w:hAnsi="Times New Roman"/>
                <w:b/>
                <w:bCs/>
              </w:rPr>
              <w:t>7.</w:t>
            </w:r>
            <w:r w:rsidRPr="0062069D">
              <w:rPr>
                <w:rFonts w:ascii="Times New Roman" w:hAnsi="Times New Roman"/>
                <w:b/>
                <w:bCs/>
              </w:rPr>
              <w:tab/>
            </w:r>
            <w:r w:rsidR="00B55937" w:rsidRPr="0062069D">
              <w:rPr>
                <w:rFonts w:ascii="Times New Roman" w:hAnsi="Times New Roman"/>
                <w:b/>
                <w:bCs/>
              </w:rPr>
              <w:t>OUTRAS ADVERTÊNCIAS ESPECIAIS, SE NECESSÁRIO</w:t>
            </w:r>
          </w:p>
        </w:tc>
      </w:tr>
    </w:tbl>
    <w:p w14:paraId="6E8A1FAA" w14:textId="77777777" w:rsidR="00D86A4C" w:rsidRPr="0062069D" w:rsidRDefault="00D86A4C" w:rsidP="00376475">
      <w:pPr>
        <w:autoSpaceDE w:val="0"/>
        <w:autoSpaceDN w:val="0"/>
        <w:adjustRightInd w:val="0"/>
        <w:spacing w:after="0" w:line="240" w:lineRule="auto"/>
        <w:rPr>
          <w:rFonts w:ascii="Times New Roman" w:hAnsi="Times New Roman"/>
        </w:rPr>
      </w:pPr>
    </w:p>
    <w:p w14:paraId="43EDB205" w14:textId="77777777" w:rsidR="00BA41DC" w:rsidRPr="0062069D" w:rsidRDefault="00B55937" w:rsidP="00376475">
      <w:pPr>
        <w:autoSpaceDE w:val="0"/>
        <w:autoSpaceDN w:val="0"/>
        <w:adjustRightInd w:val="0"/>
        <w:spacing w:after="0" w:line="240" w:lineRule="auto"/>
        <w:rPr>
          <w:rFonts w:ascii="Times New Roman" w:hAnsi="Times New Roman"/>
        </w:rPr>
      </w:pPr>
      <w:r w:rsidRPr="0062069D">
        <w:rPr>
          <w:rFonts w:ascii="Times New Roman" w:hAnsi="Times New Roman"/>
        </w:rPr>
        <w:t>Utilizar apenas de acordo com as instruções de um médico.</w:t>
      </w:r>
    </w:p>
    <w:p w14:paraId="10D34E00" w14:textId="77777777" w:rsidR="00B55937" w:rsidRPr="0062069D" w:rsidRDefault="00B55937" w:rsidP="00376475">
      <w:pPr>
        <w:autoSpaceDE w:val="0"/>
        <w:autoSpaceDN w:val="0"/>
        <w:adjustRightInd w:val="0"/>
        <w:spacing w:after="0" w:line="240" w:lineRule="auto"/>
        <w:rPr>
          <w:rFonts w:ascii="Times New Roman" w:hAnsi="Times New Roman"/>
        </w:rPr>
      </w:pPr>
    </w:p>
    <w:p w14:paraId="156403DC" w14:textId="77777777" w:rsidR="00BA41DC" w:rsidRPr="0062069D" w:rsidRDefault="00BA41DC"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D86A4C" w:rsidRPr="0062069D" w14:paraId="21C409DE" w14:textId="77777777" w:rsidTr="003614BD">
        <w:tc>
          <w:tcPr>
            <w:tcW w:w="9546" w:type="dxa"/>
          </w:tcPr>
          <w:p w14:paraId="38F4C8B1" w14:textId="77777777" w:rsidR="00D86A4C" w:rsidRPr="0062069D" w:rsidRDefault="00D86A4C" w:rsidP="003614BD">
            <w:pPr>
              <w:autoSpaceDE w:val="0"/>
              <w:autoSpaceDN w:val="0"/>
              <w:adjustRightInd w:val="0"/>
              <w:spacing w:after="0" w:line="240" w:lineRule="auto"/>
              <w:rPr>
                <w:rFonts w:ascii="Times New Roman" w:hAnsi="Times New Roman"/>
              </w:rPr>
            </w:pPr>
            <w:r w:rsidRPr="0062069D">
              <w:rPr>
                <w:rFonts w:ascii="Times New Roman" w:hAnsi="Times New Roman"/>
                <w:b/>
                <w:bCs/>
              </w:rPr>
              <w:t>8.</w:t>
            </w:r>
            <w:r w:rsidRPr="0062069D">
              <w:rPr>
                <w:rFonts w:ascii="Times New Roman" w:hAnsi="Times New Roman"/>
                <w:b/>
                <w:bCs/>
              </w:rPr>
              <w:tab/>
            </w:r>
            <w:r w:rsidR="00B55937" w:rsidRPr="0062069D">
              <w:rPr>
                <w:rFonts w:ascii="Times New Roman" w:hAnsi="Times New Roman"/>
                <w:b/>
                <w:bCs/>
              </w:rPr>
              <w:t>PRAZO DE VALIDADE</w:t>
            </w:r>
          </w:p>
        </w:tc>
      </w:tr>
    </w:tbl>
    <w:p w14:paraId="78BB3BC6" w14:textId="77777777" w:rsidR="00D86A4C" w:rsidRPr="0062069D" w:rsidRDefault="00D86A4C" w:rsidP="00376475">
      <w:pPr>
        <w:autoSpaceDE w:val="0"/>
        <w:autoSpaceDN w:val="0"/>
        <w:adjustRightInd w:val="0"/>
        <w:spacing w:after="0" w:line="240" w:lineRule="auto"/>
        <w:rPr>
          <w:rFonts w:ascii="Times New Roman" w:hAnsi="Times New Roman"/>
        </w:rPr>
      </w:pPr>
    </w:p>
    <w:p w14:paraId="41F108A0" w14:textId="77777777" w:rsidR="00D86A4C" w:rsidRPr="0062069D" w:rsidRDefault="007B6ABF" w:rsidP="00D86A4C">
      <w:pPr>
        <w:autoSpaceDE w:val="0"/>
        <w:autoSpaceDN w:val="0"/>
        <w:adjustRightInd w:val="0"/>
        <w:spacing w:after="0" w:line="240" w:lineRule="auto"/>
        <w:rPr>
          <w:rFonts w:ascii="Times New Roman" w:hAnsi="Times New Roman"/>
        </w:rPr>
      </w:pPr>
      <w:r w:rsidRPr="0062069D">
        <w:rPr>
          <w:rFonts w:ascii="Times New Roman" w:hAnsi="Times New Roman"/>
        </w:rPr>
        <w:t>EXP</w:t>
      </w:r>
    </w:p>
    <w:p w14:paraId="56E4B8F7" w14:textId="77777777" w:rsidR="00D86A4C" w:rsidRPr="0062069D" w:rsidRDefault="00D86A4C" w:rsidP="00376475">
      <w:pPr>
        <w:autoSpaceDE w:val="0"/>
        <w:autoSpaceDN w:val="0"/>
        <w:adjustRightInd w:val="0"/>
        <w:spacing w:after="0" w:line="240" w:lineRule="auto"/>
        <w:rPr>
          <w:rFonts w:ascii="Times New Roman" w:hAnsi="Times New Roman"/>
        </w:rPr>
      </w:pPr>
    </w:p>
    <w:p w14:paraId="1F98C994" w14:textId="77777777" w:rsidR="00D86A4C" w:rsidRPr="0062069D" w:rsidRDefault="00D86A4C"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D86A4C" w:rsidRPr="0062069D" w14:paraId="38265751" w14:textId="77777777" w:rsidTr="003614BD">
        <w:tc>
          <w:tcPr>
            <w:tcW w:w="9546" w:type="dxa"/>
          </w:tcPr>
          <w:p w14:paraId="4379F12E" w14:textId="77777777" w:rsidR="00D86A4C" w:rsidRPr="0062069D" w:rsidRDefault="00D86A4C" w:rsidP="003614BD">
            <w:pPr>
              <w:autoSpaceDE w:val="0"/>
              <w:autoSpaceDN w:val="0"/>
              <w:adjustRightInd w:val="0"/>
              <w:spacing w:after="0" w:line="240" w:lineRule="auto"/>
              <w:rPr>
                <w:rFonts w:ascii="Times New Roman" w:hAnsi="Times New Roman"/>
              </w:rPr>
            </w:pPr>
            <w:r w:rsidRPr="0062069D">
              <w:rPr>
                <w:rFonts w:ascii="Times New Roman" w:hAnsi="Times New Roman"/>
                <w:b/>
                <w:bCs/>
              </w:rPr>
              <w:t>9.</w:t>
            </w:r>
            <w:r w:rsidRPr="0062069D">
              <w:rPr>
                <w:rFonts w:ascii="Times New Roman" w:hAnsi="Times New Roman"/>
                <w:b/>
                <w:bCs/>
              </w:rPr>
              <w:tab/>
            </w:r>
            <w:r w:rsidR="00B55937" w:rsidRPr="0062069D">
              <w:rPr>
                <w:rFonts w:ascii="Times New Roman" w:hAnsi="Times New Roman"/>
                <w:b/>
                <w:bCs/>
              </w:rPr>
              <w:t>CONDIÇÕES ESPECIAIS DE CONSERVAÇÃO</w:t>
            </w:r>
          </w:p>
        </w:tc>
      </w:tr>
    </w:tbl>
    <w:p w14:paraId="31F07D97" w14:textId="77777777" w:rsidR="00D86A4C" w:rsidRPr="0062069D" w:rsidRDefault="00D86A4C" w:rsidP="00376475">
      <w:pPr>
        <w:autoSpaceDE w:val="0"/>
        <w:autoSpaceDN w:val="0"/>
        <w:adjustRightInd w:val="0"/>
        <w:spacing w:after="0" w:line="240" w:lineRule="auto"/>
        <w:rPr>
          <w:rFonts w:ascii="Times New Roman" w:hAnsi="Times New Roman"/>
        </w:rPr>
      </w:pPr>
    </w:p>
    <w:p w14:paraId="720EE86A" w14:textId="77777777" w:rsidR="00B55937" w:rsidRPr="0062069D" w:rsidRDefault="00B55937" w:rsidP="00376475">
      <w:pPr>
        <w:autoSpaceDE w:val="0"/>
        <w:autoSpaceDN w:val="0"/>
        <w:adjustRightInd w:val="0"/>
        <w:spacing w:after="0" w:line="240" w:lineRule="auto"/>
        <w:rPr>
          <w:rFonts w:ascii="Times New Roman" w:hAnsi="Times New Roman"/>
        </w:rPr>
      </w:pPr>
      <w:r w:rsidRPr="0062069D">
        <w:rPr>
          <w:rFonts w:ascii="Times New Roman" w:hAnsi="Times New Roman"/>
        </w:rPr>
        <w:t xml:space="preserve">Não conservar acima de </w:t>
      </w:r>
      <w:r w:rsidR="00F32730" w:rsidRPr="0062069D">
        <w:rPr>
          <w:rFonts w:ascii="Times New Roman" w:hAnsi="Times New Roman"/>
        </w:rPr>
        <w:t>25</w:t>
      </w:r>
      <w:r w:rsidRPr="0062069D">
        <w:rPr>
          <w:rFonts w:ascii="Times New Roman" w:hAnsi="Times New Roman"/>
        </w:rPr>
        <w:t xml:space="preserve">°C. </w:t>
      </w:r>
    </w:p>
    <w:p w14:paraId="40F70D30" w14:textId="77777777" w:rsidR="00D86A4C" w:rsidRPr="0062069D" w:rsidRDefault="00B55937" w:rsidP="00376475">
      <w:pPr>
        <w:autoSpaceDE w:val="0"/>
        <w:autoSpaceDN w:val="0"/>
        <w:adjustRightInd w:val="0"/>
        <w:spacing w:after="0" w:line="240" w:lineRule="auto"/>
        <w:rPr>
          <w:rFonts w:ascii="Times New Roman" w:hAnsi="Times New Roman"/>
        </w:rPr>
      </w:pPr>
      <w:r w:rsidRPr="0062069D">
        <w:rPr>
          <w:rFonts w:ascii="Times New Roman" w:hAnsi="Times New Roman"/>
        </w:rPr>
        <w:t>Conservar na embalagem de origem para proteger da humidade.</w:t>
      </w:r>
    </w:p>
    <w:p w14:paraId="60C1CCD1" w14:textId="77777777" w:rsidR="00B55937" w:rsidRPr="0062069D" w:rsidRDefault="00B55937" w:rsidP="00376475">
      <w:pPr>
        <w:autoSpaceDE w:val="0"/>
        <w:autoSpaceDN w:val="0"/>
        <w:adjustRightInd w:val="0"/>
        <w:spacing w:after="0" w:line="240" w:lineRule="auto"/>
        <w:rPr>
          <w:rFonts w:ascii="Times New Roman" w:hAnsi="Times New Roman"/>
        </w:rPr>
      </w:pPr>
    </w:p>
    <w:p w14:paraId="05DB5ABA" w14:textId="77777777" w:rsidR="003F1283" w:rsidRPr="0062069D" w:rsidRDefault="003F1283"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3F1283" w:rsidRPr="0062069D" w14:paraId="2DCE401B" w14:textId="77777777" w:rsidTr="003614BD">
        <w:tc>
          <w:tcPr>
            <w:tcW w:w="9546" w:type="dxa"/>
          </w:tcPr>
          <w:p w14:paraId="4B343B28" w14:textId="77777777" w:rsidR="003F1283" w:rsidRPr="0062069D" w:rsidRDefault="003F1283" w:rsidP="003614BD">
            <w:pPr>
              <w:autoSpaceDE w:val="0"/>
              <w:autoSpaceDN w:val="0"/>
              <w:adjustRightInd w:val="0"/>
              <w:spacing w:after="0" w:line="240" w:lineRule="auto"/>
              <w:ind w:left="567" w:hanging="567"/>
              <w:rPr>
                <w:rFonts w:ascii="Times New Roman" w:hAnsi="Times New Roman"/>
                <w:b/>
                <w:bCs/>
              </w:rPr>
            </w:pPr>
            <w:r w:rsidRPr="0062069D">
              <w:rPr>
                <w:rFonts w:ascii="Times New Roman" w:hAnsi="Times New Roman"/>
                <w:b/>
                <w:bCs/>
              </w:rPr>
              <w:t>10.</w:t>
            </w:r>
            <w:r w:rsidRPr="0062069D">
              <w:rPr>
                <w:rFonts w:ascii="Times New Roman" w:hAnsi="Times New Roman"/>
                <w:b/>
                <w:bCs/>
              </w:rPr>
              <w:tab/>
            </w:r>
            <w:r w:rsidR="00B55937" w:rsidRPr="0062069D">
              <w:rPr>
                <w:rFonts w:ascii="Times New Roman" w:hAnsi="Times New Roman"/>
                <w:b/>
                <w:bCs/>
              </w:rPr>
              <w:t>CUIDADOS ESPECIAIS QUANTO À ELIMINAÇÃO DO MEDICAMENTO NÃO UTILIZADO OU DOS RESÍDUOS PROVENIENTES DESSE MEDICAMENTO, SE APLICÁVEL</w:t>
            </w:r>
          </w:p>
        </w:tc>
      </w:tr>
    </w:tbl>
    <w:p w14:paraId="5C7E05BA" w14:textId="77777777" w:rsidR="003F1283" w:rsidRPr="0062069D" w:rsidRDefault="003F1283" w:rsidP="00376475">
      <w:pPr>
        <w:autoSpaceDE w:val="0"/>
        <w:autoSpaceDN w:val="0"/>
        <w:adjustRightInd w:val="0"/>
        <w:spacing w:after="0" w:line="240" w:lineRule="auto"/>
        <w:rPr>
          <w:rFonts w:ascii="Times New Roman" w:hAnsi="Times New Roman"/>
        </w:rPr>
      </w:pPr>
    </w:p>
    <w:p w14:paraId="69AE9A11" w14:textId="77777777" w:rsidR="003F1283" w:rsidRPr="0062069D" w:rsidRDefault="003F1283"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3F1283" w:rsidRPr="0062069D" w14:paraId="04E23178" w14:textId="77777777" w:rsidTr="003614BD">
        <w:tc>
          <w:tcPr>
            <w:tcW w:w="9546" w:type="dxa"/>
          </w:tcPr>
          <w:p w14:paraId="6A5974C9" w14:textId="77777777" w:rsidR="003F1283" w:rsidRPr="0062069D" w:rsidRDefault="003F1283" w:rsidP="00B55937">
            <w:pPr>
              <w:autoSpaceDE w:val="0"/>
              <w:autoSpaceDN w:val="0"/>
              <w:adjustRightInd w:val="0"/>
              <w:spacing w:after="0" w:line="240" w:lineRule="auto"/>
              <w:ind w:left="567" w:hanging="567"/>
              <w:rPr>
                <w:rFonts w:ascii="Times New Roman" w:hAnsi="Times New Roman"/>
              </w:rPr>
            </w:pPr>
            <w:r w:rsidRPr="0062069D">
              <w:rPr>
                <w:rFonts w:ascii="Times New Roman" w:hAnsi="Times New Roman"/>
                <w:b/>
                <w:bCs/>
              </w:rPr>
              <w:t>11.</w:t>
            </w:r>
            <w:r w:rsidRPr="0062069D">
              <w:rPr>
                <w:rFonts w:ascii="Times New Roman" w:hAnsi="Times New Roman"/>
                <w:b/>
                <w:bCs/>
              </w:rPr>
              <w:tab/>
            </w:r>
            <w:r w:rsidR="00B55937" w:rsidRPr="0062069D">
              <w:rPr>
                <w:rFonts w:ascii="Times New Roman" w:hAnsi="Times New Roman"/>
                <w:b/>
                <w:bCs/>
              </w:rPr>
              <w:t>NOME E ENDEREÇO DO TITULAR DA AUTORIZAÇÃO DE INTRODUÇÃO NO MERCADO</w:t>
            </w:r>
          </w:p>
        </w:tc>
      </w:tr>
    </w:tbl>
    <w:p w14:paraId="74907207" w14:textId="77777777" w:rsidR="003F1283" w:rsidRPr="0062069D" w:rsidRDefault="003F1283" w:rsidP="00376475">
      <w:pPr>
        <w:autoSpaceDE w:val="0"/>
        <w:autoSpaceDN w:val="0"/>
        <w:adjustRightInd w:val="0"/>
        <w:spacing w:after="0" w:line="240" w:lineRule="auto"/>
        <w:rPr>
          <w:rFonts w:ascii="Times New Roman" w:hAnsi="Times New Roman"/>
        </w:rPr>
      </w:pPr>
    </w:p>
    <w:p w14:paraId="6473618A" w14:textId="77777777" w:rsidR="0024063B" w:rsidRPr="0062069D" w:rsidRDefault="00226D78" w:rsidP="0024063B">
      <w:pPr>
        <w:autoSpaceDE w:val="0"/>
        <w:autoSpaceDN w:val="0"/>
        <w:adjustRightInd w:val="0"/>
        <w:spacing w:after="0" w:line="240" w:lineRule="auto"/>
        <w:rPr>
          <w:rFonts w:ascii="Times New Roman" w:hAnsi="Times New Roman"/>
        </w:rPr>
      </w:pPr>
      <w:r w:rsidRPr="0062069D">
        <w:rPr>
          <w:rFonts w:ascii="Times New Roman" w:hAnsi="Times New Roman"/>
        </w:rPr>
        <w:t>Actavis Group PTC ehf.</w:t>
      </w:r>
    </w:p>
    <w:p w14:paraId="3971D3A9" w14:textId="77777777" w:rsidR="0024063B" w:rsidRPr="0062069D" w:rsidRDefault="002875AF" w:rsidP="0024063B">
      <w:pPr>
        <w:autoSpaceDE w:val="0"/>
        <w:autoSpaceDN w:val="0"/>
        <w:adjustRightInd w:val="0"/>
        <w:spacing w:after="0" w:line="240" w:lineRule="auto"/>
        <w:rPr>
          <w:rFonts w:ascii="Times New Roman" w:hAnsi="Times New Roman"/>
        </w:rPr>
      </w:pPr>
      <w:r w:rsidRPr="0062069D">
        <w:rPr>
          <w:rFonts w:ascii="Times New Roman" w:hAnsi="Times New Roman"/>
        </w:rPr>
        <w:t xml:space="preserve">220 </w:t>
      </w:r>
      <w:r w:rsidR="00226D78" w:rsidRPr="0062069D">
        <w:rPr>
          <w:rFonts w:ascii="Times New Roman" w:hAnsi="Times New Roman"/>
        </w:rPr>
        <w:t>Hafnarfjörður</w:t>
      </w:r>
    </w:p>
    <w:p w14:paraId="5ED1BCC8" w14:textId="77777777" w:rsidR="0024063B" w:rsidRPr="0062069D" w:rsidRDefault="00226D78" w:rsidP="0024063B">
      <w:pPr>
        <w:autoSpaceDE w:val="0"/>
        <w:autoSpaceDN w:val="0"/>
        <w:adjustRightInd w:val="0"/>
        <w:spacing w:after="0" w:line="240" w:lineRule="auto"/>
        <w:rPr>
          <w:rFonts w:ascii="Times New Roman" w:hAnsi="Times New Roman"/>
        </w:rPr>
      </w:pPr>
      <w:r w:rsidRPr="0062069D">
        <w:rPr>
          <w:rFonts w:ascii="Times New Roman" w:hAnsi="Times New Roman"/>
        </w:rPr>
        <w:t>Islândia</w:t>
      </w:r>
    </w:p>
    <w:p w14:paraId="2F441BF3" w14:textId="77777777" w:rsidR="003F1283" w:rsidRPr="0062069D" w:rsidRDefault="003F1283" w:rsidP="00376475">
      <w:pPr>
        <w:autoSpaceDE w:val="0"/>
        <w:autoSpaceDN w:val="0"/>
        <w:adjustRightInd w:val="0"/>
        <w:spacing w:after="0" w:line="240" w:lineRule="auto"/>
        <w:rPr>
          <w:rFonts w:ascii="Times New Roman" w:hAnsi="Times New Roman"/>
        </w:rPr>
      </w:pPr>
    </w:p>
    <w:p w14:paraId="62F10434" w14:textId="77777777" w:rsidR="003F1283" w:rsidRPr="0062069D" w:rsidRDefault="003F1283"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3F1283" w:rsidRPr="0062069D" w14:paraId="20DF6530" w14:textId="77777777" w:rsidTr="003614BD">
        <w:tc>
          <w:tcPr>
            <w:tcW w:w="9546" w:type="dxa"/>
          </w:tcPr>
          <w:p w14:paraId="533B314E" w14:textId="77777777" w:rsidR="003F1283" w:rsidRPr="00AE5A92" w:rsidRDefault="003F1283" w:rsidP="003614BD">
            <w:pPr>
              <w:autoSpaceDE w:val="0"/>
              <w:autoSpaceDN w:val="0"/>
              <w:adjustRightInd w:val="0"/>
              <w:spacing w:after="0" w:line="240" w:lineRule="auto"/>
              <w:rPr>
                <w:rFonts w:ascii="Times New Roman" w:hAnsi="Times New Roman"/>
              </w:rPr>
            </w:pPr>
            <w:r w:rsidRPr="00AE5A92">
              <w:rPr>
                <w:rFonts w:ascii="Times New Roman" w:hAnsi="Times New Roman"/>
                <w:b/>
                <w:bCs/>
              </w:rPr>
              <w:t>12.</w:t>
            </w:r>
            <w:r w:rsidRPr="00AE5A92">
              <w:rPr>
                <w:rFonts w:ascii="Times New Roman" w:hAnsi="Times New Roman"/>
                <w:b/>
                <w:bCs/>
              </w:rPr>
              <w:tab/>
            </w:r>
            <w:r w:rsidR="0029201B" w:rsidRPr="00AE5A92">
              <w:rPr>
                <w:rFonts w:ascii="Times New Roman" w:hAnsi="Times New Roman"/>
                <w:b/>
                <w:bCs/>
              </w:rPr>
              <w:t>NÚMERO(S) DA AUTORIZAÇÃO DE INTRODUÇÃO NO MERCADO</w:t>
            </w:r>
          </w:p>
        </w:tc>
      </w:tr>
    </w:tbl>
    <w:p w14:paraId="3539B2D6" w14:textId="77777777" w:rsidR="003F1283" w:rsidRPr="0062069D" w:rsidRDefault="003F1283" w:rsidP="00376475">
      <w:pPr>
        <w:autoSpaceDE w:val="0"/>
        <w:autoSpaceDN w:val="0"/>
        <w:adjustRightInd w:val="0"/>
        <w:spacing w:after="0" w:line="240" w:lineRule="auto"/>
        <w:rPr>
          <w:rFonts w:ascii="Times New Roman" w:hAnsi="Times New Roman"/>
        </w:rPr>
      </w:pPr>
    </w:p>
    <w:p w14:paraId="018E91C4" w14:textId="77777777" w:rsidR="000D6A6F" w:rsidRPr="0062069D" w:rsidRDefault="000D6A6F" w:rsidP="000D6A6F">
      <w:pPr>
        <w:pStyle w:val="MediumGrid21"/>
        <w:rPr>
          <w:rFonts w:ascii="Times New Roman" w:hAnsi="Times New Roman"/>
          <w:highlight w:val="lightGray"/>
          <w:lang w:val="pt-PT"/>
        </w:rPr>
      </w:pPr>
      <w:r w:rsidRPr="0062069D">
        <w:rPr>
          <w:rFonts w:ascii="Times New Roman" w:hAnsi="Times New Roman"/>
          <w:lang w:val="pt-PT"/>
        </w:rPr>
        <w:t xml:space="preserve">EU/1/13/825/001 </w:t>
      </w:r>
      <w:r w:rsidRPr="0062069D">
        <w:rPr>
          <w:rFonts w:ascii="Times New Roman" w:hAnsi="Times New Roman"/>
          <w:highlight w:val="lightGray"/>
          <w:lang w:val="pt-PT"/>
        </w:rPr>
        <w:t>30  cápsulas</w:t>
      </w:r>
    </w:p>
    <w:p w14:paraId="557AAD65" w14:textId="77777777" w:rsidR="003F1283" w:rsidRPr="0062069D" w:rsidRDefault="000D6A6F" w:rsidP="000D6A6F">
      <w:pPr>
        <w:autoSpaceDE w:val="0"/>
        <w:autoSpaceDN w:val="0"/>
        <w:adjustRightInd w:val="0"/>
        <w:spacing w:after="0" w:line="240" w:lineRule="auto"/>
        <w:rPr>
          <w:rFonts w:ascii="Times New Roman" w:hAnsi="Times New Roman"/>
        </w:rPr>
      </w:pPr>
      <w:r w:rsidRPr="0062069D">
        <w:rPr>
          <w:rFonts w:ascii="Times New Roman" w:hAnsi="Times New Roman"/>
          <w:highlight w:val="lightGray"/>
        </w:rPr>
        <w:t>EU/1/13/825/002 90  cápsulas</w:t>
      </w:r>
      <w:r w:rsidRPr="0062069D" w:rsidDel="000D6A6F">
        <w:rPr>
          <w:rFonts w:ascii="Times New Roman" w:hAnsi="Times New Roman"/>
        </w:rPr>
        <w:t xml:space="preserve"> </w:t>
      </w:r>
    </w:p>
    <w:p w14:paraId="5E5AE770" w14:textId="77777777" w:rsidR="003F1283" w:rsidRPr="0062069D" w:rsidRDefault="003F1283" w:rsidP="00376475">
      <w:pPr>
        <w:autoSpaceDE w:val="0"/>
        <w:autoSpaceDN w:val="0"/>
        <w:adjustRightInd w:val="0"/>
        <w:spacing w:after="0" w:line="240" w:lineRule="auto"/>
        <w:rPr>
          <w:rFonts w:ascii="Times New Roman" w:hAnsi="Times New Roman"/>
        </w:rPr>
      </w:pPr>
    </w:p>
    <w:p w14:paraId="606DA0A2" w14:textId="77777777" w:rsidR="003F1283" w:rsidRPr="0062069D" w:rsidRDefault="003F1283"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3F1283" w:rsidRPr="0062069D" w14:paraId="0031D0FE" w14:textId="77777777" w:rsidTr="003614BD">
        <w:tc>
          <w:tcPr>
            <w:tcW w:w="9546" w:type="dxa"/>
          </w:tcPr>
          <w:p w14:paraId="68B844BC" w14:textId="77777777" w:rsidR="003F1283" w:rsidRPr="0062069D" w:rsidRDefault="003F1283" w:rsidP="003614BD">
            <w:pPr>
              <w:autoSpaceDE w:val="0"/>
              <w:autoSpaceDN w:val="0"/>
              <w:adjustRightInd w:val="0"/>
              <w:spacing w:after="0" w:line="240" w:lineRule="auto"/>
              <w:rPr>
                <w:rFonts w:ascii="Times New Roman" w:hAnsi="Times New Roman"/>
              </w:rPr>
            </w:pPr>
            <w:r w:rsidRPr="0062069D">
              <w:rPr>
                <w:rFonts w:ascii="Times New Roman" w:hAnsi="Times New Roman"/>
                <w:b/>
                <w:bCs/>
              </w:rPr>
              <w:t>13.</w:t>
            </w:r>
            <w:r w:rsidRPr="0062069D">
              <w:rPr>
                <w:rFonts w:ascii="Times New Roman" w:hAnsi="Times New Roman"/>
                <w:b/>
                <w:bCs/>
              </w:rPr>
              <w:tab/>
            </w:r>
            <w:r w:rsidR="00B55937" w:rsidRPr="0062069D">
              <w:rPr>
                <w:rFonts w:ascii="Times New Roman" w:hAnsi="Times New Roman"/>
                <w:b/>
                <w:bCs/>
              </w:rPr>
              <w:t>NÚMERO DO LOTE</w:t>
            </w:r>
          </w:p>
        </w:tc>
      </w:tr>
    </w:tbl>
    <w:p w14:paraId="122B5AF2" w14:textId="77777777" w:rsidR="003F1283" w:rsidRPr="0062069D" w:rsidRDefault="003F1283" w:rsidP="00376475">
      <w:pPr>
        <w:autoSpaceDE w:val="0"/>
        <w:autoSpaceDN w:val="0"/>
        <w:adjustRightInd w:val="0"/>
        <w:spacing w:after="0" w:line="240" w:lineRule="auto"/>
        <w:rPr>
          <w:rFonts w:ascii="Times New Roman" w:hAnsi="Times New Roman"/>
        </w:rPr>
      </w:pPr>
    </w:p>
    <w:p w14:paraId="244CB203" w14:textId="77777777" w:rsidR="003F1283" w:rsidRPr="0062069D" w:rsidRDefault="003F1283" w:rsidP="00376475">
      <w:pPr>
        <w:autoSpaceDE w:val="0"/>
        <w:autoSpaceDN w:val="0"/>
        <w:adjustRightInd w:val="0"/>
        <w:spacing w:after="0" w:line="240" w:lineRule="auto"/>
        <w:rPr>
          <w:rFonts w:ascii="Times New Roman" w:hAnsi="Times New Roman"/>
        </w:rPr>
      </w:pPr>
      <w:r w:rsidRPr="0062069D">
        <w:rPr>
          <w:rFonts w:ascii="Times New Roman" w:hAnsi="Times New Roman"/>
        </w:rPr>
        <w:t>Lot</w:t>
      </w:r>
    </w:p>
    <w:p w14:paraId="2D55D27F" w14:textId="77777777" w:rsidR="003F1283" w:rsidRPr="0062069D" w:rsidRDefault="003F1283" w:rsidP="00376475">
      <w:pPr>
        <w:autoSpaceDE w:val="0"/>
        <w:autoSpaceDN w:val="0"/>
        <w:adjustRightInd w:val="0"/>
        <w:spacing w:after="0" w:line="240" w:lineRule="auto"/>
        <w:rPr>
          <w:rFonts w:ascii="Times New Roman" w:hAnsi="Times New Roman"/>
        </w:rPr>
      </w:pPr>
    </w:p>
    <w:p w14:paraId="50792109" w14:textId="77777777" w:rsidR="003F1283" w:rsidRPr="0062069D" w:rsidRDefault="003F1283"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3F1283" w:rsidRPr="0062069D" w14:paraId="47CD4220" w14:textId="77777777" w:rsidTr="003614BD">
        <w:tc>
          <w:tcPr>
            <w:tcW w:w="9546" w:type="dxa"/>
          </w:tcPr>
          <w:p w14:paraId="51F53A5F" w14:textId="77777777" w:rsidR="003F1283" w:rsidRPr="0062069D" w:rsidRDefault="003F1283" w:rsidP="003614BD">
            <w:pPr>
              <w:autoSpaceDE w:val="0"/>
              <w:autoSpaceDN w:val="0"/>
              <w:adjustRightInd w:val="0"/>
              <w:spacing w:after="0" w:line="240" w:lineRule="auto"/>
              <w:rPr>
                <w:rFonts w:ascii="Times New Roman" w:hAnsi="Times New Roman"/>
              </w:rPr>
            </w:pPr>
            <w:r w:rsidRPr="0062069D">
              <w:rPr>
                <w:rFonts w:ascii="Times New Roman" w:hAnsi="Times New Roman"/>
                <w:b/>
                <w:bCs/>
              </w:rPr>
              <w:t>14.</w:t>
            </w:r>
            <w:r w:rsidRPr="0062069D">
              <w:rPr>
                <w:rFonts w:ascii="Times New Roman" w:hAnsi="Times New Roman"/>
                <w:b/>
                <w:bCs/>
              </w:rPr>
              <w:tab/>
            </w:r>
            <w:r w:rsidR="00B55937" w:rsidRPr="0062069D">
              <w:rPr>
                <w:rFonts w:ascii="Times New Roman" w:hAnsi="Times New Roman"/>
                <w:b/>
                <w:bCs/>
              </w:rPr>
              <w:t>CLASSIFICAÇÃO QUANTO À DISPENSA AO PÚBLICO</w:t>
            </w:r>
          </w:p>
        </w:tc>
      </w:tr>
    </w:tbl>
    <w:p w14:paraId="286EA9E1" w14:textId="77777777" w:rsidR="003F1283" w:rsidRPr="0062069D" w:rsidRDefault="003F1283" w:rsidP="00376475">
      <w:pPr>
        <w:autoSpaceDE w:val="0"/>
        <w:autoSpaceDN w:val="0"/>
        <w:adjustRightInd w:val="0"/>
        <w:spacing w:after="0" w:line="240" w:lineRule="auto"/>
        <w:rPr>
          <w:rFonts w:ascii="Times New Roman" w:hAnsi="Times New Roman"/>
        </w:rPr>
      </w:pPr>
    </w:p>
    <w:p w14:paraId="3877F7ED" w14:textId="77777777" w:rsidR="003F1283" w:rsidRPr="0062069D" w:rsidRDefault="003F1283"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3F1283" w:rsidRPr="0062069D" w14:paraId="5A6FDD1C" w14:textId="77777777" w:rsidTr="003614BD">
        <w:tc>
          <w:tcPr>
            <w:tcW w:w="9546" w:type="dxa"/>
          </w:tcPr>
          <w:p w14:paraId="6D6F1B1B" w14:textId="77777777" w:rsidR="003F1283" w:rsidRPr="0062069D" w:rsidRDefault="003F1283" w:rsidP="003614BD">
            <w:pPr>
              <w:autoSpaceDE w:val="0"/>
              <w:autoSpaceDN w:val="0"/>
              <w:adjustRightInd w:val="0"/>
              <w:spacing w:after="0" w:line="240" w:lineRule="auto"/>
              <w:rPr>
                <w:rFonts w:ascii="Times New Roman" w:hAnsi="Times New Roman"/>
              </w:rPr>
            </w:pPr>
            <w:r w:rsidRPr="0062069D">
              <w:rPr>
                <w:rFonts w:ascii="Times New Roman" w:hAnsi="Times New Roman"/>
                <w:b/>
                <w:bCs/>
              </w:rPr>
              <w:t>15.</w:t>
            </w:r>
            <w:r w:rsidRPr="0062069D">
              <w:rPr>
                <w:rFonts w:ascii="Times New Roman" w:hAnsi="Times New Roman"/>
                <w:b/>
                <w:bCs/>
              </w:rPr>
              <w:tab/>
            </w:r>
            <w:r w:rsidR="00B55937" w:rsidRPr="0062069D">
              <w:rPr>
                <w:rFonts w:ascii="Times New Roman" w:hAnsi="Times New Roman"/>
                <w:b/>
                <w:bCs/>
              </w:rPr>
              <w:t>INSTRUÇÕES DE UTILIZAÇÃO</w:t>
            </w:r>
          </w:p>
        </w:tc>
      </w:tr>
    </w:tbl>
    <w:p w14:paraId="10825038" w14:textId="77777777" w:rsidR="003F1283" w:rsidRPr="0062069D" w:rsidRDefault="003F1283" w:rsidP="00376475">
      <w:pPr>
        <w:autoSpaceDE w:val="0"/>
        <w:autoSpaceDN w:val="0"/>
        <w:adjustRightInd w:val="0"/>
        <w:spacing w:after="0" w:line="240" w:lineRule="auto"/>
        <w:rPr>
          <w:rFonts w:ascii="Times New Roman" w:hAnsi="Times New Roman"/>
        </w:rPr>
      </w:pPr>
    </w:p>
    <w:p w14:paraId="724C2E09" w14:textId="77777777" w:rsidR="003F1283" w:rsidRPr="0062069D" w:rsidRDefault="003F1283"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3F1283" w:rsidRPr="0062069D" w14:paraId="5D882FC1" w14:textId="77777777" w:rsidTr="003614BD">
        <w:tc>
          <w:tcPr>
            <w:tcW w:w="9546" w:type="dxa"/>
          </w:tcPr>
          <w:p w14:paraId="6F8F0A39" w14:textId="77777777" w:rsidR="003F1283" w:rsidRPr="0062069D" w:rsidRDefault="003F1283" w:rsidP="00F90D94">
            <w:pPr>
              <w:keepNext/>
              <w:autoSpaceDE w:val="0"/>
              <w:autoSpaceDN w:val="0"/>
              <w:adjustRightInd w:val="0"/>
              <w:spacing w:after="0" w:line="240" w:lineRule="auto"/>
              <w:rPr>
                <w:rFonts w:ascii="Times New Roman" w:hAnsi="Times New Roman"/>
              </w:rPr>
            </w:pPr>
            <w:r w:rsidRPr="0062069D">
              <w:rPr>
                <w:rFonts w:ascii="Times New Roman" w:hAnsi="Times New Roman"/>
                <w:b/>
                <w:bCs/>
              </w:rPr>
              <w:t>16.</w:t>
            </w:r>
            <w:r w:rsidRPr="0062069D">
              <w:rPr>
                <w:rFonts w:ascii="Times New Roman" w:hAnsi="Times New Roman"/>
                <w:b/>
                <w:bCs/>
              </w:rPr>
              <w:tab/>
            </w:r>
            <w:r w:rsidR="00B55937" w:rsidRPr="0062069D">
              <w:rPr>
                <w:rFonts w:ascii="Times New Roman" w:hAnsi="Times New Roman"/>
                <w:b/>
                <w:bCs/>
              </w:rPr>
              <w:t>INFORMAÇÃO EM BRAILLE</w:t>
            </w:r>
          </w:p>
        </w:tc>
      </w:tr>
    </w:tbl>
    <w:p w14:paraId="4C9CF37A" w14:textId="77777777" w:rsidR="003351C4" w:rsidRPr="0062069D" w:rsidRDefault="003351C4" w:rsidP="003351C4">
      <w:pPr>
        <w:autoSpaceDE w:val="0"/>
        <w:autoSpaceDN w:val="0"/>
        <w:adjustRightInd w:val="0"/>
        <w:spacing w:after="0" w:line="240" w:lineRule="auto"/>
        <w:rPr>
          <w:rFonts w:ascii="Times New Roman" w:hAnsi="Times New Roman"/>
        </w:rPr>
      </w:pPr>
    </w:p>
    <w:p w14:paraId="3C356C88" w14:textId="77777777" w:rsidR="003351C4" w:rsidRPr="0062069D" w:rsidRDefault="00B55937" w:rsidP="003351C4">
      <w:pPr>
        <w:autoSpaceDE w:val="0"/>
        <w:autoSpaceDN w:val="0"/>
        <w:adjustRightInd w:val="0"/>
        <w:spacing w:after="0" w:line="240" w:lineRule="auto"/>
        <w:rPr>
          <w:rFonts w:ascii="Times New Roman" w:hAnsi="Times New Roman"/>
        </w:rPr>
      </w:pPr>
      <w:r w:rsidRPr="0062069D">
        <w:rPr>
          <w:rFonts w:ascii="Times New Roman" w:hAnsi="Times New Roman"/>
        </w:rPr>
        <w:t>i</w:t>
      </w:r>
      <w:r w:rsidR="003351C4" w:rsidRPr="0062069D">
        <w:rPr>
          <w:rFonts w:ascii="Times New Roman" w:hAnsi="Times New Roman"/>
        </w:rPr>
        <w:t xml:space="preserve">matinib </w:t>
      </w:r>
      <w:r w:rsidRPr="0062069D">
        <w:rPr>
          <w:rFonts w:ascii="Times New Roman" w:hAnsi="Times New Roman"/>
        </w:rPr>
        <w:t>a</w:t>
      </w:r>
      <w:r w:rsidR="003351C4" w:rsidRPr="0062069D">
        <w:rPr>
          <w:rFonts w:ascii="Times New Roman" w:hAnsi="Times New Roman"/>
        </w:rPr>
        <w:t>ctavis 50 mg</w:t>
      </w:r>
      <w:r w:rsidRPr="0062069D">
        <w:rPr>
          <w:rFonts w:ascii="Times New Roman" w:hAnsi="Times New Roman"/>
        </w:rPr>
        <w:t xml:space="preserve"> </w:t>
      </w:r>
      <w:r w:rsidR="00D809AA" w:rsidRPr="0062069D">
        <w:rPr>
          <w:rFonts w:ascii="Times New Roman" w:hAnsi="Times New Roman"/>
        </w:rPr>
        <w:t xml:space="preserve">cápsulas </w:t>
      </w:r>
      <w:r w:rsidRPr="0062069D">
        <w:rPr>
          <w:rFonts w:ascii="Times New Roman" w:hAnsi="Times New Roman"/>
        </w:rPr>
        <w:t>genérico</w:t>
      </w:r>
    </w:p>
    <w:p w14:paraId="689175BF" w14:textId="77777777" w:rsidR="00E03C81" w:rsidRPr="0062069D" w:rsidRDefault="00E03C81" w:rsidP="00E03C81">
      <w:pPr>
        <w:suppressAutoHyphens/>
        <w:spacing w:after="0" w:line="240" w:lineRule="auto"/>
        <w:ind w:right="14"/>
        <w:rPr>
          <w:rFonts w:ascii="Times New Roman" w:eastAsia="Times New Roman" w:hAnsi="Times New Roman"/>
          <w:noProof/>
          <w:szCs w:val="20"/>
        </w:rPr>
      </w:pPr>
    </w:p>
    <w:p w14:paraId="2F5F0025" w14:textId="77777777" w:rsidR="00E03C81" w:rsidRPr="0062069D" w:rsidRDefault="00E03C81" w:rsidP="00E03C81">
      <w:pPr>
        <w:spacing w:after="0" w:line="240" w:lineRule="auto"/>
        <w:rPr>
          <w:rFonts w:ascii="Times New Roman" w:eastAsia="Times New Roman" w:hAnsi="Times New Roman"/>
          <w:noProof/>
          <w:shd w:val="clear" w:color="auto" w:fill="CCCCCC"/>
        </w:rPr>
      </w:pPr>
    </w:p>
    <w:p w14:paraId="6A956A86" w14:textId="77777777" w:rsidR="00E03C81" w:rsidRPr="0062069D" w:rsidRDefault="00E03C81" w:rsidP="00E55B3E">
      <w:pPr>
        <w:keepNext/>
        <w:numPr>
          <w:ilvl w:val="0"/>
          <w:numId w:val="9"/>
        </w:numPr>
        <w:pBdr>
          <w:top w:val="single" w:sz="4" w:space="1" w:color="auto"/>
          <w:left w:val="single" w:sz="4" w:space="4" w:color="auto"/>
          <w:bottom w:val="single" w:sz="4" w:space="1" w:color="auto"/>
          <w:right w:val="single" w:sz="4" w:space="4" w:color="auto"/>
        </w:pBdr>
        <w:tabs>
          <w:tab w:val="left" w:pos="567"/>
        </w:tabs>
        <w:spacing w:after="0" w:line="240" w:lineRule="auto"/>
        <w:ind w:hanging="644"/>
        <w:outlineLvl w:val="0"/>
        <w:rPr>
          <w:rFonts w:ascii="Times New Roman" w:eastAsia="Times New Roman" w:hAnsi="Times New Roman"/>
          <w:i/>
          <w:noProof/>
          <w:szCs w:val="20"/>
        </w:rPr>
      </w:pPr>
      <w:r w:rsidRPr="0062069D">
        <w:rPr>
          <w:rFonts w:ascii="Times New Roman" w:eastAsia="Times New Roman" w:hAnsi="Times New Roman"/>
          <w:b/>
          <w:noProof/>
          <w:szCs w:val="20"/>
        </w:rPr>
        <w:t>IDENTIFICADOR ÚNICO – CÓDIGO DE BARRAS 2D</w:t>
      </w:r>
    </w:p>
    <w:p w14:paraId="012483C8" w14:textId="77777777" w:rsidR="00E03C81" w:rsidRPr="0062069D" w:rsidRDefault="00E03C81" w:rsidP="00E03C81">
      <w:pPr>
        <w:spacing w:after="0" w:line="240" w:lineRule="auto"/>
        <w:rPr>
          <w:rFonts w:ascii="Times New Roman" w:eastAsia="Times New Roman" w:hAnsi="Times New Roman"/>
          <w:noProof/>
          <w:szCs w:val="20"/>
        </w:rPr>
      </w:pPr>
    </w:p>
    <w:p w14:paraId="70E02EC0" w14:textId="77777777" w:rsidR="0094268B" w:rsidRPr="0062069D" w:rsidRDefault="0094268B" w:rsidP="0094268B">
      <w:pPr>
        <w:autoSpaceDE w:val="0"/>
        <w:autoSpaceDN w:val="0"/>
        <w:adjustRightInd w:val="0"/>
        <w:spacing w:after="0" w:line="240" w:lineRule="auto"/>
        <w:rPr>
          <w:rFonts w:ascii="Times New Roman" w:eastAsia="Times New Roman" w:hAnsi="Times New Roman"/>
          <w:noProof/>
          <w:szCs w:val="20"/>
        </w:rPr>
      </w:pPr>
      <w:r w:rsidRPr="0062069D">
        <w:rPr>
          <w:rFonts w:ascii="Times New Roman" w:eastAsia="Times New Roman" w:hAnsi="Times New Roman"/>
          <w:noProof/>
          <w:szCs w:val="20"/>
          <w:highlight w:val="lightGray"/>
        </w:rPr>
        <w:t>&lt;</w:t>
      </w:r>
      <w:r w:rsidR="00742E1A" w:rsidRPr="0062069D">
        <w:rPr>
          <w:rFonts w:ascii="Times New Roman" w:eastAsia="Times New Roman" w:hAnsi="Times New Roman"/>
          <w:noProof/>
          <w:szCs w:val="20"/>
          <w:highlight w:val="lightGray"/>
        </w:rPr>
        <w:t xml:space="preserve">Código de barras </w:t>
      </w:r>
      <w:r w:rsidRPr="0062069D">
        <w:rPr>
          <w:rFonts w:ascii="Times New Roman" w:eastAsia="Times New Roman" w:hAnsi="Times New Roman"/>
          <w:noProof/>
          <w:szCs w:val="20"/>
          <w:highlight w:val="lightGray"/>
        </w:rPr>
        <w:t xml:space="preserve">2D </w:t>
      </w:r>
      <w:r w:rsidR="00742E1A" w:rsidRPr="0062069D">
        <w:rPr>
          <w:rFonts w:ascii="Times New Roman" w:eastAsia="Times New Roman" w:hAnsi="Times New Roman"/>
          <w:noProof/>
          <w:szCs w:val="20"/>
          <w:highlight w:val="lightGray"/>
        </w:rPr>
        <w:t>com identificador único</w:t>
      </w:r>
      <w:r w:rsidRPr="0062069D">
        <w:rPr>
          <w:rFonts w:ascii="Times New Roman" w:eastAsia="Times New Roman" w:hAnsi="Times New Roman"/>
          <w:noProof/>
          <w:szCs w:val="20"/>
          <w:highlight w:val="lightGray"/>
        </w:rPr>
        <w:t xml:space="preserve"> inclu</w:t>
      </w:r>
      <w:r w:rsidR="00742E1A" w:rsidRPr="0062069D">
        <w:rPr>
          <w:rFonts w:ascii="Times New Roman" w:eastAsia="Times New Roman" w:hAnsi="Times New Roman"/>
          <w:noProof/>
          <w:szCs w:val="20"/>
          <w:highlight w:val="lightGray"/>
        </w:rPr>
        <w:t>ído</w:t>
      </w:r>
      <w:r w:rsidRPr="0062069D">
        <w:rPr>
          <w:rFonts w:ascii="Times New Roman" w:eastAsia="Times New Roman" w:hAnsi="Times New Roman"/>
          <w:noProof/>
          <w:szCs w:val="20"/>
          <w:highlight w:val="lightGray"/>
        </w:rPr>
        <w:t>.&gt;</w:t>
      </w:r>
    </w:p>
    <w:p w14:paraId="636E6433" w14:textId="77777777" w:rsidR="00E03C81" w:rsidRPr="0062069D" w:rsidRDefault="00E03C81" w:rsidP="00E03C81">
      <w:pPr>
        <w:spacing w:after="0" w:line="240" w:lineRule="auto"/>
        <w:rPr>
          <w:rFonts w:ascii="Times New Roman" w:eastAsia="Times New Roman" w:hAnsi="Times New Roman"/>
          <w:noProof/>
          <w:szCs w:val="20"/>
        </w:rPr>
      </w:pPr>
    </w:p>
    <w:p w14:paraId="1D06E5DA" w14:textId="77777777" w:rsidR="005A4E0D" w:rsidRPr="0062069D" w:rsidRDefault="005A4E0D" w:rsidP="00E03C81">
      <w:pPr>
        <w:spacing w:after="0" w:line="240" w:lineRule="auto"/>
        <w:rPr>
          <w:rFonts w:ascii="Times New Roman" w:eastAsia="Times New Roman" w:hAnsi="Times New Roman"/>
          <w:noProof/>
          <w:szCs w:val="20"/>
        </w:rPr>
      </w:pPr>
    </w:p>
    <w:p w14:paraId="2CAC9032" w14:textId="77777777" w:rsidR="00E03C81" w:rsidRPr="0062069D" w:rsidRDefault="00E03C81" w:rsidP="00E55B3E">
      <w:pPr>
        <w:keepNext/>
        <w:numPr>
          <w:ilvl w:val="0"/>
          <w:numId w:val="9"/>
        </w:numPr>
        <w:pBdr>
          <w:top w:val="single" w:sz="4" w:space="1" w:color="auto"/>
          <w:left w:val="single" w:sz="4" w:space="4" w:color="auto"/>
          <w:bottom w:val="single" w:sz="4" w:space="1" w:color="auto"/>
          <w:right w:val="single" w:sz="4" w:space="4" w:color="auto"/>
        </w:pBdr>
        <w:tabs>
          <w:tab w:val="left" w:pos="567"/>
        </w:tabs>
        <w:spacing w:after="0" w:line="240" w:lineRule="auto"/>
        <w:ind w:hanging="502"/>
        <w:outlineLvl w:val="0"/>
        <w:rPr>
          <w:rFonts w:ascii="Times New Roman" w:eastAsia="Times New Roman" w:hAnsi="Times New Roman"/>
          <w:i/>
          <w:noProof/>
          <w:szCs w:val="20"/>
        </w:rPr>
      </w:pPr>
      <w:r w:rsidRPr="0062069D">
        <w:rPr>
          <w:rFonts w:ascii="Times New Roman" w:eastAsia="Times New Roman" w:hAnsi="Times New Roman"/>
          <w:b/>
          <w:noProof/>
          <w:szCs w:val="20"/>
        </w:rPr>
        <w:t>IDENTIFICADOR ÚNICO - DADOS PARA LEITURA HUMANA</w:t>
      </w:r>
    </w:p>
    <w:p w14:paraId="7324AA40" w14:textId="77777777" w:rsidR="00E03C81" w:rsidRPr="0062069D" w:rsidRDefault="00E03C81" w:rsidP="00E03C81">
      <w:pPr>
        <w:spacing w:after="0" w:line="240" w:lineRule="auto"/>
        <w:rPr>
          <w:rFonts w:ascii="Times New Roman" w:eastAsia="Times New Roman" w:hAnsi="Times New Roman"/>
          <w:noProof/>
          <w:szCs w:val="20"/>
        </w:rPr>
      </w:pPr>
    </w:p>
    <w:p w14:paraId="60A43C27" w14:textId="50745AD5" w:rsidR="0094268B" w:rsidRPr="0062069D" w:rsidRDefault="0094268B" w:rsidP="0094268B">
      <w:pPr>
        <w:tabs>
          <w:tab w:val="left" w:pos="567"/>
        </w:tabs>
        <w:spacing w:after="0" w:line="240" w:lineRule="auto"/>
        <w:rPr>
          <w:rFonts w:ascii="Times New Roman" w:eastAsia="Times New Roman" w:hAnsi="Times New Roman"/>
        </w:rPr>
      </w:pPr>
      <w:r w:rsidRPr="0062069D">
        <w:rPr>
          <w:rFonts w:ascii="Times New Roman" w:eastAsia="Times New Roman" w:hAnsi="Times New Roman"/>
        </w:rPr>
        <w:t>PC {n</w:t>
      </w:r>
      <w:r w:rsidR="00742E1A" w:rsidRPr="0062069D">
        <w:rPr>
          <w:rFonts w:ascii="Times New Roman" w:eastAsia="Times New Roman" w:hAnsi="Times New Roman"/>
        </w:rPr>
        <w:t>úmero</w:t>
      </w:r>
      <w:r w:rsidRPr="0062069D">
        <w:rPr>
          <w:rFonts w:ascii="Times New Roman" w:eastAsia="Times New Roman" w:hAnsi="Times New Roman"/>
        </w:rPr>
        <w:t>}</w:t>
      </w:r>
    </w:p>
    <w:p w14:paraId="17A49B62" w14:textId="1ACD890E" w:rsidR="0094268B" w:rsidRPr="00AE5A92" w:rsidRDefault="0094268B" w:rsidP="0094268B">
      <w:pPr>
        <w:tabs>
          <w:tab w:val="left" w:pos="567"/>
        </w:tabs>
        <w:spacing w:after="0" w:line="240" w:lineRule="auto"/>
        <w:rPr>
          <w:rFonts w:ascii="Times New Roman" w:eastAsia="Times New Roman" w:hAnsi="Times New Roman"/>
        </w:rPr>
      </w:pPr>
      <w:r w:rsidRPr="00916835">
        <w:rPr>
          <w:rFonts w:ascii="Times New Roman" w:eastAsia="Times New Roman" w:hAnsi="Times New Roman"/>
        </w:rPr>
        <w:t>SN</w:t>
      </w:r>
      <w:r w:rsidRPr="00AE5A92">
        <w:rPr>
          <w:rFonts w:ascii="Times New Roman" w:eastAsia="Times New Roman" w:hAnsi="Times New Roman"/>
        </w:rPr>
        <w:t xml:space="preserve"> {n</w:t>
      </w:r>
      <w:r w:rsidR="00742E1A" w:rsidRPr="00AE5A92">
        <w:rPr>
          <w:rFonts w:ascii="Times New Roman" w:eastAsia="Times New Roman" w:hAnsi="Times New Roman"/>
        </w:rPr>
        <w:t>úmero</w:t>
      </w:r>
      <w:r w:rsidRPr="00AE5A92">
        <w:rPr>
          <w:rFonts w:ascii="Times New Roman" w:eastAsia="Times New Roman" w:hAnsi="Times New Roman"/>
        </w:rPr>
        <w:t>}</w:t>
      </w:r>
    </w:p>
    <w:p w14:paraId="20E9B1B4" w14:textId="5A0F923C" w:rsidR="00533016" w:rsidRPr="00AE5A92" w:rsidRDefault="0094268B" w:rsidP="00506EE3">
      <w:pPr>
        <w:tabs>
          <w:tab w:val="left" w:pos="567"/>
        </w:tabs>
        <w:spacing w:after="0" w:line="240" w:lineRule="auto"/>
        <w:rPr>
          <w:rFonts w:ascii="Times New Roman" w:hAnsi="Times New Roman"/>
        </w:rPr>
      </w:pPr>
      <w:r w:rsidRPr="00AE5A92">
        <w:rPr>
          <w:rFonts w:ascii="Times New Roman" w:eastAsia="Times New Roman" w:hAnsi="Times New Roman"/>
        </w:rPr>
        <w:t>NN {n</w:t>
      </w:r>
      <w:r w:rsidR="00742E1A" w:rsidRPr="00AE5A92">
        <w:rPr>
          <w:rFonts w:ascii="Times New Roman" w:eastAsia="Times New Roman" w:hAnsi="Times New Roman"/>
        </w:rPr>
        <w:t>úmero</w:t>
      </w:r>
      <w:r w:rsidRPr="00AE5A92">
        <w:rPr>
          <w:rFonts w:ascii="Times New Roman" w:eastAsia="Times New Roman" w:hAnsi="Times New Roman"/>
        </w:rPr>
        <w:t>}</w:t>
      </w:r>
      <w:r w:rsidR="003F1283" w:rsidRPr="00AE5A92">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533016" w:rsidRPr="0062069D" w14:paraId="1120882F" w14:textId="77777777" w:rsidTr="00431E22">
        <w:tc>
          <w:tcPr>
            <w:tcW w:w="9546" w:type="dxa"/>
          </w:tcPr>
          <w:p w14:paraId="40531B96" w14:textId="77777777" w:rsidR="00533016" w:rsidRPr="00AE5A92" w:rsidRDefault="00533016" w:rsidP="00431E22">
            <w:pPr>
              <w:autoSpaceDE w:val="0"/>
              <w:autoSpaceDN w:val="0"/>
              <w:adjustRightInd w:val="0"/>
              <w:spacing w:after="0" w:line="240" w:lineRule="auto"/>
              <w:rPr>
                <w:rFonts w:ascii="Times New Roman" w:hAnsi="Times New Roman"/>
                <w:b/>
                <w:bCs/>
              </w:rPr>
            </w:pPr>
            <w:r w:rsidRPr="00AE5A92">
              <w:rPr>
                <w:rFonts w:ascii="Times New Roman" w:hAnsi="Times New Roman"/>
                <w:b/>
                <w:bCs/>
              </w:rPr>
              <w:t>INDICAÇÕES A INCLUIR NO ACONDICIONAMENTO SECUNDÁRIO</w:t>
            </w:r>
          </w:p>
          <w:p w14:paraId="4F56111F" w14:textId="77777777" w:rsidR="00533016" w:rsidRPr="0062069D" w:rsidRDefault="00533016" w:rsidP="00431E22">
            <w:pPr>
              <w:autoSpaceDE w:val="0"/>
              <w:autoSpaceDN w:val="0"/>
              <w:adjustRightInd w:val="0"/>
              <w:spacing w:after="0" w:line="240" w:lineRule="auto"/>
              <w:rPr>
                <w:rFonts w:ascii="Times New Roman" w:hAnsi="Times New Roman"/>
                <w:b/>
                <w:bCs/>
              </w:rPr>
            </w:pPr>
          </w:p>
          <w:p w14:paraId="33DBC4FA" w14:textId="77777777" w:rsidR="00533016" w:rsidRPr="0062069D" w:rsidRDefault="00533016" w:rsidP="00431E22">
            <w:pPr>
              <w:autoSpaceDE w:val="0"/>
              <w:autoSpaceDN w:val="0"/>
              <w:adjustRightInd w:val="0"/>
              <w:spacing w:after="0" w:line="240" w:lineRule="auto"/>
              <w:rPr>
                <w:rFonts w:ascii="Times New Roman" w:hAnsi="Times New Roman"/>
              </w:rPr>
            </w:pPr>
            <w:r w:rsidRPr="0062069D">
              <w:rPr>
                <w:rFonts w:ascii="Times New Roman" w:hAnsi="Times New Roman"/>
                <w:b/>
                <w:bCs/>
              </w:rPr>
              <w:t>CARTONAGEM</w:t>
            </w:r>
          </w:p>
        </w:tc>
      </w:tr>
    </w:tbl>
    <w:p w14:paraId="281532FD" w14:textId="77777777" w:rsidR="00533016" w:rsidRPr="0062069D" w:rsidRDefault="00533016" w:rsidP="00533016">
      <w:pPr>
        <w:autoSpaceDE w:val="0"/>
        <w:autoSpaceDN w:val="0"/>
        <w:adjustRightInd w:val="0"/>
        <w:spacing w:after="0" w:line="240" w:lineRule="auto"/>
        <w:rPr>
          <w:rFonts w:ascii="Times New Roman" w:hAnsi="Times New Roman"/>
        </w:rPr>
      </w:pPr>
    </w:p>
    <w:p w14:paraId="5051EB6D" w14:textId="77777777" w:rsidR="00533016" w:rsidRPr="0062069D" w:rsidRDefault="00533016" w:rsidP="00533016">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533016" w:rsidRPr="0062069D" w14:paraId="2A682604" w14:textId="77777777" w:rsidTr="00431E22">
        <w:tc>
          <w:tcPr>
            <w:tcW w:w="9546" w:type="dxa"/>
          </w:tcPr>
          <w:p w14:paraId="71C1946E" w14:textId="77777777" w:rsidR="00533016" w:rsidRPr="0062069D" w:rsidRDefault="00533016" w:rsidP="00431E22">
            <w:pPr>
              <w:autoSpaceDE w:val="0"/>
              <w:autoSpaceDN w:val="0"/>
              <w:adjustRightInd w:val="0"/>
              <w:spacing w:after="0" w:line="240" w:lineRule="auto"/>
              <w:rPr>
                <w:rFonts w:ascii="Times New Roman" w:hAnsi="Times New Roman"/>
              </w:rPr>
            </w:pPr>
            <w:r w:rsidRPr="0062069D">
              <w:rPr>
                <w:rFonts w:ascii="Times New Roman" w:hAnsi="Times New Roman"/>
                <w:b/>
                <w:bCs/>
              </w:rPr>
              <w:t>1.</w:t>
            </w:r>
            <w:r w:rsidRPr="0062069D">
              <w:rPr>
                <w:rFonts w:ascii="Times New Roman" w:hAnsi="Times New Roman"/>
                <w:b/>
                <w:bCs/>
              </w:rPr>
              <w:tab/>
              <w:t>NOME DO MEDICAMENTO</w:t>
            </w:r>
          </w:p>
        </w:tc>
      </w:tr>
    </w:tbl>
    <w:p w14:paraId="78872A36" w14:textId="77777777" w:rsidR="00533016" w:rsidRPr="0062069D" w:rsidRDefault="00533016" w:rsidP="00533016">
      <w:pPr>
        <w:autoSpaceDE w:val="0"/>
        <w:autoSpaceDN w:val="0"/>
        <w:adjustRightInd w:val="0"/>
        <w:spacing w:after="0" w:line="240" w:lineRule="auto"/>
        <w:rPr>
          <w:rFonts w:ascii="Times New Roman" w:hAnsi="Times New Roman"/>
        </w:rPr>
      </w:pPr>
    </w:p>
    <w:p w14:paraId="746B53BF" w14:textId="77777777" w:rsidR="00533016" w:rsidRPr="0062069D" w:rsidRDefault="00533016" w:rsidP="00533016">
      <w:pPr>
        <w:autoSpaceDE w:val="0"/>
        <w:autoSpaceDN w:val="0"/>
        <w:adjustRightInd w:val="0"/>
        <w:spacing w:after="0" w:line="240" w:lineRule="auto"/>
        <w:rPr>
          <w:rFonts w:ascii="Times New Roman" w:hAnsi="Times New Roman"/>
        </w:rPr>
      </w:pPr>
      <w:r w:rsidRPr="0062069D">
        <w:rPr>
          <w:rFonts w:ascii="Times New Roman" w:hAnsi="Times New Roman"/>
        </w:rPr>
        <w:t>Imatinib Actavis 100 mg cápsulas</w:t>
      </w:r>
    </w:p>
    <w:p w14:paraId="5478C996" w14:textId="77777777" w:rsidR="00533016" w:rsidRPr="0062069D" w:rsidRDefault="008F4D3F" w:rsidP="00533016">
      <w:pPr>
        <w:autoSpaceDE w:val="0"/>
        <w:autoSpaceDN w:val="0"/>
        <w:adjustRightInd w:val="0"/>
        <w:spacing w:after="0" w:line="240" w:lineRule="auto"/>
        <w:rPr>
          <w:rFonts w:ascii="Times New Roman" w:hAnsi="Times New Roman"/>
        </w:rPr>
      </w:pPr>
      <w:r w:rsidRPr="0062069D">
        <w:rPr>
          <w:rFonts w:ascii="Times New Roman" w:hAnsi="Times New Roman"/>
        </w:rPr>
        <w:t>imatinib</w:t>
      </w:r>
    </w:p>
    <w:p w14:paraId="38DA5B6E" w14:textId="77777777" w:rsidR="00533016" w:rsidRPr="0062069D" w:rsidRDefault="00533016" w:rsidP="00533016">
      <w:pPr>
        <w:autoSpaceDE w:val="0"/>
        <w:autoSpaceDN w:val="0"/>
        <w:adjustRightInd w:val="0"/>
        <w:spacing w:after="0" w:line="240" w:lineRule="auto"/>
        <w:rPr>
          <w:rFonts w:ascii="Times New Roman" w:hAnsi="Times New Roman"/>
        </w:rPr>
      </w:pPr>
    </w:p>
    <w:p w14:paraId="2BF25FEE" w14:textId="77777777" w:rsidR="00533016" w:rsidRPr="0062069D" w:rsidRDefault="00533016" w:rsidP="00533016">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533016" w:rsidRPr="0062069D" w14:paraId="01A327F1" w14:textId="77777777" w:rsidTr="00431E22">
        <w:tc>
          <w:tcPr>
            <w:tcW w:w="9546" w:type="dxa"/>
          </w:tcPr>
          <w:p w14:paraId="0C57068E" w14:textId="77777777" w:rsidR="00533016" w:rsidRPr="0062069D" w:rsidRDefault="00533016" w:rsidP="00431E22">
            <w:pPr>
              <w:autoSpaceDE w:val="0"/>
              <w:autoSpaceDN w:val="0"/>
              <w:adjustRightInd w:val="0"/>
              <w:spacing w:after="0" w:line="240" w:lineRule="auto"/>
              <w:rPr>
                <w:rFonts w:ascii="Times New Roman" w:hAnsi="Times New Roman"/>
              </w:rPr>
            </w:pPr>
            <w:r w:rsidRPr="0062069D">
              <w:rPr>
                <w:rFonts w:ascii="Times New Roman" w:hAnsi="Times New Roman"/>
                <w:b/>
                <w:bCs/>
              </w:rPr>
              <w:t>2.</w:t>
            </w:r>
            <w:r w:rsidRPr="0062069D">
              <w:rPr>
                <w:rFonts w:ascii="Times New Roman" w:hAnsi="Times New Roman"/>
                <w:b/>
                <w:bCs/>
              </w:rPr>
              <w:tab/>
              <w:t>DESCRIÇÃO DA(S) SUBSTÂNCIA(S) ATIVA(S)</w:t>
            </w:r>
          </w:p>
        </w:tc>
      </w:tr>
    </w:tbl>
    <w:p w14:paraId="6B3FFE6C" w14:textId="77777777" w:rsidR="00533016" w:rsidRPr="0062069D" w:rsidRDefault="00533016" w:rsidP="00533016">
      <w:pPr>
        <w:autoSpaceDE w:val="0"/>
        <w:autoSpaceDN w:val="0"/>
        <w:adjustRightInd w:val="0"/>
        <w:spacing w:after="0" w:line="240" w:lineRule="auto"/>
        <w:rPr>
          <w:rFonts w:ascii="Times New Roman" w:hAnsi="Times New Roman"/>
        </w:rPr>
      </w:pPr>
    </w:p>
    <w:p w14:paraId="11106615" w14:textId="77777777" w:rsidR="00533016" w:rsidRPr="0062069D" w:rsidRDefault="00533016" w:rsidP="00533016">
      <w:pPr>
        <w:autoSpaceDE w:val="0"/>
        <w:autoSpaceDN w:val="0"/>
        <w:adjustRightInd w:val="0"/>
        <w:spacing w:after="0" w:line="240" w:lineRule="auto"/>
        <w:rPr>
          <w:rFonts w:ascii="Times New Roman" w:hAnsi="Times New Roman"/>
        </w:rPr>
      </w:pPr>
      <w:r w:rsidRPr="0062069D">
        <w:rPr>
          <w:rFonts w:ascii="Times New Roman" w:hAnsi="Times New Roman"/>
        </w:rPr>
        <w:t>Cada cápsula contém 100 mg de imatinib (como mesilato).</w:t>
      </w:r>
    </w:p>
    <w:p w14:paraId="3D28E169" w14:textId="77777777" w:rsidR="00533016" w:rsidRPr="0062069D" w:rsidRDefault="00533016" w:rsidP="00533016">
      <w:pPr>
        <w:autoSpaceDE w:val="0"/>
        <w:autoSpaceDN w:val="0"/>
        <w:adjustRightInd w:val="0"/>
        <w:spacing w:after="0" w:line="240" w:lineRule="auto"/>
        <w:rPr>
          <w:rFonts w:ascii="Times New Roman" w:hAnsi="Times New Roman"/>
        </w:rPr>
      </w:pPr>
    </w:p>
    <w:p w14:paraId="645C524F" w14:textId="77777777" w:rsidR="00533016" w:rsidRPr="0062069D" w:rsidRDefault="00533016" w:rsidP="00533016">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533016" w:rsidRPr="0062069D" w14:paraId="412007B8" w14:textId="77777777" w:rsidTr="00431E22">
        <w:tc>
          <w:tcPr>
            <w:tcW w:w="9546" w:type="dxa"/>
          </w:tcPr>
          <w:p w14:paraId="44CE8062" w14:textId="77777777" w:rsidR="00533016" w:rsidRPr="0062069D" w:rsidRDefault="00533016" w:rsidP="00431E22">
            <w:pPr>
              <w:autoSpaceDE w:val="0"/>
              <w:autoSpaceDN w:val="0"/>
              <w:adjustRightInd w:val="0"/>
              <w:spacing w:after="0" w:line="240" w:lineRule="auto"/>
              <w:rPr>
                <w:rFonts w:ascii="Times New Roman" w:hAnsi="Times New Roman"/>
              </w:rPr>
            </w:pPr>
            <w:r w:rsidRPr="0062069D">
              <w:rPr>
                <w:rFonts w:ascii="Times New Roman" w:hAnsi="Times New Roman"/>
                <w:b/>
                <w:bCs/>
              </w:rPr>
              <w:t>3.</w:t>
            </w:r>
            <w:r w:rsidRPr="0062069D">
              <w:rPr>
                <w:rFonts w:ascii="Times New Roman" w:hAnsi="Times New Roman"/>
                <w:b/>
                <w:bCs/>
              </w:rPr>
              <w:tab/>
              <w:t>LISTA DOS EXCIPIENTES</w:t>
            </w:r>
          </w:p>
        </w:tc>
      </w:tr>
    </w:tbl>
    <w:p w14:paraId="04D4E8B3" w14:textId="77777777" w:rsidR="00533016" w:rsidRPr="0062069D" w:rsidRDefault="00533016" w:rsidP="00533016">
      <w:pPr>
        <w:autoSpaceDE w:val="0"/>
        <w:autoSpaceDN w:val="0"/>
        <w:adjustRightInd w:val="0"/>
        <w:spacing w:after="0" w:line="240" w:lineRule="auto"/>
        <w:rPr>
          <w:rFonts w:ascii="Times New Roman" w:hAnsi="Times New Roman"/>
        </w:rPr>
      </w:pPr>
    </w:p>
    <w:p w14:paraId="76EFE01C" w14:textId="77777777" w:rsidR="00533016" w:rsidRPr="0062069D" w:rsidRDefault="00533016" w:rsidP="00533016">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533016" w:rsidRPr="0062069D" w14:paraId="1575218B" w14:textId="77777777" w:rsidTr="00431E22">
        <w:tc>
          <w:tcPr>
            <w:tcW w:w="9546" w:type="dxa"/>
          </w:tcPr>
          <w:p w14:paraId="6B757E24" w14:textId="77777777" w:rsidR="00533016" w:rsidRPr="0062069D" w:rsidRDefault="00533016" w:rsidP="00431E22">
            <w:pPr>
              <w:autoSpaceDE w:val="0"/>
              <w:autoSpaceDN w:val="0"/>
              <w:adjustRightInd w:val="0"/>
              <w:spacing w:after="0" w:line="240" w:lineRule="auto"/>
              <w:rPr>
                <w:rFonts w:ascii="Times New Roman" w:hAnsi="Times New Roman"/>
              </w:rPr>
            </w:pPr>
            <w:r w:rsidRPr="0062069D">
              <w:rPr>
                <w:rFonts w:ascii="Times New Roman" w:hAnsi="Times New Roman"/>
                <w:b/>
                <w:bCs/>
              </w:rPr>
              <w:t>4.</w:t>
            </w:r>
            <w:r w:rsidRPr="0062069D">
              <w:rPr>
                <w:rFonts w:ascii="Times New Roman" w:hAnsi="Times New Roman"/>
                <w:b/>
                <w:bCs/>
              </w:rPr>
              <w:tab/>
              <w:t>FORMA FARMACÊUTICA E CONTEÚDO</w:t>
            </w:r>
          </w:p>
        </w:tc>
      </w:tr>
    </w:tbl>
    <w:p w14:paraId="49948BB7" w14:textId="77777777" w:rsidR="00533016" w:rsidRPr="0062069D" w:rsidRDefault="00533016" w:rsidP="00533016">
      <w:pPr>
        <w:autoSpaceDE w:val="0"/>
        <w:autoSpaceDN w:val="0"/>
        <w:adjustRightInd w:val="0"/>
        <w:spacing w:after="0" w:line="240" w:lineRule="auto"/>
        <w:rPr>
          <w:rFonts w:ascii="Times New Roman" w:hAnsi="Times New Roman"/>
        </w:rPr>
      </w:pPr>
    </w:p>
    <w:p w14:paraId="62C0CA7D" w14:textId="77777777" w:rsidR="00533016" w:rsidRPr="0062069D" w:rsidRDefault="00533016" w:rsidP="00533016">
      <w:pPr>
        <w:pStyle w:val="MediumGrid21"/>
        <w:rPr>
          <w:rFonts w:ascii="Times New Roman" w:hAnsi="Times New Roman"/>
          <w:lang w:val="pt-PT"/>
        </w:rPr>
      </w:pPr>
      <w:r w:rsidRPr="0062069D">
        <w:rPr>
          <w:rFonts w:ascii="Times New Roman" w:hAnsi="Times New Roman"/>
          <w:lang w:val="pt-PT"/>
        </w:rPr>
        <w:t>24 cápsulas</w:t>
      </w:r>
    </w:p>
    <w:p w14:paraId="1925038A" w14:textId="77777777" w:rsidR="00533016" w:rsidRPr="0062069D" w:rsidRDefault="00533016" w:rsidP="00533016">
      <w:pPr>
        <w:pStyle w:val="MediumGrid21"/>
        <w:rPr>
          <w:rFonts w:ascii="Times New Roman" w:hAnsi="Times New Roman"/>
          <w:highlight w:val="lightGray"/>
          <w:lang w:val="pt-PT"/>
        </w:rPr>
      </w:pPr>
      <w:r w:rsidRPr="0062069D">
        <w:rPr>
          <w:rFonts w:ascii="Times New Roman" w:hAnsi="Times New Roman"/>
          <w:highlight w:val="lightGray"/>
          <w:lang w:val="pt-PT"/>
        </w:rPr>
        <w:t>48 cápsulas</w:t>
      </w:r>
    </w:p>
    <w:p w14:paraId="3C058EB7" w14:textId="77777777" w:rsidR="00E54A15" w:rsidRPr="0062069D" w:rsidRDefault="00E54A15" w:rsidP="00533016">
      <w:pPr>
        <w:pStyle w:val="MediumGrid21"/>
        <w:rPr>
          <w:rFonts w:ascii="Times New Roman" w:hAnsi="Times New Roman"/>
          <w:highlight w:val="lightGray"/>
          <w:lang w:val="pt-PT"/>
        </w:rPr>
      </w:pPr>
      <w:r w:rsidRPr="0062069D">
        <w:rPr>
          <w:rFonts w:ascii="Times New Roman" w:hAnsi="Times New Roman"/>
          <w:highlight w:val="lightGray"/>
          <w:lang w:val="pt-PT"/>
        </w:rPr>
        <w:t>60 cápsulas</w:t>
      </w:r>
    </w:p>
    <w:p w14:paraId="3C40C431" w14:textId="77777777" w:rsidR="00533016" w:rsidRPr="0062069D" w:rsidRDefault="00533016" w:rsidP="00533016">
      <w:pPr>
        <w:pStyle w:val="MediumGrid21"/>
        <w:rPr>
          <w:rFonts w:ascii="Times New Roman" w:hAnsi="Times New Roman"/>
          <w:highlight w:val="lightGray"/>
          <w:lang w:val="pt-PT"/>
        </w:rPr>
      </w:pPr>
      <w:r w:rsidRPr="0062069D">
        <w:rPr>
          <w:rFonts w:ascii="Times New Roman" w:hAnsi="Times New Roman"/>
          <w:highlight w:val="lightGray"/>
          <w:lang w:val="pt-PT"/>
        </w:rPr>
        <w:t xml:space="preserve">96 cápsulas </w:t>
      </w:r>
    </w:p>
    <w:p w14:paraId="1BB3711B" w14:textId="77777777" w:rsidR="00533016" w:rsidRPr="0062069D" w:rsidRDefault="00533016" w:rsidP="00533016">
      <w:pPr>
        <w:pStyle w:val="MediumGrid21"/>
        <w:rPr>
          <w:rFonts w:ascii="Times New Roman" w:hAnsi="Times New Roman"/>
          <w:highlight w:val="lightGray"/>
          <w:lang w:val="pt-PT"/>
        </w:rPr>
      </w:pPr>
      <w:r w:rsidRPr="0062069D">
        <w:rPr>
          <w:rFonts w:ascii="Times New Roman" w:hAnsi="Times New Roman"/>
          <w:highlight w:val="lightGray"/>
          <w:lang w:val="pt-PT"/>
        </w:rPr>
        <w:t>120 cápsulas</w:t>
      </w:r>
    </w:p>
    <w:p w14:paraId="4E06E276" w14:textId="77777777" w:rsidR="00533016" w:rsidRPr="0062069D" w:rsidRDefault="00533016" w:rsidP="00533016">
      <w:pPr>
        <w:pStyle w:val="MediumGrid21"/>
        <w:rPr>
          <w:rFonts w:ascii="Times New Roman" w:hAnsi="Times New Roman"/>
          <w:lang w:val="pt-PT"/>
        </w:rPr>
      </w:pPr>
      <w:r w:rsidRPr="0062069D">
        <w:rPr>
          <w:rFonts w:ascii="Times New Roman" w:hAnsi="Times New Roman"/>
          <w:highlight w:val="lightGray"/>
          <w:lang w:val="pt-PT"/>
        </w:rPr>
        <w:t>180 cápsulas</w:t>
      </w:r>
    </w:p>
    <w:p w14:paraId="792AB7E8" w14:textId="77777777" w:rsidR="00533016" w:rsidRPr="0062069D" w:rsidRDefault="00533016" w:rsidP="00533016">
      <w:pPr>
        <w:autoSpaceDE w:val="0"/>
        <w:autoSpaceDN w:val="0"/>
        <w:adjustRightInd w:val="0"/>
        <w:spacing w:after="0" w:line="240" w:lineRule="auto"/>
        <w:rPr>
          <w:rFonts w:ascii="Times New Roman" w:hAnsi="Times New Roman"/>
        </w:rPr>
      </w:pPr>
    </w:p>
    <w:p w14:paraId="76DE46D3" w14:textId="77777777" w:rsidR="00533016" w:rsidRPr="0062069D" w:rsidRDefault="00533016" w:rsidP="00533016">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533016" w:rsidRPr="0062069D" w14:paraId="3FAE5A77" w14:textId="77777777" w:rsidTr="00431E22">
        <w:tc>
          <w:tcPr>
            <w:tcW w:w="9546" w:type="dxa"/>
          </w:tcPr>
          <w:p w14:paraId="484FFD1F" w14:textId="77777777" w:rsidR="00533016" w:rsidRPr="0062069D" w:rsidRDefault="00533016" w:rsidP="00431E22">
            <w:pPr>
              <w:autoSpaceDE w:val="0"/>
              <w:autoSpaceDN w:val="0"/>
              <w:adjustRightInd w:val="0"/>
              <w:spacing w:after="0" w:line="240" w:lineRule="auto"/>
              <w:rPr>
                <w:rFonts w:ascii="Times New Roman" w:hAnsi="Times New Roman"/>
              </w:rPr>
            </w:pPr>
            <w:r w:rsidRPr="0062069D">
              <w:rPr>
                <w:rFonts w:ascii="Times New Roman" w:hAnsi="Times New Roman"/>
                <w:b/>
                <w:bCs/>
              </w:rPr>
              <w:t>5.</w:t>
            </w:r>
            <w:r w:rsidRPr="0062069D">
              <w:rPr>
                <w:rFonts w:ascii="Times New Roman" w:hAnsi="Times New Roman"/>
                <w:b/>
                <w:bCs/>
              </w:rPr>
              <w:tab/>
              <w:t>MODO E VIA(S) DE ADMINISTRAÇÃO</w:t>
            </w:r>
          </w:p>
        </w:tc>
      </w:tr>
    </w:tbl>
    <w:p w14:paraId="1ED156A8" w14:textId="77777777" w:rsidR="00533016" w:rsidRPr="0062069D" w:rsidRDefault="00533016" w:rsidP="00533016">
      <w:pPr>
        <w:autoSpaceDE w:val="0"/>
        <w:autoSpaceDN w:val="0"/>
        <w:adjustRightInd w:val="0"/>
        <w:spacing w:after="0" w:line="240" w:lineRule="auto"/>
        <w:rPr>
          <w:rFonts w:ascii="Times New Roman" w:hAnsi="Times New Roman"/>
        </w:rPr>
      </w:pPr>
    </w:p>
    <w:p w14:paraId="5FF63330" w14:textId="77777777" w:rsidR="00533016" w:rsidRPr="0062069D" w:rsidRDefault="00533016" w:rsidP="00533016">
      <w:pPr>
        <w:autoSpaceDE w:val="0"/>
        <w:autoSpaceDN w:val="0"/>
        <w:adjustRightInd w:val="0"/>
        <w:spacing w:after="0" w:line="240" w:lineRule="auto"/>
        <w:rPr>
          <w:rFonts w:ascii="Times New Roman" w:hAnsi="Times New Roman"/>
        </w:rPr>
      </w:pPr>
      <w:r w:rsidRPr="0062069D">
        <w:rPr>
          <w:rFonts w:ascii="Times New Roman" w:hAnsi="Times New Roman"/>
        </w:rPr>
        <w:t xml:space="preserve">Via oral. </w:t>
      </w:r>
    </w:p>
    <w:p w14:paraId="03168F35" w14:textId="77777777" w:rsidR="00533016" w:rsidRPr="0062069D" w:rsidRDefault="00533016" w:rsidP="00533016">
      <w:pPr>
        <w:autoSpaceDE w:val="0"/>
        <w:autoSpaceDN w:val="0"/>
        <w:adjustRightInd w:val="0"/>
        <w:spacing w:after="0" w:line="240" w:lineRule="auto"/>
        <w:rPr>
          <w:rFonts w:ascii="Times New Roman" w:hAnsi="Times New Roman"/>
        </w:rPr>
      </w:pPr>
      <w:r w:rsidRPr="0062069D">
        <w:rPr>
          <w:rFonts w:ascii="Times New Roman" w:hAnsi="Times New Roman"/>
        </w:rPr>
        <w:t>Consultar o folheto informativo antes de utilizar.</w:t>
      </w:r>
    </w:p>
    <w:p w14:paraId="1380A4C5" w14:textId="77777777" w:rsidR="00533016" w:rsidRPr="0062069D" w:rsidRDefault="00533016" w:rsidP="00533016">
      <w:pPr>
        <w:autoSpaceDE w:val="0"/>
        <w:autoSpaceDN w:val="0"/>
        <w:adjustRightInd w:val="0"/>
        <w:spacing w:after="0" w:line="240" w:lineRule="auto"/>
        <w:rPr>
          <w:rFonts w:ascii="Times New Roman" w:hAnsi="Times New Roman"/>
        </w:rPr>
      </w:pPr>
    </w:p>
    <w:p w14:paraId="493DDC1B" w14:textId="77777777" w:rsidR="00533016" w:rsidRPr="0062069D" w:rsidRDefault="00533016" w:rsidP="00533016">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533016" w:rsidRPr="0062069D" w14:paraId="42AC45D5" w14:textId="77777777" w:rsidTr="00431E22">
        <w:tc>
          <w:tcPr>
            <w:tcW w:w="9546" w:type="dxa"/>
          </w:tcPr>
          <w:p w14:paraId="6531CDAD" w14:textId="77777777" w:rsidR="00533016" w:rsidRPr="0062069D" w:rsidRDefault="00533016" w:rsidP="00431E22">
            <w:pPr>
              <w:autoSpaceDE w:val="0"/>
              <w:autoSpaceDN w:val="0"/>
              <w:adjustRightInd w:val="0"/>
              <w:spacing w:after="0" w:line="240" w:lineRule="auto"/>
              <w:ind w:left="567" w:hanging="567"/>
              <w:rPr>
                <w:rFonts w:ascii="Times New Roman" w:hAnsi="Times New Roman"/>
                <w:b/>
                <w:bCs/>
              </w:rPr>
            </w:pPr>
            <w:r w:rsidRPr="0062069D">
              <w:rPr>
                <w:rFonts w:ascii="Times New Roman" w:hAnsi="Times New Roman"/>
                <w:b/>
                <w:bCs/>
              </w:rPr>
              <w:t>6.</w:t>
            </w:r>
            <w:r w:rsidRPr="0062069D">
              <w:rPr>
                <w:rFonts w:ascii="Times New Roman" w:hAnsi="Times New Roman"/>
                <w:b/>
                <w:bCs/>
              </w:rPr>
              <w:tab/>
              <w:t>ADVERTÊNCIA ESPECIAL DE QUE O MEDICAMENTO DEVE SER MANTIDO FORA DA VISTA E DO ALCANCE DAS CRIANÇAS</w:t>
            </w:r>
          </w:p>
        </w:tc>
      </w:tr>
    </w:tbl>
    <w:p w14:paraId="65FFCA01" w14:textId="77777777" w:rsidR="00533016" w:rsidRPr="0062069D" w:rsidRDefault="00533016" w:rsidP="00533016">
      <w:pPr>
        <w:autoSpaceDE w:val="0"/>
        <w:autoSpaceDN w:val="0"/>
        <w:adjustRightInd w:val="0"/>
        <w:spacing w:after="0" w:line="240" w:lineRule="auto"/>
        <w:rPr>
          <w:rFonts w:ascii="Times New Roman" w:hAnsi="Times New Roman"/>
        </w:rPr>
      </w:pPr>
    </w:p>
    <w:p w14:paraId="20F56919" w14:textId="77777777" w:rsidR="00533016" w:rsidRPr="0062069D" w:rsidRDefault="00533016" w:rsidP="00533016">
      <w:pPr>
        <w:autoSpaceDE w:val="0"/>
        <w:autoSpaceDN w:val="0"/>
        <w:adjustRightInd w:val="0"/>
        <w:spacing w:after="0" w:line="240" w:lineRule="auto"/>
        <w:rPr>
          <w:rFonts w:ascii="Times New Roman" w:hAnsi="Times New Roman"/>
        </w:rPr>
      </w:pPr>
      <w:r w:rsidRPr="0062069D">
        <w:rPr>
          <w:rFonts w:ascii="Times New Roman" w:hAnsi="Times New Roman"/>
        </w:rPr>
        <w:t>Manter fora da vista e do alcance das crianças.</w:t>
      </w:r>
    </w:p>
    <w:p w14:paraId="01CDAAAB" w14:textId="77777777" w:rsidR="00533016" w:rsidRPr="0062069D" w:rsidRDefault="00533016" w:rsidP="00533016">
      <w:pPr>
        <w:autoSpaceDE w:val="0"/>
        <w:autoSpaceDN w:val="0"/>
        <w:adjustRightInd w:val="0"/>
        <w:spacing w:after="0" w:line="240" w:lineRule="auto"/>
        <w:rPr>
          <w:rFonts w:ascii="Times New Roman" w:hAnsi="Times New Roman"/>
        </w:rPr>
      </w:pPr>
    </w:p>
    <w:p w14:paraId="4A1919A5" w14:textId="77777777" w:rsidR="00533016" w:rsidRPr="0062069D" w:rsidRDefault="00533016" w:rsidP="00533016">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533016" w:rsidRPr="0062069D" w14:paraId="6579E419" w14:textId="77777777" w:rsidTr="00431E22">
        <w:tc>
          <w:tcPr>
            <w:tcW w:w="9546" w:type="dxa"/>
          </w:tcPr>
          <w:p w14:paraId="3FF99946" w14:textId="77777777" w:rsidR="00533016" w:rsidRPr="0062069D" w:rsidRDefault="00533016" w:rsidP="00431E22">
            <w:pPr>
              <w:autoSpaceDE w:val="0"/>
              <w:autoSpaceDN w:val="0"/>
              <w:adjustRightInd w:val="0"/>
              <w:spacing w:after="0" w:line="240" w:lineRule="auto"/>
              <w:rPr>
                <w:rFonts w:ascii="Times New Roman" w:hAnsi="Times New Roman"/>
              </w:rPr>
            </w:pPr>
            <w:r w:rsidRPr="0062069D">
              <w:rPr>
                <w:rFonts w:ascii="Times New Roman" w:hAnsi="Times New Roman"/>
                <w:b/>
                <w:bCs/>
              </w:rPr>
              <w:t>7.</w:t>
            </w:r>
            <w:r w:rsidRPr="0062069D">
              <w:rPr>
                <w:rFonts w:ascii="Times New Roman" w:hAnsi="Times New Roman"/>
                <w:b/>
                <w:bCs/>
              </w:rPr>
              <w:tab/>
              <w:t>OUTRAS ADVERTÊNCIAS ESPECIAIS, SE NECESSÁRIO</w:t>
            </w:r>
          </w:p>
        </w:tc>
      </w:tr>
    </w:tbl>
    <w:p w14:paraId="103092D7" w14:textId="77777777" w:rsidR="00533016" w:rsidRPr="0062069D" w:rsidRDefault="00533016" w:rsidP="00533016">
      <w:pPr>
        <w:autoSpaceDE w:val="0"/>
        <w:autoSpaceDN w:val="0"/>
        <w:adjustRightInd w:val="0"/>
        <w:spacing w:after="0" w:line="240" w:lineRule="auto"/>
        <w:rPr>
          <w:rFonts w:ascii="Times New Roman" w:hAnsi="Times New Roman"/>
        </w:rPr>
      </w:pPr>
    </w:p>
    <w:p w14:paraId="327DE9F8" w14:textId="77777777" w:rsidR="00533016" w:rsidRPr="0062069D" w:rsidRDefault="00533016" w:rsidP="00533016">
      <w:pPr>
        <w:autoSpaceDE w:val="0"/>
        <w:autoSpaceDN w:val="0"/>
        <w:adjustRightInd w:val="0"/>
        <w:spacing w:after="0" w:line="240" w:lineRule="auto"/>
        <w:rPr>
          <w:rFonts w:ascii="Times New Roman" w:hAnsi="Times New Roman"/>
        </w:rPr>
      </w:pPr>
      <w:r w:rsidRPr="0062069D">
        <w:rPr>
          <w:rFonts w:ascii="Times New Roman" w:hAnsi="Times New Roman"/>
        </w:rPr>
        <w:t>Utilizar apenas de acordo com as instruções de um médico.</w:t>
      </w:r>
    </w:p>
    <w:p w14:paraId="23859AD9" w14:textId="77777777" w:rsidR="00533016" w:rsidRPr="0062069D" w:rsidRDefault="00533016" w:rsidP="00533016">
      <w:pPr>
        <w:autoSpaceDE w:val="0"/>
        <w:autoSpaceDN w:val="0"/>
        <w:adjustRightInd w:val="0"/>
        <w:spacing w:after="0" w:line="240" w:lineRule="auto"/>
        <w:rPr>
          <w:rFonts w:ascii="Times New Roman" w:hAnsi="Times New Roman"/>
        </w:rPr>
      </w:pPr>
    </w:p>
    <w:p w14:paraId="579242CF" w14:textId="77777777" w:rsidR="00533016" w:rsidRPr="0062069D" w:rsidRDefault="00533016" w:rsidP="00533016">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533016" w:rsidRPr="0062069D" w14:paraId="78B65A25" w14:textId="77777777" w:rsidTr="00431E22">
        <w:tc>
          <w:tcPr>
            <w:tcW w:w="9546" w:type="dxa"/>
          </w:tcPr>
          <w:p w14:paraId="2119E015" w14:textId="77777777" w:rsidR="00533016" w:rsidRPr="0062069D" w:rsidRDefault="00533016" w:rsidP="00431E22">
            <w:pPr>
              <w:autoSpaceDE w:val="0"/>
              <w:autoSpaceDN w:val="0"/>
              <w:adjustRightInd w:val="0"/>
              <w:spacing w:after="0" w:line="240" w:lineRule="auto"/>
              <w:rPr>
                <w:rFonts w:ascii="Times New Roman" w:hAnsi="Times New Roman"/>
              </w:rPr>
            </w:pPr>
            <w:r w:rsidRPr="0062069D">
              <w:rPr>
                <w:rFonts w:ascii="Times New Roman" w:hAnsi="Times New Roman"/>
                <w:b/>
                <w:bCs/>
              </w:rPr>
              <w:t>8.</w:t>
            </w:r>
            <w:r w:rsidRPr="0062069D">
              <w:rPr>
                <w:rFonts w:ascii="Times New Roman" w:hAnsi="Times New Roman"/>
                <w:b/>
                <w:bCs/>
              </w:rPr>
              <w:tab/>
              <w:t>PRAZO DE VALIDADE</w:t>
            </w:r>
          </w:p>
        </w:tc>
      </w:tr>
    </w:tbl>
    <w:p w14:paraId="06AD3974" w14:textId="77777777" w:rsidR="00533016" w:rsidRPr="0062069D" w:rsidRDefault="00533016" w:rsidP="00533016">
      <w:pPr>
        <w:autoSpaceDE w:val="0"/>
        <w:autoSpaceDN w:val="0"/>
        <w:adjustRightInd w:val="0"/>
        <w:spacing w:after="0" w:line="240" w:lineRule="auto"/>
        <w:rPr>
          <w:rFonts w:ascii="Times New Roman" w:hAnsi="Times New Roman"/>
        </w:rPr>
      </w:pPr>
    </w:p>
    <w:p w14:paraId="3E81BBEE" w14:textId="77777777" w:rsidR="00533016" w:rsidRPr="0062069D" w:rsidRDefault="007B6ABF" w:rsidP="00533016">
      <w:pPr>
        <w:autoSpaceDE w:val="0"/>
        <w:autoSpaceDN w:val="0"/>
        <w:adjustRightInd w:val="0"/>
        <w:spacing w:after="0" w:line="240" w:lineRule="auto"/>
        <w:rPr>
          <w:rFonts w:ascii="Times New Roman" w:hAnsi="Times New Roman"/>
        </w:rPr>
      </w:pPr>
      <w:r w:rsidRPr="0062069D">
        <w:rPr>
          <w:rFonts w:ascii="Times New Roman" w:hAnsi="Times New Roman"/>
        </w:rPr>
        <w:t>EXP</w:t>
      </w:r>
    </w:p>
    <w:p w14:paraId="12137A6C" w14:textId="77777777" w:rsidR="00533016" w:rsidRPr="0062069D" w:rsidRDefault="00533016" w:rsidP="00533016">
      <w:pPr>
        <w:autoSpaceDE w:val="0"/>
        <w:autoSpaceDN w:val="0"/>
        <w:adjustRightInd w:val="0"/>
        <w:spacing w:after="0" w:line="240" w:lineRule="auto"/>
        <w:rPr>
          <w:rFonts w:ascii="Times New Roman" w:hAnsi="Times New Roman"/>
        </w:rPr>
      </w:pPr>
    </w:p>
    <w:p w14:paraId="104C365D" w14:textId="77777777" w:rsidR="00533016" w:rsidRPr="0062069D" w:rsidRDefault="00533016" w:rsidP="00533016">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533016" w:rsidRPr="0062069D" w14:paraId="406B675E" w14:textId="77777777" w:rsidTr="00431E22">
        <w:tc>
          <w:tcPr>
            <w:tcW w:w="9546" w:type="dxa"/>
          </w:tcPr>
          <w:p w14:paraId="56CE38F1" w14:textId="77777777" w:rsidR="00533016" w:rsidRPr="0062069D" w:rsidRDefault="00533016" w:rsidP="00431E22">
            <w:pPr>
              <w:autoSpaceDE w:val="0"/>
              <w:autoSpaceDN w:val="0"/>
              <w:adjustRightInd w:val="0"/>
              <w:spacing w:after="0" w:line="240" w:lineRule="auto"/>
              <w:rPr>
                <w:rFonts w:ascii="Times New Roman" w:hAnsi="Times New Roman"/>
              </w:rPr>
            </w:pPr>
            <w:r w:rsidRPr="0062069D">
              <w:rPr>
                <w:rFonts w:ascii="Times New Roman" w:hAnsi="Times New Roman"/>
                <w:b/>
                <w:bCs/>
              </w:rPr>
              <w:t>9.</w:t>
            </w:r>
            <w:r w:rsidRPr="0062069D">
              <w:rPr>
                <w:rFonts w:ascii="Times New Roman" w:hAnsi="Times New Roman"/>
                <w:b/>
                <w:bCs/>
              </w:rPr>
              <w:tab/>
              <w:t>CONDIÇÕES ESPECIAIS DE CONSERVAÇÃO</w:t>
            </w:r>
          </w:p>
        </w:tc>
      </w:tr>
    </w:tbl>
    <w:p w14:paraId="7369579D" w14:textId="77777777" w:rsidR="00533016" w:rsidRPr="0062069D" w:rsidRDefault="00533016" w:rsidP="00533016">
      <w:pPr>
        <w:autoSpaceDE w:val="0"/>
        <w:autoSpaceDN w:val="0"/>
        <w:adjustRightInd w:val="0"/>
        <w:spacing w:after="0" w:line="240" w:lineRule="auto"/>
        <w:rPr>
          <w:rFonts w:ascii="Times New Roman" w:hAnsi="Times New Roman"/>
        </w:rPr>
      </w:pPr>
    </w:p>
    <w:p w14:paraId="2B531367" w14:textId="77777777" w:rsidR="00533016" w:rsidRPr="0062069D" w:rsidRDefault="00533016" w:rsidP="00533016">
      <w:pPr>
        <w:autoSpaceDE w:val="0"/>
        <w:autoSpaceDN w:val="0"/>
        <w:adjustRightInd w:val="0"/>
        <w:spacing w:after="0" w:line="240" w:lineRule="auto"/>
        <w:rPr>
          <w:rFonts w:ascii="Times New Roman" w:hAnsi="Times New Roman"/>
        </w:rPr>
      </w:pPr>
      <w:r w:rsidRPr="0062069D">
        <w:rPr>
          <w:rFonts w:ascii="Times New Roman" w:hAnsi="Times New Roman"/>
        </w:rPr>
        <w:t xml:space="preserve">Não conservar acima de </w:t>
      </w:r>
      <w:r w:rsidR="00D14371" w:rsidRPr="0062069D">
        <w:rPr>
          <w:rFonts w:ascii="Times New Roman" w:hAnsi="Times New Roman"/>
        </w:rPr>
        <w:t>25</w:t>
      </w:r>
      <w:r w:rsidRPr="0062069D">
        <w:rPr>
          <w:rFonts w:ascii="Times New Roman" w:hAnsi="Times New Roman"/>
        </w:rPr>
        <w:t xml:space="preserve">°C. </w:t>
      </w:r>
    </w:p>
    <w:p w14:paraId="2D1C2984" w14:textId="77777777" w:rsidR="00533016" w:rsidRPr="0062069D" w:rsidRDefault="00533016" w:rsidP="00533016">
      <w:pPr>
        <w:autoSpaceDE w:val="0"/>
        <w:autoSpaceDN w:val="0"/>
        <w:adjustRightInd w:val="0"/>
        <w:spacing w:after="0" w:line="240" w:lineRule="auto"/>
        <w:rPr>
          <w:rFonts w:ascii="Times New Roman" w:hAnsi="Times New Roman"/>
        </w:rPr>
      </w:pPr>
      <w:r w:rsidRPr="0062069D">
        <w:rPr>
          <w:rFonts w:ascii="Times New Roman" w:hAnsi="Times New Roman"/>
        </w:rPr>
        <w:t>Conservar na embalagem de origem para proteger da humidade.</w:t>
      </w:r>
    </w:p>
    <w:p w14:paraId="2C71714A" w14:textId="77777777" w:rsidR="00533016" w:rsidRPr="0062069D" w:rsidRDefault="00533016" w:rsidP="00533016">
      <w:pPr>
        <w:autoSpaceDE w:val="0"/>
        <w:autoSpaceDN w:val="0"/>
        <w:adjustRightInd w:val="0"/>
        <w:spacing w:after="0" w:line="240" w:lineRule="auto"/>
        <w:rPr>
          <w:rFonts w:ascii="Times New Roman" w:hAnsi="Times New Roman"/>
        </w:rPr>
      </w:pPr>
    </w:p>
    <w:p w14:paraId="1713F08A" w14:textId="77777777" w:rsidR="00533016" w:rsidRPr="0062069D" w:rsidRDefault="00533016" w:rsidP="00533016">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533016" w:rsidRPr="0062069D" w14:paraId="50768B5F" w14:textId="77777777" w:rsidTr="00431E22">
        <w:tc>
          <w:tcPr>
            <w:tcW w:w="9546" w:type="dxa"/>
          </w:tcPr>
          <w:p w14:paraId="72FF8AA3" w14:textId="77777777" w:rsidR="00533016" w:rsidRPr="0062069D" w:rsidRDefault="00533016" w:rsidP="00431E22">
            <w:pPr>
              <w:autoSpaceDE w:val="0"/>
              <w:autoSpaceDN w:val="0"/>
              <w:adjustRightInd w:val="0"/>
              <w:spacing w:after="0" w:line="240" w:lineRule="auto"/>
              <w:ind w:left="567" w:hanging="567"/>
              <w:rPr>
                <w:rFonts w:ascii="Times New Roman" w:hAnsi="Times New Roman"/>
                <w:b/>
                <w:bCs/>
              </w:rPr>
            </w:pPr>
            <w:r w:rsidRPr="0062069D">
              <w:rPr>
                <w:rFonts w:ascii="Times New Roman" w:hAnsi="Times New Roman"/>
                <w:b/>
                <w:bCs/>
              </w:rPr>
              <w:t>10.</w:t>
            </w:r>
            <w:r w:rsidRPr="0062069D">
              <w:rPr>
                <w:rFonts w:ascii="Times New Roman" w:hAnsi="Times New Roman"/>
                <w:b/>
                <w:bCs/>
              </w:rPr>
              <w:tab/>
              <w:t>CUIDADOS ESPECIAIS QUANTO À ELIMINAÇÃO DO MEDICAMENTO NÃO UTILIZADO OU DOS RESÍDUOS PROVENIENTES DESSE MEDICAMENTO, SE APLICÁVEL</w:t>
            </w:r>
          </w:p>
        </w:tc>
      </w:tr>
    </w:tbl>
    <w:p w14:paraId="6ECD9499" w14:textId="77777777" w:rsidR="00533016" w:rsidRPr="0062069D" w:rsidRDefault="00533016" w:rsidP="00533016">
      <w:pPr>
        <w:autoSpaceDE w:val="0"/>
        <w:autoSpaceDN w:val="0"/>
        <w:adjustRightInd w:val="0"/>
        <w:spacing w:after="0" w:line="240" w:lineRule="auto"/>
        <w:rPr>
          <w:rFonts w:ascii="Times New Roman" w:hAnsi="Times New Roman"/>
        </w:rPr>
      </w:pPr>
    </w:p>
    <w:p w14:paraId="5FCAB0A9" w14:textId="77777777" w:rsidR="00533016" w:rsidRPr="0062069D" w:rsidRDefault="00533016" w:rsidP="00533016">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533016" w:rsidRPr="0062069D" w14:paraId="4D125454" w14:textId="77777777" w:rsidTr="00431E22">
        <w:tc>
          <w:tcPr>
            <w:tcW w:w="9546" w:type="dxa"/>
          </w:tcPr>
          <w:p w14:paraId="7DE81FA1" w14:textId="77777777" w:rsidR="00533016" w:rsidRPr="0062069D" w:rsidRDefault="00533016"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b/>
                <w:bCs/>
              </w:rPr>
              <w:t>11.</w:t>
            </w:r>
            <w:r w:rsidRPr="0062069D">
              <w:rPr>
                <w:rFonts w:ascii="Times New Roman" w:hAnsi="Times New Roman"/>
                <w:b/>
                <w:bCs/>
              </w:rPr>
              <w:tab/>
              <w:t>NOME E ENDEREÇO DO TITULAR DA AUTORIZAÇÃO DE INTRODUÇÃO NO MERCADO</w:t>
            </w:r>
          </w:p>
        </w:tc>
      </w:tr>
    </w:tbl>
    <w:p w14:paraId="533A09A2" w14:textId="77777777" w:rsidR="00533016" w:rsidRPr="0062069D" w:rsidRDefault="00533016" w:rsidP="00533016">
      <w:pPr>
        <w:autoSpaceDE w:val="0"/>
        <w:autoSpaceDN w:val="0"/>
        <w:adjustRightInd w:val="0"/>
        <w:spacing w:after="0" w:line="240" w:lineRule="auto"/>
        <w:rPr>
          <w:rFonts w:ascii="Times New Roman" w:hAnsi="Times New Roman"/>
        </w:rPr>
      </w:pPr>
    </w:p>
    <w:p w14:paraId="74907400" w14:textId="77777777" w:rsidR="00533016" w:rsidRPr="0062069D" w:rsidRDefault="00533016" w:rsidP="00533016">
      <w:pPr>
        <w:autoSpaceDE w:val="0"/>
        <w:autoSpaceDN w:val="0"/>
        <w:adjustRightInd w:val="0"/>
        <w:spacing w:after="0" w:line="240" w:lineRule="auto"/>
        <w:rPr>
          <w:rFonts w:ascii="Times New Roman" w:hAnsi="Times New Roman"/>
        </w:rPr>
      </w:pPr>
      <w:r w:rsidRPr="0062069D">
        <w:rPr>
          <w:rFonts w:ascii="Times New Roman" w:hAnsi="Times New Roman"/>
        </w:rPr>
        <w:t>Actavis Group PTC ehf.</w:t>
      </w:r>
    </w:p>
    <w:p w14:paraId="64BF1045" w14:textId="77777777" w:rsidR="00533016" w:rsidRPr="0062069D" w:rsidRDefault="002875AF" w:rsidP="00533016">
      <w:pPr>
        <w:autoSpaceDE w:val="0"/>
        <w:autoSpaceDN w:val="0"/>
        <w:adjustRightInd w:val="0"/>
        <w:spacing w:after="0" w:line="240" w:lineRule="auto"/>
        <w:rPr>
          <w:rFonts w:ascii="Times New Roman" w:hAnsi="Times New Roman"/>
        </w:rPr>
      </w:pPr>
      <w:r w:rsidRPr="0062069D">
        <w:rPr>
          <w:rFonts w:ascii="Times New Roman" w:hAnsi="Times New Roman"/>
        </w:rPr>
        <w:t xml:space="preserve">220 </w:t>
      </w:r>
      <w:r w:rsidR="00533016" w:rsidRPr="0062069D">
        <w:rPr>
          <w:rFonts w:ascii="Times New Roman" w:hAnsi="Times New Roman"/>
        </w:rPr>
        <w:t>Hafnarfjörður</w:t>
      </w:r>
    </w:p>
    <w:p w14:paraId="10E0130B" w14:textId="77777777" w:rsidR="00533016" w:rsidRPr="0062069D" w:rsidRDefault="00533016" w:rsidP="00533016">
      <w:pPr>
        <w:autoSpaceDE w:val="0"/>
        <w:autoSpaceDN w:val="0"/>
        <w:adjustRightInd w:val="0"/>
        <w:spacing w:after="0" w:line="240" w:lineRule="auto"/>
        <w:rPr>
          <w:rFonts w:ascii="Times New Roman" w:hAnsi="Times New Roman"/>
        </w:rPr>
      </w:pPr>
      <w:r w:rsidRPr="0062069D">
        <w:rPr>
          <w:rFonts w:ascii="Times New Roman" w:hAnsi="Times New Roman"/>
        </w:rPr>
        <w:t>Islândia</w:t>
      </w:r>
    </w:p>
    <w:p w14:paraId="7F4736A7" w14:textId="77777777" w:rsidR="00533016" w:rsidRPr="0062069D" w:rsidRDefault="00533016" w:rsidP="00533016">
      <w:pPr>
        <w:autoSpaceDE w:val="0"/>
        <w:autoSpaceDN w:val="0"/>
        <w:adjustRightInd w:val="0"/>
        <w:spacing w:after="0" w:line="240" w:lineRule="auto"/>
        <w:rPr>
          <w:rFonts w:ascii="Times New Roman" w:hAnsi="Times New Roman"/>
        </w:rPr>
      </w:pPr>
    </w:p>
    <w:p w14:paraId="6A08A491" w14:textId="77777777" w:rsidR="00533016" w:rsidRPr="0062069D" w:rsidRDefault="00533016" w:rsidP="00533016">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533016" w:rsidRPr="00AE5A92" w14:paraId="1CA0DB46" w14:textId="77777777" w:rsidTr="00431E22">
        <w:tc>
          <w:tcPr>
            <w:tcW w:w="9546" w:type="dxa"/>
          </w:tcPr>
          <w:p w14:paraId="689E5146" w14:textId="77777777" w:rsidR="00533016" w:rsidRPr="00AE5A92" w:rsidRDefault="00533016"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12.</w:t>
            </w:r>
            <w:r w:rsidRPr="00AE5A92">
              <w:rPr>
                <w:rFonts w:ascii="Times New Roman" w:hAnsi="Times New Roman"/>
                <w:b/>
                <w:bCs/>
              </w:rPr>
              <w:tab/>
            </w:r>
            <w:r w:rsidR="0029201B" w:rsidRPr="00AE5A92">
              <w:rPr>
                <w:rFonts w:ascii="Times New Roman" w:hAnsi="Times New Roman"/>
                <w:b/>
                <w:bCs/>
              </w:rPr>
              <w:t>NÚMERO(S) DA AUTORIZAÇÃO DE INTRODUÇÃO NO MERCADO</w:t>
            </w:r>
          </w:p>
        </w:tc>
      </w:tr>
    </w:tbl>
    <w:p w14:paraId="6208D509" w14:textId="77777777" w:rsidR="00533016" w:rsidRPr="00AE5A92" w:rsidRDefault="00533016" w:rsidP="00533016">
      <w:pPr>
        <w:autoSpaceDE w:val="0"/>
        <w:autoSpaceDN w:val="0"/>
        <w:adjustRightInd w:val="0"/>
        <w:spacing w:after="0" w:line="240" w:lineRule="auto"/>
        <w:rPr>
          <w:rFonts w:ascii="Times New Roman" w:hAnsi="Times New Roman"/>
        </w:rPr>
      </w:pPr>
    </w:p>
    <w:p w14:paraId="07E1947D" w14:textId="77777777" w:rsidR="000D6A6F" w:rsidRPr="00AE5A92" w:rsidRDefault="000D6A6F" w:rsidP="000D6A6F">
      <w:pPr>
        <w:autoSpaceDE w:val="0"/>
        <w:autoSpaceDN w:val="0"/>
        <w:adjustRightInd w:val="0"/>
        <w:spacing w:after="0" w:line="240" w:lineRule="auto"/>
        <w:rPr>
          <w:rFonts w:ascii="Times New Roman" w:hAnsi="Times New Roman"/>
        </w:rPr>
      </w:pPr>
      <w:r w:rsidRPr="00AE5A92">
        <w:rPr>
          <w:rFonts w:ascii="Times New Roman" w:hAnsi="Times New Roman"/>
        </w:rPr>
        <w:t>EU/1/13/825/003 24 </w:t>
      </w:r>
      <w:r w:rsidRPr="00AE5A92">
        <w:rPr>
          <w:rFonts w:ascii="Times New Roman" w:hAnsi="Times New Roman"/>
          <w:highlight w:val="lightGray"/>
        </w:rPr>
        <w:t>cápsulas</w:t>
      </w:r>
    </w:p>
    <w:p w14:paraId="740A2732" w14:textId="77777777" w:rsidR="000D6A6F" w:rsidRPr="00AE5A92" w:rsidRDefault="000D6A6F" w:rsidP="000D6A6F">
      <w:pPr>
        <w:autoSpaceDE w:val="0"/>
        <w:autoSpaceDN w:val="0"/>
        <w:adjustRightInd w:val="0"/>
        <w:spacing w:after="0" w:line="240" w:lineRule="auto"/>
        <w:rPr>
          <w:rFonts w:ascii="Times New Roman" w:hAnsi="Times New Roman"/>
          <w:highlight w:val="lightGray"/>
        </w:rPr>
      </w:pPr>
      <w:r w:rsidRPr="00AE5A92">
        <w:rPr>
          <w:rFonts w:ascii="Times New Roman" w:hAnsi="Times New Roman"/>
          <w:highlight w:val="lightGray"/>
        </w:rPr>
        <w:t>EU/1/13/825/004 48 cápsulas</w:t>
      </w:r>
    </w:p>
    <w:p w14:paraId="448E9450" w14:textId="77777777" w:rsidR="00E54A15" w:rsidRPr="00AE5A92" w:rsidRDefault="00E54A15" w:rsidP="000D6A6F">
      <w:pPr>
        <w:autoSpaceDE w:val="0"/>
        <w:autoSpaceDN w:val="0"/>
        <w:adjustRightInd w:val="0"/>
        <w:spacing w:after="0" w:line="240" w:lineRule="auto"/>
        <w:rPr>
          <w:rFonts w:ascii="Times New Roman" w:hAnsi="Times New Roman"/>
          <w:highlight w:val="lightGray"/>
        </w:rPr>
      </w:pPr>
      <w:r w:rsidRPr="00AE5A92">
        <w:rPr>
          <w:rFonts w:ascii="Times New Roman" w:hAnsi="Times New Roman"/>
          <w:highlight w:val="lightGray"/>
        </w:rPr>
        <w:t>EU/1/13/825/019 60 cápsulas</w:t>
      </w:r>
    </w:p>
    <w:p w14:paraId="2CDC9150" w14:textId="77777777" w:rsidR="000D6A6F" w:rsidRPr="00AE5A92" w:rsidRDefault="000D6A6F" w:rsidP="000D6A6F">
      <w:pPr>
        <w:autoSpaceDE w:val="0"/>
        <w:autoSpaceDN w:val="0"/>
        <w:adjustRightInd w:val="0"/>
        <w:spacing w:after="0" w:line="240" w:lineRule="auto"/>
        <w:rPr>
          <w:rFonts w:ascii="Times New Roman" w:hAnsi="Times New Roman"/>
          <w:highlight w:val="lightGray"/>
        </w:rPr>
      </w:pPr>
      <w:r w:rsidRPr="00AE5A92">
        <w:rPr>
          <w:rFonts w:ascii="Times New Roman" w:hAnsi="Times New Roman"/>
          <w:highlight w:val="lightGray"/>
        </w:rPr>
        <w:t>EU/1/13/825/005 96 cápsulas</w:t>
      </w:r>
    </w:p>
    <w:p w14:paraId="24BF7225" w14:textId="77777777" w:rsidR="000D6A6F" w:rsidRPr="00AE5A92" w:rsidRDefault="000D6A6F" w:rsidP="000D6A6F">
      <w:pPr>
        <w:autoSpaceDE w:val="0"/>
        <w:autoSpaceDN w:val="0"/>
        <w:adjustRightInd w:val="0"/>
        <w:spacing w:after="0" w:line="240" w:lineRule="auto"/>
        <w:rPr>
          <w:rFonts w:ascii="Times New Roman" w:hAnsi="Times New Roman"/>
          <w:highlight w:val="lightGray"/>
        </w:rPr>
      </w:pPr>
      <w:r w:rsidRPr="00AE5A92">
        <w:rPr>
          <w:rFonts w:ascii="Times New Roman" w:hAnsi="Times New Roman"/>
          <w:highlight w:val="lightGray"/>
        </w:rPr>
        <w:t xml:space="preserve">EU/1/13/825/006 120 cápsulas </w:t>
      </w:r>
    </w:p>
    <w:p w14:paraId="5F8AC53D" w14:textId="77777777" w:rsidR="00533016" w:rsidRPr="00AE5A92" w:rsidRDefault="000D6A6F" w:rsidP="000D6A6F">
      <w:pPr>
        <w:autoSpaceDE w:val="0"/>
        <w:autoSpaceDN w:val="0"/>
        <w:adjustRightInd w:val="0"/>
        <w:spacing w:after="0" w:line="240" w:lineRule="auto"/>
        <w:rPr>
          <w:rFonts w:ascii="Times New Roman" w:hAnsi="Times New Roman"/>
        </w:rPr>
      </w:pPr>
      <w:r w:rsidRPr="00AE5A92">
        <w:rPr>
          <w:rFonts w:ascii="Times New Roman" w:hAnsi="Times New Roman"/>
          <w:highlight w:val="lightGray"/>
        </w:rPr>
        <w:t>EU/1/13/825/007 180 cápsulas</w:t>
      </w:r>
      <w:r w:rsidRPr="00AE5A92" w:rsidDel="000D6A6F">
        <w:rPr>
          <w:rFonts w:ascii="Times New Roman" w:hAnsi="Times New Roman"/>
          <w:highlight w:val="lightGray"/>
        </w:rPr>
        <w:t xml:space="preserve"> </w:t>
      </w:r>
    </w:p>
    <w:p w14:paraId="69BDA028" w14:textId="77777777" w:rsidR="00533016" w:rsidRPr="00AE5A92" w:rsidRDefault="00533016" w:rsidP="00533016">
      <w:pPr>
        <w:autoSpaceDE w:val="0"/>
        <w:autoSpaceDN w:val="0"/>
        <w:adjustRightInd w:val="0"/>
        <w:spacing w:after="0" w:line="240" w:lineRule="auto"/>
        <w:rPr>
          <w:rFonts w:ascii="Times New Roman" w:hAnsi="Times New Roman"/>
        </w:rPr>
      </w:pPr>
    </w:p>
    <w:p w14:paraId="2AB6070F" w14:textId="77777777" w:rsidR="00533016" w:rsidRPr="00AE5A92" w:rsidRDefault="00533016" w:rsidP="00533016">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533016" w:rsidRPr="00AE5A92" w14:paraId="4EDCC508" w14:textId="77777777" w:rsidTr="00431E22">
        <w:tc>
          <w:tcPr>
            <w:tcW w:w="9546" w:type="dxa"/>
          </w:tcPr>
          <w:p w14:paraId="24398CD6" w14:textId="77777777" w:rsidR="00533016" w:rsidRPr="00AE5A92" w:rsidRDefault="00533016"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13.</w:t>
            </w:r>
            <w:r w:rsidRPr="00AE5A92">
              <w:rPr>
                <w:rFonts w:ascii="Times New Roman" w:hAnsi="Times New Roman"/>
                <w:b/>
                <w:bCs/>
              </w:rPr>
              <w:tab/>
              <w:t>NÚMERO DO LOTE</w:t>
            </w:r>
          </w:p>
        </w:tc>
      </w:tr>
    </w:tbl>
    <w:p w14:paraId="067FB534" w14:textId="77777777" w:rsidR="00533016" w:rsidRPr="00AE5A92" w:rsidRDefault="00533016" w:rsidP="00533016">
      <w:pPr>
        <w:autoSpaceDE w:val="0"/>
        <w:autoSpaceDN w:val="0"/>
        <w:adjustRightInd w:val="0"/>
        <w:spacing w:after="0" w:line="240" w:lineRule="auto"/>
        <w:rPr>
          <w:rFonts w:ascii="Times New Roman" w:hAnsi="Times New Roman"/>
        </w:rPr>
      </w:pPr>
    </w:p>
    <w:p w14:paraId="6C573194" w14:textId="77777777" w:rsidR="00533016" w:rsidRPr="00AE5A92" w:rsidRDefault="00533016" w:rsidP="00533016">
      <w:pPr>
        <w:autoSpaceDE w:val="0"/>
        <w:autoSpaceDN w:val="0"/>
        <w:adjustRightInd w:val="0"/>
        <w:spacing w:after="0" w:line="240" w:lineRule="auto"/>
        <w:rPr>
          <w:rFonts w:ascii="Times New Roman" w:hAnsi="Times New Roman"/>
        </w:rPr>
      </w:pPr>
      <w:r w:rsidRPr="00AE5A92">
        <w:rPr>
          <w:rFonts w:ascii="Times New Roman" w:hAnsi="Times New Roman"/>
        </w:rPr>
        <w:t>Lot</w:t>
      </w:r>
    </w:p>
    <w:p w14:paraId="6815E29D" w14:textId="77777777" w:rsidR="00533016" w:rsidRPr="00AE5A92" w:rsidRDefault="00533016" w:rsidP="00533016">
      <w:pPr>
        <w:autoSpaceDE w:val="0"/>
        <w:autoSpaceDN w:val="0"/>
        <w:adjustRightInd w:val="0"/>
        <w:spacing w:after="0" w:line="240" w:lineRule="auto"/>
        <w:rPr>
          <w:rFonts w:ascii="Times New Roman" w:hAnsi="Times New Roman"/>
        </w:rPr>
      </w:pPr>
    </w:p>
    <w:p w14:paraId="2AA397F3" w14:textId="77777777" w:rsidR="00533016" w:rsidRPr="00AE5A92" w:rsidRDefault="00533016" w:rsidP="00533016">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533016" w:rsidRPr="00AE5A92" w14:paraId="31BFE454" w14:textId="77777777" w:rsidTr="00431E22">
        <w:tc>
          <w:tcPr>
            <w:tcW w:w="9546" w:type="dxa"/>
          </w:tcPr>
          <w:p w14:paraId="610902DE" w14:textId="77777777" w:rsidR="00533016" w:rsidRPr="00AE5A92" w:rsidRDefault="00533016"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14.</w:t>
            </w:r>
            <w:r w:rsidRPr="00AE5A92">
              <w:rPr>
                <w:rFonts w:ascii="Times New Roman" w:hAnsi="Times New Roman"/>
                <w:b/>
                <w:bCs/>
              </w:rPr>
              <w:tab/>
              <w:t>CLASSIFICAÇÃO QUANTO À DISPENSA AO PÚBLICO</w:t>
            </w:r>
          </w:p>
        </w:tc>
      </w:tr>
    </w:tbl>
    <w:p w14:paraId="29A730A6" w14:textId="77777777" w:rsidR="00533016" w:rsidRPr="00AE5A92" w:rsidRDefault="00533016" w:rsidP="00533016">
      <w:pPr>
        <w:autoSpaceDE w:val="0"/>
        <w:autoSpaceDN w:val="0"/>
        <w:adjustRightInd w:val="0"/>
        <w:spacing w:after="0" w:line="240" w:lineRule="auto"/>
        <w:rPr>
          <w:rFonts w:ascii="Times New Roman" w:hAnsi="Times New Roman"/>
        </w:rPr>
      </w:pPr>
    </w:p>
    <w:p w14:paraId="0E022ABF" w14:textId="77777777" w:rsidR="00533016" w:rsidRPr="00AE5A92" w:rsidRDefault="00533016" w:rsidP="00533016">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533016" w:rsidRPr="00AE5A92" w14:paraId="0B73440E" w14:textId="77777777" w:rsidTr="00431E22">
        <w:tc>
          <w:tcPr>
            <w:tcW w:w="9546" w:type="dxa"/>
          </w:tcPr>
          <w:p w14:paraId="042E9E15" w14:textId="77777777" w:rsidR="00533016" w:rsidRPr="00AE5A92" w:rsidRDefault="00533016"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15.</w:t>
            </w:r>
            <w:r w:rsidRPr="00AE5A92">
              <w:rPr>
                <w:rFonts w:ascii="Times New Roman" w:hAnsi="Times New Roman"/>
                <w:b/>
                <w:bCs/>
              </w:rPr>
              <w:tab/>
              <w:t>INSTRUÇÕES DE UTILIZAÇÃO</w:t>
            </w:r>
          </w:p>
        </w:tc>
      </w:tr>
    </w:tbl>
    <w:p w14:paraId="600677F1" w14:textId="77777777" w:rsidR="00533016" w:rsidRPr="00AE5A92" w:rsidRDefault="00533016" w:rsidP="00533016">
      <w:pPr>
        <w:autoSpaceDE w:val="0"/>
        <w:autoSpaceDN w:val="0"/>
        <w:adjustRightInd w:val="0"/>
        <w:spacing w:after="0" w:line="240" w:lineRule="auto"/>
        <w:rPr>
          <w:rFonts w:ascii="Times New Roman" w:hAnsi="Times New Roman"/>
        </w:rPr>
      </w:pPr>
    </w:p>
    <w:p w14:paraId="733454DB" w14:textId="77777777" w:rsidR="00533016" w:rsidRPr="00AE5A92" w:rsidRDefault="00533016" w:rsidP="00533016">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533016" w:rsidRPr="00AE5A92" w14:paraId="06263740" w14:textId="77777777" w:rsidTr="00431E22">
        <w:tc>
          <w:tcPr>
            <w:tcW w:w="9546" w:type="dxa"/>
          </w:tcPr>
          <w:p w14:paraId="39A83C83" w14:textId="77777777" w:rsidR="00533016" w:rsidRPr="00AE5A92" w:rsidRDefault="00533016" w:rsidP="00431E22">
            <w:pPr>
              <w:keepNext/>
              <w:autoSpaceDE w:val="0"/>
              <w:autoSpaceDN w:val="0"/>
              <w:adjustRightInd w:val="0"/>
              <w:spacing w:after="0" w:line="240" w:lineRule="auto"/>
              <w:rPr>
                <w:rFonts w:ascii="Times New Roman" w:hAnsi="Times New Roman"/>
              </w:rPr>
            </w:pPr>
            <w:r w:rsidRPr="00AE5A92">
              <w:rPr>
                <w:rFonts w:ascii="Times New Roman" w:hAnsi="Times New Roman"/>
                <w:b/>
                <w:bCs/>
              </w:rPr>
              <w:t>16.</w:t>
            </w:r>
            <w:r w:rsidRPr="00AE5A92">
              <w:rPr>
                <w:rFonts w:ascii="Times New Roman" w:hAnsi="Times New Roman"/>
                <w:b/>
                <w:bCs/>
              </w:rPr>
              <w:tab/>
              <w:t>INFORMAÇÃO EM BRAILLE</w:t>
            </w:r>
          </w:p>
        </w:tc>
      </w:tr>
    </w:tbl>
    <w:p w14:paraId="03223492" w14:textId="77777777" w:rsidR="00533016" w:rsidRPr="00AE5A92" w:rsidRDefault="00533016" w:rsidP="00533016">
      <w:pPr>
        <w:autoSpaceDE w:val="0"/>
        <w:autoSpaceDN w:val="0"/>
        <w:adjustRightInd w:val="0"/>
        <w:spacing w:after="0" w:line="240" w:lineRule="auto"/>
        <w:rPr>
          <w:rFonts w:ascii="Times New Roman" w:hAnsi="Times New Roman"/>
        </w:rPr>
      </w:pPr>
    </w:p>
    <w:p w14:paraId="52477FDB" w14:textId="77777777" w:rsidR="00533016" w:rsidRPr="00AE5A92" w:rsidRDefault="00533016" w:rsidP="00533016">
      <w:pPr>
        <w:autoSpaceDE w:val="0"/>
        <w:autoSpaceDN w:val="0"/>
        <w:adjustRightInd w:val="0"/>
        <w:spacing w:after="0" w:line="240" w:lineRule="auto"/>
        <w:rPr>
          <w:rFonts w:ascii="Times New Roman" w:hAnsi="Times New Roman"/>
        </w:rPr>
      </w:pPr>
      <w:r w:rsidRPr="00AE5A92">
        <w:rPr>
          <w:rFonts w:ascii="Times New Roman" w:hAnsi="Times New Roman"/>
        </w:rPr>
        <w:t xml:space="preserve">imatinib actavis 100 mg </w:t>
      </w:r>
      <w:r w:rsidR="00D809AA" w:rsidRPr="00AE5A92">
        <w:rPr>
          <w:rFonts w:ascii="Times New Roman" w:hAnsi="Times New Roman"/>
        </w:rPr>
        <w:t xml:space="preserve">cápsulas </w:t>
      </w:r>
      <w:r w:rsidRPr="00AE5A92">
        <w:rPr>
          <w:rFonts w:ascii="Times New Roman" w:hAnsi="Times New Roman"/>
        </w:rPr>
        <w:t>genérico</w:t>
      </w:r>
    </w:p>
    <w:p w14:paraId="1C00E4F5" w14:textId="77777777" w:rsidR="00E03C81" w:rsidRPr="00AE5A92" w:rsidRDefault="00E03C81" w:rsidP="00E03C81">
      <w:pPr>
        <w:suppressAutoHyphens/>
        <w:spacing w:after="0" w:line="240" w:lineRule="auto"/>
        <w:ind w:right="14"/>
        <w:rPr>
          <w:rFonts w:ascii="Times New Roman" w:eastAsia="Times New Roman" w:hAnsi="Times New Roman"/>
          <w:noProof/>
          <w:szCs w:val="20"/>
        </w:rPr>
      </w:pPr>
    </w:p>
    <w:p w14:paraId="695C40CD" w14:textId="77777777" w:rsidR="00E03C81" w:rsidRPr="00AE5A92" w:rsidRDefault="00E03C81" w:rsidP="00E03C81">
      <w:pPr>
        <w:spacing w:after="0" w:line="240" w:lineRule="auto"/>
        <w:rPr>
          <w:rFonts w:ascii="Times New Roman" w:eastAsia="Times New Roman" w:hAnsi="Times New Roman"/>
          <w:noProof/>
          <w:shd w:val="clear" w:color="auto" w:fill="CCCCCC"/>
        </w:rPr>
      </w:pPr>
    </w:p>
    <w:p w14:paraId="132EE259" w14:textId="77777777" w:rsidR="00E03C81" w:rsidRPr="00AE5A92" w:rsidRDefault="00E03C81" w:rsidP="003D7E38">
      <w:pPr>
        <w:keepNext/>
        <w:numPr>
          <w:ilvl w:val="0"/>
          <w:numId w:val="10"/>
        </w:numPr>
        <w:pBdr>
          <w:top w:val="single" w:sz="4" w:space="1" w:color="auto"/>
          <w:left w:val="single" w:sz="4" w:space="4" w:color="auto"/>
          <w:bottom w:val="single" w:sz="4" w:space="1" w:color="auto"/>
          <w:right w:val="single" w:sz="4" w:space="4" w:color="auto"/>
        </w:pBdr>
        <w:tabs>
          <w:tab w:val="left" w:pos="567"/>
        </w:tabs>
        <w:spacing w:after="0" w:line="240" w:lineRule="auto"/>
        <w:ind w:hanging="2055"/>
        <w:outlineLvl w:val="0"/>
        <w:rPr>
          <w:rFonts w:ascii="Times New Roman" w:eastAsia="Times New Roman" w:hAnsi="Times New Roman"/>
          <w:i/>
          <w:noProof/>
          <w:szCs w:val="20"/>
        </w:rPr>
      </w:pPr>
      <w:r w:rsidRPr="00AE5A92">
        <w:rPr>
          <w:rFonts w:ascii="Times New Roman" w:eastAsia="Times New Roman" w:hAnsi="Times New Roman"/>
          <w:b/>
          <w:noProof/>
          <w:szCs w:val="20"/>
        </w:rPr>
        <w:t>IDENTIFICADOR ÚNICO – CÓDIGO DE BARRAS 2D</w:t>
      </w:r>
    </w:p>
    <w:p w14:paraId="08AE3D10" w14:textId="77777777" w:rsidR="00E03C81" w:rsidRPr="00AE5A92" w:rsidRDefault="00E03C81" w:rsidP="003D7E38">
      <w:pPr>
        <w:keepNext/>
        <w:spacing w:after="0" w:line="240" w:lineRule="auto"/>
        <w:rPr>
          <w:rFonts w:ascii="Times New Roman" w:eastAsia="Times New Roman" w:hAnsi="Times New Roman"/>
          <w:noProof/>
          <w:szCs w:val="20"/>
        </w:rPr>
      </w:pPr>
    </w:p>
    <w:p w14:paraId="1F69424A" w14:textId="77777777" w:rsidR="00742E1A" w:rsidRPr="00AE5A92" w:rsidRDefault="00742E1A" w:rsidP="003D7E38">
      <w:pPr>
        <w:keepNext/>
        <w:autoSpaceDE w:val="0"/>
        <w:autoSpaceDN w:val="0"/>
        <w:adjustRightInd w:val="0"/>
        <w:spacing w:after="0" w:line="240" w:lineRule="auto"/>
        <w:rPr>
          <w:rFonts w:ascii="Times New Roman" w:eastAsia="Times New Roman" w:hAnsi="Times New Roman"/>
          <w:noProof/>
          <w:szCs w:val="20"/>
        </w:rPr>
      </w:pPr>
      <w:r w:rsidRPr="00AE5A92">
        <w:rPr>
          <w:rFonts w:ascii="Times New Roman" w:eastAsia="Times New Roman" w:hAnsi="Times New Roman"/>
          <w:noProof/>
          <w:szCs w:val="20"/>
          <w:highlight w:val="lightGray"/>
        </w:rPr>
        <w:t>&lt;Código de barras 2D com identificador único incluído.&gt;</w:t>
      </w:r>
    </w:p>
    <w:p w14:paraId="2420E28F" w14:textId="77777777" w:rsidR="00742E1A" w:rsidRPr="00AE5A92" w:rsidRDefault="00742E1A" w:rsidP="00742E1A">
      <w:pPr>
        <w:spacing w:after="0" w:line="240" w:lineRule="auto"/>
        <w:rPr>
          <w:rFonts w:ascii="Times New Roman" w:eastAsia="Times New Roman" w:hAnsi="Times New Roman"/>
          <w:noProof/>
          <w:szCs w:val="20"/>
        </w:rPr>
      </w:pPr>
    </w:p>
    <w:p w14:paraId="1CA03AFA" w14:textId="77777777" w:rsidR="00E03C81" w:rsidRPr="00AE5A92" w:rsidRDefault="00E03C81" w:rsidP="00E03C81">
      <w:pPr>
        <w:spacing w:after="0" w:line="240" w:lineRule="auto"/>
        <w:rPr>
          <w:rFonts w:ascii="Times New Roman" w:eastAsia="Times New Roman" w:hAnsi="Times New Roman"/>
          <w:noProof/>
          <w:szCs w:val="20"/>
        </w:rPr>
      </w:pPr>
    </w:p>
    <w:p w14:paraId="4A03570C" w14:textId="77777777" w:rsidR="00E03C81" w:rsidRPr="00AE5A92" w:rsidRDefault="00E03C81" w:rsidP="00E55B3E">
      <w:pPr>
        <w:keepNext/>
        <w:numPr>
          <w:ilvl w:val="0"/>
          <w:numId w:val="10"/>
        </w:numPr>
        <w:pBdr>
          <w:top w:val="single" w:sz="4" w:space="1" w:color="auto"/>
          <w:left w:val="single" w:sz="4" w:space="4" w:color="auto"/>
          <w:bottom w:val="single" w:sz="4" w:space="1" w:color="auto"/>
          <w:right w:val="single" w:sz="4" w:space="4" w:color="auto"/>
        </w:pBdr>
        <w:tabs>
          <w:tab w:val="left" w:pos="567"/>
        </w:tabs>
        <w:spacing w:after="0" w:line="240" w:lineRule="auto"/>
        <w:ind w:hanging="2055"/>
        <w:outlineLvl w:val="0"/>
        <w:rPr>
          <w:rFonts w:ascii="Times New Roman" w:eastAsia="Times New Roman" w:hAnsi="Times New Roman"/>
          <w:i/>
          <w:noProof/>
          <w:szCs w:val="20"/>
        </w:rPr>
      </w:pPr>
      <w:r w:rsidRPr="00AE5A92">
        <w:rPr>
          <w:rFonts w:ascii="Times New Roman" w:eastAsia="Times New Roman" w:hAnsi="Times New Roman"/>
          <w:b/>
          <w:noProof/>
          <w:szCs w:val="20"/>
        </w:rPr>
        <w:t>IDENTIFICADOR ÚNICO - DADOS PARA LEITURA HUMANA</w:t>
      </w:r>
    </w:p>
    <w:p w14:paraId="7D2F331C" w14:textId="77777777" w:rsidR="00E03C81" w:rsidRPr="00AE5A92" w:rsidRDefault="00E03C81" w:rsidP="00E03C81">
      <w:pPr>
        <w:spacing w:after="0" w:line="240" w:lineRule="auto"/>
        <w:rPr>
          <w:rFonts w:ascii="Times New Roman" w:eastAsia="Times New Roman" w:hAnsi="Times New Roman"/>
          <w:noProof/>
          <w:szCs w:val="20"/>
        </w:rPr>
      </w:pPr>
    </w:p>
    <w:p w14:paraId="16C8AB84" w14:textId="2269F1D3" w:rsidR="00742E1A" w:rsidRPr="00AE5A92" w:rsidRDefault="00742E1A" w:rsidP="00742E1A">
      <w:pPr>
        <w:tabs>
          <w:tab w:val="left" w:pos="567"/>
        </w:tabs>
        <w:spacing w:after="0" w:line="240" w:lineRule="auto"/>
        <w:rPr>
          <w:rFonts w:ascii="Times New Roman" w:eastAsia="Times New Roman" w:hAnsi="Times New Roman"/>
        </w:rPr>
      </w:pPr>
      <w:r w:rsidRPr="00AE5A92">
        <w:rPr>
          <w:rFonts w:ascii="Times New Roman" w:eastAsia="Times New Roman" w:hAnsi="Times New Roman"/>
        </w:rPr>
        <w:t>PC {número}</w:t>
      </w:r>
    </w:p>
    <w:p w14:paraId="2B68A1A0" w14:textId="556EDFF4" w:rsidR="00742E1A" w:rsidRPr="00AE5A92" w:rsidRDefault="00742E1A" w:rsidP="00742E1A">
      <w:pPr>
        <w:tabs>
          <w:tab w:val="left" w:pos="567"/>
        </w:tabs>
        <w:spacing w:after="0" w:line="240" w:lineRule="auto"/>
        <w:rPr>
          <w:rFonts w:ascii="Times New Roman" w:eastAsia="Times New Roman" w:hAnsi="Times New Roman"/>
        </w:rPr>
      </w:pPr>
      <w:r w:rsidRPr="00AE5A92">
        <w:rPr>
          <w:rFonts w:ascii="Times New Roman" w:eastAsia="Times New Roman" w:hAnsi="Times New Roman"/>
        </w:rPr>
        <w:t>SN {número}</w:t>
      </w:r>
    </w:p>
    <w:p w14:paraId="680D3337" w14:textId="1992653D" w:rsidR="00742E1A" w:rsidRPr="00AE5A92" w:rsidRDefault="00742E1A" w:rsidP="00742E1A">
      <w:pPr>
        <w:tabs>
          <w:tab w:val="left" w:pos="567"/>
        </w:tabs>
        <w:spacing w:after="0" w:line="240" w:lineRule="auto"/>
        <w:rPr>
          <w:rFonts w:ascii="Times New Roman" w:eastAsia="Times New Roman" w:hAnsi="Times New Roman"/>
          <w:b/>
          <w:noProof/>
          <w:u w:val="single"/>
        </w:rPr>
      </w:pPr>
      <w:r w:rsidRPr="00AE5A92">
        <w:rPr>
          <w:rFonts w:ascii="Times New Roman" w:eastAsia="Times New Roman" w:hAnsi="Times New Roman"/>
        </w:rPr>
        <w:t>NN {número}</w:t>
      </w:r>
    </w:p>
    <w:p w14:paraId="5D72B8BE" w14:textId="77777777" w:rsidR="00742E1A" w:rsidRPr="00AE5A92" w:rsidRDefault="00742E1A" w:rsidP="00E03C81">
      <w:pPr>
        <w:spacing w:after="0" w:line="240" w:lineRule="auto"/>
        <w:rPr>
          <w:rFonts w:ascii="Times New Roman" w:eastAsia="Times New Roman" w:hAnsi="Times New Roman"/>
          <w:noProof/>
          <w:szCs w:val="20"/>
        </w:rPr>
      </w:pPr>
    </w:p>
    <w:p w14:paraId="15264338" w14:textId="77777777" w:rsidR="006C44F5" w:rsidRPr="00AE5A92" w:rsidRDefault="00533016" w:rsidP="006C44F5">
      <w:pPr>
        <w:autoSpaceDE w:val="0"/>
        <w:autoSpaceDN w:val="0"/>
        <w:adjustRightInd w:val="0"/>
        <w:spacing w:after="0" w:line="240" w:lineRule="auto"/>
        <w:rPr>
          <w:rFonts w:ascii="Times New Roman" w:hAnsi="Times New Roman"/>
        </w:rPr>
      </w:pPr>
      <w:r w:rsidRPr="00AE5A92">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2C1362CA" w14:textId="77777777" w:rsidTr="00A031F3">
        <w:tc>
          <w:tcPr>
            <w:tcW w:w="9546" w:type="dxa"/>
          </w:tcPr>
          <w:p w14:paraId="77ED67EC" w14:textId="77777777" w:rsidR="006C44F5" w:rsidRPr="00AE5A92" w:rsidRDefault="006C44F5" w:rsidP="00A031F3">
            <w:pPr>
              <w:autoSpaceDE w:val="0"/>
              <w:autoSpaceDN w:val="0"/>
              <w:adjustRightInd w:val="0"/>
              <w:spacing w:after="0" w:line="240" w:lineRule="auto"/>
              <w:rPr>
                <w:rFonts w:ascii="Times New Roman" w:hAnsi="Times New Roman"/>
                <w:b/>
                <w:bCs/>
              </w:rPr>
            </w:pPr>
            <w:r w:rsidRPr="00AE5A92">
              <w:rPr>
                <w:rFonts w:ascii="Times New Roman" w:hAnsi="Times New Roman"/>
                <w:b/>
                <w:bCs/>
              </w:rPr>
              <w:t>INDICAÇÕES A INCLUIR NO ACONDICIONAMENTO SECUNDÁRIO</w:t>
            </w:r>
          </w:p>
          <w:p w14:paraId="69B8CBDB" w14:textId="77777777" w:rsidR="006C44F5" w:rsidRPr="00AE5A92" w:rsidRDefault="006C44F5" w:rsidP="00A031F3">
            <w:pPr>
              <w:autoSpaceDE w:val="0"/>
              <w:autoSpaceDN w:val="0"/>
              <w:adjustRightInd w:val="0"/>
              <w:spacing w:after="0" w:line="240" w:lineRule="auto"/>
              <w:rPr>
                <w:rFonts w:ascii="Times New Roman" w:hAnsi="Times New Roman"/>
                <w:b/>
                <w:bCs/>
              </w:rPr>
            </w:pPr>
          </w:p>
          <w:p w14:paraId="71718BF6"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CARTONAGEM</w:t>
            </w:r>
          </w:p>
        </w:tc>
      </w:tr>
    </w:tbl>
    <w:p w14:paraId="7EC1B420" w14:textId="77777777" w:rsidR="006C44F5" w:rsidRPr="00AE5A92" w:rsidRDefault="006C44F5" w:rsidP="006C44F5">
      <w:pPr>
        <w:autoSpaceDE w:val="0"/>
        <w:autoSpaceDN w:val="0"/>
        <w:adjustRightInd w:val="0"/>
        <w:spacing w:after="0" w:line="240" w:lineRule="auto"/>
        <w:rPr>
          <w:rFonts w:ascii="Times New Roman" w:hAnsi="Times New Roman"/>
        </w:rPr>
      </w:pPr>
    </w:p>
    <w:p w14:paraId="68281A2C"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1E65D3AB" w14:textId="77777777" w:rsidTr="00A031F3">
        <w:tc>
          <w:tcPr>
            <w:tcW w:w="9546" w:type="dxa"/>
          </w:tcPr>
          <w:p w14:paraId="6580EF36"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1.</w:t>
            </w:r>
            <w:r w:rsidRPr="00AE5A92">
              <w:rPr>
                <w:rFonts w:ascii="Times New Roman" w:hAnsi="Times New Roman"/>
                <w:b/>
                <w:bCs/>
              </w:rPr>
              <w:tab/>
              <w:t>NOME DO MEDICAMENTO</w:t>
            </w:r>
          </w:p>
        </w:tc>
      </w:tr>
    </w:tbl>
    <w:p w14:paraId="437613EC" w14:textId="77777777" w:rsidR="006C44F5" w:rsidRPr="00AE5A92" w:rsidRDefault="006C44F5" w:rsidP="006C44F5">
      <w:pPr>
        <w:autoSpaceDE w:val="0"/>
        <w:autoSpaceDN w:val="0"/>
        <w:adjustRightInd w:val="0"/>
        <w:spacing w:after="0" w:line="240" w:lineRule="auto"/>
        <w:rPr>
          <w:rFonts w:ascii="Times New Roman" w:hAnsi="Times New Roman"/>
        </w:rPr>
      </w:pPr>
    </w:p>
    <w:p w14:paraId="23E7258B"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Imatinib Actavis 400 mg cápsulas</w:t>
      </w:r>
    </w:p>
    <w:p w14:paraId="7598130B" w14:textId="77777777" w:rsidR="006C44F5" w:rsidRPr="00AE5A92" w:rsidRDefault="00FF5E81" w:rsidP="006C44F5">
      <w:pPr>
        <w:autoSpaceDE w:val="0"/>
        <w:autoSpaceDN w:val="0"/>
        <w:adjustRightInd w:val="0"/>
        <w:spacing w:after="0" w:line="240" w:lineRule="auto"/>
        <w:rPr>
          <w:rFonts w:ascii="Times New Roman" w:hAnsi="Times New Roman"/>
        </w:rPr>
      </w:pPr>
      <w:r w:rsidRPr="00AE5A92">
        <w:rPr>
          <w:rFonts w:ascii="Times New Roman" w:hAnsi="Times New Roman"/>
        </w:rPr>
        <w:t>imatinib</w:t>
      </w:r>
    </w:p>
    <w:p w14:paraId="661F8D1F" w14:textId="77777777" w:rsidR="006C44F5" w:rsidRPr="00AE5A92" w:rsidRDefault="006C44F5" w:rsidP="006C44F5">
      <w:pPr>
        <w:autoSpaceDE w:val="0"/>
        <w:autoSpaceDN w:val="0"/>
        <w:adjustRightInd w:val="0"/>
        <w:spacing w:after="0" w:line="240" w:lineRule="auto"/>
        <w:rPr>
          <w:rFonts w:ascii="Times New Roman" w:hAnsi="Times New Roman"/>
        </w:rPr>
      </w:pPr>
    </w:p>
    <w:p w14:paraId="6375CF7A"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1964592D" w14:textId="77777777" w:rsidTr="00A031F3">
        <w:tc>
          <w:tcPr>
            <w:tcW w:w="9546" w:type="dxa"/>
          </w:tcPr>
          <w:p w14:paraId="39A566C5"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2.</w:t>
            </w:r>
            <w:r w:rsidRPr="00AE5A92">
              <w:rPr>
                <w:rFonts w:ascii="Times New Roman" w:hAnsi="Times New Roman"/>
                <w:b/>
                <w:bCs/>
              </w:rPr>
              <w:tab/>
              <w:t>DESCRIÇÃO DA(S) SUBSTÂNCIA(S) ATIVA(S)</w:t>
            </w:r>
          </w:p>
        </w:tc>
      </w:tr>
    </w:tbl>
    <w:p w14:paraId="39BDE35F" w14:textId="77777777" w:rsidR="006C44F5" w:rsidRPr="00AE5A92" w:rsidRDefault="006C44F5" w:rsidP="006C44F5">
      <w:pPr>
        <w:autoSpaceDE w:val="0"/>
        <w:autoSpaceDN w:val="0"/>
        <w:adjustRightInd w:val="0"/>
        <w:spacing w:after="0" w:line="240" w:lineRule="auto"/>
        <w:rPr>
          <w:rFonts w:ascii="Times New Roman" w:hAnsi="Times New Roman"/>
        </w:rPr>
      </w:pPr>
    </w:p>
    <w:p w14:paraId="44C88D0D"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Cada cápsula contém 400 mg de imatinib (como mesilato).</w:t>
      </w:r>
    </w:p>
    <w:p w14:paraId="5CD807E2" w14:textId="77777777" w:rsidR="006C44F5" w:rsidRPr="00AE5A92" w:rsidRDefault="006C44F5" w:rsidP="006C44F5">
      <w:pPr>
        <w:autoSpaceDE w:val="0"/>
        <w:autoSpaceDN w:val="0"/>
        <w:adjustRightInd w:val="0"/>
        <w:spacing w:after="0" w:line="240" w:lineRule="auto"/>
        <w:rPr>
          <w:rFonts w:ascii="Times New Roman" w:hAnsi="Times New Roman"/>
        </w:rPr>
      </w:pPr>
    </w:p>
    <w:p w14:paraId="66B352F9"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26AB8DB3" w14:textId="77777777" w:rsidTr="00A031F3">
        <w:tc>
          <w:tcPr>
            <w:tcW w:w="9546" w:type="dxa"/>
          </w:tcPr>
          <w:p w14:paraId="08830D8D"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3.</w:t>
            </w:r>
            <w:r w:rsidRPr="00AE5A92">
              <w:rPr>
                <w:rFonts w:ascii="Times New Roman" w:hAnsi="Times New Roman"/>
                <w:b/>
                <w:bCs/>
              </w:rPr>
              <w:tab/>
              <w:t>LISTA DOS EXCIPIENTES</w:t>
            </w:r>
          </w:p>
        </w:tc>
      </w:tr>
    </w:tbl>
    <w:p w14:paraId="1E67DDB4" w14:textId="77777777" w:rsidR="006C44F5" w:rsidRPr="00AE5A92" w:rsidRDefault="006C44F5" w:rsidP="006C44F5">
      <w:pPr>
        <w:autoSpaceDE w:val="0"/>
        <w:autoSpaceDN w:val="0"/>
        <w:adjustRightInd w:val="0"/>
        <w:spacing w:after="0" w:line="240" w:lineRule="auto"/>
        <w:rPr>
          <w:rFonts w:ascii="Times New Roman" w:hAnsi="Times New Roman"/>
        </w:rPr>
      </w:pPr>
    </w:p>
    <w:p w14:paraId="11B0F56C"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104602D6" w14:textId="77777777" w:rsidTr="00A031F3">
        <w:tc>
          <w:tcPr>
            <w:tcW w:w="9546" w:type="dxa"/>
          </w:tcPr>
          <w:p w14:paraId="4CC3D819"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4.</w:t>
            </w:r>
            <w:r w:rsidRPr="00AE5A92">
              <w:rPr>
                <w:rFonts w:ascii="Times New Roman" w:hAnsi="Times New Roman"/>
                <w:b/>
                <w:bCs/>
              </w:rPr>
              <w:tab/>
              <w:t>FORMA FARMACÊUTICA E CONTEÚDO</w:t>
            </w:r>
          </w:p>
        </w:tc>
      </w:tr>
    </w:tbl>
    <w:p w14:paraId="68E797B8" w14:textId="77777777" w:rsidR="006C44F5" w:rsidRPr="00AE5A92" w:rsidRDefault="006C44F5" w:rsidP="006C44F5">
      <w:pPr>
        <w:autoSpaceDE w:val="0"/>
        <w:autoSpaceDN w:val="0"/>
        <w:adjustRightInd w:val="0"/>
        <w:spacing w:after="0" w:line="240" w:lineRule="auto"/>
        <w:rPr>
          <w:rFonts w:ascii="Times New Roman" w:hAnsi="Times New Roman"/>
        </w:rPr>
      </w:pPr>
    </w:p>
    <w:p w14:paraId="17B44EBB" w14:textId="77777777" w:rsidR="006C44F5" w:rsidRPr="00AE5A92" w:rsidRDefault="006C44F5" w:rsidP="006C44F5">
      <w:pPr>
        <w:pStyle w:val="MediumGrid21"/>
        <w:rPr>
          <w:rFonts w:ascii="Times New Roman" w:hAnsi="Times New Roman"/>
          <w:highlight w:val="lightGray"/>
          <w:lang w:val="pt-PT"/>
        </w:rPr>
      </w:pPr>
      <w:r w:rsidRPr="00AE5A92">
        <w:rPr>
          <w:rFonts w:ascii="Times New Roman" w:hAnsi="Times New Roman"/>
          <w:lang w:val="pt-PT"/>
        </w:rPr>
        <w:t>10 cápsulas</w:t>
      </w:r>
    </w:p>
    <w:p w14:paraId="7B3D0A16" w14:textId="77777777" w:rsidR="006C44F5" w:rsidRPr="00AE5A92" w:rsidRDefault="006C44F5" w:rsidP="006C44F5">
      <w:pPr>
        <w:pStyle w:val="MediumGrid21"/>
        <w:rPr>
          <w:rFonts w:ascii="Times New Roman" w:hAnsi="Times New Roman"/>
          <w:lang w:val="pt-PT"/>
        </w:rPr>
      </w:pPr>
      <w:r w:rsidRPr="00AE5A92">
        <w:rPr>
          <w:rFonts w:ascii="Times New Roman" w:hAnsi="Times New Roman"/>
          <w:highlight w:val="lightGray"/>
          <w:lang w:val="pt-PT"/>
        </w:rPr>
        <w:t>30 cápsulas</w:t>
      </w:r>
    </w:p>
    <w:p w14:paraId="6FB8E9FF" w14:textId="77777777" w:rsidR="006C44F5" w:rsidRPr="00AE5A92" w:rsidRDefault="006C44F5" w:rsidP="006C44F5">
      <w:pPr>
        <w:pStyle w:val="MediumGrid21"/>
        <w:rPr>
          <w:rFonts w:ascii="Times New Roman" w:hAnsi="Times New Roman"/>
          <w:lang w:val="pt-PT"/>
        </w:rPr>
      </w:pPr>
      <w:r w:rsidRPr="00AE5A92">
        <w:rPr>
          <w:rFonts w:ascii="Times New Roman" w:hAnsi="Times New Roman"/>
          <w:highlight w:val="lightGray"/>
          <w:lang w:val="pt-PT"/>
        </w:rPr>
        <w:t>60 cápsulas</w:t>
      </w:r>
    </w:p>
    <w:p w14:paraId="23F5CD28" w14:textId="77777777" w:rsidR="006C44F5" w:rsidRPr="00AE5A92" w:rsidRDefault="006C44F5" w:rsidP="006C44F5">
      <w:pPr>
        <w:pStyle w:val="MediumGrid21"/>
        <w:rPr>
          <w:rFonts w:ascii="Times New Roman" w:hAnsi="Times New Roman"/>
          <w:lang w:val="pt-PT"/>
        </w:rPr>
      </w:pPr>
      <w:r w:rsidRPr="00AE5A92">
        <w:rPr>
          <w:rFonts w:ascii="Times New Roman" w:hAnsi="Times New Roman"/>
          <w:highlight w:val="lightGray"/>
          <w:lang w:val="pt-PT"/>
        </w:rPr>
        <w:t>90 cápsulas</w:t>
      </w:r>
    </w:p>
    <w:p w14:paraId="27CC3234"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4BC880F3" w14:textId="77777777" w:rsidTr="00A031F3">
        <w:tc>
          <w:tcPr>
            <w:tcW w:w="9546" w:type="dxa"/>
          </w:tcPr>
          <w:p w14:paraId="5FAEB0FB"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5.</w:t>
            </w:r>
            <w:r w:rsidRPr="00AE5A92">
              <w:rPr>
                <w:rFonts w:ascii="Times New Roman" w:hAnsi="Times New Roman"/>
                <w:b/>
                <w:bCs/>
              </w:rPr>
              <w:tab/>
              <w:t>MODO E VIA(S) DE ADMINISTRAÇÃO</w:t>
            </w:r>
          </w:p>
        </w:tc>
      </w:tr>
    </w:tbl>
    <w:p w14:paraId="6607B61A" w14:textId="77777777" w:rsidR="006C44F5" w:rsidRPr="00AE5A92" w:rsidRDefault="006C44F5" w:rsidP="006C44F5">
      <w:pPr>
        <w:autoSpaceDE w:val="0"/>
        <w:autoSpaceDN w:val="0"/>
        <w:adjustRightInd w:val="0"/>
        <w:spacing w:after="0" w:line="240" w:lineRule="auto"/>
        <w:rPr>
          <w:rFonts w:ascii="Times New Roman" w:hAnsi="Times New Roman"/>
        </w:rPr>
      </w:pPr>
    </w:p>
    <w:p w14:paraId="50E1FCC1"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 xml:space="preserve">Via oral. </w:t>
      </w:r>
    </w:p>
    <w:p w14:paraId="08AA54E1"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Consultar o folheto informativo antes de utilizar.</w:t>
      </w:r>
    </w:p>
    <w:p w14:paraId="0986EA46" w14:textId="77777777" w:rsidR="006C44F5" w:rsidRPr="00AE5A92" w:rsidRDefault="006C44F5" w:rsidP="006C44F5">
      <w:pPr>
        <w:autoSpaceDE w:val="0"/>
        <w:autoSpaceDN w:val="0"/>
        <w:adjustRightInd w:val="0"/>
        <w:spacing w:after="0" w:line="240" w:lineRule="auto"/>
        <w:rPr>
          <w:rFonts w:ascii="Times New Roman" w:hAnsi="Times New Roman"/>
        </w:rPr>
      </w:pPr>
    </w:p>
    <w:p w14:paraId="17D62B31"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555B324A" w14:textId="77777777" w:rsidTr="00A031F3">
        <w:tc>
          <w:tcPr>
            <w:tcW w:w="9546" w:type="dxa"/>
          </w:tcPr>
          <w:p w14:paraId="0E43AD47" w14:textId="77777777" w:rsidR="006C44F5" w:rsidRPr="00AE5A92" w:rsidRDefault="006C44F5" w:rsidP="00A031F3">
            <w:pPr>
              <w:autoSpaceDE w:val="0"/>
              <w:autoSpaceDN w:val="0"/>
              <w:adjustRightInd w:val="0"/>
              <w:spacing w:after="0" w:line="240" w:lineRule="auto"/>
              <w:ind w:left="567" w:hanging="567"/>
              <w:rPr>
                <w:rFonts w:ascii="Times New Roman" w:hAnsi="Times New Roman"/>
                <w:b/>
                <w:bCs/>
              </w:rPr>
            </w:pPr>
            <w:r w:rsidRPr="00AE5A92">
              <w:rPr>
                <w:rFonts w:ascii="Times New Roman" w:hAnsi="Times New Roman"/>
                <w:b/>
                <w:bCs/>
              </w:rPr>
              <w:t>6.</w:t>
            </w:r>
            <w:r w:rsidRPr="00AE5A92">
              <w:rPr>
                <w:rFonts w:ascii="Times New Roman" w:hAnsi="Times New Roman"/>
                <w:b/>
                <w:bCs/>
              </w:rPr>
              <w:tab/>
              <w:t>ADVERTÊNCIA ESPECIAL DE QUE O MEDICAMENTO DEVE SER MANTIDO FORA DA VISTA E DO ALCANCE DAS CRIANÇAS</w:t>
            </w:r>
          </w:p>
        </w:tc>
      </w:tr>
    </w:tbl>
    <w:p w14:paraId="26A53540" w14:textId="77777777" w:rsidR="006C44F5" w:rsidRPr="00AE5A92" w:rsidRDefault="006C44F5" w:rsidP="006C44F5">
      <w:pPr>
        <w:autoSpaceDE w:val="0"/>
        <w:autoSpaceDN w:val="0"/>
        <w:adjustRightInd w:val="0"/>
        <w:spacing w:after="0" w:line="240" w:lineRule="auto"/>
        <w:rPr>
          <w:rFonts w:ascii="Times New Roman" w:hAnsi="Times New Roman"/>
        </w:rPr>
      </w:pPr>
    </w:p>
    <w:p w14:paraId="2AF88F19"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Manter fora da vista e do alcance das crianças.</w:t>
      </w:r>
    </w:p>
    <w:p w14:paraId="1C968A6D" w14:textId="77777777" w:rsidR="006C44F5" w:rsidRPr="00AE5A92" w:rsidRDefault="006C44F5" w:rsidP="006C44F5">
      <w:pPr>
        <w:autoSpaceDE w:val="0"/>
        <w:autoSpaceDN w:val="0"/>
        <w:adjustRightInd w:val="0"/>
        <w:spacing w:after="0" w:line="240" w:lineRule="auto"/>
        <w:rPr>
          <w:rFonts w:ascii="Times New Roman" w:hAnsi="Times New Roman"/>
        </w:rPr>
      </w:pPr>
    </w:p>
    <w:p w14:paraId="564930FE"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23FC1328" w14:textId="77777777" w:rsidTr="00A031F3">
        <w:tc>
          <w:tcPr>
            <w:tcW w:w="9546" w:type="dxa"/>
          </w:tcPr>
          <w:p w14:paraId="50E95F5B"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7.</w:t>
            </w:r>
            <w:r w:rsidRPr="00AE5A92">
              <w:rPr>
                <w:rFonts w:ascii="Times New Roman" w:hAnsi="Times New Roman"/>
                <w:b/>
                <w:bCs/>
              </w:rPr>
              <w:tab/>
              <w:t>OUTRAS ADVERTÊNCIAS ESPECIAIS, SE NECESSÁRIO</w:t>
            </w:r>
          </w:p>
        </w:tc>
      </w:tr>
    </w:tbl>
    <w:p w14:paraId="1877AAFE" w14:textId="77777777" w:rsidR="006C44F5" w:rsidRPr="00AE5A92" w:rsidRDefault="006C44F5" w:rsidP="006C44F5">
      <w:pPr>
        <w:autoSpaceDE w:val="0"/>
        <w:autoSpaceDN w:val="0"/>
        <w:adjustRightInd w:val="0"/>
        <w:spacing w:after="0" w:line="240" w:lineRule="auto"/>
        <w:rPr>
          <w:rFonts w:ascii="Times New Roman" w:hAnsi="Times New Roman"/>
        </w:rPr>
      </w:pPr>
    </w:p>
    <w:p w14:paraId="41E7945C"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Utilizar apenas de acordo com as instruções de um médico.</w:t>
      </w:r>
    </w:p>
    <w:p w14:paraId="6C336F33" w14:textId="77777777" w:rsidR="006C44F5" w:rsidRPr="00AE5A92" w:rsidRDefault="006C44F5" w:rsidP="006C44F5">
      <w:pPr>
        <w:autoSpaceDE w:val="0"/>
        <w:autoSpaceDN w:val="0"/>
        <w:adjustRightInd w:val="0"/>
        <w:spacing w:after="0" w:line="240" w:lineRule="auto"/>
        <w:rPr>
          <w:rFonts w:ascii="Times New Roman" w:hAnsi="Times New Roman"/>
        </w:rPr>
      </w:pPr>
    </w:p>
    <w:p w14:paraId="0C3DF94E"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39ACCD67" w14:textId="77777777" w:rsidTr="00A031F3">
        <w:tc>
          <w:tcPr>
            <w:tcW w:w="9546" w:type="dxa"/>
          </w:tcPr>
          <w:p w14:paraId="4091EFE4"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8.</w:t>
            </w:r>
            <w:r w:rsidRPr="00AE5A92">
              <w:rPr>
                <w:rFonts w:ascii="Times New Roman" w:hAnsi="Times New Roman"/>
                <w:b/>
                <w:bCs/>
              </w:rPr>
              <w:tab/>
              <w:t>PRAZO DE VALIDADE</w:t>
            </w:r>
          </w:p>
        </w:tc>
      </w:tr>
    </w:tbl>
    <w:p w14:paraId="3550BE83" w14:textId="77777777" w:rsidR="006C44F5" w:rsidRPr="00AE5A92" w:rsidRDefault="006C44F5" w:rsidP="006C44F5">
      <w:pPr>
        <w:autoSpaceDE w:val="0"/>
        <w:autoSpaceDN w:val="0"/>
        <w:adjustRightInd w:val="0"/>
        <w:spacing w:after="0" w:line="240" w:lineRule="auto"/>
        <w:rPr>
          <w:rFonts w:ascii="Times New Roman" w:hAnsi="Times New Roman"/>
        </w:rPr>
      </w:pPr>
    </w:p>
    <w:p w14:paraId="75A9761D" w14:textId="77777777" w:rsidR="006C44F5" w:rsidRPr="00AE5A92" w:rsidRDefault="007B6ABF" w:rsidP="006C44F5">
      <w:pPr>
        <w:autoSpaceDE w:val="0"/>
        <w:autoSpaceDN w:val="0"/>
        <w:adjustRightInd w:val="0"/>
        <w:spacing w:after="0" w:line="240" w:lineRule="auto"/>
        <w:rPr>
          <w:rFonts w:ascii="Times New Roman" w:hAnsi="Times New Roman"/>
        </w:rPr>
      </w:pPr>
      <w:r w:rsidRPr="00AE5A92">
        <w:rPr>
          <w:rFonts w:ascii="Times New Roman" w:hAnsi="Times New Roman"/>
        </w:rPr>
        <w:t>EXP</w:t>
      </w:r>
    </w:p>
    <w:p w14:paraId="01251E2A" w14:textId="77777777" w:rsidR="006C44F5" w:rsidRPr="00AE5A92" w:rsidRDefault="006C44F5" w:rsidP="006C44F5">
      <w:pPr>
        <w:autoSpaceDE w:val="0"/>
        <w:autoSpaceDN w:val="0"/>
        <w:adjustRightInd w:val="0"/>
        <w:spacing w:after="0" w:line="240" w:lineRule="auto"/>
        <w:rPr>
          <w:rFonts w:ascii="Times New Roman" w:hAnsi="Times New Roman"/>
        </w:rPr>
      </w:pPr>
    </w:p>
    <w:p w14:paraId="0802ECD4"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1CF1A82E" w14:textId="77777777" w:rsidTr="00A031F3">
        <w:tc>
          <w:tcPr>
            <w:tcW w:w="9546" w:type="dxa"/>
          </w:tcPr>
          <w:p w14:paraId="73444400"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9.</w:t>
            </w:r>
            <w:r w:rsidRPr="00AE5A92">
              <w:rPr>
                <w:rFonts w:ascii="Times New Roman" w:hAnsi="Times New Roman"/>
                <w:b/>
                <w:bCs/>
              </w:rPr>
              <w:tab/>
              <w:t>CONDIÇÕES ESPECIAIS DE CONSERVAÇÃO</w:t>
            </w:r>
          </w:p>
        </w:tc>
      </w:tr>
    </w:tbl>
    <w:p w14:paraId="7DCDA56E" w14:textId="77777777" w:rsidR="006C44F5" w:rsidRPr="00AE5A92" w:rsidRDefault="006C44F5" w:rsidP="006C44F5">
      <w:pPr>
        <w:autoSpaceDE w:val="0"/>
        <w:autoSpaceDN w:val="0"/>
        <w:adjustRightInd w:val="0"/>
        <w:spacing w:after="0" w:line="240" w:lineRule="auto"/>
        <w:rPr>
          <w:rFonts w:ascii="Times New Roman" w:hAnsi="Times New Roman"/>
        </w:rPr>
      </w:pPr>
    </w:p>
    <w:p w14:paraId="55505A0E"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 xml:space="preserve">Não conservar acima de 25°C. </w:t>
      </w:r>
    </w:p>
    <w:p w14:paraId="069BB6E9"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Conservar na embalagem de origem para proteger da humidade.</w:t>
      </w:r>
    </w:p>
    <w:p w14:paraId="1EC4CABC" w14:textId="77777777" w:rsidR="006C44F5" w:rsidRPr="00AE5A92" w:rsidRDefault="006C44F5" w:rsidP="006C44F5">
      <w:pPr>
        <w:autoSpaceDE w:val="0"/>
        <w:autoSpaceDN w:val="0"/>
        <w:adjustRightInd w:val="0"/>
        <w:spacing w:after="0" w:line="240" w:lineRule="auto"/>
        <w:rPr>
          <w:rFonts w:ascii="Times New Roman" w:hAnsi="Times New Roman"/>
        </w:rPr>
      </w:pPr>
    </w:p>
    <w:p w14:paraId="7EA249B6"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27AB37BF" w14:textId="77777777" w:rsidTr="00A031F3">
        <w:tc>
          <w:tcPr>
            <w:tcW w:w="9546" w:type="dxa"/>
          </w:tcPr>
          <w:p w14:paraId="32F2CCE5" w14:textId="77777777" w:rsidR="006C44F5" w:rsidRPr="00AE5A92" w:rsidRDefault="006C44F5" w:rsidP="00A031F3">
            <w:pPr>
              <w:autoSpaceDE w:val="0"/>
              <w:autoSpaceDN w:val="0"/>
              <w:adjustRightInd w:val="0"/>
              <w:spacing w:after="0" w:line="240" w:lineRule="auto"/>
              <w:ind w:left="567" w:hanging="567"/>
              <w:rPr>
                <w:rFonts w:ascii="Times New Roman" w:hAnsi="Times New Roman"/>
                <w:b/>
                <w:bCs/>
              </w:rPr>
            </w:pPr>
            <w:r w:rsidRPr="00AE5A92">
              <w:rPr>
                <w:rFonts w:ascii="Times New Roman" w:hAnsi="Times New Roman"/>
                <w:b/>
                <w:bCs/>
              </w:rPr>
              <w:t>10.</w:t>
            </w:r>
            <w:r w:rsidRPr="00AE5A92">
              <w:rPr>
                <w:rFonts w:ascii="Times New Roman" w:hAnsi="Times New Roman"/>
                <w:b/>
                <w:bCs/>
              </w:rPr>
              <w:tab/>
              <w:t>CUIDADOS ESPECIAIS QUANTO À ELIMINAÇÃO DO MEDICAMENTO NÃO UTILIZADO OU DOS RESÍDUOS PROVENIENTES DESSE MEDICAMENTO, SE APLICÁVEL</w:t>
            </w:r>
          </w:p>
        </w:tc>
      </w:tr>
    </w:tbl>
    <w:p w14:paraId="6E8669F5" w14:textId="77777777" w:rsidR="006C44F5" w:rsidRPr="00AE5A92" w:rsidRDefault="006C44F5" w:rsidP="006C44F5">
      <w:pPr>
        <w:autoSpaceDE w:val="0"/>
        <w:autoSpaceDN w:val="0"/>
        <w:adjustRightInd w:val="0"/>
        <w:spacing w:after="0" w:line="240" w:lineRule="auto"/>
        <w:rPr>
          <w:rFonts w:ascii="Times New Roman" w:hAnsi="Times New Roman"/>
        </w:rPr>
      </w:pPr>
    </w:p>
    <w:p w14:paraId="359BD876"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4994C4D3" w14:textId="77777777" w:rsidTr="00A031F3">
        <w:tc>
          <w:tcPr>
            <w:tcW w:w="9546" w:type="dxa"/>
          </w:tcPr>
          <w:p w14:paraId="36CBF578" w14:textId="77777777" w:rsidR="006C44F5" w:rsidRPr="00AE5A92" w:rsidRDefault="006C44F5" w:rsidP="00A031F3">
            <w:pPr>
              <w:autoSpaceDE w:val="0"/>
              <w:autoSpaceDN w:val="0"/>
              <w:adjustRightInd w:val="0"/>
              <w:spacing w:after="0" w:line="240" w:lineRule="auto"/>
              <w:ind w:left="567" w:hanging="567"/>
              <w:rPr>
                <w:rFonts w:ascii="Times New Roman" w:hAnsi="Times New Roman"/>
              </w:rPr>
            </w:pPr>
            <w:r w:rsidRPr="00AE5A92">
              <w:rPr>
                <w:rFonts w:ascii="Times New Roman" w:hAnsi="Times New Roman"/>
                <w:b/>
                <w:bCs/>
              </w:rPr>
              <w:t>11.</w:t>
            </w:r>
            <w:r w:rsidRPr="00AE5A92">
              <w:rPr>
                <w:rFonts w:ascii="Times New Roman" w:hAnsi="Times New Roman"/>
                <w:b/>
                <w:bCs/>
              </w:rPr>
              <w:tab/>
              <w:t>NOME E ENDEREÇO DO TITULAR DA AUTORIZAÇÃO DE INTRODUÇÃO NO MERCADO</w:t>
            </w:r>
          </w:p>
        </w:tc>
      </w:tr>
    </w:tbl>
    <w:p w14:paraId="6B4FB063" w14:textId="77777777" w:rsidR="006C44F5" w:rsidRPr="00AE5A92" w:rsidRDefault="006C44F5" w:rsidP="006C44F5">
      <w:pPr>
        <w:autoSpaceDE w:val="0"/>
        <w:autoSpaceDN w:val="0"/>
        <w:adjustRightInd w:val="0"/>
        <w:spacing w:after="0" w:line="240" w:lineRule="auto"/>
        <w:rPr>
          <w:rFonts w:ascii="Times New Roman" w:hAnsi="Times New Roman"/>
        </w:rPr>
      </w:pPr>
    </w:p>
    <w:p w14:paraId="6B2EA8B8"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Actavis Group PTC ehf.</w:t>
      </w:r>
    </w:p>
    <w:p w14:paraId="780B8444"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220 Hafnarfjörður</w:t>
      </w:r>
    </w:p>
    <w:p w14:paraId="6CDE146B"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Islândia</w:t>
      </w:r>
    </w:p>
    <w:p w14:paraId="1EC2467B" w14:textId="77777777" w:rsidR="006C44F5" w:rsidRPr="0062069D" w:rsidRDefault="006C44F5" w:rsidP="006C44F5">
      <w:pPr>
        <w:autoSpaceDE w:val="0"/>
        <w:autoSpaceDN w:val="0"/>
        <w:adjustRightInd w:val="0"/>
        <w:spacing w:after="0" w:line="240" w:lineRule="auto"/>
        <w:rPr>
          <w:rFonts w:ascii="Times New Roman" w:hAnsi="Times New Roman"/>
        </w:rPr>
      </w:pPr>
    </w:p>
    <w:p w14:paraId="1E16AF08" w14:textId="77777777" w:rsidR="006C44F5" w:rsidRPr="0062069D"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72E36D04" w14:textId="77777777" w:rsidTr="00A031F3">
        <w:tc>
          <w:tcPr>
            <w:tcW w:w="9546" w:type="dxa"/>
          </w:tcPr>
          <w:p w14:paraId="67459148"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12.</w:t>
            </w:r>
            <w:r w:rsidRPr="00AE5A92">
              <w:rPr>
                <w:rFonts w:ascii="Times New Roman" w:hAnsi="Times New Roman"/>
                <w:b/>
                <w:bCs/>
              </w:rPr>
              <w:tab/>
            </w:r>
            <w:r w:rsidR="0029201B" w:rsidRPr="00AE5A92">
              <w:rPr>
                <w:rFonts w:ascii="Times New Roman" w:hAnsi="Times New Roman"/>
                <w:b/>
                <w:bCs/>
              </w:rPr>
              <w:t>NÚMERO(S) DA AUTORIZAÇÃO DE INTRODUÇÃO NO MERCADO</w:t>
            </w:r>
          </w:p>
        </w:tc>
      </w:tr>
    </w:tbl>
    <w:p w14:paraId="19DA27F1" w14:textId="77777777" w:rsidR="006C44F5" w:rsidRPr="00AE5A92" w:rsidRDefault="006C44F5" w:rsidP="006C44F5">
      <w:pPr>
        <w:autoSpaceDE w:val="0"/>
        <w:autoSpaceDN w:val="0"/>
        <w:adjustRightInd w:val="0"/>
        <w:spacing w:after="0" w:line="240" w:lineRule="auto"/>
        <w:rPr>
          <w:rFonts w:ascii="Times New Roman" w:hAnsi="Times New Roman"/>
        </w:rPr>
      </w:pPr>
    </w:p>
    <w:p w14:paraId="613B1B32" w14:textId="77777777" w:rsidR="006C44F5" w:rsidRPr="00AE5A92" w:rsidRDefault="006C44F5" w:rsidP="006C44F5">
      <w:pPr>
        <w:spacing w:after="0" w:line="240" w:lineRule="auto"/>
        <w:rPr>
          <w:rFonts w:ascii="Times New Roman" w:eastAsia="Times New Roman" w:hAnsi="Times New Roman"/>
        </w:rPr>
      </w:pPr>
      <w:r w:rsidRPr="00AE5A92">
        <w:rPr>
          <w:rFonts w:ascii="Times New Roman" w:eastAsia="Times New Roman" w:hAnsi="Times New Roman"/>
        </w:rPr>
        <w:t>EU/1/13/825/020</w:t>
      </w:r>
      <w:r w:rsidR="00FF5E81" w:rsidRPr="00AE5A92">
        <w:rPr>
          <w:rFonts w:ascii="Times New Roman" w:eastAsia="Times New Roman" w:hAnsi="Times New Roman"/>
        </w:rPr>
        <w:t xml:space="preserve"> </w:t>
      </w:r>
      <w:r w:rsidR="00FF5E81" w:rsidRPr="00AE5A92">
        <w:rPr>
          <w:rFonts w:ascii="Times New Roman" w:hAnsi="Times New Roman"/>
          <w:highlight w:val="lightGray"/>
        </w:rPr>
        <w:t>10 capsules</w:t>
      </w:r>
    </w:p>
    <w:p w14:paraId="338F346B" w14:textId="77777777" w:rsidR="006C44F5" w:rsidRPr="00AE5A92" w:rsidRDefault="006C44F5" w:rsidP="006C44F5">
      <w:pPr>
        <w:spacing w:after="0" w:line="240" w:lineRule="auto"/>
        <w:rPr>
          <w:rFonts w:ascii="Times New Roman" w:eastAsia="Times New Roman" w:hAnsi="Times New Roman"/>
          <w:highlight w:val="lightGray"/>
        </w:rPr>
      </w:pPr>
      <w:r w:rsidRPr="00AE5A92">
        <w:rPr>
          <w:rFonts w:ascii="Times New Roman" w:eastAsia="Times New Roman" w:hAnsi="Times New Roman"/>
          <w:highlight w:val="lightGray"/>
        </w:rPr>
        <w:t>EU/1/13/825/021</w:t>
      </w:r>
      <w:r w:rsidR="00FF5E81" w:rsidRPr="00AE5A92">
        <w:rPr>
          <w:rFonts w:ascii="Times New Roman" w:eastAsia="Times New Roman" w:hAnsi="Times New Roman"/>
          <w:highlight w:val="lightGray"/>
        </w:rPr>
        <w:t xml:space="preserve"> </w:t>
      </w:r>
      <w:r w:rsidR="00FF5E81" w:rsidRPr="00AE5A92">
        <w:rPr>
          <w:rFonts w:ascii="Times New Roman" w:hAnsi="Times New Roman"/>
          <w:highlight w:val="lightGray"/>
        </w:rPr>
        <w:t>30 cápsulas</w:t>
      </w:r>
    </w:p>
    <w:p w14:paraId="17DAABE3" w14:textId="77777777" w:rsidR="006C44F5" w:rsidRPr="00AE5A92" w:rsidRDefault="006C44F5" w:rsidP="006C44F5">
      <w:pPr>
        <w:spacing w:after="0" w:line="240" w:lineRule="auto"/>
        <w:rPr>
          <w:rFonts w:ascii="Times New Roman" w:eastAsia="Times New Roman" w:hAnsi="Times New Roman"/>
          <w:highlight w:val="lightGray"/>
        </w:rPr>
      </w:pPr>
      <w:r w:rsidRPr="00AE5A92">
        <w:rPr>
          <w:rFonts w:ascii="Times New Roman" w:eastAsia="Times New Roman" w:hAnsi="Times New Roman"/>
          <w:highlight w:val="lightGray"/>
        </w:rPr>
        <w:t>EU/1/13/825/022</w:t>
      </w:r>
      <w:r w:rsidR="00FF5E81" w:rsidRPr="00AE5A92">
        <w:rPr>
          <w:rFonts w:ascii="Times New Roman" w:eastAsia="Times New Roman" w:hAnsi="Times New Roman"/>
          <w:highlight w:val="lightGray"/>
        </w:rPr>
        <w:t xml:space="preserve"> </w:t>
      </w:r>
      <w:r w:rsidR="00FF5E81" w:rsidRPr="00AE5A92">
        <w:rPr>
          <w:rFonts w:ascii="Times New Roman" w:hAnsi="Times New Roman"/>
          <w:highlight w:val="lightGray"/>
        </w:rPr>
        <w:t>60 cápsulas</w:t>
      </w:r>
    </w:p>
    <w:p w14:paraId="3B00F417" w14:textId="77777777" w:rsidR="006C44F5" w:rsidRPr="00AE5A92" w:rsidRDefault="006C44F5" w:rsidP="006C44F5">
      <w:pPr>
        <w:spacing w:after="0" w:line="240" w:lineRule="auto"/>
        <w:rPr>
          <w:rFonts w:ascii="Times New Roman" w:eastAsia="Times New Roman" w:hAnsi="Times New Roman"/>
        </w:rPr>
      </w:pPr>
      <w:r w:rsidRPr="00AE5A92">
        <w:rPr>
          <w:rFonts w:ascii="Times New Roman" w:eastAsia="Times New Roman" w:hAnsi="Times New Roman"/>
          <w:highlight w:val="lightGray"/>
        </w:rPr>
        <w:t>EU/1/13/825/023</w:t>
      </w:r>
      <w:r w:rsidR="00FF5E81" w:rsidRPr="00AE5A92">
        <w:rPr>
          <w:rFonts w:ascii="Times New Roman" w:eastAsia="Times New Roman" w:hAnsi="Times New Roman"/>
          <w:highlight w:val="lightGray"/>
        </w:rPr>
        <w:t xml:space="preserve"> </w:t>
      </w:r>
      <w:r w:rsidR="00FF5E81" w:rsidRPr="00AE5A92">
        <w:rPr>
          <w:rFonts w:ascii="Times New Roman" w:hAnsi="Times New Roman"/>
          <w:highlight w:val="lightGray"/>
        </w:rPr>
        <w:t>90 cápsulas</w:t>
      </w:r>
    </w:p>
    <w:p w14:paraId="2EA0DAEB" w14:textId="77777777" w:rsidR="006C44F5" w:rsidRPr="00AE5A92" w:rsidRDefault="006C44F5" w:rsidP="006C44F5">
      <w:pPr>
        <w:autoSpaceDE w:val="0"/>
        <w:autoSpaceDN w:val="0"/>
        <w:adjustRightInd w:val="0"/>
        <w:spacing w:after="0" w:line="240" w:lineRule="auto"/>
        <w:rPr>
          <w:rFonts w:ascii="Times New Roman" w:hAnsi="Times New Roman"/>
        </w:rPr>
      </w:pPr>
    </w:p>
    <w:p w14:paraId="6BFB2490"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23860311" w14:textId="77777777" w:rsidTr="00A031F3">
        <w:tc>
          <w:tcPr>
            <w:tcW w:w="9546" w:type="dxa"/>
          </w:tcPr>
          <w:p w14:paraId="1CB69530"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13.</w:t>
            </w:r>
            <w:r w:rsidRPr="00AE5A92">
              <w:rPr>
                <w:rFonts w:ascii="Times New Roman" w:hAnsi="Times New Roman"/>
                <w:b/>
                <w:bCs/>
              </w:rPr>
              <w:tab/>
              <w:t>NÚMERO DO LOTE</w:t>
            </w:r>
          </w:p>
        </w:tc>
      </w:tr>
    </w:tbl>
    <w:p w14:paraId="67307898" w14:textId="77777777" w:rsidR="006C44F5" w:rsidRPr="00AE5A92" w:rsidRDefault="006C44F5" w:rsidP="006C44F5">
      <w:pPr>
        <w:autoSpaceDE w:val="0"/>
        <w:autoSpaceDN w:val="0"/>
        <w:adjustRightInd w:val="0"/>
        <w:spacing w:after="0" w:line="240" w:lineRule="auto"/>
        <w:rPr>
          <w:rFonts w:ascii="Times New Roman" w:hAnsi="Times New Roman"/>
        </w:rPr>
      </w:pPr>
    </w:p>
    <w:p w14:paraId="498F3BC1"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Lot</w:t>
      </w:r>
    </w:p>
    <w:p w14:paraId="16F44178" w14:textId="77777777" w:rsidR="006C44F5" w:rsidRPr="00AE5A92" w:rsidRDefault="006C44F5" w:rsidP="006C44F5">
      <w:pPr>
        <w:autoSpaceDE w:val="0"/>
        <w:autoSpaceDN w:val="0"/>
        <w:adjustRightInd w:val="0"/>
        <w:spacing w:after="0" w:line="240" w:lineRule="auto"/>
        <w:rPr>
          <w:rFonts w:ascii="Times New Roman" w:hAnsi="Times New Roman"/>
        </w:rPr>
      </w:pPr>
    </w:p>
    <w:p w14:paraId="338050B7"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4E35363A" w14:textId="77777777" w:rsidTr="00A031F3">
        <w:tc>
          <w:tcPr>
            <w:tcW w:w="9546" w:type="dxa"/>
          </w:tcPr>
          <w:p w14:paraId="5CA55831"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14.</w:t>
            </w:r>
            <w:r w:rsidRPr="00AE5A92">
              <w:rPr>
                <w:rFonts w:ascii="Times New Roman" w:hAnsi="Times New Roman"/>
                <w:b/>
                <w:bCs/>
              </w:rPr>
              <w:tab/>
              <w:t>CLASSIFICAÇÃO QUANTO À DISPENSA AO PÚBLICO</w:t>
            </w:r>
          </w:p>
        </w:tc>
      </w:tr>
    </w:tbl>
    <w:p w14:paraId="6A6E3485" w14:textId="77777777" w:rsidR="006C44F5" w:rsidRPr="00AE5A92" w:rsidRDefault="006C44F5" w:rsidP="006C44F5">
      <w:pPr>
        <w:autoSpaceDE w:val="0"/>
        <w:autoSpaceDN w:val="0"/>
        <w:adjustRightInd w:val="0"/>
        <w:spacing w:after="0" w:line="240" w:lineRule="auto"/>
        <w:rPr>
          <w:rFonts w:ascii="Times New Roman" w:hAnsi="Times New Roman"/>
        </w:rPr>
      </w:pPr>
    </w:p>
    <w:p w14:paraId="20E1D046"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1D899F95" w14:textId="77777777" w:rsidTr="00A031F3">
        <w:tc>
          <w:tcPr>
            <w:tcW w:w="9546" w:type="dxa"/>
          </w:tcPr>
          <w:p w14:paraId="11FFCDDF"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15.</w:t>
            </w:r>
            <w:r w:rsidRPr="00AE5A92">
              <w:rPr>
                <w:rFonts w:ascii="Times New Roman" w:hAnsi="Times New Roman"/>
                <w:b/>
                <w:bCs/>
              </w:rPr>
              <w:tab/>
              <w:t>INSTRUÇÕES DE UTILIZAÇÃO</w:t>
            </w:r>
          </w:p>
        </w:tc>
      </w:tr>
    </w:tbl>
    <w:p w14:paraId="43BBDA1D" w14:textId="77777777" w:rsidR="006C44F5" w:rsidRPr="00AE5A92" w:rsidRDefault="006C44F5" w:rsidP="006C44F5">
      <w:pPr>
        <w:autoSpaceDE w:val="0"/>
        <w:autoSpaceDN w:val="0"/>
        <w:adjustRightInd w:val="0"/>
        <w:spacing w:after="0" w:line="240" w:lineRule="auto"/>
        <w:rPr>
          <w:rFonts w:ascii="Times New Roman" w:hAnsi="Times New Roman"/>
        </w:rPr>
      </w:pPr>
    </w:p>
    <w:p w14:paraId="18AB7336"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4B97229A" w14:textId="77777777" w:rsidTr="00A031F3">
        <w:tc>
          <w:tcPr>
            <w:tcW w:w="9546" w:type="dxa"/>
          </w:tcPr>
          <w:p w14:paraId="046FAEF2" w14:textId="77777777" w:rsidR="006C44F5" w:rsidRPr="00AE5A92" w:rsidRDefault="006C44F5" w:rsidP="00A031F3">
            <w:pPr>
              <w:keepNext/>
              <w:autoSpaceDE w:val="0"/>
              <w:autoSpaceDN w:val="0"/>
              <w:adjustRightInd w:val="0"/>
              <w:spacing w:after="0" w:line="240" w:lineRule="auto"/>
              <w:rPr>
                <w:rFonts w:ascii="Times New Roman" w:hAnsi="Times New Roman"/>
              </w:rPr>
            </w:pPr>
            <w:r w:rsidRPr="00AE5A92">
              <w:rPr>
                <w:rFonts w:ascii="Times New Roman" w:hAnsi="Times New Roman"/>
                <w:b/>
                <w:bCs/>
              </w:rPr>
              <w:t>16.</w:t>
            </w:r>
            <w:r w:rsidRPr="00AE5A92">
              <w:rPr>
                <w:rFonts w:ascii="Times New Roman" w:hAnsi="Times New Roman"/>
                <w:b/>
                <w:bCs/>
              </w:rPr>
              <w:tab/>
              <w:t>INFORMAÇÃO EM BRAILLE</w:t>
            </w:r>
          </w:p>
        </w:tc>
      </w:tr>
    </w:tbl>
    <w:p w14:paraId="001739A1" w14:textId="77777777" w:rsidR="006C44F5" w:rsidRPr="00AE5A92" w:rsidRDefault="006C44F5" w:rsidP="006C44F5">
      <w:pPr>
        <w:autoSpaceDE w:val="0"/>
        <w:autoSpaceDN w:val="0"/>
        <w:adjustRightInd w:val="0"/>
        <w:spacing w:after="0" w:line="240" w:lineRule="auto"/>
        <w:rPr>
          <w:rFonts w:ascii="Times New Roman" w:hAnsi="Times New Roman"/>
        </w:rPr>
      </w:pPr>
    </w:p>
    <w:p w14:paraId="160A7423"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imatinib actavis 400 mg cápsulas genérico</w:t>
      </w:r>
    </w:p>
    <w:p w14:paraId="2A16215C" w14:textId="77777777" w:rsidR="006C44F5" w:rsidRPr="00AE5A92" w:rsidRDefault="006C44F5" w:rsidP="006C44F5">
      <w:pPr>
        <w:autoSpaceDE w:val="0"/>
        <w:autoSpaceDN w:val="0"/>
        <w:adjustRightInd w:val="0"/>
        <w:spacing w:after="0" w:line="240" w:lineRule="auto"/>
        <w:rPr>
          <w:rFonts w:ascii="Times New Roman" w:hAnsi="Times New Roman"/>
        </w:rPr>
      </w:pPr>
    </w:p>
    <w:p w14:paraId="2E0A81DC" w14:textId="77777777" w:rsidR="00E03C81" w:rsidRPr="00AE5A92" w:rsidRDefault="00E03C81" w:rsidP="00E03C81">
      <w:pPr>
        <w:spacing w:after="0" w:line="240" w:lineRule="auto"/>
        <w:rPr>
          <w:rFonts w:ascii="Times New Roman" w:eastAsia="Times New Roman" w:hAnsi="Times New Roman"/>
          <w:noProof/>
          <w:shd w:val="clear" w:color="auto" w:fill="CCCCCC"/>
        </w:rPr>
      </w:pPr>
    </w:p>
    <w:p w14:paraId="6424A877" w14:textId="77777777" w:rsidR="00E03C81" w:rsidRPr="00AE5A92" w:rsidRDefault="00E03C81" w:rsidP="00E55B3E">
      <w:pPr>
        <w:keepNext/>
        <w:numPr>
          <w:ilvl w:val="0"/>
          <w:numId w:val="11"/>
        </w:numPr>
        <w:pBdr>
          <w:top w:val="single" w:sz="4" w:space="1" w:color="auto"/>
          <w:left w:val="single" w:sz="4" w:space="4" w:color="auto"/>
          <w:bottom w:val="single" w:sz="4" w:space="1" w:color="auto"/>
          <w:right w:val="single" w:sz="4" w:space="4" w:color="auto"/>
        </w:pBdr>
        <w:tabs>
          <w:tab w:val="left" w:pos="567"/>
        </w:tabs>
        <w:spacing w:after="0" w:line="240" w:lineRule="auto"/>
        <w:ind w:hanging="2055"/>
        <w:outlineLvl w:val="0"/>
        <w:rPr>
          <w:rFonts w:ascii="Times New Roman" w:eastAsia="Times New Roman" w:hAnsi="Times New Roman"/>
          <w:i/>
          <w:noProof/>
          <w:szCs w:val="20"/>
        </w:rPr>
      </w:pPr>
      <w:r w:rsidRPr="00AE5A92">
        <w:rPr>
          <w:rFonts w:ascii="Times New Roman" w:eastAsia="Times New Roman" w:hAnsi="Times New Roman"/>
          <w:b/>
          <w:noProof/>
          <w:szCs w:val="20"/>
        </w:rPr>
        <w:t>IDENTIFICADOR ÚNICO – CÓDIGO DE BARRAS 2D</w:t>
      </w:r>
    </w:p>
    <w:p w14:paraId="6D5FCB5F" w14:textId="77777777" w:rsidR="00E03C81" w:rsidRPr="00AE5A92" w:rsidRDefault="00E03C81" w:rsidP="00E03C81">
      <w:pPr>
        <w:spacing w:after="0" w:line="240" w:lineRule="auto"/>
        <w:rPr>
          <w:rFonts w:ascii="Times New Roman" w:eastAsia="Times New Roman" w:hAnsi="Times New Roman"/>
          <w:noProof/>
          <w:szCs w:val="20"/>
        </w:rPr>
      </w:pPr>
    </w:p>
    <w:p w14:paraId="0F09FC2B" w14:textId="77777777" w:rsidR="00742E1A" w:rsidRPr="00AE5A92" w:rsidRDefault="00742E1A" w:rsidP="00742E1A">
      <w:pPr>
        <w:autoSpaceDE w:val="0"/>
        <w:autoSpaceDN w:val="0"/>
        <w:adjustRightInd w:val="0"/>
        <w:spacing w:after="0" w:line="240" w:lineRule="auto"/>
        <w:rPr>
          <w:rFonts w:ascii="Times New Roman" w:eastAsia="Times New Roman" w:hAnsi="Times New Roman"/>
          <w:noProof/>
          <w:szCs w:val="20"/>
        </w:rPr>
      </w:pPr>
      <w:r w:rsidRPr="00AE5A92">
        <w:rPr>
          <w:rFonts w:ascii="Times New Roman" w:eastAsia="Times New Roman" w:hAnsi="Times New Roman"/>
          <w:noProof/>
          <w:szCs w:val="20"/>
          <w:highlight w:val="lightGray"/>
        </w:rPr>
        <w:t>&lt;Código de barras 2D com identificador único incluído.&gt;</w:t>
      </w:r>
    </w:p>
    <w:p w14:paraId="0D1BAC74" w14:textId="77777777" w:rsidR="00E03C81" w:rsidRPr="00AE5A92" w:rsidRDefault="00E03C81" w:rsidP="00E03C81">
      <w:pPr>
        <w:spacing w:after="0" w:line="240" w:lineRule="auto"/>
        <w:rPr>
          <w:rFonts w:ascii="Times New Roman" w:eastAsia="Times New Roman" w:hAnsi="Times New Roman"/>
          <w:noProof/>
          <w:szCs w:val="20"/>
        </w:rPr>
      </w:pPr>
    </w:p>
    <w:p w14:paraId="79B3A5C5" w14:textId="77777777" w:rsidR="00742E1A" w:rsidRPr="00AE5A92" w:rsidRDefault="00742E1A" w:rsidP="00E03C81">
      <w:pPr>
        <w:spacing w:after="0" w:line="240" w:lineRule="auto"/>
        <w:rPr>
          <w:rFonts w:ascii="Times New Roman" w:eastAsia="Times New Roman" w:hAnsi="Times New Roman"/>
          <w:noProof/>
          <w:szCs w:val="20"/>
        </w:rPr>
      </w:pPr>
    </w:p>
    <w:p w14:paraId="7BEB6947" w14:textId="77777777" w:rsidR="00E03C81" w:rsidRPr="00AE5A92" w:rsidRDefault="00E03C81" w:rsidP="003D7E38">
      <w:pPr>
        <w:keepNext/>
        <w:numPr>
          <w:ilvl w:val="0"/>
          <w:numId w:val="11"/>
        </w:numPr>
        <w:pBdr>
          <w:top w:val="single" w:sz="4" w:space="1" w:color="auto"/>
          <w:left w:val="single" w:sz="4" w:space="4" w:color="auto"/>
          <w:bottom w:val="single" w:sz="4" w:space="1" w:color="auto"/>
          <w:right w:val="single" w:sz="4" w:space="4" w:color="auto"/>
        </w:pBdr>
        <w:tabs>
          <w:tab w:val="left" w:pos="567"/>
        </w:tabs>
        <w:spacing w:after="0" w:line="240" w:lineRule="auto"/>
        <w:ind w:hanging="2055"/>
        <w:outlineLvl w:val="0"/>
        <w:rPr>
          <w:rFonts w:ascii="Times New Roman" w:eastAsia="Times New Roman" w:hAnsi="Times New Roman"/>
          <w:i/>
          <w:noProof/>
          <w:szCs w:val="20"/>
        </w:rPr>
      </w:pPr>
      <w:r w:rsidRPr="00AE5A92">
        <w:rPr>
          <w:rFonts w:ascii="Times New Roman" w:eastAsia="Times New Roman" w:hAnsi="Times New Roman"/>
          <w:b/>
          <w:noProof/>
          <w:szCs w:val="20"/>
        </w:rPr>
        <w:t>IDENTIFICADOR ÚNICO - DADOS PARA LEITURA HUMANA</w:t>
      </w:r>
    </w:p>
    <w:p w14:paraId="1132CC98" w14:textId="77777777" w:rsidR="00E03C81" w:rsidRPr="00AE5A92" w:rsidRDefault="00E03C81" w:rsidP="003D7E38">
      <w:pPr>
        <w:keepNext/>
        <w:spacing w:after="0" w:line="240" w:lineRule="auto"/>
        <w:rPr>
          <w:rFonts w:ascii="Times New Roman" w:eastAsia="Times New Roman" w:hAnsi="Times New Roman"/>
          <w:noProof/>
          <w:szCs w:val="20"/>
        </w:rPr>
      </w:pPr>
    </w:p>
    <w:p w14:paraId="64DFAA2D" w14:textId="2042A795" w:rsidR="00742E1A" w:rsidRPr="00AE5A92" w:rsidRDefault="00742E1A" w:rsidP="003D7E38">
      <w:pPr>
        <w:keepNext/>
        <w:tabs>
          <w:tab w:val="left" w:pos="567"/>
        </w:tabs>
        <w:spacing w:after="0" w:line="240" w:lineRule="auto"/>
        <w:rPr>
          <w:rFonts w:ascii="Times New Roman" w:eastAsia="Times New Roman" w:hAnsi="Times New Roman"/>
        </w:rPr>
      </w:pPr>
      <w:r w:rsidRPr="00AE5A92">
        <w:rPr>
          <w:rFonts w:ascii="Times New Roman" w:eastAsia="Times New Roman" w:hAnsi="Times New Roman"/>
        </w:rPr>
        <w:t>PC {número}</w:t>
      </w:r>
    </w:p>
    <w:p w14:paraId="73905AB5" w14:textId="3823D17A" w:rsidR="00742E1A" w:rsidRPr="00AE5A92" w:rsidRDefault="00742E1A" w:rsidP="00742E1A">
      <w:pPr>
        <w:tabs>
          <w:tab w:val="left" w:pos="567"/>
        </w:tabs>
        <w:spacing w:after="0" w:line="240" w:lineRule="auto"/>
        <w:rPr>
          <w:rFonts w:ascii="Times New Roman" w:eastAsia="Times New Roman" w:hAnsi="Times New Roman"/>
        </w:rPr>
      </w:pPr>
      <w:r w:rsidRPr="00AE5A92">
        <w:rPr>
          <w:rFonts w:ascii="Times New Roman" w:eastAsia="Times New Roman" w:hAnsi="Times New Roman"/>
        </w:rPr>
        <w:t>SN {número}</w:t>
      </w:r>
    </w:p>
    <w:p w14:paraId="03F4D435" w14:textId="512800B3" w:rsidR="00742E1A" w:rsidRPr="00AE5A92" w:rsidRDefault="00742E1A" w:rsidP="00742E1A">
      <w:pPr>
        <w:tabs>
          <w:tab w:val="left" w:pos="567"/>
        </w:tabs>
        <w:spacing w:after="0" w:line="240" w:lineRule="auto"/>
        <w:rPr>
          <w:rFonts w:ascii="Times New Roman" w:eastAsia="Times New Roman" w:hAnsi="Times New Roman"/>
          <w:b/>
          <w:noProof/>
          <w:u w:val="single"/>
        </w:rPr>
      </w:pPr>
      <w:r w:rsidRPr="00AE5A92">
        <w:rPr>
          <w:rFonts w:ascii="Times New Roman" w:eastAsia="Times New Roman" w:hAnsi="Times New Roman"/>
        </w:rPr>
        <w:t>NN {número}</w:t>
      </w:r>
    </w:p>
    <w:p w14:paraId="627DB1DE" w14:textId="77777777" w:rsidR="00742E1A" w:rsidRPr="00AE5A92" w:rsidRDefault="00742E1A" w:rsidP="00E03C81">
      <w:pPr>
        <w:spacing w:after="0" w:line="240" w:lineRule="auto"/>
        <w:rPr>
          <w:rFonts w:ascii="Times New Roman" w:eastAsia="Times New Roman" w:hAnsi="Times New Roman"/>
          <w:noProof/>
          <w:szCs w:val="20"/>
        </w:rPr>
      </w:pPr>
    </w:p>
    <w:p w14:paraId="0B1D8FD5" w14:textId="77777777" w:rsidR="003F1283"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3F1283" w:rsidRPr="00AE5A92" w14:paraId="7E7060B5" w14:textId="77777777" w:rsidTr="003614BD">
        <w:tc>
          <w:tcPr>
            <w:tcW w:w="9546" w:type="dxa"/>
          </w:tcPr>
          <w:p w14:paraId="08238D5D" w14:textId="77777777" w:rsidR="00B55937" w:rsidRPr="00AE5A92" w:rsidRDefault="00B55937" w:rsidP="00B55937">
            <w:pPr>
              <w:autoSpaceDE w:val="0"/>
              <w:autoSpaceDN w:val="0"/>
              <w:adjustRightInd w:val="0"/>
              <w:spacing w:after="0" w:line="240" w:lineRule="auto"/>
              <w:rPr>
                <w:rFonts w:ascii="Times New Roman" w:hAnsi="Times New Roman"/>
                <w:b/>
                <w:bCs/>
              </w:rPr>
            </w:pPr>
            <w:r w:rsidRPr="00AE5A92">
              <w:rPr>
                <w:rFonts w:ascii="Times New Roman" w:hAnsi="Times New Roman"/>
                <w:b/>
                <w:bCs/>
              </w:rPr>
              <w:t>INDICAÇÕES MÍNIMAS A INCLUIR NAS EMBALAGENS “BLISTER” OU FITAS CONTENTORAS</w:t>
            </w:r>
          </w:p>
          <w:p w14:paraId="56F2D7FD" w14:textId="77777777" w:rsidR="00B55937" w:rsidRPr="00AE5A92" w:rsidRDefault="00B55937" w:rsidP="00B55937">
            <w:pPr>
              <w:autoSpaceDE w:val="0"/>
              <w:autoSpaceDN w:val="0"/>
              <w:adjustRightInd w:val="0"/>
              <w:spacing w:after="0" w:line="240" w:lineRule="auto"/>
              <w:rPr>
                <w:rFonts w:ascii="Times New Roman" w:hAnsi="Times New Roman"/>
                <w:b/>
                <w:bCs/>
              </w:rPr>
            </w:pPr>
          </w:p>
          <w:p w14:paraId="3D54EF62" w14:textId="77777777" w:rsidR="003F1283" w:rsidRPr="00AE5A92" w:rsidRDefault="00B55937" w:rsidP="00B55937">
            <w:pPr>
              <w:autoSpaceDE w:val="0"/>
              <w:autoSpaceDN w:val="0"/>
              <w:adjustRightInd w:val="0"/>
              <w:spacing w:after="0" w:line="240" w:lineRule="auto"/>
              <w:rPr>
                <w:rFonts w:ascii="Times New Roman" w:hAnsi="Times New Roman"/>
              </w:rPr>
            </w:pPr>
            <w:r w:rsidRPr="00AE5A92">
              <w:rPr>
                <w:rFonts w:ascii="Times New Roman" w:hAnsi="Times New Roman"/>
                <w:b/>
                <w:bCs/>
              </w:rPr>
              <w:t>BLISTERS</w:t>
            </w:r>
          </w:p>
        </w:tc>
      </w:tr>
    </w:tbl>
    <w:p w14:paraId="383B055A" w14:textId="77777777" w:rsidR="003F1283" w:rsidRPr="00AE5A92" w:rsidRDefault="003F1283" w:rsidP="00376475">
      <w:pPr>
        <w:autoSpaceDE w:val="0"/>
        <w:autoSpaceDN w:val="0"/>
        <w:adjustRightInd w:val="0"/>
        <w:spacing w:after="0" w:line="240" w:lineRule="auto"/>
        <w:rPr>
          <w:rFonts w:ascii="Times New Roman" w:hAnsi="Times New Roman"/>
        </w:rPr>
      </w:pPr>
    </w:p>
    <w:p w14:paraId="4B492270" w14:textId="77777777" w:rsidR="003F1283" w:rsidRPr="00AE5A92" w:rsidRDefault="003F1283"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3F1283" w:rsidRPr="00AE5A92" w14:paraId="55F79BE0" w14:textId="77777777" w:rsidTr="003614BD">
        <w:tc>
          <w:tcPr>
            <w:tcW w:w="9546" w:type="dxa"/>
          </w:tcPr>
          <w:p w14:paraId="4FBB0D3C" w14:textId="77777777" w:rsidR="003F1283" w:rsidRPr="00AE5A92" w:rsidRDefault="003F1283" w:rsidP="003614BD">
            <w:pPr>
              <w:autoSpaceDE w:val="0"/>
              <w:autoSpaceDN w:val="0"/>
              <w:adjustRightInd w:val="0"/>
              <w:spacing w:after="0" w:line="240" w:lineRule="auto"/>
              <w:rPr>
                <w:rFonts w:ascii="Times New Roman" w:hAnsi="Times New Roman"/>
              </w:rPr>
            </w:pPr>
            <w:r w:rsidRPr="00AE5A92">
              <w:rPr>
                <w:rFonts w:ascii="Times New Roman" w:hAnsi="Times New Roman"/>
                <w:b/>
                <w:bCs/>
              </w:rPr>
              <w:t>1.</w:t>
            </w:r>
            <w:r w:rsidRPr="00AE5A92">
              <w:rPr>
                <w:rFonts w:ascii="Times New Roman" w:hAnsi="Times New Roman"/>
                <w:b/>
                <w:bCs/>
              </w:rPr>
              <w:tab/>
            </w:r>
            <w:r w:rsidR="00B55937" w:rsidRPr="00AE5A92">
              <w:rPr>
                <w:rFonts w:ascii="Times New Roman" w:hAnsi="Times New Roman"/>
                <w:b/>
                <w:bCs/>
              </w:rPr>
              <w:t>NOME DO MEDICAMENTO</w:t>
            </w:r>
          </w:p>
        </w:tc>
      </w:tr>
    </w:tbl>
    <w:p w14:paraId="1723BB7E" w14:textId="77777777" w:rsidR="003F1283" w:rsidRPr="00AE5A92" w:rsidRDefault="003F1283" w:rsidP="00376475">
      <w:pPr>
        <w:autoSpaceDE w:val="0"/>
        <w:autoSpaceDN w:val="0"/>
        <w:adjustRightInd w:val="0"/>
        <w:spacing w:after="0" w:line="240" w:lineRule="auto"/>
        <w:rPr>
          <w:rFonts w:ascii="Times New Roman" w:hAnsi="Times New Roman"/>
        </w:rPr>
      </w:pPr>
    </w:p>
    <w:p w14:paraId="50DC7F74" w14:textId="77777777" w:rsidR="007E67EC" w:rsidRPr="00AE5A92" w:rsidRDefault="007E67EC" w:rsidP="007E67EC">
      <w:pPr>
        <w:autoSpaceDE w:val="0"/>
        <w:autoSpaceDN w:val="0"/>
        <w:adjustRightInd w:val="0"/>
        <w:spacing w:after="0" w:line="240" w:lineRule="auto"/>
        <w:rPr>
          <w:rFonts w:ascii="Times New Roman" w:hAnsi="Times New Roman"/>
        </w:rPr>
      </w:pPr>
      <w:r w:rsidRPr="00AE5A92">
        <w:rPr>
          <w:rFonts w:ascii="Times New Roman" w:hAnsi="Times New Roman"/>
        </w:rPr>
        <w:t xml:space="preserve">Imatinib Actavis </w:t>
      </w:r>
      <w:r w:rsidR="00E24CC2" w:rsidRPr="00AE5A92">
        <w:rPr>
          <w:rFonts w:ascii="Times New Roman" w:hAnsi="Times New Roman"/>
        </w:rPr>
        <w:t>50 </w:t>
      </w:r>
      <w:r w:rsidRPr="00AE5A92">
        <w:rPr>
          <w:rFonts w:ascii="Times New Roman" w:hAnsi="Times New Roman"/>
        </w:rPr>
        <w:t>mg c</w:t>
      </w:r>
      <w:r w:rsidR="00E52BB2" w:rsidRPr="00AE5A92">
        <w:rPr>
          <w:rFonts w:ascii="Times New Roman" w:hAnsi="Times New Roman"/>
        </w:rPr>
        <w:t>ápsulas</w:t>
      </w:r>
    </w:p>
    <w:p w14:paraId="36126533" w14:textId="77777777" w:rsidR="003F1283" w:rsidRPr="00AE5A92" w:rsidRDefault="00FF5E81" w:rsidP="003F1283">
      <w:pPr>
        <w:autoSpaceDE w:val="0"/>
        <w:autoSpaceDN w:val="0"/>
        <w:adjustRightInd w:val="0"/>
        <w:spacing w:after="0" w:line="240" w:lineRule="auto"/>
        <w:rPr>
          <w:rFonts w:ascii="Times New Roman" w:hAnsi="Times New Roman"/>
        </w:rPr>
      </w:pPr>
      <w:r w:rsidRPr="00AE5A92">
        <w:rPr>
          <w:rFonts w:ascii="Times New Roman" w:hAnsi="Times New Roman"/>
        </w:rPr>
        <w:t>imatinib</w:t>
      </w:r>
    </w:p>
    <w:p w14:paraId="7AC12A1E" w14:textId="77777777" w:rsidR="003F1283" w:rsidRPr="00AE5A92" w:rsidRDefault="003F1283" w:rsidP="00376475">
      <w:pPr>
        <w:autoSpaceDE w:val="0"/>
        <w:autoSpaceDN w:val="0"/>
        <w:adjustRightInd w:val="0"/>
        <w:spacing w:after="0" w:line="240" w:lineRule="auto"/>
        <w:rPr>
          <w:rFonts w:ascii="Times New Roman" w:hAnsi="Times New Roman"/>
        </w:rPr>
      </w:pPr>
    </w:p>
    <w:p w14:paraId="5F79C3DF" w14:textId="77777777" w:rsidR="003F1283" w:rsidRPr="00AE5A92" w:rsidRDefault="003F1283"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3F1283" w:rsidRPr="00AE5A92" w14:paraId="3490AA3E" w14:textId="77777777" w:rsidTr="003614BD">
        <w:tc>
          <w:tcPr>
            <w:tcW w:w="9546" w:type="dxa"/>
          </w:tcPr>
          <w:p w14:paraId="5D5C2F55" w14:textId="77777777" w:rsidR="003F1283" w:rsidRPr="00AE5A92" w:rsidRDefault="003F1283" w:rsidP="003614BD">
            <w:pPr>
              <w:autoSpaceDE w:val="0"/>
              <w:autoSpaceDN w:val="0"/>
              <w:adjustRightInd w:val="0"/>
              <w:spacing w:after="0" w:line="240" w:lineRule="auto"/>
              <w:rPr>
                <w:rFonts w:ascii="Times New Roman" w:hAnsi="Times New Roman"/>
              </w:rPr>
            </w:pPr>
            <w:r w:rsidRPr="00AE5A92">
              <w:rPr>
                <w:rFonts w:ascii="Times New Roman" w:hAnsi="Times New Roman"/>
                <w:b/>
                <w:bCs/>
              </w:rPr>
              <w:t>2.</w:t>
            </w:r>
            <w:r w:rsidRPr="00AE5A92">
              <w:rPr>
                <w:rFonts w:ascii="Times New Roman" w:hAnsi="Times New Roman"/>
                <w:b/>
                <w:bCs/>
              </w:rPr>
              <w:tab/>
            </w:r>
            <w:r w:rsidR="00B55937" w:rsidRPr="00AE5A92">
              <w:rPr>
                <w:rFonts w:ascii="Times New Roman" w:hAnsi="Times New Roman"/>
                <w:b/>
                <w:bCs/>
              </w:rPr>
              <w:t>NOME DO TITULAR DA AUTORIZAÇÃO DE INTRODUÇÃO NO MERCADO</w:t>
            </w:r>
          </w:p>
        </w:tc>
      </w:tr>
    </w:tbl>
    <w:p w14:paraId="2CDFE89D" w14:textId="77777777" w:rsidR="003F1283" w:rsidRPr="00AE5A92" w:rsidRDefault="003F1283" w:rsidP="00376475">
      <w:pPr>
        <w:autoSpaceDE w:val="0"/>
        <w:autoSpaceDN w:val="0"/>
        <w:adjustRightInd w:val="0"/>
        <w:spacing w:after="0" w:line="240" w:lineRule="auto"/>
        <w:rPr>
          <w:rFonts w:ascii="Times New Roman" w:hAnsi="Times New Roman"/>
        </w:rPr>
      </w:pPr>
    </w:p>
    <w:p w14:paraId="24EB8B94" w14:textId="77777777" w:rsidR="003F1283" w:rsidRPr="00AE5A92" w:rsidRDefault="004B6C70" w:rsidP="003F1283">
      <w:pPr>
        <w:autoSpaceDE w:val="0"/>
        <w:autoSpaceDN w:val="0"/>
        <w:adjustRightInd w:val="0"/>
        <w:spacing w:after="0" w:line="240" w:lineRule="auto"/>
        <w:rPr>
          <w:rFonts w:ascii="Times New Roman" w:hAnsi="Times New Roman"/>
        </w:rPr>
      </w:pPr>
      <w:r w:rsidRPr="00AE5A92">
        <w:rPr>
          <w:rFonts w:ascii="Times New Roman" w:hAnsi="Times New Roman"/>
          <w:highlight w:val="lightGray"/>
        </w:rPr>
        <w:t>[</w:t>
      </w:r>
      <w:r w:rsidR="00B55937" w:rsidRPr="00AE5A92">
        <w:rPr>
          <w:rFonts w:ascii="Times New Roman" w:hAnsi="Times New Roman"/>
          <w:highlight w:val="lightGray"/>
        </w:rPr>
        <w:t xml:space="preserve">Logótipo da </w:t>
      </w:r>
      <w:r w:rsidR="00A75534" w:rsidRPr="00AE5A92">
        <w:rPr>
          <w:rFonts w:ascii="Times New Roman" w:hAnsi="Times New Roman"/>
          <w:highlight w:val="lightGray"/>
        </w:rPr>
        <w:t>Actavis</w:t>
      </w:r>
      <w:r w:rsidRPr="00AE5A92">
        <w:rPr>
          <w:rFonts w:ascii="Times New Roman" w:hAnsi="Times New Roman"/>
          <w:highlight w:val="lightGray"/>
        </w:rPr>
        <w:t>]</w:t>
      </w:r>
    </w:p>
    <w:p w14:paraId="7B567D9C" w14:textId="77777777" w:rsidR="003F1283" w:rsidRPr="00AE5A92" w:rsidRDefault="003F1283" w:rsidP="00376475">
      <w:pPr>
        <w:autoSpaceDE w:val="0"/>
        <w:autoSpaceDN w:val="0"/>
        <w:adjustRightInd w:val="0"/>
        <w:spacing w:after="0" w:line="240" w:lineRule="auto"/>
        <w:rPr>
          <w:rFonts w:ascii="Times New Roman" w:hAnsi="Times New Roman"/>
        </w:rPr>
      </w:pPr>
    </w:p>
    <w:p w14:paraId="401DC980" w14:textId="77777777" w:rsidR="003F1283" w:rsidRPr="00AE5A92" w:rsidRDefault="003F1283"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3F1283" w:rsidRPr="00AE5A92" w14:paraId="02081C0A" w14:textId="77777777" w:rsidTr="003614BD">
        <w:tc>
          <w:tcPr>
            <w:tcW w:w="9546" w:type="dxa"/>
          </w:tcPr>
          <w:p w14:paraId="51C808D8" w14:textId="77777777" w:rsidR="003F1283" w:rsidRPr="00AE5A92" w:rsidRDefault="003F1283" w:rsidP="003614BD">
            <w:pPr>
              <w:autoSpaceDE w:val="0"/>
              <w:autoSpaceDN w:val="0"/>
              <w:adjustRightInd w:val="0"/>
              <w:spacing w:after="0" w:line="240" w:lineRule="auto"/>
              <w:rPr>
                <w:rFonts w:ascii="Times New Roman" w:hAnsi="Times New Roman"/>
              </w:rPr>
            </w:pPr>
            <w:r w:rsidRPr="00AE5A92">
              <w:rPr>
                <w:rFonts w:ascii="Times New Roman" w:hAnsi="Times New Roman"/>
                <w:b/>
                <w:bCs/>
              </w:rPr>
              <w:t>3.</w:t>
            </w:r>
            <w:r w:rsidRPr="00AE5A92">
              <w:rPr>
                <w:rFonts w:ascii="Times New Roman" w:hAnsi="Times New Roman"/>
                <w:b/>
                <w:bCs/>
              </w:rPr>
              <w:tab/>
            </w:r>
            <w:r w:rsidR="00B55937" w:rsidRPr="00AE5A92">
              <w:rPr>
                <w:rFonts w:ascii="Times New Roman" w:hAnsi="Times New Roman"/>
                <w:b/>
                <w:bCs/>
              </w:rPr>
              <w:t>PRAZO DE VALIDADE</w:t>
            </w:r>
          </w:p>
        </w:tc>
      </w:tr>
    </w:tbl>
    <w:p w14:paraId="0C286FBF" w14:textId="77777777" w:rsidR="003F1283" w:rsidRPr="00AE5A92" w:rsidRDefault="003F1283" w:rsidP="00376475">
      <w:pPr>
        <w:autoSpaceDE w:val="0"/>
        <w:autoSpaceDN w:val="0"/>
        <w:adjustRightInd w:val="0"/>
        <w:spacing w:after="0" w:line="240" w:lineRule="auto"/>
        <w:rPr>
          <w:rFonts w:ascii="Times New Roman" w:hAnsi="Times New Roman"/>
        </w:rPr>
      </w:pPr>
    </w:p>
    <w:p w14:paraId="0653AA24" w14:textId="77777777" w:rsidR="003F1283" w:rsidRPr="00AE5A92" w:rsidRDefault="003F1283" w:rsidP="00376475">
      <w:pPr>
        <w:autoSpaceDE w:val="0"/>
        <w:autoSpaceDN w:val="0"/>
        <w:adjustRightInd w:val="0"/>
        <w:spacing w:after="0" w:line="240" w:lineRule="auto"/>
        <w:rPr>
          <w:rFonts w:ascii="Times New Roman" w:hAnsi="Times New Roman"/>
        </w:rPr>
      </w:pPr>
      <w:r w:rsidRPr="00AE5A92">
        <w:rPr>
          <w:rFonts w:ascii="Times New Roman" w:hAnsi="Times New Roman"/>
        </w:rPr>
        <w:t>EXP</w:t>
      </w:r>
    </w:p>
    <w:p w14:paraId="52B2D094" w14:textId="77777777" w:rsidR="003F1283" w:rsidRPr="00AE5A92" w:rsidRDefault="003F1283" w:rsidP="00376475">
      <w:pPr>
        <w:autoSpaceDE w:val="0"/>
        <w:autoSpaceDN w:val="0"/>
        <w:adjustRightInd w:val="0"/>
        <w:spacing w:after="0" w:line="240" w:lineRule="auto"/>
        <w:rPr>
          <w:rFonts w:ascii="Times New Roman" w:hAnsi="Times New Roman"/>
        </w:rPr>
      </w:pPr>
    </w:p>
    <w:p w14:paraId="30F8A07A" w14:textId="77777777" w:rsidR="003F1283" w:rsidRPr="00AE5A92" w:rsidRDefault="003F1283"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3F1283" w:rsidRPr="00AE5A92" w14:paraId="7265975D" w14:textId="77777777" w:rsidTr="003614BD">
        <w:tc>
          <w:tcPr>
            <w:tcW w:w="9546" w:type="dxa"/>
          </w:tcPr>
          <w:p w14:paraId="4D312BAE" w14:textId="77777777" w:rsidR="003F1283" w:rsidRPr="00AE5A92" w:rsidRDefault="003F1283" w:rsidP="003614BD">
            <w:pPr>
              <w:autoSpaceDE w:val="0"/>
              <w:autoSpaceDN w:val="0"/>
              <w:adjustRightInd w:val="0"/>
              <w:spacing w:after="0" w:line="240" w:lineRule="auto"/>
              <w:rPr>
                <w:rFonts w:ascii="Times New Roman" w:hAnsi="Times New Roman"/>
              </w:rPr>
            </w:pPr>
            <w:r w:rsidRPr="00AE5A92">
              <w:rPr>
                <w:rFonts w:ascii="Times New Roman" w:hAnsi="Times New Roman"/>
                <w:b/>
                <w:bCs/>
              </w:rPr>
              <w:t>4.</w:t>
            </w:r>
            <w:r w:rsidRPr="00AE5A92">
              <w:rPr>
                <w:rFonts w:ascii="Times New Roman" w:hAnsi="Times New Roman"/>
                <w:b/>
                <w:bCs/>
              </w:rPr>
              <w:tab/>
            </w:r>
            <w:r w:rsidR="00B55937" w:rsidRPr="00AE5A92">
              <w:rPr>
                <w:rFonts w:ascii="Times New Roman" w:hAnsi="Times New Roman"/>
                <w:b/>
                <w:bCs/>
              </w:rPr>
              <w:t>NÚMERO DO LOTE</w:t>
            </w:r>
          </w:p>
        </w:tc>
      </w:tr>
    </w:tbl>
    <w:p w14:paraId="3E6CACDE" w14:textId="77777777" w:rsidR="003F1283" w:rsidRPr="00AE5A92" w:rsidRDefault="003F1283" w:rsidP="00376475">
      <w:pPr>
        <w:autoSpaceDE w:val="0"/>
        <w:autoSpaceDN w:val="0"/>
        <w:adjustRightInd w:val="0"/>
        <w:spacing w:after="0" w:line="240" w:lineRule="auto"/>
        <w:rPr>
          <w:rFonts w:ascii="Times New Roman" w:hAnsi="Times New Roman"/>
        </w:rPr>
      </w:pPr>
    </w:p>
    <w:p w14:paraId="6A3091A5" w14:textId="77777777" w:rsidR="003F1283" w:rsidRPr="00AE5A92" w:rsidRDefault="003F1283" w:rsidP="00376475">
      <w:pPr>
        <w:autoSpaceDE w:val="0"/>
        <w:autoSpaceDN w:val="0"/>
        <w:adjustRightInd w:val="0"/>
        <w:spacing w:after="0" w:line="240" w:lineRule="auto"/>
        <w:rPr>
          <w:rFonts w:ascii="Times New Roman" w:hAnsi="Times New Roman"/>
        </w:rPr>
      </w:pPr>
      <w:r w:rsidRPr="00AE5A92">
        <w:rPr>
          <w:rFonts w:ascii="Times New Roman" w:hAnsi="Times New Roman"/>
        </w:rPr>
        <w:t>Lot</w:t>
      </w:r>
    </w:p>
    <w:p w14:paraId="64504E57" w14:textId="77777777" w:rsidR="003F1283" w:rsidRPr="00AE5A92" w:rsidRDefault="003F1283" w:rsidP="00376475">
      <w:pPr>
        <w:autoSpaceDE w:val="0"/>
        <w:autoSpaceDN w:val="0"/>
        <w:adjustRightInd w:val="0"/>
        <w:spacing w:after="0" w:line="240" w:lineRule="auto"/>
        <w:rPr>
          <w:rFonts w:ascii="Times New Roman" w:hAnsi="Times New Roman"/>
        </w:rPr>
      </w:pPr>
    </w:p>
    <w:p w14:paraId="77DA52EB" w14:textId="77777777" w:rsidR="003F1283" w:rsidRPr="00AE5A92" w:rsidRDefault="003F1283" w:rsidP="0037647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3F1283" w:rsidRPr="00AE5A92" w14:paraId="1827745C" w14:textId="77777777" w:rsidTr="003614BD">
        <w:tc>
          <w:tcPr>
            <w:tcW w:w="9546" w:type="dxa"/>
          </w:tcPr>
          <w:p w14:paraId="0DABF01E" w14:textId="77777777" w:rsidR="003F1283" w:rsidRPr="00AE5A92" w:rsidRDefault="003F1283" w:rsidP="00B55937">
            <w:pPr>
              <w:autoSpaceDE w:val="0"/>
              <w:autoSpaceDN w:val="0"/>
              <w:adjustRightInd w:val="0"/>
              <w:spacing w:after="0" w:line="240" w:lineRule="auto"/>
              <w:rPr>
                <w:rFonts w:ascii="Times New Roman" w:hAnsi="Times New Roman"/>
              </w:rPr>
            </w:pPr>
            <w:r w:rsidRPr="00AE5A92">
              <w:rPr>
                <w:rFonts w:ascii="Times New Roman" w:hAnsi="Times New Roman"/>
                <w:b/>
                <w:bCs/>
              </w:rPr>
              <w:t>5.</w:t>
            </w:r>
            <w:r w:rsidRPr="00AE5A92">
              <w:rPr>
                <w:rFonts w:ascii="Times New Roman" w:hAnsi="Times New Roman"/>
                <w:b/>
                <w:bCs/>
              </w:rPr>
              <w:tab/>
              <w:t>O</w:t>
            </w:r>
            <w:r w:rsidR="00B55937" w:rsidRPr="00AE5A92">
              <w:rPr>
                <w:rFonts w:ascii="Times New Roman" w:hAnsi="Times New Roman"/>
                <w:b/>
                <w:bCs/>
              </w:rPr>
              <w:t>UTRAS</w:t>
            </w:r>
          </w:p>
        </w:tc>
      </w:tr>
    </w:tbl>
    <w:p w14:paraId="3CA7AF82" w14:textId="77777777" w:rsidR="003F1283" w:rsidRPr="00AE5A92" w:rsidRDefault="003F1283" w:rsidP="00376475">
      <w:pPr>
        <w:autoSpaceDE w:val="0"/>
        <w:autoSpaceDN w:val="0"/>
        <w:adjustRightInd w:val="0"/>
        <w:spacing w:after="0" w:line="240" w:lineRule="auto"/>
        <w:rPr>
          <w:rFonts w:ascii="Times New Roman" w:hAnsi="Times New Roman"/>
        </w:rPr>
      </w:pPr>
    </w:p>
    <w:p w14:paraId="0804F003" w14:textId="77777777" w:rsidR="003F1283" w:rsidRPr="00AE5A92" w:rsidRDefault="003F1283" w:rsidP="00376475">
      <w:pPr>
        <w:autoSpaceDE w:val="0"/>
        <w:autoSpaceDN w:val="0"/>
        <w:adjustRightInd w:val="0"/>
        <w:spacing w:after="0" w:line="240" w:lineRule="auto"/>
        <w:rPr>
          <w:rFonts w:ascii="Times New Roman" w:hAnsi="Times New Roman"/>
        </w:rPr>
      </w:pPr>
    </w:p>
    <w:p w14:paraId="40785824" w14:textId="77777777" w:rsidR="00431E22" w:rsidRPr="00AE5A92" w:rsidRDefault="00BC4F48" w:rsidP="00431E22">
      <w:pPr>
        <w:autoSpaceDE w:val="0"/>
        <w:autoSpaceDN w:val="0"/>
        <w:adjustRightInd w:val="0"/>
        <w:spacing w:after="0" w:line="240" w:lineRule="auto"/>
        <w:rPr>
          <w:rFonts w:ascii="Times New Roman" w:hAnsi="Times New Roman"/>
        </w:rPr>
      </w:pPr>
      <w:r w:rsidRPr="00AE5A92">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6B38FCD3" w14:textId="77777777" w:rsidTr="00431E22">
        <w:tc>
          <w:tcPr>
            <w:tcW w:w="9546" w:type="dxa"/>
          </w:tcPr>
          <w:p w14:paraId="63DA27A1" w14:textId="77777777" w:rsidR="00431E22" w:rsidRPr="00AE5A92" w:rsidRDefault="00431E22" w:rsidP="00431E22">
            <w:pPr>
              <w:autoSpaceDE w:val="0"/>
              <w:autoSpaceDN w:val="0"/>
              <w:adjustRightInd w:val="0"/>
              <w:spacing w:after="0" w:line="240" w:lineRule="auto"/>
              <w:rPr>
                <w:rFonts w:ascii="Times New Roman" w:hAnsi="Times New Roman"/>
                <w:b/>
                <w:bCs/>
              </w:rPr>
            </w:pPr>
            <w:r w:rsidRPr="00AE5A92">
              <w:rPr>
                <w:rFonts w:ascii="Times New Roman" w:hAnsi="Times New Roman"/>
                <w:b/>
                <w:bCs/>
              </w:rPr>
              <w:t>INDICAÇÕES MÍNIMAS A INCLUIR NAS EMBALAGENS “BLISTER” OU FITAS CONTENTORAS</w:t>
            </w:r>
          </w:p>
          <w:p w14:paraId="432F416D" w14:textId="77777777" w:rsidR="00431E22" w:rsidRPr="00AE5A92" w:rsidRDefault="00431E22" w:rsidP="00431E22">
            <w:pPr>
              <w:autoSpaceDE w:val="0"/>
              <w:autoSpaceDN w:val="0"/>
              <w:adjustRightInd w:val="0"/>
              <w:spacing w:after="0" w:line="240" w:lineRule="auto"/>
              <w:rPr>
                <w:rFonts w:ascii="Times New Roman" w:hAnsi="Times New Roman"/>
                <w:b/>
                <w:bCs/>
              </w:rPr>
            </w:pPr>
          </w:p>
          <w:p w14:paraId="06EDC8B2"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BLISTERS</w:t>
            </w:r>
          </w:p>
        </w:tc>
      </w:tr>
    </w:tbl>
    <w:p w14:paraId="04481248" w14:textId="77777777" w:rsidR="00431E22" w:rsidRPr="00AE5A92" w:rsidRDefault="00431E22" w:rsidP="00431E22">
      <w:pPr>
        <w:autoSpaceDE w:val="0"/>
        <w:autoSpaceDN w:val="0"/>
        <w:adjustRightInd w:val="0"/>
        <w:spacing w:after="0" w:line="240" w:lineRule="auto"/>
        <w:rPr>
          <w:rFonts w:ascii="Times New Roman" w:hAnsi="Times New Roman"/>
        </w:rPr>
      </w:pPr>
    </w:p>
    <w:p w14:paraId="5BF20FB9"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1811D143" w14:textId="77777777" w:rsidTr="00431E22">
        <w:tc>
          <w:tcPr>
            <w:tcW w:w="9546" w:type="dxa"/>
          </w:tcPr>
          <w:p w14:paraId="7052158E"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1.</w:t>
            </w:r>
            <w:r w:rsidRPr="00AE5A92">
              <w:rPr>
                <w:rFonts w:ascii="Times New Roman" w:hAnsi="Times New Roman"/>
                <w:b/>
                <w:bCs/>
              </w:rPr>
              <w:tab/>
              <w:t>NOME DO MEDICAMENTO</w:t>
            </w:r>
          </w:p>
        </w:tc>
      </w:tr>
    </w:tbl>
    <w:p w14:paraId="7E95C7BC" w14:textId="77777777" w:rsidR="00431E22" w:rsidRPr="00AE5A92" w:rsidRDefault="00431E22" w:rsidP="00431E22">
      <w:pPr>
        <w:autoSpaceDE w:val="0"/>
        <w:autoSpaceDN w:val="0"/>
        <w:adjustRightInd w:val="0"/>
        <w:spacing w:after="0" w:line="240" w:lineRule="auto"/>
        <w:rPr>
          <w:rFonts w:ascii="Times New Roman" w:hAnsi="Times New Roman"/>
        </w:rPr>
      </w:pPr>
    </w:p>
    <w:p w14:paraId="531C73AD"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Imatinib Actavis 100 mg cápsulas</w:t>
      </w:r>
    </w:p>
    <w:p w14:paraId="058EA1C5" w14:textId="77777777" w:rsidR="00431E22" w:rsidRPr="00AE5A92" w:rsidRDefault="00FF5E81" w:rsidP="00431E22">
      <w:pPr>
        <w:autoSpaceDE w:val="0"/>
        <w:autoSpaceDN w:val="0"/>
        <w:adjustRightInd w:val="0"/>
        <w:spacing w:after="0" w:line="240" w:lineRule="auto"/>
        <w:rPr>
          <w:rFonts w:ascii="Times New Roman" w:hAnsi="Times New Roman"/>
        </w:rPr>
      </w:pPr>
      <w:r w:rsidRPr="00AE5A92">
        <w:rPr>
          <w:rFonts w:ascii="Times New Roman" w:hAnsi="Times New Roman"/>
        </w:rPr>
        <w:t>imatinib</w:t>
      </w:r>
    </w:p>
    <w:p w14:paraId="4BE0C7F3" w14:textId="77777777" w:rsidR="00431E22" w:rsidRPr="00AE5A92" w:rsidRDefault="00431E22" w:rsidP="00431E22">
      <w:pPr>
        <w:autoSpaceDE w:val="0"/>
        <w:autoSpaceDN w:val="0"/>
        <w:adjustRightInd w:val="0"/>
        <w:spacing w:after="0" w:line="240" w:lineRule="auto"/>
        <w:rPr>
          <w:rFonts w:ascii="Times New Roman" w:hAnsi="Times New Roman"/>
        </w:rPr>
      </w:pPr>
    </w:p>
    <w:p w14:paraId="096396C3"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03194248" w14:textId="77777777" w:rsidTr="00431E22">
        <w:tc>
          <w:tcPr>
            <w:tcW w:w="9546" w:type="dxa"/>
          </w:tcPr>
          <w:p w14:paraId="4C9B7661"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2.</w:t>
            </w:r>
            <w:r w:rsidRPr="00AE5A92">
              <w:rPr>
                <w:rFonts w:ascii="Times New Roman" w:hAnsi="Times New Roman"/>
                <w:b/>
                <w:bCs/>
              </w:rPr>
              <w:tab/>
              <w:t>NOME DO TITULAR DA AUTORIZAÇÃO DE INTRODUÇÃO NO MERCADO</w:t>
            </w:r>
          </w:p>
        </w:tc>
      </w:tr>
    </w:tbl>
    <w:p w14:paraId="7B106BDD" w14:textId="77777777" w:rsidR="00431E22" w:rsidRPr="00AE5A92" w:rsidRDefault="00431E22" w:rsidP="00431E22">
      <w:pPr>
        <w:autoSpaceDE w:val="0"/>
        <w:autoSpaceDN w:val="0"/>
        <w:adjustRightInd w:val="0"/>
        <w:spacing w:after="0" w:line="240" w:lineRule="auto"/>
        <w:rPr>
          <w:rFonts w:ascii="Times New Roman" w:hAnsi="Times New Roman"/>
        </w:rPr>
      </w:pPr>
    </w:p>
    <w:p w14:paraId="400707D5"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highlight w:val="lightGray"/>
        </w:rPr>
        <w:t>[Logótipo da Actavis]</w:t>
      </w:r>
    </w:p>
    <w:p w14:paraId="68C43B3C" w14:textId="77777777" w:rsidR="00431E22" w:rsidRPr="00AE5A92" w:rsidRDefault="00431E22" w:rsidP="00431E22">
      <w:pPr>
        <w:autoSpaceDE w:val="0"/>
        <w:autoSpaceDN w:val="0"/>
        <w:adjustRightInd w:val="0"/>
        <w:spacing w:after="0" w:line="240" w:lineRule="auto"/>
        <w:rPr>
          <w:rFonts w:ascii="Times New Roman" w:hAnsi="Times New Roman"/>
        </w:rPr>
      </w:pPr>
    </w:p>
    <w:p w14:paraId="4B216A3A"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635ED3EB" w14:textId="77777777" w:rsidTr="00431E22">
        <w:tc>
          <w:tcPr>
            <w:tcW w:w="9546" w:type="dxa"/>
          </w:tcPr>
          <w:p w14:paraId="5BF50F75"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3.</w:t>
            </w:r>
            <w:r w:rsidRPr="00AE5A92">
              <w:rPr>
                <w:rFonts w:ascii="Times New Roman" w:hAnsi="Times New Roman"/>
                <w:b/>
                <w:bCs/>
              </w:rPr>
              <w:tab/>
              <w:t>PRAZO DE VALIDADE</w:t>
            </w:r>
          </w:p>
        </w:tc>
      </w:tr>
    </w:tbl>
    <w:p w14:paraId="47F4C519" w14:textId="77777777" w:rsidR="00431E22" w:rsidRPr="00AE5A92" w:rsidRDefault="00431E22" w:rsidP="00431E22">
      <w:pPr>
        <w:autoSpaceDE w:val="0"/>
        <w:autoSpaceDN w:val="0"/>
        <w:adjustRightInd w:val="0"/>
        <w:spacing w:after="0" w:line="240" w:lineRule="auto"/>
        <w:rPr>
          <w:rFonts w:ascii="Times New Roman" w:hAnsi="Times New Roman"/>
        </w:rPr>
      </w:pPr>
    </w:p>
    <w:p w14:paraId="143A2B0C"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EXP</w:t>
      </w:r>
    </w:p>
    <w:p w14:paraId="16923278" w14:textId="77777777" w:rsidR="00431E22" w:rsidRPr="00AE5A92" w:rsidRDefault="00431E22" w:rsidP="00431E22">
      <w:pPr>
        <w:autoSpaceDE w:val="0"/>
        <w:autoSpaceDN w:val="0"/>
        <w:adjustRightInd w:val="0"/>
        <w:spacing w:after="0" w:line="240" w:lineRule="auto"/>
        <w:rPr>
          <w:rFonts w:ascii="Times New Roman" w:hAnsi="Times New Roman"/>
        </w:rPr>
      </w:pPr>
    </w:p>
    <w:p w14:paraId="01A6E789"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419B1AE8" w14:textId="77777777" w:rsidTr="00431E22">
        <w:tc>
          <w:tcPr>
            <w:tcW w:w="9546" w:type="dxa"/>
          </w:tcPr>
          <w:p w14:paraId="7B0D203F"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4.</w:t>
            </w:r>
            <w:r w:rsidRPr="00AE5A92">
              <w:rPr>
                <w:rFonts w:ascii="Times New Roman" w:hAnsi="Times New Roman"/>
                <w:b/>
                <w:bCs/>
              </w:rPr>
              <w:tab/>
              <w:t>NÚMERO DO LOTE</w:t>
            </w:r>
          </w:p>
        </w:tc>
      </w:tr>
    </w:tbl>
    <w:p w14:paraId="76640B9F" w14:textId="77777777" w:rsidR="00431E22" w:rsidRPr="00AE5A92" w:rsidRDefault="00431E22" w:rsidP="00431E22">
      <w:pPr>
        <w:autoSpaceDE w:val="0"/>
        <w:autoSpaceDN w:val="0"/>
        <w:adjustRightInd w:val="0"/>
        <w:spacing w:after="0" w:line="240" w:lineRule="auto"/>
        <w:rPr>
          <w:rFonts w:ascii="Times New Roman" w:hAnsi="Times New Roman"/>
        </w:rPr>
      </w:pPr>
    </w:p>
    <w:p w14:paraId="771ECEB1"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Lot</w:t>
      </w:r>
    </w:p>
    <w:p w14:paraId="73EC46EC" w14:textId="77777777" w:rsidR="00431E22" w:rsidRPr="00AE5A92" w:rsidRDefault="00431E22" w:rsidP="00431E22">
      <w:pPr>
        <w:autoSpaceDE w:val="0"/>
        <w:autoSpaceDN w:val="0"/>
        <w:adjustRightInd w:val="0"/>
        <w:spacing w:after="0" w:line="240" w:lineRule="auto"/>
        <w:rPr>
          <w:rFonts w:ascii="Times New Roman" w:hAnsi="Times New Roman"/>
        </w:rPr>
      </w:pPr>
    </w:p>
    <w:p w14:paraId="4A69B7DB"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44D1E17C" w14:textId="77777777" w:rsidTr="00431E22">
        <w:tc>
          <w:tcPr>
            <w:tcW w:w="9546" w:type="dxa"/>
          </w:tcPr>
          <w:p w14:paraId="54BF2A98"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5.</w:t>
            </w:r>
            <w:r w:rsidRPr="00AE5A92">
              <w:rPr>
                <w:rFonts w:ascii="Times New Roman" w:hAnsi="Times New Roman"/>
                <w:b/>
                <w:bCs/>
              </w:rPr>
              <w:tab/>
              <w:t>OUTRAS</w:t>
            </w:r>
          </w:p>
        </w:tc>
      </w:tr>
    </w:tbl>
    <w:p w14:paraId="42C42AD6" w14:textId="77777777" w:rsidR="00431E22" w:rsidRPr="00AE5A92" w:rsidRDefault="00431E22" w:rsidP="00431E22">
      <w:pPr>
        <w:autoSpaceDE w:val="0"/>
        <w:autoSpaceDN w:val="0"/>
        <w:adjustRightInd w:val="0"/>
        <w:spacing w:after="0" w:line="240" w:lineRule="auto"/>
        <w:rPr>
          <w:rFonts w:ascii="Times New Roman" w:hAnsi="Times New Roman"/>
        </w:rPr>
      </w:pPr>
    </w:p>
    <w:p w14:paraId="7AAC36F2" w14:textId="77777777" w:rsidR="006C44F5" w:rsidRPr="00AE5A92" w:rsidRDefault="00431E22" w:rsidP="006C44F5">
      <w:pPr>
        <w:autoSpaceDE w:val="0"/>
        <w:autoSpaceDN w:val="0"/>
        <w:adjustRightInd w:val="0"/>
        <w:spacing w:after="0" w:line="240" w:lineRule="auto"/>
        <w:rPr>
          <w:rFonts w:ascii="Times New Roman" w:hAnsi="Times New Roman"/>
        </w:rPr>
      </w:pPr>
      <w:r w:rsidRPr="00AE5A92">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2D2C0B5C" w14:textId="77777777" w:rsidTr="00A031F3">
        <w:tc>
          <w:tcPr>
            <w:tcW w:w="9546" w:type="dxa"/>
          </w:tcPr>
          <w:p w14:paraId="3BC4CEA3" w14:textId="77777777" w:rsidR="006C44F5" w:rsidRPr="00AE5A92" w:rsidRDefault="006C44F5" w:rsidP="00A031F3">
            <w:pPr>
              <w:autoSpaceDE w:val="0"/>
              <w:autoSpaceDN w:val="0"/>
              <w:adjustRightInd w:val="0"/>
              <w:spacing w:after="0" w:line="240" w:lineRule="auto"/>
              <w:rPr>
                <w:rFonts w:ascii="Times New Roman" w:hAnsi="Times New Roman"/>
                <w:b/>
                <w:bCs/>
              </w:rPr>
            </w:pPr>
            <w:r w:rsidRPr="00AE5A92">
              <w:rPr>
                <w:rFonts w:ascii="Times New Roman" w:hAnsi="Times New Roman"/>
                <w:b/>
                <w:bCs/>
              </w:rPr>
              <w:t>INDICAÇÕES MÍNIMAS A INCLUIR NAS EMBALAGENS “BLISTER” OU FITAS CONTENTORAS</w:t>
            </w:r>
          </w:p>
          <w:p w14:paraId="08380C46" w14:textId="77777777" w:rsidR="006C44F5" w:rsidRPr="00AE5A92" w:rsidRDefault="006C44F5" w:rsidP="00A031F3">
            <w:pPr>
              <w:autoSpaceDE w:val="0"/>
              <w:autoSpaceDN w:val="0"/>
              <w:adjustRightInd w:val="0"/>
              <w:spacing w:after="0" w:line="240" w:lineRule="auto"/>
              <w:rPr>
                <w:rFonts w:ascii="Times New Roman" w:hAnsi="Times New Roman"/>
                <w:b/>
                <w:bCs/>
              </w:rPr>
            </w:pPr>
          </w:p>
          <w:p w14:paraId="693B90B9"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BLISTERS</w:t>
            </w:r>
          </w:p>
        </w:tc>
      </w:tr>
    </w:tbl>
    <w:p w14:paraId="0DBC8F75" w14:textId="77777777" w:rsidR="006C44F5" w:rsidRPr="00AE5A92" w:rsidRDefault="006C44F5" w:rsidP="006C44F5">
      <w:pPr>
        <w:autoSpaceDE w:val="0"/>
        <w:autoSpaceDN w:val="0"/>
        <w:adjustRightInd w:val="0"/>
        <w:spacing w:after="0" w:line="240" w:lineRule="auto"/>
        <w:rPr>
          <w:rFonts w:ascii="Times New Roman" w:hAnsi="Times New Roman"/>
        </w:rPr>
      </w:pPr>
    </w:p>
    <w:p w14:paraId="15D8367A"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1F071C04" w14:textId="77777777" w:rsidTr="00A031F3">
        <w:tc>
          <w:tcPr>
            <w:tcW w:w="9546" w:type="dxa"/>
          </w:tcPr>
          <w:p w14:paraId="22AE97ED"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1.</w:t>
            </w:r>
            <w:r w:rsidRPr="00AE5A92">
              <w:rPr>
                <w:rFonts w:ascii="Times New Roman" w:hAnsi="Times New Roman"/>
                <w:b/>
                <w:bCs/>
              </w:rPr>
              <w:tab/>
              <w:t>NOME DO MEDICAMENTO</w:t>
            </w:r>
          </w:p>
        </w:tc>
      </w:tr>
    </w:tbl>
    <w:p w14:paraId="6ECA92C7" w14:textId="77777777" w:rsidR="006C44F5" w:rsidRPr="00AE5A92" w:rsidRDefault="006C44F5" w:rsidP="006C44F5">
      <w:pPr>
        <w:autoSpaceDE w:val="0"/>
        <w:autoSpaceDN w:val="0"/>
        <w:adjustRightInd w:val="0"/>
        <w:spacing w:after="0" w:line="240" w:lineRule="auto"/>
        <w:rPr>
          <w:rFonts w:ascii="Times New Roman" w:hAnsi="Times New Roman"/>
        </w:rPr>
      </w:pPr>
    </w:p>
    <w:p w14:paraId="6C6DC783"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 xml:space="preserve">Imatinib Actavis </w:t>
      </w:r>
      <w:r w:rsidR="00FF5E81" w:rsidRPr="00AE5A92">
        <w:rPr>
          <w:rFonts w:ascii="Times New Roman" w:hAnsi="Times New Roman"/>
        </w:rPr>
        <w:t>400 </w:t>
      </w:r>
      <w:r w:rsidRPr="00AE5A92">
        <w:rPr>
          <w:rFonts w:ascii="Times New Roman" w:hAnsi="Times New Roman"/>
        </w:rPr>
        <w:t>mg cápsulas</w:t>
      </w:r>
    </w:p>
    <w:p w14:paraId="4A8BEA18" w14:textId="77777777" w:rsidR="006C44F5" w:rsidRPr="00AE5A92" w:rsidRDefault="00FF5E81" w:rsidP="006C44F5">
      <w:pPr>
        <w:autoSpaceDE w:val="0"/>
        <w:autoSpaceDN w:val="0"/>
        <w:adjustRightInd w:val="0"/>
        <w:spacing w:after="0" w:line="240" w:lineRule="auto"/>
        <w:rPr>
          <w:rFonts w:ascii="Times New Roman" w:hAnsi="Times New Roman"/>
        </w:rPr>
      </w:pPr>
      <w:r w:rsidRPr="00AE5A92">
        <w:rPr>
          <w:rFonts w:ascii="Times New Roman" w:hAnsi="Times New Roman"/>
        </w:rPr>
        <w:t>imatinib</w:t>
      </w:r>
    </w:p>
    <w:p w14:paraId="74A07E25" w14:textId="77777777" w:rsidR="006C44F5" w:rsidRPr="00AE5A92" w:rsidRDefault="006C44F5" w:rsidP="006C44F5">
      <w:pPr>
        <w:autoSpaceDE w:val="0"/>
        <w:autoSpaceDN w:val="0"/>
        <w:adjustRightInd w:val="0"/>
        <w:spacing w:after="0" w:line="240" w:lineRule="auto"/>
        <w:rPr>
          <w:rFonts w:ascii="Times New Roman" w:hAnsi="Times New Roman"/>
        </w:rPr>
      </w:pPr>
    </w:p>
    <w:p w14:paraId="4C145311"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646A1416" w14:textId="77777777" w:rsidTr="00A031F3">
        <w:tc>
          <w:tcPr>
            <w:tcW w:w="9546" w:type="dxa"/>
          </w:tcPr>
          <w:p w14:paraId="42C3964E"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2.</w:t>
            </w:r>
            <w:r w:rsidRPr="00AE5A92">
              <w:rPr>
                <w:rFonts w:ascii="Times New Roman" w:hAnsi="Times New Roman"/>
                <w:b/>
                <w:bCs/>
              </w:rPr>
              <w:tab/>
              <w:t>NOME DO TITULAR DA AUTORIZAÇÃO DE INTRODUÇÃO NO MERCADO</w:t>
            </w:r>
          </w:p>
        </w:tc>
      </w:tr>
    </w:tbl>
    <w:p w14:paraId="54918375" w14:textId="77777777" w:rsidR="006C44F5" w:rsidRPr="00AE5A92" w:rsidRDefault="006C44F5" w:rsidP="006C44F5">
      <w:pPr>
        <w:autoSpaceDE w:val="0"/>
        <w:autoSpaceDN w:val="0"/>
        <w:adjustRightInd w:val="0"/>
        <w:spacing w:after="0" w:line="240" w:lineRule="auto"/>
        <w:rPr>
          <w:rFonts w:ascii="Times New Roman" w:hAnsi="Times New Roman"/>
        </w:rPr>
      </w:pPr>
    </w:p>
    <w:p w14:paraId="6D6CF5D2"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highlight w:val="lightGray"/>
        </w:rPr>
        <w:t>[Logótipo da Actavis]</w:t>
      </w:r>
    </w:p>
    <w:p w14:paraId="081F5CB9" w14:textId="77777777" w:rsidR="006C44F5" w:rsidRPr="00AE5A92" w:rsidRDefault="006C44F5" w:rsidP="006C44F5">
      <w:pPr>
        <w:autoSpaceDE w:val="0"/>
        <w:autoSpaceDN w:val="0"/>
        <w:adjustRightInd w:val="0"/>
        <w:spacing w:after="0" w:line="240" w:lineRule="auto"/>
        <w:rPr>
          <w:rFonts w:ascii="Times New Roman" w:hAnsi="Times New Roman"/>
        </w:rPr>
      </w:pPr>
    </w:p>
    <w:p w14:paraId="3634DA2F"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1C5D2718" w14:textId="77777777" w:rsidTr="00A031F3">
        <w:tc>
          <w:tcPr>
            <w:tcW w:w="9546" w:type="dxa"/>
          </w:tcPr>
          <w:p w14:paraId="24A300A9"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3.</w:t>
            </w:r>
            <w:r w:rsidRPr="00AE5A92">
              <w:rPr>
                <w:rFonts w:ascii="Times New Roman" w:hAnsi="Times New Roman"/>
                <w:b/>
                <w:bCs/>
              </w:rPr>
              <w:tab/>
              <w:t>PRAZO DE VALIDADE</w:t>
            </w:r>
          </w:p>
        </w:tc>
      </w:tr>
    </w:tbl>
    <w:p w14:paraId="3CB17313" w14:textId="77777777" w:rsidR="006C44F5" w:rsidRPr="00AE5A92" w:rsidRDefault="006C44F5" w:rsidP="006C44F5">
      <w:pPr>
        <w:autoSpaceDE w:val="0"/>
        <w:autoSpaceDN w:val="0"/>
        <w:adjustRightInd w:val="0"/>
        <w:spacing w:after="0" w:line="240" w:lineRule="auto"/>
        <w:rPr>
          <w:rFonts w:ascii="Times New Roman" w:hAnsi="Times New Roman"/>
        </w:rPr>
      </w:pPr>
    </w:p>
    <w:p w14:paraId="7E9871F2"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EXP</w:t>
      </w:r>
    </w:p>
    <w:p w14:paraId="39584D25" w14:textId="77777777" w:rsidR="006C44F5" w:rsidRPr="00AE5A92" w:rsidRDefault="006C44F5" w:rsidP="006C44F5">
      <w:pPr>
        <w:autoSpaceDE w:val="0"/>
        <w:autoSpaceDN w:val="0"/>
        <w:adjustRightInd w:val="0"/>
        <w:spacing w:after="0" w:line="240" w:lineRule="auto"/>
        <w:rPr>
          <w:rFonts w:ascii="Times New Roman" w:hAnsi="Times New Roman"/>
        </w:rPr>
      </w:pPr>
    </w:p>
    <w:p w14:paraId="0B946494"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65C07A38" w14:textId="77777777" w:rsidTr="00A031F3">
        <w:tc>
          <w:tcPr>
            <w:tcW w:w="9546" w:type="dxa"/>
          </w:tcPr>
          <w:p w14:paraId="56E336F7"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4.</w:t>
            </w:r>
            <w:r w:rsidRPr="00AE5A92">
              <w:rPr>
                <w:rFonts w:ascii="Times New Roman" w:hAnsi="Times New Roman"/>
                <w:b/>
                <w:bCs/>
              </w:rPr>
              <w:tab/>
              <w:t>NÚMERO DO LOTE</w:t>
            </w:r>
          </w:p>
        </w:tc>
      </w:tr>
    </w:tbl>
    <w:p w14:paraId="241DA40A" w14:textId="77777777" w:rsidR="006C44F5" w:rsidRPr="00AE5A92" w:rsidRDefault="006C44F5" w:rsidP="006C44F5">
      <w:pPr>
        <w:autoSpaceDE w:val="0"/>
        <w:autoSpaceDN w:val="0"/>
        <w:adjustRightInd w:val="0"/>
        <w:spacing w:after="0" w:line="240" w:lineRule="auto"/>
        <w:rPr>
          <w:rFonts w:ascii="Times New Roman" w:hAnsi="Times New Roman"/>
        </w:rPr>
      </w:pPr>
    </w:p>
    <w:p w14:paraId="202AEA7A"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Lot</w:t>
      </w:r>
    </w:p>
    <w:p w14:paraId="297211CE" w14:textId="77777777" w:rsidR="006C44F5" w:rsidRPr="00AE5A92" w:rsidRDefault="006C44F5" w:rsidP="006C44F5">
      <w:pPr>
        <w:autoSpaceDE w:val="0"/>
        <w:autoSpaceDN w:val="0"/>
        <w:adjustRightInd w:val="0"/>
        <w:spacing w:after="0" w:line="240" w:lineRule="auto"/>
        <w:rPr>
          <w:rFonts w:ascii="Times New Roman" w:hAnsi="Times New Roman"/>
        </w:rPr>
      </w:pPr>
    </w:p>
    <w:p w14:paraId="1821CA41" w14:textId="77777777" w:rsidR="006C44F5" w:rsidRPr="00AE5A92" w:rsidRDefault="006C44F5" w:rsidP="006C44F5">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96"/>
      </w:tblGrid>
      <w:tr w:rsidR="006C44F5" w:rsidRPr="00AE5A92" w14:paraId="636A36B9" w14:textId="77777777" w:rsidTr="00A031F3">
        <w:tc>
          <w:tcPr>
            <w:tcW w:w="9546" w:type="dxa"/>
          </w:tcPr>
          <w:p w14:paraId="6358DEDA" w14:textId="77777777" w:rsidR="006C44F5" w:rsidRPr="00AE5A92" w:rsidRDefault="006C44F5" w:rsidP="00A031F3">
            <w:pPr>
              <w:autoSpaceDE w:val="0"/>
              <w:autoSpaceDN w:val="0"/>
              <w:adjustRightInd w:val="0"/>
              <w:spacing w:after="0" w:line="240" w:lineRule="auto"/>
              <w:rPr>
                <w:rFonts w:ascii="Times New Roman" w:hAnsi="Times New Roman"/>
              </w:rPr>
            </w:pPr>
            <w:r w:rsidRPr="00AE5A92">
              <w:rPr>
                <w:rFonts w:ascii="Times New Roman" w:hAnsi="Times New Roman"/>
                <w:b/>
                <w:bCs/>
              </w:rPr>
              <w:t>5.</w:t>
            </w:r>
            <w:r w:rsidRPr="00AE5A92">
              <w:rPr>
                <w:rFonts w:ascii="Times New Roman" w:hAnsi="Times New Roman"/>
                <w:b/>
                <w:bCs/>
              </w:rPr>
              <w:tab/>
              <w:t>OUTRAS</w:t>
            </w:r>
          </w:p>
        </w:tc>
      </w:tr>
    </w:tbl>
    <w:p w14:paraId="7CC235C3" w14:textId="77777777" w:rsidR="006C44F5" w:rsidRPr="00AE5A92" w:rsidRDefault="006C44F5" w:rsidP="006C44F5">
      <w:pPr>
        <w:autoSpaceDE w:val="0"/>
        <w:autoSpaceDN w:val="0"/>
        <w:adjustRightInd w:val="0"/>
        <w:spacing w:after="0" w:line="240" w:lineRule="auto"/>
        <w:rPr>
          <w:rFonts w:ascii="Times New Roman" w:hAnsi="Times New Roman"/>
        </w:rPr>
      </w:pPr>
    </w:p>
    <w:p w14:paraId="419582E2" w14:textId="77777777" w:rsidR="00BC4F48" w:rsidRPr="00AE5A92" w:rsidRDefault="006C44F5" w:rsidP="00BC4F48">
      <w:pPr>
        <w:autoSpaceDE w:val="0"/>
        <w:autoSpaceDN w:val="0"/>
        <w:adjustRightInd w:val="0"/>
        <w:spacing w:after="0" w:line="240" w:lineRule="auto"/>
        <w:rPr>
          <w:rFonts w:ascii="Times New Roman" w:hAnsi="Times New Roman"/>
        </w:rPr>
      </w:pPr>
      <w:r w:rsidRPr="00AE5A92">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2FC6F46D" w14:textId="77777777" w:rsidTr="00697C6E">
        <w:tc>
          <w:tcPr>
            <w:tcW w:w="9546" w:type="dxa"/>
          </w:tcPr>
          <w:p w14:paraId="1FCAFA7C" w14:textId="77777777" w:rsidR="00B55937" w:rsidRPr="00AE5A92" w:rsidRDefault="00B55937" w:rsidP="00B55937">
            <w:pPr>
              <w:autoSpaceDE w:val="0"/>
              <w:autoSpaceDN w:val="0"/>
              <w:adjustRightInd w:val="0"/>
              <w:spacing w:after="0" w:line="240" w:lineRule="auto"/>
              <w:rPr>
                <w:rFonts w:ascii="Times New Roman" w:hAnsi="Times New Roman"/>
                <w:b/>
                <w:bCs/>
              </w:rPr>
            </w:pPr>
            <w:r w:rsidRPr="00AE5A92">
              <w:rPr>
                <w:rFonts w:ascii="Times New Roman" w:hAnsi="Times New Roman"/>
                <w:b/>
                <w:bCs/>
              </w:rPr>
              <w:t>INDICAÇÕES A INCLUIR NO ACONDICIONAMENTO SECUNDÁRIO</w:t>
            </w:r>
          </w:p>
          <w:p w14:paraId="48F82D7B" w14:textId="77777777" w:rsidR="00B55937" w:rsidRPr="00AE5A92" w:rsidRDefault="00B55937" w:rsidP="00B55937">
            <w:pPr>
              <w:autoSpaceDE w:val="0"/>
              <w:autoSpaceDN w:val="0"/>
              <w:adjustRightInd w:val="0"/>
              <w:spacing w:after="0" w:line="240" w:lineRule="auto"/>
              <w:rPr>
                <w:rFonts w:ascii="Times New Roman" w:hAnsi="Times New Roman"/>
                <w:b/>
                <w:bCs/>
              </w:rPr>
            </w:pPr>
          </w:p>
          <w:p w14:paraId="73F597A1" w14:textId="77777777" w:rsidR="00BC4F48" w:rsidRPr="00AE5A92" w:rsidRDefault="00B55937" w:rsidP="00B55937">
            <w:pPr>
              <w:autoSpaceDE w:val="0"/>
              <w:autoSpaceDN w:val="0"/>
              <w:adjustRightInd w:val="0"/>
              <w:spacing w:after="0" w:line="240" w:lineRule="auto"/>
              <w:rPr>
                <w:rFonts w:ascii="Times New Roman" w:hAnsi="Times New Roman"/>
              </w:rPr>
            </w:pPr>
            <w:r w:rsidRPr="00AE5A92">
              <w:rPr>
                <w:rFonts w:ascii="Times New Roman" w:hAnsi="Times New Roman"/>
                <w:b/>
                <w:bCs/>
              </w:rPr>
              <w:t>CARTONAGEM</w:t>
            </w:r>
          </w:p>
        </w:tc>
      </w:tr>
    </w:tbl>
    <w:p w14:paraId="7E9BB3AA" w14:textId="77777777" w:rsidR="00BC4F48" w:rsidRPr="00AE5A92" w:rsidRDefault="00BC4F48" w:rsidP="00BC4F48">
      <w:pPr>
        <w:autoSpaceDE w:val="0"/>
        <w:autoSpaceDN w:val="0"/>
        <w:adjustRightInd w:val="0"/>
        <w:spacing w:after="0" w:line="240" w:lineRule="auto"/>
        <w:rPr>
          <w:rFonts w:ascii="Times New Roman" w:hAnsi="Times New Roman"/>
        </w:rPr>
      </w:pPr>
    </w:p>
    <w:p w14:paraId="36487832" w14:textId="77777777" w:rsidR="00BC4F48" w:rsidRPr="00AE5A92" w:rsidRDefault="00BC4F48"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1B58C68F" w14:textId="77777777" w:rsidTr="00697C6E">
        <w:tc>
          <w:tcPr>
            <w:tcW w:w="9546" w:type="dxa"/>
          </w:tcPr>
          <w:p w14:paraId="1537DE53" w14:textId="77777777" w:rsidR="00BC4F48" w:rsidRPr="00AE5A92" w:rsidRDefault="00BC4F48" w:rsidP="00697C6E">
            <w:pPr>
              <w:autoSpaceDE w:val="0"/>
              <w:autoSpaceDN w:val="0"/>
              <w:adjustRightInd w:val="0"/>
              <w:spacing w:after="0" w:line="240" w:lineRule="auto"/>
              <w:rPr>
                <w:rFonts w:ascii="Times New Roman" w:hAnsi="Times New Roman"/>
              </w:rPr>
            </w:pPr>
            <w:r w:rsidRPr="00AE5A92">
              <w:rPr>
                <w:rFonts w:ascii="Times New Roman" w:hAnsi="Times New Roman"/>
                <w:b/>
                <w:bCs/>
              </w:rPr>
              <w:t>1.</w:t>
            </w:r>
            <w:r w:rsidRPr="00AE5A92">
              <w:rPr>
                <w:rFonts w:ascii="Times New Roman" w:hAnsi="Times New Roman"/>
                <w:b/>
                <w:bCs/>
              </w:rPr>
              <w:tab/>
            </w:r>
            <w:r w:rsidR="00B55937" w:rsidRPr="00AE5A92">
              <w:rPr>
                <w:rFonts w:ascii="Times New Roman" w:hAnsi="Times New Roman"/>
                <w:b/>
                <w:bCs/>
              </w:rPr>
              <w:t>NOME DO MEDICAMENTO</w:t>
            </w:r>
          </w:p>
        </w:tc>
      </w:tr>
    </w:tbl>
    <w:p w14:paraId="37C61C77" w14:textId="77777777" w:rsidR="00BC4F48" w:rsidRPr="00AE5A92" w:rsidRDefault="00BC4F48" w:rsidP="00BC4F48">
      <w:pPr>
        <w:autoSpaceDE w:val="0"/>
        <w:autoSpaceDN w:val="0"/>
        <w:adjustRightInd w:val="0"/>
        <w:spacing w:after="0" w:line="240" w:lineRule="auto"/>
        <w:rPr>
          <w:rFonts w:ascii="Times New Roman" w:hAnsi="Times New Roman"/>
        </w:rPr>
      </w:pPr>
    </w:p>
    <w:p w14:paraId="463EC3C4" w14:textId="77777777" w:rsidR="00BC4F48" w:rsidRPr="00AE5A92" w:rsidRDefault="00BC4F48" w:rsidP="00BC4F48">
      <w:pPr>
        <w:autoSpaceDE w:val="0"/>
        <w:autoSpaceDN w:val="0"/>
        <w:adjustRightInd w:val="0"/>
        <w:spacing w:after="0" w:line="240" w:lineRule="auto"/>
        <w:rPr>
          <w:rFonts w:ascii="Times New Roman" w:hAnsi="Times New Roman"/>
        </w:rPr>
      </w:pPr>
      <w:r w:rsidRPr="00AE5A92">
        <w:rPr>
          <w:rFonts w:ascii="Times New Roman" w:hAnsi="Times New Roman"/>
        </w:rPr>
        <w:t xml:space="preserve">Imatinib Actavis 100 mg </w:t>
      </w:r>
      <w:r w:rsidR="00B55937" w:rsidRPr="00AE5A92">
        <w:rPr>
          <w:rFonts w:ascii="Times New Roman" w:hAnsi="Times New Roman"/>
        </w:rPr>
        <w:t>comprimidos revestidos por película</w:t>
      </w:r>
    </w:p>
    <w:p w14:paraId="70E91B6E" w14:textId="77777777" w:rsidR="00BC4F48" w:rsidRPr="00AE5A92" w:rsidRDefault="00FF5E81" w:rsidP="00BC4F48">
      <w:pPr>
        <w:autoSpaceDE w:val="0"/>
        <w:autoSpaceDN w:val="0"/>
        <w:adjustRightInd w:val="0"/>
        <w:spacing w:after="0" w:line="240" w:lineRule="auto"/>
        <w:rPr>
          <w:rFonts w:ascii="Times New Roman" w:hAnsi="Times New Roman"/>
        </w:rPr>
      </w:pPr>
      <w:r w:rsidRPr="00AE5A92">
        <w:rPr>
          <w:rFonts w:ascii="Times New Roman" w:hAnsi="Times New Roman"/>
        </w:rPr>
        <w:t>imatinib</w:t>
      </w:r>
    </w:p>
    <w:p w14:paraId="39CE3403" w14:textId="77777777" w:rsidR="00BC4F48" w:rsidRPr="00AE5A92" w:rsidRDefault="00BC4F48" w:rsidP="00BC4F48">
      <w:pPr>
        <w:autoSpaceDE w:val="0"/>
        <w:autoSpaceDN w:val="0"/>
        <w:adjustRightInd w:val="0"/>
        <w:spacing w:after="0" w:line="240" w:lineRule="auto"/>
        <w:rPr>
          <w:rFonts w:ascii="Times New Roman" w:hAnsi="Times New Roman"/>
        </w:rPr>
      </w:pPr>
    </w:p>
    <w:p w14:paraId="36AE240B" w14:textId="77777777" w:rsidR="00BC4F48" w:rsidRPr="00AE5A92" w:rsidRDefault="00BC4F48"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6EFB888B" w14:textId="77777777" w:rsidTr="00697C6E">
        <w:tc>
          <w:tcPr>
            <w:tcW w:w="9546" w:type="dxa"/>
          </w:tcPr>
          <w:p w14:paraId="51A98260" w14:textId="77777777" w:rsidR="00BC4F48" w:rsidRPr="00AE5A92" w:rsidRDefault="00BC4F48" w:rsidP="00697C6E">
            <w:pPr>
              <w:autoSpaceDE w:val="0"/>
              <w:autoSpaceDN w:val="0"/>
              <w:adjustRightInd w:val="0"/>
              <w:spacing w:after="0" w:line="240" w:lineRule="auto"/>
              <w:rPr>
                <w:rFonts w:ascii="Times New Roman" w:hAnsi="Times New Roman"/>
              </w:rPr>
            </w:pPr>
            <w:r w:rsidRPr="00AE5A92">
              <w:rPr>
                <w:rFonts w:ascii="Times New Roman" w:hAnsi="Times New Roman"/>
                <w:b/>
                <w:bCs/>
              </w:rPr>
              <w:t>2.</w:t>
            </w:r>
            <w:r w:rsidRPr="00AE5A92">
              <w:rPr>
                <w:rFonts w:ascii="Times New Roman" w:hAnsi="Times New Roman"/>
                <w:b/>
                <w:bCs/>
              </w:rPr>
              <w:tab/>
            </w:r>
            <w:r w:rsidR="00B55937" w:rsidRPr="00AE5A92">
              <w:rPr>
                <w:rFonts w:ascii="Times New Roman" w:hAnsi="Times New Roman"/>
                <w:b/>
                <w:bCs/>
              </w:rPr>
              <w:t>DESCRIÇÃO DA(S) SUBSTÂNCIA(S) ATIVA(S)</w:t>
            </w:r>
          </w:p>
        </w:tc>
      </w:tr>
    </w:tbl>
    <w:p w14:paraId="42B23D5F" w14:textId="77777777" w:rsidR="00BC4F48" w:rsidRPr="00AE5A92" w:rsidRDefault="00BC4F48" w:rsidP="00BC4F48">
      <w:pPr>
        <w:autoSpaceDE w:val="0"/>
        <w:autoSpaceDN w:val="0"/>
        <w:adjustRightInd w:val="0"/>
        <w:spacing w:after="0" w:line="240" w:lineRule="auto"/>
        <w:rPr>
          <w:rFonts w:ascii="Times New Roman" w:hAnsi="Times New Roman"/>
        </w:rPr>
      </w:pPr>
    </w:p>
    <w:p w14:paraId="4AE94F89" w14:textId="77777777" w:rsidR="00B55937" w:rsidRPr="00AE5A92" w:rsidRDefault="00B55937" w:rsidP="00BC4F48">
      <w:pPr>
        <w:autoSpaceDE w:val="0"/>
        <w:autoSpaceDN w:val="0"/>
        <w:adjustRightInd w:val="0"/>
        <w:spacing w:after="0" w:line="240" w:lineRule="auto"/>
        <w:rPr>
          <w:rFonts w:ascii="Times New Roman" w:hAnsi="Times New Roman"/>
        </w:rPr>
      </w:pPr>
      <w:r w:rsidRPr="00AE5A92">
        <w:rPr>
          <w:rFonts w:ascii="Times New Roman" w:hAnsi="Times New Roman"/>
        </w:rPr>
        <w:t>Cada comprimido revestido por película contém 100</w:t>
      </w:r>
      <w:r w:rsidR="009B4E4C" w:rsidRPr="00AE5A92">
        <w:rPr>
          <w:rFonts w:ascii="Times New Roman" w:hAnsi="Times New Roman"/>
        </w:rPr>
        <w:t> </w:t>
      </w:r>
      <w:r w:rsidRPr="00AE5A92">
        <w:rPr>
          <w:rFonts w:ascii="Times New Roman" w:hAnsi="Times New Roman"/>
        </w:rPr>
        <w:t>mg de imatinib (como mesilato).</w:t>
      </w:r>
    </w:p>
    <w:p w14:paraId="739D156E" w14:textId="77777777" w:rsidR="00B55937" w:rsidRPr="00AE5A92" w:rsidRDefault="00B55937" w:rsidP="00BC4F48">
      <w:pPr>
        <w:autoSpaceDE w:val="0"/>
        <w:autoSpaceDN w:val="0"/>
        <w:adjustRightInd w:val="0"/>
        <w:spacing w:after="0" w:line="240" w:lineRule="auto"/>
        <w:rPr>
          <w:rFonts w:ascii="Times New Roman" w:hAnsi="Times New Roman"/>
          <w:highlight w:val="lightGray"/>
        </w:rPr>
      </w:pPr>
    </w:p>
    <w:p w14:paraId="6C4C14EB" w14:textId="77777777" w:rsidR="00BC4F48" w:rsidRPr="00AE5A92" w:rsidRDefault="00BC4F48"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4136D4D3" w14:textId="77777777" w:rsidTr="00697C6E">
        <w:tc>
          <w:tcPr>
            <w:tcW w:w="9546" w:type="dxa"/>
          </w:tcPr>
          <w:p w14:paraId="3DCB743B" w14:textId="77777777" w:rsidR="00BC4F48" w:rsidRPr="00AE5A92" w:rsidRDefault="00BC4F48" w:rsidP="00697C6E">
            <w:pPr>
              <w:autoSpaceDE w:val="0"/>
              <w:autoSpaceDN w:val="0"/>
              <w:adjustRightInd w:val="0"/>
              <w:spacing w:after="0" w:line="240" w:lineRule="auto"/>
              <w:rPr>
                <w:rFonts w:ascii="Times New Roman" w:hAnsi="Times New Roman"/>
              </w:rPr>
            </w:pPr>
            <w:r w:rsidRPr="00AE5A92">
              <w:rPr>
                <w:rFonts w:ascii="Times New Roman" w:hAnsi="Times New Roman"/>
                <w:b/>
                <w:bCs/>
              </w:rPr>
              <w:t>3.</w:t>
            </w:r>
            <w:r w:rsidRPr="00AE5A92">
              <w:rPr>
                <w:rFonts w:ascii="Times New Roman" w:hAnsi="Times New Roman"/>
                <w:b/>
                <w:bCs/>
              </w:rPr>
              <w:tab/>
            </w:r>
            <w:r w:rsidR="00B55937" w:rsidRPr="00AE5A92">
              <w:rPr>
                <w:rFonts w:ascii="Times New Roman" w:hAnsi="Times New Roman"/>
                <w:b/>
                <w:bCs/>
              </w:rPr>
              <w:t>LISTA DOS EXCIPIENTES</w:t>
            </w:r>
          </w:p>
        </w:tc>
      </w:tr>
    </w:tbl>
    <w:p w14:paraId="6F8F70E0" w14:textId="77777777" w:rsidR="00BC4F48" w:rsidRPr="00AE5A92" w:rsidRDefault="00BC4F48" w:rsidP="00BC4F48">
      <w:pPr>
        <w:autoSpaceDE w:val="0"/>
        <w:autoSpaceDN w:val="0"/>
        <w:adjustRightInd w:val="0"/>
        <w:spacing w:after="0" w:line="240" w:lineRule="auto"/>
        <w:rPr>
          <w:rFonts w:ascii="Times New Roman" w:hAnsi="Times New Roman"/>
        </w:rPr>
      </w:pPr>
    </w:p>
    <w:p w14:paraId="6CEA337D" w14:textId="77777777" w:rsidR="00BC4F48" w:rsidRPr="00AE5A92" w:rsidRDefault="00B55937" w:rsidP="00BC4F48">
      <w:pPr>
        <w:autoSpaceDE w:val="0"/>
        <w:autoSpaceDN w:val="0"/>
        <w:adjustRightInd w:val="0"/>
        <w:spacing w:after="0" w:line="240" w:lineRule="auto"/>
        <w:rPr>
          <w:rFonts w:ascii="Times New Roman" w:hAnsi="Times New Roman"/>
          <w:bCs/>
        </w:rPr>
      </w:pPr>
      <w:r w:rsidRPr="00AE5A92">
        <w:rPr>
          <w:rFonts w:ascii="Times New Roman" w:hAnsi="Times New Roman"/>
        </w:rPr>
        <w:t>Contém lecitina</w:t>
      </w:r>
      <w:r w:rsidR="00BC4F48" w:rsidRPr="00AE5A92">
        <w:rPr>
          <w:rFonts w:ascii="Times New Roman" w:hAnsi="Times New Roman"/>
          <w:bCs/>
        </w:rPr>
        <w:t xml:space="preserve"> (s</w:t>
      </w:r>
      <w:r w:rsidRPr="00AE5A92">
        <w:rPr>
          <w:rFonts w:ascii="Times New Roman" w:hAnsi="Times New Roman"/>
          <w:bCs/>
        </w:rPr>
        <w:t>oja</w:t>
      </w:r>
      <w:r w:rsidR="00BC4F48" w:rsidRPr="00AE5A92">
        <w:rPr>
          <w:rFonts w:ascii="Times New Roman" w:hAnsi="Times New Roman"/>
          <w:bCs/>
        </w:rPr>
        <w:t>) (E322).</w:t>
      </w:r>
    </w:p>
    <w:p w14:paraId="6FC634D3" w14:textId="77777777" w:rsidR="00BC4F48" w:rsidRPr="00AE5A92" w:rsidRDefault="00B55937" w:rsidP="00BC4F48">
      <w:pPr>
        <w:autoSpaceDE w:val="0"/>
        <w:autoSpaceDN w:val="0"/>
        <w:adjustRightInd w:val="0"/>
        <w:spacing w:after="0" w:line="240" w:lineRule="auto"/>
        <w:rPr>
          <w:rFonts w:ascii="Times New Roman" w:hAnsi="Times New Roman"/>
        </w:rPr>
      </w:pPr>
      <w:r w:rsidRPr="00AE5A92">
        <w:rPr>
          <w:rFonts w:ascii="Times New Roman" w:hAnsi="Times New Roman"/>
        </w:rPr>
        <w:t>Ver folheto informativ</w:t>
      </w:r>
      <w:r w:rsidR="00E52BB2" w:rsidRPr="00AE5A92">
        <w:rPr>
          <w:rFonts w:ascii="Times New Roman" w:hAnsi="Times New Roman"/>
        </w:rPr>
        <w:t>o</w:t>
      </w:r>
      <w:r w:rsidRPr="00AE5A92">
        <w:rPr>
          <w:rFonts w:ascii="Times New Roman" w:hAnsi="Times New Roman"/>
        </w:rPr>
        <w:t xml:space="preserve"> para mais informações.</w:t>
      </w:r>
    </w:p>
    <w:p w14:paraId="21E56A94" w14:textId="77777777" w:rsidR="00BC4F48" w:rsidRPr="00AE5A92" w:rsidRDefault="00BC4F48" w:rsidP="00BC4F48">
      <w:pPr>
        <w:autoSpaceDE w:val="0"/>
        <w:autoSpaceDN w:val="0"/>
        <w:adjustRightInd w:val="0"/>
        <w:spacing w:after="0" w:line="240" w:lineRule="auto"/>
        <w:rPr>
          <w:rFonts w:ascii="Times New Roman" w:hAnsi="Times New Roman"/>
        </w:rPr>
      </w:pPr>
    </w:p>
    <w:p w14:paraId="79368734" w14:textId="77777777" w:rsidR="00EE1F8A" w:rsidRPr="00AE5A92" w:rsidRDefault="00EE1F8A"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2E15CA39" w14:textId="77777777" w:rsidTr="00697C6E">
        <w:tc>
          <w:tcPr>
            <w:tcW w:w="9546" w:type="dxa"/>
          </w:tcPr>
          <w:p w14:paraId="3BEDD51F" w14:textId="77777777" w:rsidR="00BC4F48" w:rsidRPr="00AE5A92" w:rsidRDefault="00BC4F48" w:rsidP="00697C6E">
            <w:pPr>
              <w:autoSpaceDE w:val="0"/>
              <w:autoSpaceDN w:val="0"/>
              <w:adjustRightInd w:val="0"/>
              <w:spacing w:after="0" w:line="240" w:lineRule="auto"/>
              <w:rPr>
                <w:rFonts w:ascii="Times New Roman" w:hAnsi="Times New Roman"/>
              </w:rPr>
            </w:pPr>
            <w:r w:rsidRPr="00AE5A92">
              <w:rPr>
                <w:rFonts w:ascii="Times New Roman" w:hAnsi="Times New Roman"/>
                <w:b/>
                <w:bCs/>
              </w:rPr>
              <w:t>4.</w:t>
            </w:r>
            <w:r w:rsidRPr="00AE5A92">
              <w:rPr>
                <w:rFonts w:ascii="Times New Roman" w:hAnsi="Times New Roman"/>
                <w:b/>
                <w:bCs/>
              </w:rPr>
              <w:tab/>
            </w:r>
            <w:r w:rsidR="00B55937" w:rsidRPr="00AE5A92">
              <w:rPr>
                <w:rFonts w:ascii="Times New Roman" w:hAnsi="Times New Roman"/>
                <w:b/>
                <w:bCs/>
              </w:rPr>
              <w:t>FORMA FARMACÊUTICA E CONTEÚDO</w:t>
            </w:r>
          </w:p>
        </w:tc>
      </w:tr>
    </w:tbl>
    <w:p w14:paraId="14FBBCE2" w14:textId="77777777" w:rsidR="00BC4F48" w:rsidRPr="00AE5A92" w:rsidRDefault="00BC4F48" w:rsidP="00BC4F48">
      <w:pPr>
        <w:autoSpaceDE w:val="0"/>
        <w:autoSpaceDN w:val="0"/>
        <w:adjustRightInd w:val="0"/>
        <w:spacing w:after="0" w:line="240" w:lineRule="auto"/>
        <w:rPr>
          <w:rFonts w:ascii="Times New Roman" w:hAnsi="Times New Roman"/>
        </w:rPr>
      </w:pPr>
    </w:p>
    <w:p w14:paraId="1889EB38" w14:textId="77777777" w:rsidR="00BC4F48" w:rsidRPr="00AE5A92" w:rsidRDefault="00BC4F48" w:rsidP="00BC4F48">
      <w:pPr>
        <w:pStyle w:val="MediumGrid21"/>
        <w:rPr>
          <w:rFonts w:ascii="Times New Roman" w:hAnsi="Times New Roman"/>
          <w:lang w:val="pt-PT"/>
        </w:rPr>
      </w:pPr>
      <w:r w:rsidRPr="00AE5A92">
        <w:rPr>
          <w:rFonts w:ascii="Times New Roman" w:hAnsi="Times New Roman"/>
          <w:lang w:val="pt-PT"/>
        </w:rPr>
        <w:t>10 </w:t>
      </w:r>
      <w:r w:rsidR="00B55937" w:rsidRPr="00AE5A92">
        <w:rPr>
          <w:rFonts w:ascii="Times New Roman" w:hAnsi="Times New Roman"/>
          <w:lang w:val="pt-PT"/>
        </w:rPr>
        <w:t>comprimidos</w:t>
      </w:r>
      <w:r w:rsidR="00F82AAC" w:rsidRPr="00AE5A92">
        <w:rPr>
          <w:rFonts w:ascii="Times New Roman" w:hAnsi="Times New Roman"/>
          <w:lang w:val="pt-PT"/>
        </w:rPr>
        <w:t xml:space="preserve"> revestidos por película</w:t>
      </w:r>
    </w:p>
    <w:p w14:paraId="7E1170E6" w14:textId="77777777" w:rsidR="00B55937" w:rsidRPr="00AE5A92" w:rsidRDefault="00B55937" w:rsidP="00B55937">
      <w:pPr>
        <w:pStyle w:val="MediumGrid21"/>
        <w:rPr>
          <w:rFonts w:ascii="Times New Roman" w:hAnsi="Times New Roman"/>
          <w:highlight w:val="lightGray"/>
          <w:lang w:val="pt-PT"/>
        </w:rPr>
      </w:pPr>
      <w:r w:rsidRPr="00AE5A92">
        <w:rPr>
          <w:rFonts w:ascii="Times New Roman" w:hAnsi="Times New Roman"/>
          <w:highlight w:val="lightGray"/>
          <w:lang w:val="pt-PT"/>
        </w:rPr>
        <w:t>20 comprimidos</w:t>
      </w:r>
      <w:r w:rsidR="00A359A7" w:rsidRPr="00AE5A92">
        <w:rPr>
          <w:rFonts w:ascii="Times New Roman" w:hAnsi="Times New Roman"/>
          <w:highlight w:val="lightGray"/>
          <w:lang w:val="pt-PT"/>
        </w:rPr>
        <w:t xml:space="preserve"> revestidos por película</w:t>
      </w:r>
    </w:p>
    <w:p w14:paraId="7E25122D" w14:textId="77777777" w:rsidR="00BC4F48" w:rsidRPr="00AE5A92" w:rsidRDefault="00BC4F48" w:rsidP="00BC4F48">
      <w:pPr>
        <w:pStyle w:val="MediumGrid21"/>
        <w:rPr>
          <w:rFonts w:ascii="Times New Roman" w:hAnsi="Times New Roman"/>
          <w:highlight w:val="lightGray"/>
          <w:lang w:val="pt-PT"/>
        </w:rPr>
      </w:pPr>
      <w:r w:rsidRPr="00AE5A92">
        <w:rPr>
          <w:rFonts w:ascii="Times New Roman" w:hAnsi="Times New Roman"/>
          <w:highlight w:val="lightGray"/>
          <w:lang w:val="pt-PT"/>
        </w:rPr>
        <w:t>30 </w:t>
      </w:r>
      <w:r w:rsidR="00B55937" w:rsidRPr="00AE5A92">
        <w:rPr>
          <w:rFonts w:ascii="Times New Roman" w:hAnsi="Times New Roman"/>
          <w:highlight w:val="lightGray"/>
          <w:lang w:val="pt-PT"/>
        </w:rPr>
        <w:t>comprimidos</w:t>
      </w:r>
      <w:r w:rsidR="00A359A7" w:rsidRPr="00AE5A92">
        <w:rPr>
          <w:rFonts w:ascii="Times New Roman" w:hAnsi="Times New Roman"/>
          <w:highlight w:val="lightGray"/>
          <w:lang w:val="pt-PT"/>
        </w:rPr>
        <w:t xml:space="preserve"> revestidos por película</w:t>
      </w:r>
    </w:p>
    <w:p w14:paraId="6F373477" w14:textId="77777777" w:rsidR="00BC4F48" w:rsidRPr="00AE5A92" w:rsidRDefault="00BC4F48" w:rsidP="00BC4F48">
      <w:pPr>
        <w:pStyle w:val="MediumGrid21"/>
        <w:rPr>
          <w:rFonts w:ascii="Times New Roman" w:hAnsi="Times New Roman"/>
          <w:highlight w:val="lightGray"/>
          <w:lang w:val="pt-PT"/>
        </w:rPr>
      </w:pPr>
      <w:r w:rsidRPr="00AE5A92">
        <w:rPr>
          <w:rFonts w:ascii="Times New Roman" w:hAnsi="Times New Roman"/>
          <w:highlight w:val="lightGray"/>
          <w:lang w:val="pt-PT"/>
        </w:rPr>
        <w:t>60 </w:t>
      </w:r>
      <w:r w:rsidR="00B55937" w:rsidRPr="00AE5A92">
        <w:rPr>
          <w:rFonts w:ascii="Times New Roman" w:hAnsi="Times New Roman"/>
          <w:highlight w:val="lightGray"/>
          <w:lang w:val="pt-PT"/>
        </w:rPr>
        <w:t>comprimidos</w:t>
      </w:r>
      <w:r w:rsidR="00A359A7" w:rsidRPr="00AE5A92">
        <w:rPr>
          <w:rFonts w:ascii="Times New Roman" w:hAnsi="Times New Roman"/>
          <w:highlight w:val="lightGray"/>
          <w:lang w:val="pt-PT"/>
        </w:rPr>
        <w:t xml:space="preserve"> revestidos por película</w:t>
      </w:r>
    </w:p>
    <w:p w14:paraId="33E4BDA1" w14:textId="77777777" w:rsidR="00BC4F48" w:rsidRPr="00AE5A92" w:rsidRDefault="00BC4F48" w:rsidP="00BC4F48">
      <w:pPr>
        <w:pStyle w:val="MediumGrid21"/>
        <w:rPr>
          <w:rFonts w:ascii="Times New Roman" w:hAnsi="Times New Roman"/>
          <w:highlight w:val="lightGray"/>
          <w:lang w:val="pt-PT"/>
        </w:rPr>
      </w:pPr>
      <w:r w:rsidRPr="00AE5A92">
        <w:rPr>
          <w:rFonts w:ascii="Times New Roman" w:hAnsi="Times New Roman"/>
          <w:highlight w:val="lightGray"/>
          <w:lang w:val="pt-PT"/>
        </w:rPr>
        <w:t>90 </w:t>
      </w:r>
      <w:r w:rsidR="00B55937" w:rsidRPr="00AE5A92">
        <w:rPr>
          <w:rFonts w:ascii="Times New Roman" w:hAnsi="Times New Roman"/>
          <w:highlight w:val="lightGray"/>
          <w:lang w:val="pt-PT"/>
        </w:rPr>
        <w:t>comprimidos</w:t>
      </w:r>
      <w:r w:rsidR="00A359A7" w:rsidRPr="00AE5A92">
        <w:rPr>
          <w:rFonts w:ascii="Times New Roman" w:hAnsi="Times New Roman"/>
          <w:highlight w:val="lightGray"/>
          <w:lang w:val="pt-PT"/>
        </w:rPr>
        <w:t xml:space="preserve"> revestidos por película</w:t>
      </w:r>
    </w:p>
    <w:p w14:paraId="694BA1D4" w14:textId="77777777" w:rsidR="00BC4F48" w:rsidRPr="00AE5A92" w:rsidRDefault="00BC4F48" w:rsidP="00BC4F48">
      <w:pPr>
        <w:pStyle w:val="MediumGrid21"/>
        <w:rPr>
          <w:rFonts w:ascii="Times New Roman" w:hAnsi="Times New Roman"/>
          <w:highlight w:val="lightGray"/>
          <w:lang w:val="pt-PT"/>
        </w:rPr>
      </w:pPr>
      <w:r w:rsidRPr="00AE5A92">
        <w:rPr>
          <w:rFonts w:ascii="Times New Roman" w:hAnsi="Times New Roman"/>
          <w:highlight w:val="lightGray"/>
          <w:lang w:val="pt-PT"/>
        </w:rPr>
        <w:t>120 </w:t>
      </w:r>
      <w:r w:rsidR="00B55937" w:rsidRPr="00AE5A92">
        <w:rPr>
          <w:rFonts w:ascii="Times New Roman" w:hAnsi="Times New Roman"/>
          <w:highlight w:val="lightGray"/>
          <w:lang w:val="pt-PT"/>
        </w:rPr>
        <w:t>comprimidos</w:t>
      </w:r>
      <w:r w:rsidR="00A359A7" w:rsidRPr="00AE5A92">
        <w:rPr>
          <w:rFonts w:ascii="Times New Roman" w:hAnsi="Times New Roman"/>
          <w:highlight w:val="lightGray"/>
          <w:lang w:val="pt-PT"/>
        </w:rPr>
        <w:t xml:space="preserve"> revestidos por película</w:t>
      </w:r>
    </w:p>
    <w:p w14:paraId="158C21C7" w14:textId="77777777" w:rsidR="00BC4F48" w:rsidRPr="00AE5A92" w:rsidRDefault="00BC4F48" w:rsidP="00BC4F48">
      <w:pPr>
        <w:pStyle w:val="MediumGrid21"/>
        <w:rPr>
          <w:rFonts w:ascii="Times New Roman" w:hAnsi="Times New Roman"/>
          <w:highlight w:val="lightGray"/>
          <w:lang w:val="pt-PT"/>
        </w:rPr>
      </w:pPr>
      <w:r w:rsidRPr="00AE5A92">
        <w:rPr>
          <w:rFonts w:ascii="Times New Roman" w:hAnsi="Times New Roman"/>
          <w:highlight w:val="lightGray"/>
          <w:lang w:val="pt-PT"/>
        </w:rPr>
        <w:t>180 </w:t>
      </w:r>
      <w:r w:rsidR="00B55937" w:rsidRPr="00AE5A92">
        <w:rPr>
          <w:rFonts w:ascii="Times New Roman" w:hAnsi="Times New Roman"/>
          <w:highlight w:val="lightGray"/>
          <w:lang w:val="pt-PT"/>
        </w:rPr>
        <w:t>comprimidos</w:t>
      </w:r>
      <w:r w:rsidR="00A359A7" w:rsidRPr="00AE5A92">
        <w:rPr>
          <w:rFonts w:ascii="Times New Roman" w:hAnsi="Times New Roman"/>
          <w:highlight w:val="lightGray"/>
          <w:lang w:val="pt-PT"/>
        </w:rPr>
        <w:t xml:space="preserve"> revestidos por película</w:t>
      </w:r>
    </w:p>
    <w:p w14:paraId="3BF88804" w14:textId="77777777" w:rsidR="00BC4F48" w:rsidRPr="00AE5A92" w:rsidRDefault="00BC4F48" w:rsidP="00BC4F48">
      <w:pPr>
        <w:pStyle w:val="MediumGrid21"/>
        <w:rPr>
          <w:rFonts w:ascii="Times New Roman" w:hAnsi="Times New Roman"/>
          <w:lang w:val="pt-PT"/>
        </w:rPr>
      </w:pPr>
    </w:p>
    <w:p w14:paraId="4886C82F" w14:textId="77777777" w:rsidR="00BC4F48" w:rsidRPr="00AE5A92" w:rsidRDefault="00BC4F48"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136E9FA5" w14:textId="77777777" w:rsidTr="00697C6E">
        <w:tc>
          <w:tcPr>
            <w:tcW w:w="9546" w:type="dxa"/>
          </w:tcPr>
          <w:p w14:paraId="75BA9EE5" w14:textId="77777777" w:rsidR="00BC4F48" w:rsidRPr="00AE5A92" w:rsidRDefault="00BC4F48" w:rsidP="00697C6E">
            <w:pPr>
              <w:autoSpaceDE w:val="0"/>
              <w:autoSpaceDN w:val="0"/>
              <w:adjustRightInd w:val="0"/>
              <w:spacing w:after="0" w:line="240" w:lineRule="auto"/>
              <w:rPr>
                <w:rFonts w:ascii="Times New Roman" w:hAnsi="Times New Roman"/>
              </w:rPr>
            </w:pPr>
            <w:r w:rsidRPr="00AE5A92">
              <w:rPr>
                <w:rFonts w:ascii="Times New Roman" w:hAnsi="Times New Roman"/>
                <w:b/>
                <w:bCs/>
              </w:rPr>
              <w:t>5.</w:t>
            </w:r>
            <w:r w:rsidRPr="00AE5A92">
              <w:rPr>
                <w:rFonts w:ascii="Times New Roman" w:hAnsi="Times New Roman"/>
                <w:b/>
                <w:bCs/>
              </w:rPr>
              <w:tab/>
            </w:r>
            <w:r w:rsidR="00441CE0" w:rsidRPr="00AE5A92">
              <w:rPr>
                <w:rFonts w:ascii="Times New Roman" w:hAnsi="Times New Roman"/>
                <w:b/>
                <w:bCs/>
              </w:rPr>
              <w:t>MODO E VIA(S) DE ADMINISTRAÇÃO</w:t>
            </w:r>
          </w:p>
        </w:tc>
      </w:tr>
    </w:tbl>
    <w:p w14:paraId="15EF3883" w14:textId="77777777" w:rsidR="00BC4F48" w:rsidRPr="00AE5A92" w:rsidRDefault="00BC4F48" w:rsidP="00BC4F48">
      <w:pPr>
        <w:autoSpaceDE w:val="0"/>
        <w:autoSpaceDN w:val="0"/>
        <w:adjustRightInd w:val="0"/>
        <w:spacing w:after="0" w:line="240" w:lineRule="auto"/>
        <w:rPr>
          <w:rFonts w:ascii="Times New Roman" w:hAnsi="Times New Roman"/>
        </w:rPr>
      </w:pPr>
    </w:p>
    <w:p w14:paraId="1557BC94" w14:textId="77777777" w:rsidR="00441CE0" w:rsidRPr="00AE5A92" w:rsidRDefault="00441CE0" w:rsidP="00BC4F48">
      <w:pPr>
        <w:autoSpaceDE w:val="0"/>
        <w:autoSpaceDN w:val="0"/>
        <w:adjustRightInd w:val="0"/>
        <w:spacing w:after="0" w:line="240" w:lineRule="auto"/>
        <w:rPr>
          <w:rFonts w:ascii="Times New Roman" w:hAnsi="Times New Roman"/>
        </w:rPr>
      </w:pPr>
      <w:r w:rsidRPr="00AE5A92">
        <w:rPr>
          <w:rFonts w:ascii="Times New Roman" w:hAnsi="Times New Roman"/>
        </w:rPr>
        <w:t>Via oral.</w:t>
      </w:r>
    </w:p>
    <w:p w14:paraId="61EA3C13" w14:textId="77777777" w:rsidR="00BC4F48" w:rsidRPr="00AE5A92" w:rsidRDefault="00441CE0" w:rsidP="00BC4F48">
      <w:pPr>
        <w:autoSpaceDE w:val="0"/>
        <w:autoSpaceDN w:val="0"/>
        <w:adjustRightInd w:val="0"/>
        <w:spacing w:after="0" w:line="240" w:lineRule="auto"/>
        <w:rPr>
          <w:rFonts w:ascii="Times New Roman" w:hAnsi="Times New Roman"/>
        </w:rPr>
      </w:pPr>
      <w:r w:rsidRPr="00AE5A92">
        <w:rPr>
          <w:rFonts w:ascii="Times New Roman" w:hAnsi="Times New Roman"/>
        </w:rPr>
        <w:t>Consultar o folheto informativo antes de utilizar.</w:t>
      </w:r>
    </w:p>
    <w:p w14:paraId="720F9B96" w14:textId="77777777" w:rsidR="00BC4F48" w:rsidRPr="00AE5A92" w:rsidRDefault="00BC4F48" w:rsidP="00BC4F48">
      <w:pPr>
        <w:autoSpaceDE w:val="0"/>
        <w:autoSpaceDN w:val="0"/>
        <w:adjustRightInd w:val="0"/>
        <w:spacing w:after="0" w:line="240" w:lineRule="auto"/>
        <w:rPr>
          <w:rFonts w:ascii="Times New Roman" w:hAnsi="Times New Roman"/>
        </w:rPr>
      </w:pPr>
    </w:p>
    <w:p w14:paraId="5BD0BEE7" w14:textId="77777777" w:rsidR="00E24CC2" w:rsidRPr="00AE5A92" w:rsidRDefault="00E24CC2"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7FE0A33E" w14:textId="77777777" w:rsidTr="00697C6E">
        <w:tc>
          <w:tcPr>
            <w:tcW w:w="9546" w:type="dxa"/>
          </w:tcPr>
          <w:p w14:paraId="72389608" w14:textId="77777777" w:rsidR="00BC4F48" w:rsidRPr="00AE5A92" w:rsidRDefault="00BC4F48" w:rsidP="00697C6E">
            <w:pPr>
              <w:autoSpaceDE w:val="0"/>
              <w:autoSpaceDN w:val="0"/>
              <w:adjustRightInd w:val="0"/>
              <w:spacing w:after="0" w:line="240" w:lineRule="auto"/>
              <w:ind w:left="567" w:hanging="567"/>
              <w:rPr>
                <w:rFonts w:ascii="Times New Roman" w:hAnsi="Times New Roman"/>
                <w:b/>
                <w:bCs/>
              </w:rPr>
            </w:pPr>
            <w:r w:rsidRPr="00AE5A92">
              <w:rPr>
                <w:rFonts w:ascii="Times New Roman" w:hAnsi="Times New Roman"/>
                <w:b/>
                <w:bCs/>
              </w:rPr>
              <w:t>6.</w:t>
            </w:r>
            <w:r w:rsidRPr="00AE5A92">
              <w:rPr>
                <w:rFonts w:ascii="Times New Roman" w:hAnsi="Times New Roman"/>
                <w:b/>
                <w:bCs/>
              </w:rPr>
              <w:tab/>
            </w:r>
            <w:r w:rsidR="00441CE0" w:rsidRPr="00AE5A92">
              <w:rPr>
                <w:rFonts w:ascii="Times New Roman" w:hAnsi="Times New Roman"/>
                <w:b/>
                <w:bCs/>
              </w:rPr>
              <w:t>ADVERTÊNCIA ESPECIAL DE QUE O MEDICAMENTO DEVE SER MANTIDO FORA DA VISTA E DO ALCANCE DAS CRIANÇAS</w:t>
            </w:r>
          </w:p>
        </w:tc>
      </w:tr>
    </w:tbl>
    <w:p w14:paraId="67E388EB" w14:textId="77777777" w:rsidR="00BC4F48" w:rsidRPr="00AE5A92" w:rsidRDefault="00BC4F48" w:rsidP="00BC4F48">
      <w:pPr>
        <w:autoSpaceDE w:val="0"/>
        <w:autoSpaceDN w:val="0"/>
        <w:adjustRightInd w:val="0"/>
        <w:spacing w:after="0" w:line="240" w:lineRule="auto"/>
        <w:rPr>
          <w:rFonts w:ascii="Times New Roman" w:hAnsi="Times New Roman"/>
        </w:rPr>
      </w:pPr>
    </w:p>
    <w:p w14:paraId="1F0881E7" w14:textId="77777777" w:rsidR="00BC4F48" w:rsidRPr="00AE5A92" w:rsidRDefault="00441CE0" w:rsidP="00BC4F48">
      <w:pPr>
        <w:autoSpaceDE w:val="0"/>
        <w:autoSpaceDN w:val="0"/>
        <w:adjustRightInd w:val="0"/>
        <w:spacing w:after="0" w:line="240" w:lineRule="auto"/>
        <w:rPr>
          <w:rFonts w:ascii="Times New Roman" w:hAnsi="Times New Roman"/>
        </w:rPr>
      </w:pPr>
      <w:r w:rsidRPr="00AE5A92">
        <w:rPr>
          <w:rFonts w:ascii="Times New Roman" w:hAnsi="Times New Roman"/>
        </w:rPr>
        <w:t>Manter fora da vista e do alcance das crianças.</w:t>
      </w:r>
    </w:p>
    <w:p w14:paraId="246C4F4A" w14:textId="77777777" w:rsidR="00BC4F48" w:rsidRPr="00AE5A92" w:rsidRDefault="00BC4F48" w:rsidP="00BC4F48">
      <w:pPr>
        <w:autoSpaceDE w:val="0"/>
        <w:autoSpaceDN w:val="0"/>
        <w:adjustRightInd w:val="0"/>
        <w:spacing w:after="0" w:line="240" w:lineRule="auto"/>
        <w:rPr>
          <w:rFonts w:ascii="Times New Roman" w:hAnsi="Times New Roman"/>
        </w:rPr>
      </w:pPr>
    </w:p>
    <w:p w14:paraId="6A2A9196" w14:textId="77777777" w:rsidR="00E24CC2" w:rsidRPr="00AE5A92" w:rsidRDefault="00E24CC2"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31A59497" w14:textId="77777777" w:rsidTr="00697C6E">
        <w:tc>
          <w:tcPr>
            <w:tcW w:w="9546" w:type="dxa"/>
          </w:tcPr>
          <w:p w14:paraId="7E20212C" w14:textId="77777777" w:rsidR="00BC4F48" w:rsidRPr="00AE5A92" w:rsidRDefault="00BC4F48" w:rsidP="00697C6E">
            <w:pPr>
              <w:autoSpaceDE w:val="0"/>
              <w:autoSpaceDN w:val="0"/>
              <w:adjustRightInd w:val="0"/>
              <w:spacing w:after="0" w:line="240" w:lineRule="auto"/>
              <w:rPr>
                <w:rFonts w:ascii="Times New Roman" w:hAnsi="Times New Roman"/>
              </w:rPr>
            </w:pPr>
            <w:r w:rsidRPr="00AE5A92">
              <w:rPr>
                <w:rFonts w:ascii="Times New Roman" w:hAnsi="Times New Roman"/>
                <w:b/>
                <w:bCs/>
              </w:rPr>
              <w:t>7.</w:t>
            </w:r>
            <w:r w:rsidRPr="00AE5A92">
              <w:rPr>
                <w:rFonts w:ascii="Times New Roman" w:hAnsi="Times New Roman"/>
                <w:b/>
                <w:bCs/>
              </w:rPr>
              <w:tab/>
            </w:r>
            <w:r w:rsidR="00441CE0" w:rsidRPr="00AE5A92">
              <w:rPr>
                <w:rFonts w:ascii="Times New Roman" w:hAnsi="Times New Roman"/>
                <w:b/>
                <w:bCs/>
              </w:rPr>
              <w:t>OUTRAS ADVERTÊNCIAS ESPECIAIS, SE NECESSÁRIO</w:t>
            </w:r>
          </w:p>
        </w:tc>
      </w:tr>
    </w:tbl>
    <w:p w14:paraId="38422538" w14:textId="77777777" w:rsidR="00BC4F48" w:rsidRPr="00AE5A92" w:rsidRDefault="00BC4F48" w:rsidP="00BC4F48">
      <w:pPr>
        <w:autoSpaceDE w:val="0"/>
        <w:autoSpaceDN w:val="0"/>
        <w:adjustRightInd w:val="0"/>
        <w:spacing w:after="0" w:line="240" w:lineRule="auto"/>
        <w:rPr>
          <w:rFonts w:ascii="Times New Roman" w:hAnsi="Times New Roman"/>
        </w:rPr>
      </w:pPr>
    </w:p>
    <w:p w14:paraId="5C9AB04E" w14:textId="77777777" w:rsidR="00BA41DC" w:rsidRPr="00AE5A92" w:rsidRDefault="00441CE0" w:rsidP="00BC4F48">
      <w:pPr>
        <w:autoSpaceDE w:val="0"/>
        <w:autoSpaceDN w:val="0"/>
        <w:adjustRightInd w:val="0"/>
        <w:spacing w:after="0" w:line="240" w:lineRule="auto"/>
        <w:rPr>
          <w:rFonts w:ascii="Times New Roman" w:hAnsi="Times New Roman"/>
        </w:rPr>
      </w:pPr>
      <w:r w:rsidRPr="00AE5A92">
        <w:rPr>
          <w:rFonts w:ascii="Times New Roman" w:hAnsi="Times New Roman"/>
        </w:rPr>
        <w:t>Utilizar apenas de acordo com as instruções de um médico.</w:t>
      </w:r>
    </w:p>
    <w:p w14:paraId="356A8DCF" w14:textId="77777777" w:rsidR="00441CE0" w:rsidRPr="00AE5A92" w:rsidRDefault="00441CE0" w:rsidP="00BC4F48">
      <w:pPr>
        <w:autoSpaceDE w:val="0"/>
        <w:autoSpaceDN w:val="0"/>
        <w:adjustRightInd w:val="0"/>
        <w:spacing w:after="0" w:line="240" w:lineRule="auto"/>
        <w:rPr>
          <w:rFonts w:ascii="Times New Roman" w:hAnsi="Times New Roman"/>
        </w:rPr>
      </w:pPr>
    </w:p>
    <w:p w14:paraId="53CF0023" w14:textId="77777777" w:rsidR="00BA41DC" w:rsidRPr="00AE5A92" w:rsidRDefault="00BA41DC"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3FE5DB9B" w14:textId="77777777" w:rsidTr="00697C6E">
        <w:tc>
          <w:tcPr>
            <w:tcW w:w="9546" w:type="dxa"/>
          </w:tcPr>
          <w:p w14:paraId="4745128F" w14:textId="77777777" w:rsidR="00BC4F48" w:rsidRPr="00AE5A92" w:rsidRDefault="00BC4F48" w:rsidP="00697C6E">
            <w:pPr>
              <w:autoSpaceDE w:val="0"/>
              <w:autoSpaceDN w:val="0"/>
              <w:adjustRightInd w:val="0"/>
              <w:spacing w:after="0" w:line="240" w:lineRule="auto"/>
              <w:rPr>
                <w:rFonts w:ascii="Times New Roman" w:hAnsi="Times New Roman"/>
              </w:rPr>
            </w:pPr>
            <w:r w:rsidRPr="00AE5A92">
              <w:rPr>
                <w:rFonts w:ascii="Times New Roman" w:hAnsi="Times New Roman"/>
                <w:b/>
                <w:bCs/>
              </w:rPr>
              <w:t>8.</w:t>
            </w:r>
            <w:r w:rsidRPr="00AE5A92">
              <w:rPr>
                <w:rFonts w:ascii="Times New Roman" w:hAnsi="Times New Roman"/>
                <w:b/>
                <w:bCs/>
              </w:rPr>
              <w:tab/>
            </w:r>
            <w:r w:rsidR="00441CE0" w:rsidRPr="00AE5A92">
              <w:rPr>
                <w:rFonts w:ascii="Times New Roman" w:hAnsi="Times New Roman"/>
                <w:b/>
                <w:bCs/>
              </w:rPr>
              <w:t>PRAZO DE VALIDADE</w:t>
            </w:r>
          </w:p>
        </w:tc>
      </w:tr>
    </w:tbl>
    <w:p w14:paraId="7026931C" w14:textId="77777777" w:rsidR="00BC4F48" w:rsidRPr="00AE5A92" w:rsidRDefault="00BC4F48" w:rsidP="00BC4F48">
      <w:pPr>
        <w:autoSpaceDE w:val="0"/>
        <w:autoSpaceDN w:val="0"/>
        <w:adjustRightInd w:val="0"/>
        <w:spacing w:after="0" w:line="240" w:lineRule="auto"/>
        <w:rPr>
          <w:rFonts w:ascii="Times New Roman" w:hAnsi="Times New Roman"/>
        </w:rPr>
      </w:pPr>
    </w:p>
    <w:p w14:paraId="12E69628" w14:textId="77777777" w:rsidR="00BC4F48" w:rsidRPr="00AE5A92" w:rsidRDefault="007B6ABF" w:rsidP="00BC4F48">
      <w:pPr>
        <w:autoSpaceDE w:val="0"/>
        <w:autoSpaceDN w:val="0"/>
        <w:adjustRightInd w:val="0"/>
        <w:spacing w:after="0" w:line="240" w:lineRule="auto"/>
        <w:rPr>
          <w:rFonts w:ascii="Times New Roman" w:hAnsi="Times New Roman"/>
        </w:rPr>
      </w:pPr>
      <w:r w:rsidRPr="00AE5A92">
        <w:rPr>
          <w:rFonts w:ascii="Times New Roman" w:hAnsi="Times New Roman"/>
        </w:rPr>
        <w:t>EXP</w:t>
      </w:r>
    </w:p>
    <w:p w14:paraId="331B2F1C" w14:textId="77777777" w:rsidR="00BC4F48" w:rsidRPr="00AE5A92" w:rsidRDefault="00BC4F48" w:rsidP="00BC4F48">
      <w:pPr>
        <w:autoSpaceDE w:val="0"/>
        <w:autoSpaceDN w:val="0"/>
        <w:adjustRightInd w:val="0"/>
        <w:spacing w:after="0" w:line="240" w:lineRule="auto"/>
        <w:rPr>
          <w:rFonts w:ascii="Times New Roman" w:hAnsi="Times New Roman"/>
        </w:rPr>
      </w:pPr>
    </w:p>
    <w:p w14:paraId="34EB0FF4" w14:textId="77777777" w:rsidR="00BC4F48" w:rsidRPr="00AE5A92" w:rsidRDefault="00BC4F48"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1548F935" w14:textId="77777777" w:rsidTr="00697C6E">
        <w:tc>
          <w:tcPr>
            <w:tcW w:w="9546" w:type="dxa"/>
          </w:tcPr>
          <w:p w14:paraId="38CFC1C2" w14:textId="77777777" w:rsidR="00BC4F48" w:rsidRPr="00AE5A92" w:rsidRDefault="00BC4F48" w:rsidP="00697C6E">
            <w:pPr>
              <w:autoSpaceDE w:val="0"/>
              <w:autoSpaceDN w:val="0"/>
              <w:adjustRightInd w:val="0"/>
              <w:spacing w:after="0" w:line="240" w:lineRule="auto"/>
              <w:rPr>
                <w:rFonts w:ascii="Times New Roman" w:hAnsi="Times New Roman"/>
              </w:rPr>
            </w:pPr>
            <w:r w:rsidRPr="00AE5A92">
              <w:rPr>
                <w:rFonts w:ascii="Times New Roman" w:hAnsi="Times New Roman"/>
                <w:b/>
                <w:bCs/>
              </w:rPr>
              <w:t>9.</w:t>
            </w:r>
            <w:r w:rsidRPr="00AE5A92">
              <w:rPr>
                <w:rFonts w:ascii="Times New Roman" w:hAnsi="Times New Roman"/>
                <w:b/>
                <w:bCs/>
              </w:rPr>
              <w:tab/>
            </w:r>
            <w:r w:rsidR="00441CE0" w:rsidRPr="00AE5A92">
              <w:rPr>
                <w:rFonts w:ascii="Times New Roman" w:hAnsi="Times New Roman"/>
                <w:b/>
                <w:bCs/>
              </w:rPr>
              <w:t>CONDIÇÕES ESPECIAIS DE CONSERVAÇÃO</w:t>
            </w:r>
          </w:p>
        </w:tc>
      </w:tr>
    </w:tbl>
    <w:p w14:paraId="2B8D35E7" w14:textId="77777777" w:rsidR="00BC4F48" w:rsidRPr="00AE5A92" w:rsidRDefault="00BC4F48" w:rsidP="00BC4F48">
      <w:pPr>
        <w:autoSpaceDE w:val="0"/>
        <w:autoSpaceDN w:val="0"/>
        <w:adjustRightInd w:val="0"/>
        <w:spacing w:after="0" w:line="240" w:lineRule="auto"/>
        <w:rPr>
          <w:rFonts w:ascii="Times New Roman" w:hAnsi="Times New Roman"/>
        </w:rPr>
      </w:pPr>
    </w:p>
    <w:p w14:paraId="6359BBFA" w14:textId="77777777" w:rsidR="00441CE0" w:rsidRPr="00AE5A92" w:rsidRDefault="00441CE0" w:rsidP="00BC4F48">
      <w:pPr>
        <w:autoSpaceDE w:val="0"/>
        <w:autoSpaceDN w:val="0"/>
        <w:adjustRightInd w:val="0"/>
        <w:spacing w:after="0" w:line="240" w:lineRule="auto"/>
        <w:rPr>
          <w:rFonts w:ascii="Times New Roman" w:hAnsi="Times New Roman"/>
        </w:rPr>
      </w:pPr>
      <w:r w:rsidRPr="00AE5A92">
        <w:rPr>
          <w:rFonts w:ascii="Times New Roman" w:hAnsi="Times New Roman"/>
        </w:rPr>
        <w:t xml:space="preserve">Não conservar acima de 30°C. </w:t>
      </w:r>
    </w:p>
    <w:p w14:paraId="048D5697" w14:textId="77777777" w:rsidR="00BC4F48" w:rsidRPr="00AE5A92" w:rsidRDefault="00441CE0" w:rsidP="00BC4F48">
      <w:pPr>
        <w:autoSpaceDE w:val="0"/>
        <w:autoSpaceDN w:val="0"/>
        <w:adjustRightInd w:val="0"/>
        <w:spacing w:after="0" w:line="240" w:lineRule="auto"/>
        <w:rPr>
          <w:rFonts w:ascii="Times New Roman" w:hAnsi="Times New Roman"/>
        </w:rPr>
      </w:pPr>
      <w:r w:rsidRPr="00AE5A92">
        <w:rPr>
          <w:rFonts w:ascii="Times New Roman" w:hAnsi="Times New Roman"/>
        </w:rPr>
        <w:t>Conservar na embalagem de origem para proteger da humidade.</w:t>
      </w:r>
    </w:p>
    <w:p w14:paraId="3D3FA07E" w14:textId="77777777" w:rsidR="00441CE0" w:rsidRPr="00AE5A92" w:rsidRDefault="00441CE0" w:rsidP="00BC4F48">
      <w:pPr>
        <w:autoSpaceDE w:val="0"/>
        <w:autoSpaceDN w:val="0"/>
        <w:adjustRightInd w:val="0"/>
        <w:spacing w:after="0" w:line="240" w:lineRule="auto"/>
        <w:rPr>
          <w:rFonts w:ascii="Times New Roman" w:hAnsi="Times New Roman"/>
        </w:rPr>
      </w:pPr>
    </w:p>
    <w:p w14:paraId="4CFCE01C" w14:textId="77777777" w:rsidR="00BC4F48" w:rsidRPr="00AE5A92" w:rsidRDefault="00BC4F48"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3A23B595" w14:textId="77777777" w:rsidTr="00697C6E">
        <w:tc>
          <w:tcPr>
            <w:tcW w:w="9546" w:type="dxa"/>
          </w:tcPr>
          <w:p w14:paraId="1C2E5FF3" w14:textId="77777777" w:rsidR="00BC4F48" w:rsidRPr="00AE5A92" w:rsidRDefault="00BC4F48" w:rsidP="00697C6E">
            <w:pPr>
              <w:autoSpaceDE w:val="0"/>
              <w:autoSpaceDN w:val="0"/>
              <w:adjustRightInd w:val="0"/>
              <w:spacing w:after="0" w:line="240" w:lineRule="auto"/>
              <w:ind w:left="567" w:hanging="567"/>
              <w:rPr>
                <w:rFonts w:ascii="Times New Roman" w:hAnsi="Times New Roman"/>
                <w:b/>
                <w:bCs/>
              </w:rPr>
            </w:pPr>
            <w:r w:rsidRPr="00AE5A92">
              <w:rPr>
                <w:rFonts w:ascii="Times New Roman" w:hAnsi="Times New Roman"/>
                <w:b/>
                <w:bCs/>
              </w:rPr>
              <w:t>10.</w:t>
            </w:r>
            <w:r w:rsidRPr="00AE5A92">
              <w:rPr>
                <w:rFonts w:ascii="Times New Roman" w:hAnsi="Times New Roman"/>
                <w:b/>
                <w:bCs/>
              </w:rPr>
              <w:tab/>
            </w:r>
            <w:r w:rsidR="00441CE0" w:rsidRPr="00AE5A92">
              <w:rPr>
                <w:rFonts w:ascii="Times New Roman" w:hAnsi="Times New Roman"/>
                <w:b/>
                <w:bCs/>
              </w:rPr>
              <w:t>CUIDADOS ESPECIAIS QUANTO À ELIMINAÇÃO DO MEDICAMENTO NÃO UTILIZADO OU DOS RESÍDUOS PROVENIENTES DESSE MEDICAMENTO, SE APLICÁVEL</w:t>
            </w:r>
          </w:p>
        </w:tc>
      </w:tr>
    </w:tbl>
    <w:p w14:paraId="06F9F9D6" w14:textId="77777777" w:rsidR="00BC4F48" w:rsidRPr="00AE5A92" w:rsidRDefault="00BC4F48" w:rsidP="00BC4F48">
      <w:pPr>
        <w:autoSpaceDE w:val="0"/>
        <w:autoSpaceDN w:val="0"/>
        <w:adjustRightInd w:val="0"/>
        <w:spacing w:after="0" w:line="240" w:lineRule="auto"/>
        <w:rPr>
          <w:rFonts w:ascii="Times New Roman" w:hAnsi="Times New Roman"/>
        </w:rPr>
      </w:pPr>
    </w:p>
    <w:p w14:paraId="3EF23F04" w14:textId="77777777" w:rsidR="00BC4F48" w:rsidRPr="00AE5A92" w:rsidRDefault="00BC4F48"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306213D9" w14:textId="77777777" w:rsidTr="00697C6E">
        <w:tc>
          <w:tcPr>
            <w:tcW w:w="9546" w:type="dxa"/>
          </w:tcPr>
          <w:p w14:paraId="6E683FBC" w14:textId="77777777" w:rsidR="00BC4F48" w:rsidRPr="00AE5A92" w:rsidRDefault="00BC4F48" w:rsidP="00441CE0">
            <w:pPr>
              <w:autoSpaceDE w:val="0"/>
              <w:autoSpaceDN w:val="0"/>
              <w:adjustRightInd w:val="0"/>
              <w:spacing w:after="0" w:line="240" w:lineRule="auto"/>
              <w:ind w:left="567" w:hanging="567"/>
              <w:rPr>
                <w:rFonts w:ascii="Times New Roman" w:hAnsi="Times New Roman"/>
              </w:rPr>
            </w:pPr>
            <w:r w:rsidRPr="00AE5A92">
              <w:rPr>
                <w:rFonts w:ascii="Times New Roman" w:hAnsi="Times New Roman"/>
                <w:b/>
                <w:bCs/>
              </w:rPr>
              <w:t>11.</w:t>
            </w:r>
            <w:r w:rsidRPr="00AE5A92">
              <w:rPr>
                <w:rFonts w:ascii="Times New Roman" w:hAnsi="Times New Roman"/>
                <w:b/>
                <w:bCs/>
              </w:rPr>
              <w:tab/>
            </w:r>
            <w:r w:rsidR="00441CE0" w:rsidRPr="00AE5A92">
              <w:rPr>
                <w:rFonts w:ascii="Times New Roman" w:hAnsi="Times New Roman"/>
                <w:b/>
                <w:bCs/>
              </w:rPr>
              <w:t>NOME E ENDEREÇO DO TITULAR DA AUTORIZAÇÃO DE INTRODUÇÃO NO MERCADO</w:t>
            </w:r>
          </w:p>
        </w:tc>
      </w:tr>
    </w:tbl>
    <w:p w14:paraId="3DA02BBF" w14:textId="77777777" w:rsidR="00BC4F48" w:rsidRPr="00AE5A92" w:rsidRDefault="00BC4F48" w:rsidP="00BC4F48">
      <w:pPr>
        <w:autoSpaceDE w:val="0"/>
        <w:autoSpaceDN w:val="0"/>
        <w:adjustRightInd w:val="0"/>
        <w:spacing w:after="0" w:line="240" w:lineRule="auto"/>
        <w:rPr>
          <w:rFonts w:ascii="Times New Roman" w:hAnsi="Times New Roman"/>
        </w:rPr>
      </w:pPr>
    </w:p>
    <w:p w14:paraId="44BB15E7" w14:textId="77777777" w:rsidR="00BC4F48" w:rsidRPr="0062069D" w:rsidRDefault="00226D78" w:rsidP="00BC4F48">
      <w:pPr>
        <w:autoSpaceDE w:val="0"/>
        <w:autoSpaceDN w:val="0"/>
        <w:adjustRightInd w:val="0"/>
        <w:spacing w:after="0" w:line="240" w:lineRule="auto"/>
        <w:rPr>
          <w:rFonts w:ascii="Times New Roman" w:hAnsi="Times New Roman"/>
        </w:rPr>
      </w:pPr>
      <w:r w:rsidRPr="0062069D">
        <w:rPr>
          <w:rFonts w:ascii="Times New Roman" w:hAnsi="Times New Roman"/>
        </w:rPr>
        <w:t>Actavis Group PTC ehf.</w:t>
      </w:r>
    </w:p>
    <w:p w14:paraId="58441EC0" w14:textId="77777777" w:rsidR="00BC4F48" w:rsidRPr="0062069D" w:rsidRDefault="002875AF" w:rsidP="00BC4F48">
      <w:pPr>
        <w:autoSpaceDE w:val="0"/>
        <w:autoSpaceDN w:val="0"/>
        <w:adjustRightInd w:val="0"/>
        <w:spacing w:after="0" w:line="240" w:lineRule="auto"/>
        <w:rPr>
          <w:rFonts w:ascii="Times New Roman" w:hAnsi="Times New Roman"/>
        </w:rPr>
      </w:pPr>
      <w:r w:rsidRPr="0062069D">
        <w:rPr>
          <w:rFonts w:ascii="Times New Roman" w:hAnsi="Times New Roman"/>
        </w:rPr>
        <w:t xml:space="preserve">220 </w:t>
      </w:r>
      <w:r w:rsidR="00226D78" w:rsidRPr="0062069D">
        <w:rPr>
          <w:rFonts w:ascii="Times New Roman" w:hAnsi="Times New Roman"/>
        </w:rPr>
        <w:t>Hafnarfjörður</w:t>
      </w:r>
    </w:p>
    <w:p w14:paraId="485C91CD" w14:textId="77777777" w:rsidR="00BC4F48" w:rsidRPr="0062069D" w:rsidRDefault="00226D78" w:rsidP="00BC4F48">
      <w:pPr>
        <w:autoSpaceDE w:val="0"/>
        <w:autoSpaceDN w:val="0"/>
        <w:adjustRightInd w:val="0"/>
        <w:spacing w:after="0" w:line="240" w:lineRule="auto"/>
        <w:rPr>
          <w:rFonts w:ascii="Times New Roman" w:hAnsi="Times New Roman"/>
        </w:rPr>
      </w:pPr>
      <w:r w:rsidRPr="0062069D">
        <w:rPr>
          <w:rFonts w:ascii="Times New Roman" w:hAnsi="Times New Roman"/>
        </w:rPr>
        <w:t>Islândia</w:t>
      </w:r>
    </w:p>
    <w:p w14:paraId="22524E73" w14:textId="77777777" w:rsidR="00BC4F48" w:rsidRPr="0062069D" w:rsidRDefault="00BC4F48" w:rsidP="00BC4F48">
      <w:pPr>
        <w:autoSpaceDE w:val="0"/>
        <w:autoSpaceDN w:val="0"/>
        <w:adjustRightInd w:val="0"/>
        <w:spacing w:after="0" w:line="240" w:lineRule="auto"/>
        <w:rPr>
          <w:rFonts w:ascii="Times New Roman" w:hAnsi="Times New Roman"/>
        </w:rPr>
      </w:pPr>
    </w:p>
    <w:p w14:paraId="4A98579C" w14:textId="77777777" w:rsidR="00BC4F48" w:rsidRPr="0062069D" w:rsidRDefault="00BC4F48"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4C66411F" w14:textId="77777777" w:rsidTr="00697C6E">
        <w:tc>
          <w:tcPr>
            <w:tcW w:w="9546" w:type="dxa"/>
          </w:tcPr>
          <w:p w14:paraId="5165E099" w14:textId="77777777" w:rsidR="00BC4F48" w:rsidRPr="00AE5A92" w:rsidRDefault="00BC4F48" w:rsidP="00697C6E">
            <w:pPr>
              <w:autoSpaceDE w:val="0"/>
              <w:autoSpaceDN w:val="0"/>
              <w:adjustRightInd w:val="0"/>
              <w:spacing w:after="0" w:line="240" w:lineRule="auto"/>
              <w:rPr>
                <w:rFonts w:ascii="Times New Roman" w:hAnsi="Times New Roman"/>
              </w:rPr>
            </w:pPr>
            <w:r w:rsidRPr="00AE5A92">
              <w:rPr>
                <w:rFonts w:ascii="Times New Roman" w:hAnsi="Times New Roman"/>
                <w:b/>
                <w:bCs/>
              </w:rPr>
              <w:t>12.</w:t>
            </w:r>
            <w:r w:rsidRPr="00AE5A92">
              <w:rPr>
                <w:rFonts w:ascii="Times New Roman" w:hAnsi="Times New Roman"/>
                <w:b/>
                <w:bCs/>
              </w:rPr>
              <w:tab/>
            </w:r>
            <w:r w:rsidR="00441CE0" w:rsidRPr="00AE5A92">
              <w:rPr>
                <w:rFonts w:ascii="Times New Roman" w:hAnsi="Times New Roman"/>
                <w:b/>
                <w:bCs/>
              </w:rPr>
              <w:t>NÚMERO(S) DA AUTORIZAÇÃO DE INTRODUÇÃO NO MERCADO</w:t>
            </w:r>
          </w:p>
        </w:tc>
      </w:tr>
    </w:tbl>
    <w:p w14:paraId="09DD1F8D" w14:textId="77777777" w:rsidR="00BC4F48" w:rsidRPr="00AE5A92" w:rsidRDefault="00BC4F48" w:rsidP="00BC4F48">
      <w:pPr>
        <w:autoSpaceDE w:val="0"/>
        <w:autoSpaceDN w:val="0"/>
        <w:adjustRightInd w:val="0"/>
        <w:spacing w:after="0" w:line="240" w:lineRule="auto"/>
        <w:rPr>
          <w:rFonts w:ascii="Times New Roman" w:hAnsi="Times New Roman"/>
        </w:rPr>
      </w:pPr>
    </w:p>
    <w:p w14:paraId="03101D2C" w14:textId="77777777" w:rsidR="00E24CC2" w:rsidRPr="00AE5A92" w:rsidRDefault="00226D78" w:rsidP="00E24CC2">
      <w:pPr>
        <w:autoSpaceDE w:val="0"/>
        <w:autoSpaceDN w:val="0"/>
        <w:adjustRightInd w:val="0"/>
        <w:spacing w:after="0" w:line="240" w:lineRule="auto"/>
        <w:rPr>
          <w:rFonts w:ascii="Times New Roman" w:hAnsi="Times New Roman"/>
          <w:highlight w:val="lightGray"/>
        </w:rPr>
      </w:pPr>
      <w:r w:rsidRPr="00AE5A92">
        <w:rPr>
          <w:rFonts w:ascii="Times New Roman" w:hAnsi="Times New Roman"/>
        </w:rPr>
        <w:t xml:space="preserve">EU/1/13/825/008 10  </w:t>
      </w:r>
      <w:r w:rsidR="00E24CC2" w:rsidRPr="00AE5A92">
        <w:rPr>
          <w:rFonts w:ascii="Times New Roman" w:hAnsi="Times New Roman"/>
          <w:highlight w:val="lightGray"/>
        </w:rPr>
        <w:t>comprimidos</w:t>
      </w:r>
    </w:p>
    <w:p w14:paraId="1C3BD643" w14:textId="77777777" w:rsidR="00E24CC2" w:rsidRPr="00AE5A92" w:rsidRDefault="00226D78" w:rsidP="00E24CC2">
      <w:pPr>
        <w:autoSpaceDE w:val="0"/>
        <w:autoSpaceDN w:val="0"/>
        <w:adjustRightInd w:val="0"/>
        <w:spacing w:after="0" w:line="240" w:lineRule="auto"/>
        <w:rPr>
          <w:rFonts w:ascii="Times New Roman" w:hAnsi="Times New Roman"/>
          <w:highlight w:val="lightGray"/>
        </w:rPr>
      </w:pPr>
      <w:r w:rsidRPr="00AE5A92">
        <w:rPr>
          <w:rFonts w:ascii="Times New Roman" w:hAnsi="Times New Roman"/>
          <w:highlight w:val="lightGray"/>
        </w:rPr>
        <w:t xml:space="preserve">EU/1/13/825/009 20  </w:t>
      </w:r>
      <w:r w:rsidR="00E24CC2" w:rsidRPr="00AE5A92">
        <w:rPr>
          <w:rFonts w:ascii="Times New Roman" w:hAnsi="Times New Roman"/>
          <w:highlight w:val="lightGray"/>
        </w:rPr>
        <w:t>comprimidos</w:t>
      </w:r>
    </w:p>
    <w:p w14:paraId="3E978170" w14:textId="77777777" w:rsidR="00E24CC2" w:rsidRPr="00AE5A92" w:rsidRDefault="00226D78" w:rsidP="00E24CC2">
      <w:pPr>
        <w:autoSpaceDE w:val="0"/>
        <w:autoSpaceDN w:val="0"/>
        <w:adjustRightInd w:val="0"/>
        <w:spacing w:after="0" w:line="240" w:lineRule="auto"/>
        <w:rPr>
          <w:rFonts w:ascii="Times New Roman" w:hAnsi="Times New Roman"/>
          <w:highlight w:val="lightGray"/>
        </w:rPr>
      </w:pPr>
      <w:r w:rsidRPr="00AE5A92">
        <w:rPr>
          <w:rFonts w:ascii="Times New Roman" w:hAnsi="Times New Roman"/>
          <w:highlight w:val="lightGray"/>
        </w:rPr>
        <w:t xml:space="preserve">EU/1/13/825/010 30  </w:t>
      </w:r>
      <w:r w:rsidR="00E24CC2" w:rsidRPr="00AE5A92">
        <w:rPr>
          <w:rFonts w:ascii="Times New Roman" w:hAnsi="Times New Roman"/>
          <w:highlight w:val="lightGray"/>
        </w:rPr>
        <w:t>comprimidos</w:t>
      </w:r>
    </w:p>
    <w:p w14:paraId="554D7FE6" w14:textId="77777777" w:rsidR="00E24CC2" w:rsidRPr="00AE5A92" w:rsidRDefault="00226D78" w:rsidP="00E24CC2">
      <w:pPr>
        <w:autoSpaceDE w:val="0"/>
        <w:autoSpaceDN w:val="0"/>
        <w:adjustRightInd w:val="0"/>
        <w:spacing w:after="0" w:line="240" w:lineRule="auto"/>
        <w:rPr>
          <w:rFonts w:ascii="Times New Roman" w:hAnsi="Times New Roman"/>
          <w:highlight w:val="lightGray"/>
        </w:rPr>
      </w:pPr>
      <w:r w:rsidRPr="00AE5A92">
        <w:rPr>
          <w:rFonts w:ascii="Times New Roman" w:hAnsi="Times New Roman"/>
          <w:highlight w:val="lightGray"/>
        </w:rPr>
        <w:t xml:space="preserve">EU/1/13/825/011 60  </w:t>
      </w:r>
      <w:r w:rsidR="00E24CC2" w:rsidRPr="00AE5A92">
        <w:rPr>
          <w:rFonts w:ascii="Times New Roman" w:hAnsi="Times New Roman"/>
          <w:highlight w:val="lightGray"/>
        </w:rPr>
        <w:t>comprimidos</w:t>
      </w:r>
    </w:p>
    <w:p w14:paraId="19308F12" w14:textId="77777777" w:rsidR="00E24CC2" w:rsidRPr="00AE5A92" w:rsidRDefault="00226D78" w:rsidP="00E24CC2">
      <w:pPr>
        <w:autoSpaceDE w:val="0"/>
        <w:autoSpaceDN w:val="0"/>
        <w:adjustRightInd w:val="0"/>
        <w:spacing w:after="0" w:line="240" w:lineRule="auto"/>
        <w:rPr>
          <w:rFonts w:ascii="Times New Roman" w:hAnsi="Times New Roman"/>
          <w:highlight w:val="lightGray"/>
        </w:rPr>
      </w:pPr>
      <w:r w:rsidRPr="00AE5A92">
        <w:rPr>
          <w:rFonts w:ascii="Times New Roman" w:hAnsi="Times New Roman"/>
          <w:highlight w:val="lightGray"/>
        </w:rPr>
        <w:t xml:space="preserve">EU/1/13/825/012 90  </w:t>
      </w:r>
      <w:r w:rsidR="00E24CC2" w:rsidRPr="00AE5A92">
        <w:rPr>
          <w:rFonts w:ascii="Times New Roman" w:hAnsi="Times New Roman"/>
          <w:highlight w:val="lightGray"/>
        </w:rPr>
        <w:t>comprimidos</w:t>
      </w:r>
    </w:p>
    <w:p w14:paraId="76ED6A52" w14:textId="77777777" w:rsidR="00E24CC2" w:rsidRPr="00AE5A92" w:rsidRDefault="00226D78" w:rsidP="00E24CC2">
      <w:pPr>
        <w:autoSpaceDE w:val="0"/>
        <w:autoSpaceDN w:val="0"/>
        <w:adjustRightInd w:val="0"/>
        <w:spacing w:after="0" w:line="240" w:lineRule="auto"/>
        <w:rPr>
          <w:rFonts w:ascii="Times New Roman" w:hAnsi="Times New Roman"/>
          <w:highlight w:val="lightGray"/>
        </w:rPr>
      </w:pPr>
      <w:r w:rsidRPr="00AE5A92">
        <w:rPr>
          <w:rFonts w:ascii="Times New Roman" w:hAnsi="Times New Roman"/>
          <w:highlight w:val="lightGray"/>
        </w:rPr>
        <w:t xml:space="preserve">EU/1/13/825/013 120  </w:t>
      </w:r>
      <w:r w:rsidR="00E24CC2" w:rsidRPr="00AE5A92">
        <w:rPr>
          <w:rFonts w:ascii="Times New Roman" w:hAnsi="Times New Roman"/>
          <w:highlight w:val="lightGray"/>
        </w:rPr>
        <w:t>comprimidos</w:t>
      </w:r>
    </w:p>
    <w:p w14:paraId="0D14C241" w14:textId="77777777" w:rsidR="00BC4F48" w:rsidRPr="00AE5A92" w:rsidRDefault="00E24CC2" w:rsidP="00E24CC2">
      <w:pPr>
        <w:autoSpaceDE w:val="0"/>
        <w:autoSpaceDN w:val="0"/>
        <w:adjustRightInd w:val="0"/>
        <w:spacing w:after="0" w:line="240" w:lineRule="auto"/>
        <w:rPr>
          <w:rFonts w:ascii="Times New Roman" w:hAnsi="Times New Roman"/>
        </w:rPr>
      </w:pPr>
      <w:r w:rsidRPr="00AE5A92">
        <w:rPr>
          <w:rFonts w:ascii="Times New Roman" w:hAnsi="Times New Roman"/>
          <w:highlight w:val="lightGray"/>
        </w:rPr>
        <w:t>EU/1/13/825/014</w:t>
      </w:r>
      <w:r w:rsidR="00FF5E81" w:rsidRPr="00AE5A92">
        <w:rPr>
          <w:rFonts w:ascii="Times New Roman" w:hAnsi="Times New Roman"/>
          <w:highlight w:val="lightGray"/>
        </w:rPr>
        <w:t xml:space="preserve"> 180 comprimidos</w:t>
      </w:r>
    </w:p>
    <w:p w14:paraId="706CF1D4" w14:textId="77777777" w:rsidR="00BC4F48" w:rsidRPr="00AE5A92" w:rsidRDefault="00BC4F48" w:rsidP="00BC4F48">
      <w:pPr>
        <w:autoSpaceDE w:val="0"/>
        <w:autoSpaceDN w:val="0"/>
        <w:adjustRightInd w:val="0"/>
        <w:spacing w:after="0" w:line="240" w:lineRule="auto"/>
        <w:rPr>
          <w:rFonts w:ascii="Times New Roman" w:hAnsi="Times New Roman"/>
        </w:rPr>
      </w:pPr>
    </w:p>
    <w:p w14:paraId="1E865764" w14:textId="77777777" w:rsidR="00BC4F48" w:rsidRPr="00AE5A92" w:rsidRDefault="00BC4F48"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20C0FD4D" w14:textId="77777777" w:rsidTr="00697C6E">
        <w:tc>
          <w:tcPr>
            <w:tcW w:w="9546" w:type="dxa"/>
          </w:tcPr>
          <w:p w14:paraId="22D35718" w14:textId="77777777" w:rsidR="00BC4F48" w:rsidRPr="00AE5A92" w:rsidRDefault="00BC4F48" w:rsidP="00697C6E">
            <w:pPr>
              <w:autoSpaceDE w:val="0"/>
              <w:autoSpaceDN w:val="0"/>
              <w:adjustRightInd w:val="0"/>
              <w:spacing w:after="0" w:line="240" w:lineRule="auto"/>
              <w:rPr>
                <w:rFonts w:ascii="Times New Roman" w:hAnsi="Times New Roman"/>
              </w:rPr>
            </w:pPr>
            <w:r w:rsidRPr="00AE5A92">
              <w:rPr>
                <w:rFonts w:ascii="Times New Roman" w:hAnsi="Times New Roman"/>
                <w:b/>
                <w:bCs/>
              </w:rPr>
              <w:t>13.</w:t>
            </w:r>
            <w:r w:rsidRPr="00AE5A92">
              <w:rPr>
                <w:rFonts w:ascii="Times New Roman" w:hAnsi="Times New Roman"/>
                <w:b/>
                <w:bCs/>
              </w:rPr>
              <w:tab/>
            </w:r>
            <w:r w:rsidR="00441CE0" w:rsidRPr="00AE5A92">
              <w:rPr>
                <w:rFonts w:ascii="Times New Roman" w:hAnsi="Times New Roman"/>
                <w:b/>
                <w:bCs/>
              </w:rPr>
              <w:t>NÚMERO DO LOTE</w:t>
            </w:r>
          </w:p>
        </w:tc>
      </w:tr>
    </w:tbl>
    <w:p w14:paraId="26C234B0" w14:textId="77777777" w:rsidR="00BC4F48" w:rsidRPr="00AE5A92" w:rsidRDefault="00BC4F48" w:rsidP="00BC4F48">
      <w:pPr>
        <w:autoSpaceDE w:val="0"/>
        <w:autoSpaceDN w:val="0"/>
        <w:adjustRightInd w:val="0"/>
        <w:spacing w:after="0" w:line="240" w:lineRule="auto"/>
        <w:rPr>
          <w:rFonts w:ascii="Times New Roman" w:hAnsi="Times New Roman"/>
        </w:rPr>
      </w:pPr>
    </w:p>
    <w:p w14:paraId="036C02E2" w14:textId="77777777" w:rsidR="00BC4F48" w:rsidRPr="00AE5A92" w:rsidRDefault="00BC4F48" w:rsidP="00BC4F48">
      <w:pPr>
        <w:autoSpaceDE w:val="0"/>
        <w:autoSpaceDN w:val="0"/>
        <w:adjustRightInd w:val="0"/>
        <w:spacing w:after="0" w:line="240" w:lineRule="auto"/>
        <w:rPr>
          <w:rFonts w:ascii="Times New Roman" w:hAnsi="Times New Roman"/>
        </w:rPr>
      </w:pPr>
      <w:r w:rsidRPr="00AE5A92">
        <w:rPr>
          <w:rFonts w:ascii="Times New Roman" w:hAnsi="Times New Roman"/>
        </w:rPr>
        <w:t>Lot</w:t>
      </w:r>
    </w:p>
    <w:p w14:paraId="61B73B64" w14:textId="77777777" w:rsidR="00BC4F48" w:rsidRPr="00AE5A92" w:rsidRDefault="00BC4F48" w:rsidP="00BC4F48">
      <w:pPr>
        <w:autoSpaceDE w:val="0"/>
        <w:autoSpaceDN w:val="0"/>
        <w:adjustRightInd w:val="0"/>
        <w:spacing w:after="0" w:line="240" w:lineRule="auto"/>
        <w:rPr>
          <w:rFonts w:ascii="Times New Roman" w:hAnsi="Times New Roman"/>
        </w:rPr>
      </w:pPr>
    </w:p>
    <w:p w14:paraId="4D6E5A5F" w14:textId="77777777" w:rsidR="00BC4F48" w:rsidRPr="00AE5A92" w:rsidRDefault="00BC4F48"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6465A9B1" w14:textId="77777777" w:rsidTr="00697C6E">
        <w:tc>
          <w:tcPr>
            <w:tcW w:w="9546" w:type="dxa"/>
          </w:tcPr>
          <w:p w14:paraId="1D8DCFB2" w14:textId="77777777" w:rsidR="00BC4F48" w:rsidRPr="00AE5A92" w:rsidRDefault="00BC4F48" w:rsidP="00697C6E">
            <w:pPr>
              <w:autoSpaceDE w:val="0"/>
              <w:autoSpaceDN w:val="0"/>
              <w:adjustRightInd w:val="0"/>
              <w:spacing w:after="0" w:line="240" w:lineRule="auto"/>
              <w:rPr>
                <w:rFonts w:ascii="Times New Roman" w:hAnsi="Times New Roman"/>
              </w:rPr>
            </w:pPr>
            <w:r w:rsidRPr="00AE5A92">
              <w:rPr>
                <w:rFonts w:ascii="Times New Roman" w:hAnsi="Times New Roman"/>
                <w:b/>
                <w:bCs/>
              </w:rPr>
              <w:t>14.</w:t>
            </w:r>
            <w:r w:rsidRPr="00AE5A92">
              <w:rPr>
                <w:rFonts w:ascii="Times New Roman" w:hAnsi="Times New Roman"/>
                <w:b/>
                <w:bCs/>
              </w:rPr>
              <w:tab/>
            </w:r>
            <w:r w:rsidR="00441CE0" w:rsidRPr="00AE5A92">
              <w:rPr>
                <w:rFonts w:ascii="Times New Roman" w:hAnsi="Times New Roman"/>
                <w:b/>
                <w:bCs/>
              </w:rPr>
              <w:t>CLASSIFICAÇÃO QUANTO À DISPENSA AO PÚBLICO</w:t>
            </w:r>
          </w:p>
        </w:tc>
      </w:tr>
    </w:tbl>
    <w:p w14:paraId="2B2BD6D3" w14:textId="77777777" w:rsidR="00BC4F48" w:rsidRPr="00AE5A92" w:rsidRDefault="00BC4F48" w:rsidP="00BC4F48">
      <w:pPr>
        <w:autoSpaceDE w:val="0"/>
        <w:autoSpaceDN w:val="0"/>
        <w:adjustRightInd w:val="0"/>
        <w:spacing w:after="0" w:line="240" w:lineRule="auto"/>
        <w:rPr>
          <w:rFonts w:ascii="Times New Roman" w:hAnsi="Times New Roman"/>
        </w:rPr>
      </w:pPr>
    </w:p>
    <w:p w14:paraId="4BDD293B" w14:textId="77777777" w:rsidR="00BC4F48" w:rsidRPr="00AE5A92" w:rsidRDefault="00BC4F48"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17122529" w14:textId="77777777" w:rsidTr="00697C6E">
        <w:tc>
          <w:tcPr>
            <w:tcW w:w="9546" w:type="dxa"/>
          </w:tcPr>
          <w:p w14:paraId="7E838855" w14:textId="77777777" w:rsidR="00BC4F48" w:rsidRPr="00AE5A92" w:rsidRDefault="00BC4F48" w:rsidP="00697C6E">
            <w:pPr>
              <w:autoSpaceDE w:val="0"/>
              <w:autoSpaceDN w:val="0"/>
              <w:adjustRightInd w:val="0"/>
              <w:spacing w:after="0" w:line="240" w:lineRule="auto"/>
              <w:rPr>
                <w:rFonts w:ascii="Times New Roman" w:hAnsi="Times New Roman"/>
              </w:rPr>
            </w:pPr>
            <w:r w:rsidRPr="00AE5A92">
              <w:rPr>
                <w:rFonts w:ascii="Times New Roman" w:hAnsi="Times New Roman"/>
                <w:b/>
                <w:bCs/>
              </w:rPr>
              <w:t>15.</w:t>
            </w:r>
            <w:r w:rsidRPr="00AE5A92">
              <w:rPr>
                <w:rFonts w:ascii="Times New Roman" w:hAnsi="Times New Roman"/>
                <w:b/>
                <w:bCs/>
              </w:rPr>
              <w:tab/>
            </w:r>
            <w:r w:rsidR="00441CE0" w:rsidRPr="00AE5A92">
              <w:rPr>
                <w:rFonts w:ascii="Times New Roman" w:hAnsi="Times New Roman"/>
                <w:b/>
                <w:bCs/>
              </w:rPr>
              <w:t>INSTRUÇÕES DE UTILIZAÇÃO</w:t>
            </w:r>
          </w:p>
        </w:tc>
      </w:tr>
    </w:tbl>
    <w:p w14:paraId="2E28482C" w14:textId="77777777" w:rsidR="00BC4F48" w:rsidRPr="00AE5A92" w:rsidRDefault="00BC4F48" w:rsidP="00BC4F48">
      <w:pPr>
        <w:autoSpaceDE w:val="0"/>
        <w:autoSpaceDN w:val="0"/>
        <w:adjustRightInd w:val="0"/>
        <w:spacing w:after="0" w:line="240" w:lineRule="auto"/>
        <w:rPr>
          <w:rFonts w:ascii="Times New Roman" w:hAnsi="Times New Roman"/>
        </w:rPr>
      </w:pPr>
    </w:p>
    <w:p w14:paraId="5A659540" w14:textId="77777777" w:rsidR="00BC4F48" w:rsidRPr="00AE5A92" w:rsidRDefault="00BC4F48"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6ED0DF35" w14:textId="77777777" w:rsidTr="00697C6E">
        <w:tc>
          <w:tcPr>
            <w:tcW w:w="9546" w:type="dxa"/>
          </w:tcPr>
          <w:p w14:paraId="061BAD38" w14:textId="77777777" w:rsidR="00BC4F48" w:rsidRPr="00AE5A92" w:rsidRDefault="00BC4F48" w:rsidP="00697C6E">
            <w:pPr>
              <w:keepNext/>
              <w:autoSpaceDE w:val="0"/>
              <w:autoSpaceDN w:val="0"/>
              <w:adjustRightInd w:val="0"/>
              <w:spacing w:after="0" w:line="240" w:lineRule="auto"/>
              <w:rPr>
                <w:rFonts w:ascii="Times New Roman" w:hAnsi="Times New Roman"/>
              </w:rPr>
            </w:pPr>
            <w:r w:rsidRPr="00AE5A92">
              <w:rPr>
                <w:rFonts w:ascii="Times New Roman" w:hAnsi="Times New Roman"/>
                <w:b/>
                <w:bCs/>
              </w:rPr>
              <w:t>16.</w:t>
            </w:r>
            <w:r w:rsidRPr="00AE5A92">
              <w:rPr>
                <w:rFonts w:ascii="Times New Roman" w:hAnsi="Times New Roman"/>
                <w:b/>
                <w:bCs/>
              </w:rPr>
              <w:tab/>
            </w:r>
            <w:r w:rsidR="00441CE0" w:rsidRPr="00AE5A92">
              <w:rPr>
                <w:rFonts w:ascii="Times New Roman" w:hAnsi="Times New Roman"/>
                <w:b/>
                <w:bCs/>
              </w:rPr>
              <w:t>INFORMAÇÃO EM BRAILLE</w:t>
            </w:r>
          </w:p>
        </w:tc>
      </w:tr>
    </w:tbl>
    <w:p w14:paraId="5E0FF85A" w14:textId="77777777" w:rsidR="00BC4F48" w:rsidRPr="00AE5A92" w:rsidRDefault="00BC4F48" w:rsidP="00BC4F48">
      <w:pPr>
        <w:autoSpaceDE w:val="0"/>
        <w:autoSpaceDN w:val="0"/>
        <w:adjustRightInd w:val="0"/>
        <w:spacing w:after="0" w:line="240" w:lineRule="auto"/>
        <w:rPr>
          <w:rFonts w:ascii="Times New Roman" w:hAnsi="Times New Roman"/>
        </w:rPr>
      </w:pPr>
    </w:p>
    <w:p w14:paraId="25B77787" w14:textId="77777777" w:rsidR="00BC4F48" w:rsidRPr="00AE5A92" w:rsidRDefault="00441CE0" w:rsidP="00BC4F48">
      <w:pPr>
        <w:keepNext/>
        <w:autoSpaceDE w:val="0"/>
        <w:autoSpaceDN w:val="0"/>
        <w:adjustRightInd w:val="0"/>
        <w:spacing w:after="0" w:line="240" w:lineRule="auto"/>
        <w:rPr>
          <w:rFonts w:ascii="Times New Roman" w:hAnsi="Times New Roman"/>
        </w:rPr>
      </w:pPr>
      <w:r w:rsidRPr="00AE5A92">
        <w:rPr>
          <w:rFonts w:ascii="Times New Roman" w:hAnsi="Times New Roman"/>
        </w:rPr>
        <w:t>i</w:t>
      </w:r>
      <w:r w:rsidR="00BC4F48" w:rsidRPr="00AE5A92">
        <w:rPr>
          <w:rFonts w:ascii="Times New Roman" w:hAnsi="Times New Roman"/>
        </w:rPr>
        <w:t xml:space="preserve">matinib </w:t>
      </w:r>
      <w:r w:rsidRPr="00AE5A92">
        <w:rPr>
          <w:rFonts w:ascii="Times New Roman" w:hAnsi="Times New Roman"/>
        </w:rPr>
        <w:t>a</w:t>
      </w:r>
      <w:r w:rsidR="00BC4F48" w:rsidRPr="00AE5A92">
        <w:rPr>
          <w:rFonts w:ascii="Times New Roman" w:hAnsi="Times New Roman"/>
        </w:rPr>
        <w:t>ctavis 100 mg</w:t>
      </w:r>
      <w:r w:rsidRPr="00AE5A92">
        <w:rPr>
          <w:rFonts w:ascii="Times New Roman" w:hAnsi="Times New Roman"/>
        </w:rPr>
        <w:t xml:space="preserve"> genérico</w:t>
      </w:r>
    </w:p>
    <w:p w14:paraId="0A713FED" w14:textId="77777777" w:rsidR="0016108A" w:rsidRPr="00AE5A92" w:rsidRDefault="0016108A" w:rsidP="00BC4F48">
      <w:pPr>
        <w:keepNext/>
        <w:autoSpaceDE w:val="0"/>
        <w:autoSpaceDN w:val="0"/>
        <w:adjustRightInd w:val="0"/>
        <w:spacing w:after="0" w:line="240" w:lineRule="auto"/>
        <w:rPr>
          <w:rFonts w:ascii="Times New Roman" w:hAnsi="Times New Roman"/>
          <w:highlight w:val="lightGray"/>
        </w:rPr>
      </w:pPr>
    </w:p>
    <w:p w14:paraId="35AE1E52" w14:textId="77777777" w:rsidR="0016108A" w:rsidRPr="00AE5A92" w:rsidRDefault="0016108A" w:rsidP="00BC4F48">
      <w:pPr>
        <w:keepNext/>
        <w:autoSpaceDE w:val="0"/>
        <w:autoSpaceDN w:val="0"/>
        <w:adjustRightInd w:val="0"/>
        <w:spacing w:after="0" w:line="240" w:lineRule="auto"/>
        <w:rPr>
          <w:rFonts w:ascii="Times New Roman" w:hAnsi="Times New Roman"/>
        </w:rPr>
      </w:pPr>
    </w:p>
    <w:p w14:paraId="73CE049B" w14:textId="77777777" w:rsidR="00E03C81" w:rsidRPr="00AE5A92" w:rsidRDefault="00E03C81" w:rsidP="00E55B3E">
      <w:pPr>
        <w:keepNext/>
        <w:numPr>
          <w:ilvl w:val="0"/>
          <w:numId w:val="12"/>
        </w:numPr>
        <w:pBdr>
          <w:top w:val="single" w:sz="4" w:space="1" w:color="auto"/>
          <w:left w:val="single" w:sz="4" w:space="4" w:color="auto"/>
          <w:bottom w:val="single" w:sz="4" w:space="1" w:color="auto"/>
          <w:right w:val="single" w:sz="4" w:space="4" w:color="auto"/>
        </w:pBdr>
        <w:tabs>
          <w:tab w:val="left" w:pos="567"/>
        </w:tabs>
        <w:spacing w:after="0" w:line="240" w:lineRule="auto"/>
        <w:ind w:hanging="937"/>
        <w:outlineLvl w:val="0"/>
        <w:rPr>
          <w:rFonts w:ascii="Times New Roman" w:eastAsia="Times New Roman" w:hAnsi="Times New Roman"/>
          <w:i/>
          <w:noProof/>
          <w:szCs w:val="20"/>
        </w:rPr>
      </w:pPr>
      <w:r w:rsidRPr="00AE5A92">
        <w:rPr>
          <w:rFonts w:ascii="Times New Roman" w:eastAsia="Times New Roman" w:hAnsi="Times New Roman"/>
          <w:b/>
          <w:noProof/>
          <w:szCs w:val="20"/>
        </w:rPr>
        <w:t>IDENTIFICADOR ÚNICO – CÓDIGO DE BARRAS 2D</w:t>
      </w:r>
    </w:p>
    <w:p w14:paraId="41939FD3" w14:textId="77777777" w:rsidR="00E03C81" w:rsidRPr="00AE5A92" w:rsidRDefault="00E03C81" w:rsidP="00E03C81">
      <w:pPr>
        <w:spacing w:after="0" w:line="240" w:lineRule="auto"/>
        <w:rPr>
          <w:rFonts w:ascii="Times New Roman" w:eastAsia="Times New Roman" w:hAnsi="Times New Roman"/>
          <w:noProof/>
          <w:szCs w:val="20"/>
        </w:rPr>
      </w:pPr>
    </w:p>
    <w:p w14:paraId="576742AF" w14:textId="77777777" w:rsidR="00742E1A" w:rsidRPr="00AE5A92" w:rsidRDefault="00742E1A" w:rsidP="00742E1A">
      <w:pPr>
        <w:autoSpaceDE w:val="0"/>
        <w:autoSpaceDN w:val="0"/>
        <w:adjustRightInd w:val="0"/>
        <w:spacing w:after="0" w:line="240" w:lineRule="auto"/>
        <w:rPr>
          <w:rFonts w:ascii="Times New Roman" w:eastAsia="Times New Roman" w:hAnsi="Times New Roman"/>
          <w:noProof/>
          <w:szCs w:val="20"/>
        </w:rPr>
      </w:pPr>
      <w:r w:rsidRPr="00AE5A92">
        <w:rPr>
          <w:rFonts w:ascii="Times New Roman" w:eastAsia="Times New Roman" w:hAnsi="Times New Roman"/>
          <w:noProof/>
          <w:szCs w:val="20"/>
          <w:highlight w:val="lightGray"/>
        </w:rPr>
        <w:t>&lt;Código de barras 2D com identificador único incluído.&gt;</w:t>
      </w:r>
    </w:p>
    <w:p w14:paraId="2F761608" w14:textId="77777777" w:rsidR="00742E1A" w:rsidRPr="00AE5A92" w:rsidRDefault="00742E1A" w:rsidP="00E03C81">
      <w:pPr>
        <w:spacing w:after="0" w:line="240" w:lineRule="auto"/>
        <w:rPr>
          <w:rFonts w:ascii="Times New Roman" w:eastAsia="Times New Roman" w:hAnsi="Times New Roman"/>
          <w:noProof/>
          <w:szCs w:val="20"/>
        </w:rPr>
      </w:pPr>
    </w:p>
    <w:p w14:paraId="6037FE4E" w14:textId="77777777" w:rsidR="00E03C81" w:rsidRPr="00AE5A92" w:rsidRDefault="00E03C81" w:rsidP="00E03C81">
      <w:pPr>
        <w:spacing w:after="0" w:line="240" w:lineRule="auto"/>
        <w:rPr>
          <w:rFonts w:ascii="Times New Roman" w:eastAsia="Times New Roman" w:hAnsi="Times New Roman"/>
          <w:noProof/>
          <w:szCs w:val="20"/>
        </w:rPr>
      </w:pPr>
    </w:p>
    <w:p w14:paraId="5F23E886" w14:textId="77777777" w:rsidR="00E03C81" w:rsidRPr="00AE5A92" w:rsidRDefault="00E03C81" w:rsidP="00E55B3E">
      <w:pPr>
        <w:keepNext/>
        <w:numPr>
          <w:ilvl w:val="0"/>
          <w:numId w:val="12"/>
        </w:numPr>
        <w:pBdr>
          <w:top w:val="single" w:sz="4" w:space="1" w:color="auto"/>
          <w:left w:val="single" w:sz="4" w:space="4" w:color="auto"/>
          <w:bottom w:val="single" w:sz="4" w:space="1" w:color="auto"/>
          <w:right w:val="single" w:sz="4" w:space="4" w:color="auto"/>
        </w:pBdr>
        <w:tabs>
          <w:tab w:val="left" w:pos="567"/>
        </w:tabs>
        <w:spacing w:after="0" w:line="240" w:lineRule="auto"/>
        <w:ind w:hanging="937"/>
        <w:outlineLvl w:val="0"/>
        <w:rPr>
          <w:rFonts w:ascii="Times New Roman" w:eastAsia="Times New Roman" w:hAnsi="Times New Roman"/>
          <w:i/>
          <w:noProof/>
          <w:szCs w:val="20"/>
        </w:rPr>
      </w:pPr>
      <w:r w:rsidRPr="00AE5A92">
        <w:rPr>
          <w:rFonts w:ascii="Times New Roman" w:eastAsia="Times New Roman" w:hAnsi="Times New Roman"/>
          <w:b/>
          <w:noProof/>
          <w:szCs w:val="20"/>
        </w:rPr>
        <w:t>IDENTIFICADOR ÚNICO - DADOS PARA LEITURA HUMANA</w:t>
      </w:r>
    </w:p>
    <w:p w14:paraId="7F9C55FC" w14:textId="77777777" w:rsidR="00E03C81" w:rsidRPr="00AE5A92" w:rsidRDefault="00E03C81" w:rsidP="00E03C81">
      <w:pPr>
        <w:spacing w:after="0" w:line="240" w:lineRule="auto"/>
        <w:rPr>
          <w:rFonts w:ascii="Times New Roman" w:eastAsia="Times New Roman" w:hAnsi="Times New Roman"/>
          <w:noProof/>
          <w:szCs w:val="20"/>
        </w:rPr>
      </w:pPr>
    </w:p>
    <w:p w14:paraId="2B9BA7AC" w14:textId="06AFA288" w:rsidR="00742E1A" w:rsidRPr="00AE5A92" w:rsidRDefault="00742E1A" w:rsidP="00742E1A">
      <w:pPr>
        <w:tabs>
          <w:tab w:val="left" w:pos="567"/>
        </w:tabs>
        <w:spacing w:after="0" w:line="240" w:lineRule="auto"/>
        <w:rPr>
          <w:rFonts w:ascii="Times New Roman" w:eastAsia="Times New Roman" w:hAnsi="Times New Roman"/>
        </w:rPr>
      </w:pPr>
      <w:r w:rsidRPr="00AE5A92">
        <w:rPr>
          <w:rFonts w:ascii="Times New Roman" w:eastAsia="Times New Roman" w:hAnsi="Times New Roman"/>
        </w:rPr>
        <w:t>PC {número}</w:t>
      </w:r>
    </w:p>
    <w:p w14:paraId="0D7C4688" w14:textId="1AFAE42B" w:rsidR="00742E1A" w:rsidRPr="00AE5A92" w:rsidRDefault="00742E1A" w:rsidP="00742E1A">
      <w:pPr>
        <w:tabs>
          <w:tab w:val="left" w:pos="567"/>
        </w:tabs>
        <w:spacing w:after="0" w:line="240" w:lineRule="auto"/>
        <w:rPr>
          <w:rFonts w:ascii="Times New Roman" w:eastAsia="Times New Roman" w:hAnsi="Times New Roman"/>
        </w:rPr>
      </w:pPr>
      <w:r w:rsidRPr="00AE5A92">
        <w:rPr>
          <w:rFonts w:ascii="Times New Roman" w:eastAsia="Times New Roman" w:hAnsi="Times New Roman"/>
        </w:rPr>
        <w:t>SN {número}</w:t>
      </w:r>
    </w:p>
    <w:p w14:paraId="73AA8919" w14:textId="26101845" w:rsidR="00742E1A" w:rsidRPr="00AE5A92" w:rsidRDefault="00742E1A" w:rsidP="00742E1A">
      <w:pPr>
        <w:tabs>
          <w:tab w:val="left" w:pos="567"/>
        </w:tabs>
        <w:spacing w:after="0" w:line="240" w:lineRule="auto"/>
        <w:rPr>
          <w:rFonts w:ascii="Times New Roman" w:eastAsia="Times New Roman" w:hAnsi="Times New Roman"/>
          <w:b/>
          <w:noProof/>
          <w:u w:val="single"/>
        </w:rPr>
      </w:pPr>
      <w:r w:rsidRPr="00AE5A92">
        <w:rPr>
          <w:rFonts w:ascii="Times New Roman" w:eastAsia="Times New Roman" w:hAnsi="Times New Roman"/>
        </w:rPr>
        <w:t>NN {número}</w:t>
      </w:r>
    </w:p>
    <w:p w14:paraId="705A7F09" w14:textId="77777777" w:rsidR="00742E1A" w:rsidRPr="00AE5A92" w:rsidRDefault="00742E1A" w:rsidP="00E03C81">
      <w:pPr>
        <w:spacing w:after="0" w:line="240" w:lineRule="auto"/>
        <w:rPr>
          <w:rFonts w:ascii="Times New Roman" w:eastAsia="Times New Roman" w:hAnsi="Times New Roman"/>
          <w:noProof/>
          <w:szCs w:val="20"/>
        </w:rPr>
      </w:pPr>
    </w:p>
    <w:p w14:paraId="5AC87F51" w14:textId="77777777" w:rsidR="00431E22" w:rsidRPr="00AE5A92" w:rsidRDefault="00BC4F48" w:rsidP="00431E22">
      <w:pPr>
        <w:autoSpaceDE w:val="0"/>
        <w:autoSpaceDN w:val="0"/>
        <w:adjustRightInd w:val="0"/>
        <w:spacing w:after="0" w:line="240" w:lineRule="auto"/>
        <w:rPr>
          <w:rFonts w:ascii="Times New Roman" w:hAnsi="Times New Roman"/>
        </w:rPr>
      </w:pPr>
      <w:r w:rsidRPr="00AE5A92">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0AE2E4B6" w14:textId="77777777" w:rsidTr="00431E22">
        <w:tc>
          <w:tcPr>
            <w:tcW w:w="9546" w:type="dxa"/>
          </w:tcPr>
          <w:p w14:paraId="58C93ACA" w14:textId="77777777" w:rsidR="00431E22" w:rsidRPr="00AE5A92" w:rsidRDefault="00431E22" w:rsidP="00431E22">
            <w:pPr>
              <w:autoSpaceDE w:val="0"/>
              <w:autoSpaceDN w:val="0"/>
              <w:adjustRightInd w:val="0"/>
              <w:spacing w:after="0" w:line="240" w:lineRule="auto"/>
              <w:rPr>
                <w:rFonts w:ascii="Times New Roman" w:hAnsi="Times New Roman"/>
                <w:b/>
                <w:bCs/>
              </w:rPr>
            </w:pPr>
            <w:r w:rsidRPr="00AE5A92">
              <w:rPr>
                <w:rFonts w:ascii="Times New Roman" w:hAnsi="Times New Roman"/>
                <w:b/>
                <w:bCs/>
              </w:rPr>
              <w:t>INDICAÇÕES A INCLUIR NO ACONDICIONAMENTO SECUNDÁRIO</w:t>
            </w:r>
          </w:p>
          <w:p w14:paraId="3AE13498" w14:textId="77777777" w:rsidR="00431E22" w:rsidRPr="00AE5A92" w:rsidRDefault="00431E22" w:rsidP="00431E22">
            <w:pPr>
              <w:autoSpaceDE w:val="0"/>
              <w:autoSpaceDN w:val="0"/>
              <w:adjustRightInd w:val="0"/>
              <w:spacing w:after="0" w:line="240" w:lineRule="auto"/>
              <w:rPr>
                <w:rFonts w:ascii="Times New Roman" w:hAnsi="Times New Roman"/>
                <w:b/>
                <w:bCs/>
              </w:rPr>
            </w:pPr>
          </w:p>
          <w:p w14:paraId="6CAB838F"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CARTONAGEM</w:t>
            </w:r>
          </w:p>
        </w:tc>
      </w:tr>
    </w:tbl>
    <w:p w14:paraId="3D6CD2FD" w14:textId="77777777" w:rsidR="00431E22" w:rsidRPr="00AE5A92" w:rsidRDefault="00431E22" w:rsidP="00431E22">
      <w:pPr>
        <w:autoSpaceDE w:val="0"/>
        <w:autoSpaceDN w:val="0"/>
        <w:adjustRightInd w:val="0"/>
        <w:spacing w:after="0" w:line="240" w:lineRule="auto"/>
        <w:rPr>
          <w:rFonts w:ascii="Times New Roman" w:hAnsi="Times New Roman"/>
        </w:rPr>
      </w:pPr>
    </w:p>
    <w:p w14:paraId="12E70895"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0BAA8E2C" w14:textId="77777777" w:rsidTr="00431E22">
        <w:tc>
          <w:tcPr>
            <w:tcW w:w="9546" w:type="dxa"/>
          </w:tcPr>
          <w:p w14:paraId="4440F958"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1.</w:t>
            </w:r>
            <w:r w:rsidRPr="00AE5A92">
              <w:rPr>
                <w:rFonts w:ascii="Times New Roman" w:hAnsi="Times New Roman"/>
                <w:b/>
                <w:bCs/>
              </w:rPr>
              <w:tab/>
              <w:t>NOME DO MEDICAMENTO</w:t>
            </w:r>
          </w:p>
        </w:tc>
      </w:tr>
    </w:tbl>
    <w:p w14:paraId="291CE25C" w14:textId="77777777" w:rsidR="00431E22" w:rsidRPr="00AE5A92" w:rsidRDefault="00431E22" w:rsidP="00431E22">
      <w:pPr>
        <w:autoSpaceDE w:val="0"/>
        <w:autoSpaceDN w:val="0"/>
        <w:adjustRightInd w:val="0"/>
        <w:spacing w:after="0" w:line="240" w:lineRule="auto"/>
        <w:rPr>
          <w:rFonts w:ascii="Times New Roman" w:hAnsi="Times New Roman"/>
        </w:rPr>
      </w:pPr>
    </w:p>
    <w:p w14:paraId="5424BBFC"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Imatinib Actavis 400 mg comprimidos revestidos por película</w:t>
      </w:r>
    </w:p>
    <w:p w14:paraId="204CA736" w14:textId="77777777" w:rsidR="00431E22" w:rsidRPr="00AE5A92" w:rsidRDefault="00A11F70" w:rsidP="00431E22">
      <w:pPr>
        <w:autoSpaceDE w:val="0"/>
        <w:autoSpaceDN w:val="0"/>
        <w:adjustRightInd w:val="0"/>
        <w:spacing w:after="0" w:line="240" w:lineRule="auto"/>
        <w:rPr>
          <w:rFonts w:ascii="Times New Roman" w:hAnsi="Times New Roman"/>
        </w:rPr>
      </w:pPr>
      <w:r w:rsidRPr="00AE5A92">
        <w:rPr>
          <w:rFonts w:ascii="Times New Roman" w:hAnsi="Times New Roman"/>
        </w:rPr>
        <w:t>imatinib</w:t>
      </w:r>
    </w:p>
    <w:p w14:paraId="37B79557" w14:textId="77777777" w:rsidR="00431E22" w:rsidRPr="00AE5A92" w:rsidRDefault="00431E22" w:rsidP="00431E22">
      <w:pPr>
        <w:autoSpaceDE w:val="0"/>
        <w:autoSpaceDN w:val="0"/>
        <w:adjustRightInd w:val="0"/>
        <w:spacing w:after="0" w:line="240" w:lineRule="auto"/>
        <w:rPr>
          <w:rFonts w:ascii="Times New Roman" w:hAnsi="Times New Roman"/>
        </w:rPr>
      </w:pPr>
    </w:p>
    <w:p w14:paraId="18E8F277"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161BEEA0" w14:textId="77777777" w:rsidTr="00431E22">
        <w:tc>
          <w:tcPr>
            <w:tcW w:w="9546" w:type="dxa"/>
          </w:tcPr>
          <w:p w14:paraId="3BAA7A20"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2.</w:t>
            </w:r>
            <w:r w:rsidRPr="00AE5A92">
              <w:rPr>
                <w:rFonts w:ascii="Times New Roman" w:hAnsi="Times New Roman"/>
                <w:b/>
                <w:bCs/>
              </w:rPr>
              <w:tab/>
              <w:t>DESCRIÇÃO DA(S) SUBSTÂNCIA(S) ATIVA(S)</w:t>
            </w:r>
          </w:p>
        </w:tc>
      </w:tr>
    </w:tbl>
    <w:p w14:paraId="489E312A" w14:textId="77777777" w:rsidR="00431E22" w:rsidRPr="00AE5A92" w:rsidRDefault="00431E22" w:rsidP="00431E22">
      <w:pPr>
        <w:autoSpaceDE w:val="0"/>
        <w:autoSpaceDN w:val="0"/>
        <w:adjustRightInd w:val="0"/>
        <w:spacing w:after="0" w:line="240" w:lineRule="auto"/>
        <w:rPr>
          <w:rFonts w:ascii="Times New Roman" w:hAnsi="Times New Roman"/>
        </w:rPr>
      </w:pPr>
    </w:p>
    <w:p w14:paraId="77D0E535"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Cada comprimido revestido por película contém 400 mg de imatinib (como mesilato).</w:t>
      </w:r>
    </w:p>
    <w:p w14:paraId="23F61100" w14:textId="77777777" w:rsidR="00431E22" w:rsidRPr="00AE5A92" w:rsidRDefault="00431E22" w:rsidP="00431E22">
      <w:pPr>
        <w:autoSpaceDE w:val="0"/>
        <w:autoSpaceDN w:val="0"/>
        <w:adjustRightInd w:val="0"/>
        <w:spacing w:after="0" w:line="240" w:lineRule="auto"/>
        <w:rPr>
          <w:rFonts w:ascii="Times New Roman" w:hAnsi="Times New Roman"/>
          <w:highlight w:val="lightGray"/>
        </w:rPr>
      </w:pPr>
    </w:p>
    <w:p w14:paraId="31F6F276"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136E246D" w14:textId="77777777" w:rsidTr="00431E22">
        <w:tc>
          <w:tcPr>
            <w:tcW w:w="9546" w:type="dxa"/>
          </w:tcPr>
          <w:p w14:paraId="69C05AF4"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3.</w:t>
            </w:r>
            <w:r w:rsidRPr="00AE5A92">
              <w:rPr>
                <w:rFonts w:ascii="Times New Roman" w:hAnsi="Times New Roman"/>
                <w:b/>
                <w:bCs/>
              </w:rPr>
              <w:tab/>
              <w:t>LISTA DOS EXCIPIENTES</w:t>
            </w:r>
          </w:p>
        </w:tc>
      </w:tr>
    </w:tbl>
    <w:p w14:paraId="03781EA7" w14:textId="77777777" w:rsidR="00431E22" w:rsidRPr="00AE5A92" w:rsidRDefault="00431E22" w:rsidP="00431E22">
      <w:pPr>
        <w:autoSpaceDE w:val="0"/>
        <w:autoSpaceDN w:val="0"/>
        <w:adjustRightInd w:val="0"/>
        <w:spacing w:after="0" w:line="240" w:lineRule="auto"/>
        <w:rPr>
          <w:rFonts w:ascii="Times New Roman" w:hAnsi="Times New Roman"/>
        </w:rPr>
      </w:pPr>
    </w:p>
    <w:p w14:paraId="323C90DC" w14:textId="77777777" w:rsidR="00431E22" w:rsidRPr="00AE5A92" w:rsidRDefault="00431E22" w:rsidP="00431E22">
      <w:pPr>
        <w:autoSpaceDE w:val="0"/>
        <w:autoSpaceDN w:val="0"/>
        <w:adjustRightInd w:val="0"/>
        <w:spacing w:after="0" w:line="240" w:lineRule="auto"/>
        <w:rPr>
          <w:rFonts w:ascii="Times New Roman" w:hAnsi="Times New Roman"/>
          <w:bCs/>
        </w:rPr>
      </w:pPr>
      <w:r w:rsidRPr="00AE5A92">
        <w:rPr>
          <w:rFonts w:ascii="Times New Roman" w:hAnsi="Times New Roman"/>
        </w:rPr>
        <w:t>Contém lecitina</w:t>
      </w:r>
      <w:r w:rsidRPr="00AE5A92">
        <w:rPr>
          <w:rFonts w:ascii="Times New Roman" w:hAnsi="Times New Roman"/>
          <w:bCs/>
        </w:rPr>
        <w:t xml:space="preserve"> (soja) (E322).</w:t>
      </w:r>
    </w:p>
    <w:p w14:paraId="588E177F"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Ver folheto informativo para mais informações.</w:t>
      </w:r>
    </w:p>
    <w:p w14:paraId="5E28393A" w14:textId="77777777" w:rsidR="00431E22" w:rsidRPr="00AE5A92" w:rsidRDefault="00431E22" w:rsidP="00431E22">
      <w:pPr>
        <w:autoSpaceDE w:val="0"/>
        <w:autoSpaceDN w:val="0"/>
        <w:adjustRightInd w:val="0"/>
        <w:spacing w:after="0" w:line="240" w:lineRule="auto"/>
        <w:rPr>
          <w:rFonts w:ascii="Times New Roman" w:hAnsi="Times New Roman"/>
        </w:rPr>
      </w:pPr>
    </w:p>
    <w:p w14:paraId="48285AF5"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71C01258" w14:textId="77777777" w:rsidTr="00431E22">
        <w:tc>
          <w:tcPr>
            <w:tcW w:w="9546" w:type="dxa"/>
          </w:tcPr>
          <w:p w14:paraId="4F3650A1"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4.</w:t>
            </w:r>
            <w:r w:rsidRPr="00AE5A92">
              <w:rPr>
                <w:rFonts w:ascii="Times New Roman" w:hAnsi="Times New Roman"/>
                <w:b/>
                <w:bCs/>
              </w:rPr>
              <w:tab/>
              <w:t>FORMA FARMACÊUTICA E CONTEÚDO</w:t>
            </w:r>
          </w:p>
        </w:tc>
      </w:tr>
    </w:tbl>
    <w:p w14:paraId="708C9C59" w14:textId="77777777" w:rsidR="00431E22" w:rsidRPr="00AE5A92" w:rsidRDefault="00431E22" w:rsidP="00431E22">
      <w:pPr>
        <w:autoSpaceDE w:val="0"/>
        <w:autoSpaceDN w:val="0"/>
        <w:adjustRightInd w:val="0"/>
        <w:spacing w:after="0" w:line="240" w:lineRule="auto"/>
        <w:rPr>
          <w:rFonts w:ascii="Times New Roman" w:hAnsi="Times New Roman"/>
        </w:rPr>
      </w:pPr>
    </w:p>
    <w:p w14:paraId="5D56EF34" w14:textId="77777777" w:rsidR="00431E22" w:rsidRPr="00AE5A92" w:rsidRDefault="00431E22" w:rsidP="00431E22">
      <w:pPr>
        <w:pStyle w:val="MediumGrid21"/>
        <w:rPr>
          <w:rFonts w:ascii="Times New Roman" w:hAnsi="Times New Roman"/>
          <w:lang w:val="pt-PT"/>
        </w:rPr>
      </w:pPr>
      <w:r w:rsidRPr="00AE5A92">
        <w:rPr>
          <w:rFonts w:ascii="Times New Roman" w:hAnsi="Times New Roman"/>
          <w:lang w:val="pt-PT"/>
        </w:rPr>
        <w:t>10 comprimidos</w:t>
      </w:r>
      <w:r w:rsidR="00F82AAC" w:rsidRPr="00AE5A92">
        <w:rPr>
          <w:rFonts w:ascii="Times New Roman" w:hAnsi="Times New Roman"/>
          <w:lang w:val="pt-PT"/>
        </w:rPr>
        <w:t xml:space="preserve"> revestidos por película</w:t>
      </w:r>
    </w:p>
    <w:p w14:paraId="6B2374E1" w14:textId="77777777" w:rsidR="00431E22" w:rsidRPr="00AE5A92" w:rsidRDefault="00431E22" w:rsidP="00431E22">
      <w:pPr>
        <w:pStyle w:val="MediumGrid21"/>
        <w:rPr>
          <w:rFonts w:ascii="Times New Roman" w:hAnsi="Times New Roman"/>
          <w:highlight w:val="lightGray"/>
          <w:lang w:val="pt-PT"/>
        </w:rPr>
      </w:pPr>
      <w:r w:rsidRPr="00AE5A92">
        <w:rPr>
          <w:rFonts w:ascii="Times New Roman" w:hAnsi="Times New Roman"/>
          <w:highlight w:val="lightGray"/>
          <w:lang w:val="pt-PT"/>
        </w:rPr>
        <w:t>30 comprimidos</w:t>
      </w:r>
      <w:r w:rsidR="00A359A7" w:rsidRPr="00AE5A92">
        <w:rPr>
          <w:rFonts w:ascii="Times New Roman" w:hAnsi="Times New Roman"/>
          <w:highlight w:val="lightGray"/>
          <w:lang w:val="pt-PT"/>
        </w:rPr>
        <w:t xml:space="preserve"> revestidos por película</w:t>
      </w:r>
    </w:p>
    <w:p w14:paraId="4A47D785" w14:textId="77777777" w:rsidR="00431E22" w:rsidRPr="00AE5A92" w:rsidRDefault="00431E22" w:rsidP="00431E22">
      <w:pPr>
        <w:pStyle w:val="MediumGrid21"/>
        <w:rPr>
          <w:rFonts w:ascii="Times New Roman" w:hAnsi="Times New Roman"/>
          <w:highlight w:val="lightGray"/>
          <w:lang w:val="pt-PT"/>
        </w:rPr>
      </w:pPr>
      <w:r w:rsidRPr="00AE5A92">
        <w:rPr>
          <w:rFonts w:ascii="Times New Roman" w:hAnsi="Times New Roman"/>
          <w:highlight w:val="lightGray"/>
          <w:lang w:val="pt-PT"/>
        </w:rPr>
        <w:t>60 comprimidos</w:t>
      </w:r>
      <w:r w:rsidR="00A359A7" w:rsidRPr="00AE5A92">
        <w:rPr>
          <w:rFonts w:ascii="Times New Roman" w:hAnsi="Times New Roman"/>
          <w:highlight w:val="lightGray"/>
          <w:lang w:val="pt-PT"/>
        </w:rPr>
        <w:t xml:space="preserve"> revestidos por película</w:t>
      </w:r>
    </w:p>
    <w:p w14:paraId="4123E5DA" w14:textId="77777777" w:rsidR="00431E22" w:rsidRPr="00AE5A92" w:rsidRDefault="00431E22" w:rsidP="00431E22">
      <w:pPr>
        <w:pStyle w:val="MediumGrid21"/>
        <w:rPr>
          <w:rFonts w:ascii="Times New Roman" w:hAnsi="Times New Roman"/>
          <w:highlight w:val="lightGray"/>
          <w:lang w:val="pt-PT"/>
        </w:rPr>
      </w:pPr>
      <w:r w:rsidRPr="00AE5A92">
        <w:rPr>
          <w:rFonts w:ascii="Times New Roman" w:hAnsi="Times New Roman"/>
          <w:highlight w:val="lightGray"/>
          <w:lang w:val="pt-PT"/>
        </w:rPr>
        <w:t>90 comprimidos</w:t>
      </w:r>
      <w:r w:rsidR="00A359A7" w:rsidRPr="00AE5A92">
        <w:rPr>
          <w:rFonts w:ascii="Times New Roman" w:hAnsi="Times New Roman"/>
          <w:highlight w:val="lightGray"/>
          <w:lang w:val="pt-PT"/>
        </w:rPr>
        <w:t xml:space="preserve"> revestidos por película</w:t>
      </w:r>
    </w:p>
    <w:p w14:paraId="1935C28D" w14:textId="77777777" w:rsidR="00431E22" w:rsidRPr="00AE5A92" w:rsidRDefault="00431E22" w:rsidP="00431E22">
      <w:pPr>
        <w:autoSpaceDE w:val="0"/>
        <w:autoSpaceDN w:val="0"/>
        <w:adjustRightInd w:val="0"/>
        <w:spacing w:after="0" w:line="240" w:lineRule="auto"/>
        <w:rPr>
          <w:rFonts w:ascii="Times New Roman" w:hAnsi="Times New Roman"/>
        </w:rPr>
      </w:pPr>
    </w:p>
    <w:p w14:paraId="3E755358"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66A423A3" w14:textId="77777777" w:rsidTr="00431E22">
        <w:tc>
          <w:tcPr>
            <w:tcW w:w="9546" w:type="dxa"/>
          </w:tcPr>
          <w:p w14:paraId="360B32AF"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5.</w:t>
            </w:r>
            <w:r w:rsidRPr="00AE5A92">
              <w:rPr>
                <w:rFonts w:ascii="Times New Roman" w:hAnsi="Times New Roman"/>
                <w:b/>
                <w:bCs/>
              </w:rPr>
              <w:tab/>
              <w:t>MODO E VIA(S) DE ADMINISTRAÇÃO</w:t>
            </w:r>
          </w:p>
        </w:tc>
      </w:tr>
    </w:tbl>
    <w:p w14:paraId="41F809AB" w14:textId="77777777" w:rsidR="00431E22" w:rsidRPr="00AE5A92" w:rsidRDefault="00431E22" w:rsidP="00431E22">
      <w:pPr>
        <w:autoSpaceDE w:val="0"/>
        <w:autoSpaceDN w:val="0"/>
        <w:adjustRightInd w:val="0"/>
        <w:spacing w:after="0" w:line="240" w:lineRule="auto"/>
        <w:rPr>
          <w:rFonts w:ascii="Times New Roman" w:hAnsi="Times New Roman"/>
        </w:rPr>
      </w:pPr>
    </w:p>
    <w:p w14:paraId="6397BCB6"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Via oral.</w:t>
      </w:r>
    </w:p>
    <w:p w14:paraId="4F2F78EB"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Consultar o folheto informativo antes de utilizar.</w:t>
      </w:r>
    </w:p>
    <w:p w14:paraId="6B3EB14D" w14:textId="77777777" w:rsidR="00431E22" w:rsidRPr="00AE5A92" w:rsidRDefault="00431E22" w:rsidP="00431E22">
      <w:pPr>
        <w:autoSpaceDE w:val="0"/>
        <w:autoSpaceDN w:val="0"/>
        <w:adjustRightInd w:val="0"/>
        <w:spacing w:after="0" w:line="240" w:lineRule="auto"/>
        <w:rPr>
          <w:rFonts w:ascii="Times New Roman" w:hAnsi="Times New Roman"/>
        </w:rPr>
      </w:pPr>
    </w:p>
    <w:p w14:paraId="5F24C052" w14:textId="77777777" w:rsidR="00E24CC2" w:rsidRPr="00AE5A92" w:rsidRDefault="00E24CC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46524F4B" w14:textId="77777777" w:rsidTr="00431E22">
        <w:tc>
          <w:tcPr>
            <w:tcW w:w="9546" w:type="dxa"/>
          </w:tcPr>
          <w:p w14:paraId="1FF2F29E" w14:textId="77777777" w:rsidR="00431E22" w:rsidRPr="00AE5A92" w:rsidRDefault="00431E22" w:rsidP="00431E22">
            <w:pPr>
              <w:autoSpaceDE w:val="0"/>
              <w:autoSpaceDN w:val="0"/>
              <w:adjustRightInd w:val="0"/>
              <w:spacing w:after="0" w:line="240" w:lineRule="auto"/>
              <w:ind w:left="567" w:hanging="567"/>
              <w:rPr>
                <w:rFonts w:ascii="Times New Roman" w:hAnsi="Times New Roman"/>
                <w:b/>
                <w:bCs/>
              </w:rPr>
            </w:pPr>
            <w:r w:rsidRPr="00AE5A92">
              <w:rPr>
                <w:rFonts w:ascii="Times New Roman" w:hAnsi="Times New Roman"/>
                <w:b/>
                <w:bCs/>
              </w:rPr>
              <w:t>6.</w:t>
            </w:r>
            <w:r w:rsidRPr="00AE5A92">
              <w:rPr>
                <w:rFonts w:ascii="Times New Roman" w:hAnsi="Times New Roman"/>
                <w:b/>
                <w:bCs/>
              </w:rPr>
              <w:tab/>
              <w:t>ADVERTÊNCIA ESPECIAL DE QUE O MEDICAMENTO DEVE SER MANTIDO FORA DA VISTA E DO ALCANCE DAS CRIANÇAS</w:t>
            </w:r>
          </w:p>
        </w:tc>
      </w:tr>
    </w:tbl>
    <w:p w14:paraId="5EB8DD6A" w14:textId="77777777" w:rsidR="00431E22" w:rsidRPr="00AE5A92" w:rsidRDefault="00431E22" w:rsidP="00431E22">
      <w:pPr>
        <w:autoSpaceDE w:val="0"/>
        <w:autoSpaceDN w:val="0"/>
        <w:adjustRightInd w:val="0"/>
        <w:spacing w:after="0" w:line="240" w:lineRule="auto"/>
        <w:rPr>
          <w:rFonts w:ascii="Times New Roman" w:hAnsi="Times New Roman"/>
        </w:rPr>
      </w:pPr>
    </w:p>
    <w:p w14:paraId="75131E4C"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Manter fora da vista e do alcance das crianças.</w:t>
      </w:r>
    </w:p>
    <w:p w14:paraId="797E2DEF" w14:textId="77777777" w:rsidR="00431E22" w:rsidRPr="00AE5A92" w:rsidRDefault="00431E22" w:rsidP="00431E22">
      <w:pPr>
        <w:autoSpaceDE w:val="0"/>
        <w:autoSpaceDN w:val="0"/>
        <w:adjustRightInd w:val="0"/>
        <w:spacing w:after="0" w:line="240" w:lineRule="auto"/>
        <w:rPr>
          <w:rFonts w:ascii="Times New Roman" w:hAnsi="Times New Roman"/>
        </w:rPr>
      </w:pPr>
    </w:p>
    <w:p w14:paraId="78B5326A" w14:textId="77777777" w:rsidR="00E24CC2" w:rsidRPr="00AE5A92" w:rsidRDefault="00E24CC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1923EB13" w14:textId="77777777" w:rsidTr="00431E22">
        <w:tc>
          <w:tcPr>
            <w:tcW w:w="9546" w:type="dxa"/>
          </w:tcPr>
          <w:p w14:paraId="5A5C11CE"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7.</w:t>
            </w:r>
            <w:r w:rsidRPr="00AE5A92">
              <w:rPr>
                <w:rFonts w:ascii="Times New Roman" w:hAnsi="Times New Roman"/>
                <w:b/>
                <w:bCs/>
              </w:rPr>
              <w:tab/>
              <w:t>OUTRAS ADVERTÊNCIAS ESPECIAIS, SE NECESSÁRIO</w:t>
            </w:r>
          </w:p>
        </w:tc>
      </w:tr>
    </w:tbl>
    <w:p w14:paraId="11FDE636" w14:textId="77777777" w:rsidR="00431E22" w:rsidRPr="00AE5A92" w:rsidRDefault="00431E22" w:rsidP="00431E22">
      <w:pPr>
        <w:autoSpaceDE w:val="0"/>
        <w:autoSpaceDN w:val="0"/>
        <w:adjustRightInd w:val="0"/>
        <w:spacing w:after="0" w:line="240" w:lineRule="auto"/>
        <w:rPr>
          <w:rFonts w:ascii="Times New Roman" w:hAnsi="Times New Roman"/>
        </w:rPr>
      </w:pPr>
    </w:p>
    <w:p w14:paraId="547562D5"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Utilizar apenas de acordo com as instruções de um médico.</w:t>
      </w:r>
    </w:p>
    <w:p w14:paraId="365D6E94" w14:textId="77777777" w:rsidR="00431E22" w:rsidRPr="00AE5A92" w:rsidRDefault="00431E22" w:rsidP="00431E22">
      <w:pPr>
        <w:autoSpaceDE w:val="0"/>
        <w:autoSpaceDN w:val="0"/>
        <w:adjustRightInd w:val="0"/>
        <w:spacing w:after="0" w:line="240" w:lineRule="auto"/>
        <w:rPr>
          <w:rFonts w:ascii="Times New Roman" w:hAnsi="Times New Roman"/>
        </w:rPr>
      </w:pPr>
    </w:p>
    <w:p w14:paraId="3967FE81"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17A81144" w14:textId="77777777" w:rsidTr="00431E22">
        <w:tc>
          <w:tcPr>
            <w:tcW w:w="9546" w:type="dxa"/>
          </w:tcPr>
          <w:p w14:paraId="659B736D"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8.</w:t>
            </w:r>
            <w:r w:rsidRPr="00AE5A92">
              <w:rPr>
                <w:rFonts w:ascii="Times New Roman" w:hAnsi="Times New Roman"/>
                <w:b/>
                <w:bCs/>
              </w:rPr>
              <w:tab/>
              <w:t>PRAZO DE VALIDADE</w:t>
            </w:r>
          </w:p>
        </w:tc>
      </w:tr>
    </w:tbl>
    <w:p w14:paraId="25AB0A10" w14:textId="77777777" w:rsidR="00431E22" w:rsidRPr="00AE5A92" w:rsidRDefault="00431E22" w:rsidP="00431E22">
      <w:pPr>
        <w:autoSpaceDE w:val="0"/>
        <w:autoSpaceDN w:val="0"/>
        <w:adjustRightInd w:val="0"/>
        <w:spacing w:after="0" w:line="240" w:lineRule="auto"/>
        <w:rPr>
          <w:rFonts w:ascii="Times New Roman" w:hAnsi="Times New Roman"/>
        </w:rPr>
      </w:pPr>
    </w:p>
    <w:p w14:paraId="2DADCFAC" w14:textId="77777777" w:rsidR="00431E22" w:rsidRPr="00AE5A92" w:rsidRDefault="007B6ABF" w:rsidP="00431E22">
      <w:pPr>
        <w:autoSpaceDE w:val="0"/>
        <w:autoSpaceDN w:val="0"/>
        <w:adjustRightInd w:val="0"/>
        <w:spacing w:after="0" w:line="240" w:lineRule="auto"/>
        <w:rPr>
          <w:rFonts w:ascii="Times New Roman" w:hAnsi="Times New Roman"/>
        </w:rPr>
      </w:pPr>
      <w:r w:rsidRPr="00AE5A92">
        <w:rPr>
          <w:rFonts w:ascii="Times New Roman" w:hAnsi="Times New Roman"/>
        </w:rPr>
        <w:t>EXP</w:t>
      </w:r>
    </w:p>
    <w:p w14:paraId="0004B462" w14:textId="77777777" w:rsidR="00431E22" w:rsidRPr="00AE5A92" w:rsidRDefault="00431E22" w:rsidP="00431E22">
      <w:pPr>
        <w:autoSpaceDE w:val="0"/>
        <w:autoSpaceDN w:val="0"/>
        <w:adjustRightInd w:val="0"/>
        <w:spacing w:after="0" w:line="240" w:lineRule="auto"/>
        <w:rPr>
          <w:rFonts w:ascii="Times New Roman" w:hAnsi="Times New Roman"/>
        </w:rPr>
      </w:pPr>
    </w:p>
    <w:p w14:paraId="4F88BE3C"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5AA9DE57" w14:textId="77777777" w:rsidTr="00431E22">
        <w:tc>
          <w:tcPr>
            <w:tcW w:w="9546" w:type="dxa"/>
          </w:tcPr>
          <w:p w14:paraId="4BF6EB33"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9.</w:t>
            </w:r>
            <w:r w:rsidRPr="00AE5A92">
              <w:rPr>
                <w:rFonts w:ascii="Times New Roman" w:hAnsi="Times New Roman"/>
                <w:b/>
                <w:bCs/>
              </w:rPr>
              <w:tab/>
              <w:t>CONDIÇÕES ESPECIAIS DE CONSERVAÇÃO</w:t>
            </w:r>
          </w:p>
        </w:tc>
      </w:tr>
    </w:tbl>
    <w:p w14:paraId="41C38F24" w14:textId="77777777" w:rsidR="00431E22" w:rsidRPr="00AE5A92" w:rsidRDefault="00431E22" w:rsidP="00431E22">
      <w:pPr>
        <w:autoSpaceDE w:val="0"/>
        <w:autoSpaceDN w:val="0"/>
        <w:adjustRightInd w:val="0"/>
        <w:spacing w:after="0" w:line="240" w:lineRule="auto"/>
        <w:rPr>
          <w:rFonts w:ascii="Times New Roman" w:hAnsi="Times New Roman"/>
        </w:rPr>
      </w:pPr>
    </w:p>
    <w:p w14:paraId="06572243"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 xml:space="preserve">Não conservar acima de 30°C. </w:t>
      </w:r>
    </w:p>
    <w:p w14:paraId="57CA1112"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Conservar na embalagem de origem para proteger da humidade.</w:t>
      </w:r>
    </w:p>
    <w:p w14:paraId="7DFDCA3C" w14:textId="77777777" w:rsidR="00431E22" w:rsidRPr="00AE5A92" w:rsidRDefault="00431E22" w:rsidP="00431E22">
      <w:pPr>
        <w:autoSpaceDE w:val="0"/>
        <w:autoSpaceDN w:val="0"/>
        <w:adjustRightInd w:val="0"/>
        <w:spacing w:after="0" w:line="240" w:lineRule="auto"/>
        <w:rPr>
          <w:rFonts w:ascii="Times New Roman" w:hAnsi="Times New Roman"/>
        </w:rPr>
      </w:pPr>
    </w:p>
    <w:p w14:paraId="0C4452D1"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41FDFFFD" w14:textId="77777777" w:rsidTr="00431E22">
        <w:tc>
          <w:tcPr>
            <w:tcW w:w="9546" w:type="dxa"/>
          </w:tcPr>
          <w:p w14:paraId="3429C882" w14:textId="77777777" w:rsidR="00431E22" w:rsidRPr="00AE5A92" w:rsidRDefault="00431E22" w:rsidP="00431E22">
            <w:pPr>
              <w:autoSpaceDE w:val="0"/>
              <w:autoSpaceDN w:val="0"/>
              <w:adjustRightInd w:val="0"/>
              <w:spacing w:after="0" w:line="240" w:lineRule="auto"/>
              <w:ind w:left="567" w:hanging="567"/>
              <w:rPr>
                <w:rFonts w:ascii="Times New Roman" w:hAnsi="Times New Roman"/>
                <w:b/>
                <w:bCs/>
              </w:rPr>
            </w:pPr>
            <w:r w:rsidRPr="00AE5A92">
              <w:rPr>
                <w:rFonts w:ascii="Times New Roman" w:hAnsi="Times New Roman"/>
                <w:b/>
                <w:bCs/>
              </w:rPr>
              <w:t>10.</w:t>
            </w:r>
            <w:r w:rsidRPr="00AE5A92">
              <w:rPr>
                <w:rFonts w:ascii="Times New Roman" w:hAnsi="Times New Roman"/>
                <w:b/>
                <w:bCs/>
              </w:rPr>
              <w:tab/>
              <w:t>CUIDADOS ESPECIAIS QUANTO À ELIMINAÇÃO DO MEDICAMENTO NÃO UTILIZADO OU DOS RESÍDUOS PROVENIENTES DESSE MEDICAMENTO, SE APLICÁVEL</w:t>
            </w:r>
          </w:p>
        </w:tc>
      </w:tr>
    </w:tbl>
    <w:p w14:paraId="485261CE" w14:textId="77777777" w:rsidR="00431E22" w:rsidRPr="00AE5A92" w:rsidRDefault="00431E22" w:rsidP="00431E22">
      <w:pPr>
        <w:autoSpaceDE w:val="0"/>
        <w:autoSpaceDN w:val="0"/>
        <w:adjustRightInd w:val="0"/>
        <w:spacing w:after="0" w:line="240" w:lineRule="auto"/>
        <w:rPr>
          <w:rFonts w:ascii="Times New Roman" w:hAnsi="Times New Roman"/>
        </w:rPr>
      </w:pPr>
    </w:p>
    <w:p w14:paraId="1B7EEDF6"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76A28FF7" w14:textId="77777777" w:rsidTr="00431E22">
        <w:tc>
          <w:tcPr>
            <w:tcW w:w="9546" w:type="dxa"/>
          </w:tcPr>
          <w:p w14:paraId="6F7BACD6" w14:textId="77777777" w:rsidR="00431E22" w:rsidRPr="00AE5A92" w:rsidRDefault="00431E22" w:rsidP="00431E22">
            <w:pPr>
              <w:autoSpaceDE w:val="0"/>
              <w:autoSpaceDN w:val="0"/>
              <w:adjustRightInd w:val="0"/>
              <w:spacing w:after="0" w:line="240" w:lineRule="auto"/>
              <w:ind w:left="567" w:hanging="567"/>
              <w:rPr>
                <w:rFonts w:ascii="Times New Roman" w:hAnsi="Times New Roman"/>
              </w:rPr>
            </w:pPr>
            <w:r w:rsidRPr="00AE5A92">
              <w:rPr>
                <w:rFonts w:ascii="Times New Roman" w:hAnsi="Times New Roman"/>
                <w:b/>
                <w:bCs/>
              </w:rPr>
              <w:t>11.</w:t>
            </w:r>
            <w:r w:rsidRPr="00AE5A92">
              <w:rPr>
                <w:rFonts w:ascii="Times New Roman" w:hAnsi="Times New Roman"/>
                <w:b/>
                <w:bCs/>
              </w:rPr>
              <w:tab/>
              <w:t>NOME E ENDEREÇO DO TITULAR DA AUTORIZAÇÃO DE INTRODUÇÃO NO MERCADO</w:t>
            </w:r>
          </w:p>
        </w:tc>
      </w:tr>
    </w:tbl>
    <w:p w14:paraId="5579EB3E" w14:textId="77777777" w:rsidR="00431E22" w:rsidRPr="00AE5A92" w:rsidRDefault="00431E22" w:rsidP="00431E22">
      <w:pPr>
        <w:autoSpaceDE w:val="0"/>
        <w:autoSpaceDN w:val="0"/>
        <w:adjustRightInd w:val="0"/>
        <w:spacing w:after="0" w:line="240" w:lineRule="auto"/>
        <w:rPr>
          <w:rFonts w:ascii="Times New Roman" w:hAnsi="Times New Roman"/>
        </w:rPr>
      </w:pPr>
    </w:p>
    <w:p w14:paraId="414294BF"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Actavis Group PTC ehf.</w:t>
      </w:r>
    </w:p>
    <w:p w14:paraId="32513A74" w14:textId="77777777" w:rsidR="00431E22" w:rsidRPr="0062069D" w:rsidRDefault="002875AF" w:rsidP="00431E22">
      <w:pPr>
        <w:autoSpaceDE w:val="0"/>
        <w:autoSpaceDN w:val="0"/>
        <w:adjustRightInd w:val="0"/>
        <w:spacing w:after="0" w:line="240" w:lineRule="auto"/>
        <w:rPr>
          <w:rFonts w:ascii="Times New Roman" w:hAnsi="Times New Roman"/>
        </w:rPr>
      </w:pPr>
      <w:r w:rsidRPr="0062069D">
        <w:rPr>
          <w:rFonts w:ascii="Times New Roman" w:hAnsi="Times New Roman"/>
        </w:rPr>
        <w:t xml:space="preserve">220 </w:t>
      </w:r>
      <w:r w:rsidR="00431E22" w:rsidRPr="0062069D">
        <w:rPr>
          <w:rFonts w:ascii="Times New Roman" w:hAnsi="Times New Roman"/>
        </w:rPr>
        <w:t>Hafnarfjörður</w:t>
      </w:r>
    </w:p>
    <w:p w14:paraId="713C5086"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Islândia</w:t>
      </w:r>
    </w:p>
    <w:p w14:paraId="31EA2376" w14:textId="77777777" w:rsidR="00431E22" w:rsidRPr="0062069D" w:rsidRDefault="00431E22" w:rsidP="00431E22">
      <w:pPr>
        <w:autoSpaceDE w:val="0"/>
        <w:autoSpaceDN w:val="0"/>
        <w:adjustRightInd w:val="0"/>
        <w:spacing w:after="0" w:line="240" w:lineRule="auto"/>
        <w:rPr>
          <w:rFonts w:ascii="Times New Roman" w:hAnsi="Times New Roman"/>
        </w:rPr>
      </w:pPr>
    </w:p>
    <w:p w14:paraId="7E5F263A" w14:textId="77777777" w:rsidR="00431E22" w:rsidRPr="0062069D"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7C2C904F" w14:textId="77777777" w:rsidTr="00431E22">
        <w:tc>
          <w:tcPr>
            <w:tcW w:w="9546" w:type="dxa"/>
          </w:tcPr>
          <w:p w14:paraId="234A8066"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12.</w:t>
            </w:r>
            <w:r w:rsidRPr="00AE5A92">
              <w:rPr>
                <w:rFonts w:ascii="Times New Roman" w:hAnsi="Times New Roman"/>
                <w:b/>
                <w:bCs/>
              </w:rPr>
              <w:tab/>
              <w:t>NÚMERO(S) DA AUTORIZAÇÃO DE INTRODUÇÃO NO MERCADO</w:t>
            </w:r>
          </w:p>
        </w:tc>
      </w:tr>
    </w:tbl>
    <w:p w14:paraId="54A91CEF" w14:textId="77777777" w:rsidR="00431E22" w:rsidRPr="00AE5A92" w:rsidRDefault="00431E22" w:rsidP="00431E22">
      <w:pPr>
        <w:autoSpaceDE w:val="0"/>
        <w:autoSpaceDN w:val="0"/>
        <w:adjustRightInd w:val="0"/>
        <w:spacing w:after="0" w:line="240" w:lineRule="auto"/>
        <w:rPr>
          <w:rFonts w:ascii="Times New Roman" w:hAnsi="Times New Roman"/>
        </w:rPr>
      </w:pPr>
    </w:p>
    <w:p w14:paraId="76C7EEF0" w14:textId="77777777" w:rsidR="00E24CC2" w:rsidRPr="00AE5A92" w:rsidRDefault="00226D78" w:rsidP="00E24CC2">
      <w:pPr>
        <w:autoSpaceDE w:val="0"/>
        <w:autoSpaceDN w:val="0"/>
        <w:adjustRightInd w:val="0"/>
        <w:spacing w:after="0" w:line="240" w:lineRule="auto"/>
        <w:rPr>
          <w:rFonts w:ascii="Times New Roman" w:hAnsi="Times New Roman"/>
          <w:highlight w:val="lightGray"/>
        </w:rPr>
      </w:pPr>
      <w:r w:rsidRPr="00AE5A92">
        <w:rPr>
          <w:rFonts w:ascii="Times New Roman" w:hAnsi="Times New Roman"/>
        </w:rPr>
        <w:t xml:space="preserve">EU/1/13/825/015 </w:t>
      </w:r>
      <w:r w:rsidRPr="00AE5A92">
        <w:rPr>
          <w:rFonts w:ascii="Times New Roman" w:hAnsi="Times New Roman"/>
          <w:highlight w:val="lightGray"/>
        </w:rPr>
        <w:t>10 </w:t>
      </w:r>
      <w:r w:rsidR="00E24CC2" w:rsidRPr="00AE5A92">
        <w:rPr>
          <w:rFonts w:ascii="Times New Roman" w:hAnsi="Times New Roman"/>
          <w:highlight w:val="lightGray"/>
        </w:rPr>
        <w:t>comprimidos</w:t>
      </w:r>
    </w:p>
    <w:p w14:paraId="6F265F87" w14:textId="77777777" w:rsidR="00E24CC2" w:rsidRPr="00AE5A92" w:rsidRDefault="00226D78" w:rsidP="00E24CC2">
      <w:pPr>
        <w:autoSpaceDE w:val="0"/>
        <w:autoSpaceDN w:val="0"/>
        <w:adjustRightInd w:val="0"/>
        <w:spacing w:after="0" w:line="240" w:lineRule="auto"/>
        <w:rPr>
          <w:rFonts w:ascii="Times New Roman" w:hAnsi="Times New Roman"/>
          <w:highlight w:val="lightGray"/>
        </w:rPr>
      </w:pPr>
      <w:r w:rsidRPr="00AE5A92">
        <w:rPr>
          <w:rFonts w:ascii="Times New Roman" w:hAnsi="Times New Roman"/>
          <w:highlight w:val="lightGray"/>
        </w:rPr>
        <w:t>EU/1/13/825/016 30 </w:t>
      </w:r>
      <w:r w:rsidR="00E24CC2" w:rsidRPr="00AE5A92">
        <w:rPr>
          <w:rFonts w:ascii="Times New Roman" w:hAnsi="Times New Roman"/>
          <w:highlight w:val="lightGray"/>
        </w:rPr>
        <w:t>comprimidos</w:t>
      </w:r>
    </w:p>
    <w:p w14:paraId="2E2B9F14" w14:textId="77777777" w:rsidR="00E24CC2" w:rsidRPr="00AE5A92" w:rsidRDefault="00226D78" w:rsidP="00E24CC2">
      <w:pPr>
        <w:autoSpaceDE w:val="0"/>
        <w:autoSpaceDN w:val="0"/>
        <w:adjustRightInd w:val="0"/>
        <w:spacing w:after="0" w:line="240" w:lineRule="auto"/>
        <w:rPr>
          <w:rFonts w:ascii="Times New Roman" w:hAnsi="Times New Roman"/>
          <w:highlight w:val="lightGray"/>
        </w:rPr>
      </w:pPr>
      <w:r w:rsidRPr="00AE5A92">
        <w:rPr>
          <w:rFonts w:ascii="Times New Roman" w:hAnsi="Times New Roman"/>
          <w:highlight w:val="lightGray"/>
        </w:rPr>
        <w:t>EU/1/13/825/017 60 </w:t>
      </w:r>
      <w:r w:rsidR="00E24CC2" w:rsidRPr="00AE5A92">
        <w:rPr>
          <w:rFonts w:ascii="Times New Roman" w:hAnsi="Times New Roman"/>
          <w:highlight w:val="lightGray"/>
        </w:rPr>
        <w:t>comprimidos</w:t>
      </w:r>
    </w:p>
    <w:p w14:paraId="5A827E6F" w14:textId="77777777" w:rsidR="00431E22" w:rsidRPr="00AE5A92" w:rsidRDefault="00E24CC2" w:rsidP="00E24CC2">
      <w:pPr>
        <w:autoSpaceDE w:val="0"/>
        <w:autoSpaceDN w:val="0"/>
        <w:adjustRightInd w:val="0"/>
        <w:spacing w:after="0" w:line="240" w:lineRule="auto"/>
        <w:rPr>
          <w:rFonts w:ascii="Times New Roman" w:hAnsi="Times New Roman"/>
        </w:rPr>
      </w:pPr>
      <w:r w:rsidRPr="00AE5A92">
        <w:rPr>
          <w:rFonts w:ascii="Times New Roman" w:hAnsi="Times New Roman"/>
          <w:highlight w:val="lightGray"/>
        </w:rPr>
        <w:t>EU/1/13/825/</w:t>
      </w:r>
      <w:r w:rsidR="00A359A7" w:rsidRPr="00AE5A92">
        <w:rPr>
          <w:rFonts w:ascii="Times New Roman" w:hAnsi="Times New Roman"/>
          <w:highlight w:val="lightGray"/>
        </w:rPr>
        <w:t>018 90 comprimidos</w:t>
      </w:r>
    </w:p>
    <w:p w14:paraId="5B393CB1" w14:textId="77777777" w:rsidR="00431E22" w:rsidRPr="00AE5A92" w:rsidRDefault="00431E22" w:rsidP="00431E22">
      <w:pPr>
        <w:autoSpaceDE w:val="0"/>
        <w:autoSpaceDN w:val="0"/>
        <w:adjustRightInd w:val="0"/>
        <w:spacing w:after="0" w:line="240" w:lineRule="auto"/>
        <w:rPr>
          <w:rFonts w:ascii="Times New Roman" w:hAnsi="Times New Roman"/>
        </w:rPr>
      </w:pPr>
    </w:p>
    <w:p w14:paraId="3DDA405F"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69D7779E" w14:textId="77777777" w:rsidTr="00431E22">
        <w:tc>
          <w:tcPr>
            <w:tcW w:w="9546" w:type="dxa"/>
          </w:tcPr>
          <w:p w14:paraId="78E44FD4"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13.</w:t>
            </w:r>
            <w:r w:rsidRPr="00AE5A92">
              <w:rPr>
                <w:rFonts w:ascii="Times New Roman" w:hAnsi="Times New Roman"/>
                <w:b/>
                <w:bCs/>
              </w:rPr>
              <w:tab/>
              <w:t>NÚMERO DO LOTE</w:t>
            </w:r>
          </w:p>
        </w:tc>
      </w:tr>
    </w:tbl>
    <w:p w14:paraId="0A14CF21" w14:textId="77777777" w:rsidR="00431E22" w:rsidRPr="00AE5A92" w:rsidRDefault="00431E22" w:rsidP="00431E22">
      <w:pPr>
        <w:autoSpaceDE w:val="0"/>
        <w:autoSpaceDN w:val="0"/>
        <w:adjustRightInd w:val="0"/>
        <w:spacing w:after="0" w:line="240" w:lineRule="auto"/>
        <w:rPr>
          <w:rFonts w:ascii="Times New Roman" w:hAnsi="Times New Roman"/>
        </w:rPr>
      </w:pPr>
    </w:p>
    <w:p w14:paraId="5B5AD996"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Lot</w:t>
      </w:r>
    </w:p>
    <w:p w14:paraId="475A3CF6" w14:textId="77777777" w:rsidR="00431E22" w:rsidRPr="00AE5A92" w:rsidRDefault="00431E22" w:rsidP="00431E22">
      <w:pPr>
        <w:autoSpaceDE w:val="0"/>
        <w:autoSpaceDN w:val="0"/>
        <w:adjustRightInd w:val="0"/>
        <w:spacing w:after="0" w:line="240" w:lineRule="auto"/>
        <w:rPr>
          <w:rFonts w:ascii="Times New Roman" w:hAnsi="Times New Roman"/>
        </w:rPr>
      </w:pPr>
    </w:p>
    <w:p w14:paraId="6BE191AA"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18638776" w14:textId="77777777" w:rsidTr="00431E22">
        <w:tc>
          <w:tcPr>
            <w:tcW w:w="9546" w:type="dxa"/>
          </w:tcPr>
          <w:p w14:paraId="479E20F7"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14.</w:t>
            </w:r>
            <w:r w:rsidRPr="00AE5A92">
              <w:rPr>
                <w:rFonts w:ascii="Times New Roman" w:hAnsi="Times New Roman"/>
                <w:b/>
                <w:bCs/>
              </w:rPr>
              <w:tab/>
              <w:t>CLASSIFICAÇÃO QUANTO À DISPENSA AO PÚBLICO</w:t>
            </w:r>
          </w:p>
        </w:tc>
      </w:tr>
    </w:tbl>
    <w:p w14:paraId="3D508AA4" w14:textId="77777777" w:rsidR="00431E22" w:rsidRPr="00AE5A92" w:rsidRDefault="00431E22" w:rsidP="00431E22">
      <w:pPr>
        <w:autoSpaceDE w:val="0"/>
        <w:autoSpaceDN w:val="0"/>
        <w:adjustRightInd w:val="0"/>
        <w:spacing w:after="0" w:line="240" w:lineRule="auto"/>
        <w:rPr>
          <w:rFonts w:ascii="Times New Roman" w:hAnsi="Times New Roman"/>
        </w:rPr>
      </w:pPr>
    </w:p>
    <w:p w14:paraId="55E38813"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27429D9A" w14:textId="77777777" w:rsidTr="00431E22">
        <w:tc>
          <w:tcPr>
            <w:tcW w:w="9546" w:type="dxa"/>
          </w:tcPr>
          <w:p w14:paraId="14E81A38"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15.</w:t>
            </w:r>
            <w:r w:rsidRPr="00AE5A92">
              <w:rPr>
                <w:rFonts w:ascii="Times New Roman" w:hAnsi="Times New Roman"/>
                <w:b/>
                <w:bCs/>
              </w:rPr>
              <w:tab/>
              <w:t>INSTRUÇÕES DE UTILIZAÇÃO</w:t>
            </w:r>
          </w:p>
        </w:tc>
      </w:tr>
    </w:tbl>
    <w:p w14:paraId="41A4ECD2" w14:textId="77777777" w:rsidR="00431E22" w:rsidRPr="00AE5A92" w:rsidRDefault="00431E22" w:rsidP="00431E22">
      <w:pPr>
        <w:autoSpaceDE w:val="0"/>
        <w:autoSpaceDN w:val="0"/>
        <w:adjustRightInd w:val="0"/>
        <w:spacing w:after="0" w:line="240" w:lineRule="auto"/>
        <w:rPr>
          <w:rFonts w:ascii="Times New Roman" w:hAnsi="Times New Roman"/>
        </w:rPr>
      </w:pPr>
    </w:p>
    <w:p w14:paraId="6F1DFFE4"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1C386A8F" w14:textId="77777777" w:rsidTr="00431E22">
        <w:tc>
          <w:tcPr>
            <w:tcW w:w="9546" w:type="dxa"/>
          </w:tcPr>
          <w:p w14:paraId="6CEEB23B" w14:textId="77777777" w:rsidR="00431E22" w:rsidRPr="00AE5A92" w:rsidRDefault="00431E22" w:rsidP="00431E22">
            <w:pPr>
              <w:keepNext/>
              <w:autoSpaceDE w:val="0"/>
              <w:autoSpaceDN w:val="0"/>
              <w:adjustRightInd w:val="0"/>
              <w:spacing w:after="0" w:line="240" w:lineRule="auto"/>
              <w:rPr>
                <w:rFonts w:ascii="Times New Roman" w:hAnsi="Times New Roman"/>
              </w:rPr>
            </w:pPr>
            <w:r w:rsidRPr="00AE5A92">
              <w:rPr>
                <w:rFonts w:ascii="Times New Roman" w:hAnsi="Times New Roman"/>
                <w:b/>
                <w:bCs/>
              </w:rPr>
              <w:t>16.</w:t>
            </w:r>
            <w:r w:rsidRPr="00AE5A92">
              <w:rPr>
                <w:rFonts w:ascii="Times New Roman" w:hAnsi="Times New Roman"/>
                <w:b/>
                <w:bCs/>
              </w:rPr>
              <w:tab/>
              <w:t>INFORMAÇÃO EM BRAILLE</w:t>
            </w:r>
          </w:p>
        </w:tc>
      </w:tr>
    </w:tbl>
    <w:p w14:paraId="3B5CC3CB" w14:textId="77777777" w:rsidR="00431E22" w:rsidRPr="00AE5A92" w:rsidRDefault="00431E22" w:rsidP="00431E22">
      <w:pPr>
        <w:autoSpaceDE w:val="0"/>
        <w:autoSpaceDN w:val="0"/>
        <w:adjustRightInd w:val="0"/>
        <w:spacing w:after="0" w:line="240" w:lineRule="auto"/>
        <w:rPr>
          <w:rFonts w:ascii="Times New Roman" w:hAnsi="Times New Roman"/>
        </w:rPr>
      </w:pPr>
    </w:p>
    <w:p w14:paraId="70D02666" w14:textId="77777777" w:rsidR="00431E22" w:rsidRPr="00AE5A92" w:rsidRDefault="00431E22" w:rsidP="00431E22">
      <w:pPr>
        <w:keepNext/>
        <w:autoSpaceDE w:val="0"/>
        <w:autoSpaceDN w:val="0"/>
        <w:adjustRightInd w:val="0"/>
        <w:spacing w:after="0" w:line="240" w:lineRule="auto"/>
        <w:rPr>
          <w:rFonts w:ascii="Times New Roman" w:hAnsi="Times New Roman"/>
        </w:rPr>
      </w:pPr>
      <w:r w:rsidRPr="00AE5A92">
        <w:rPr>
          <w:rFonts w:ascii="Times New Roman" w:hAnsi="Times New Roman"/>
        </w:rPr>
        <w:t>imatinib actavis 400 mg genérico</w:t>
      </w:r>
    </w:p>
    <w:p w14:paraId="7C5E0738" w14:textId="77777777" w:rsidR="00431E22" w:rsidRPr="00AE5A92" w:rsidRDefault="00431E22" w:rsidP="00431E22">
      <w:pPr>
        <w:keepNext/>
        <w:autoSpaceDE w:val="0"/>
        <w:autoSpaceDN w:val="0"/>
        <w:adjustRightInd w:val="0"/>
        <w:spacing w:after="0" w:line="240" w:lineRule="auto"/>
        <w:rPr>
          <w:rFonts w:ascii="Times New Roman" w:hAnsi="Times New Roman"/>
          <w:highlight w:val="lightGray"/>
        </w:rPr>
      </w:pPr>
    </w:p>
    <w:p w14:paraId="3E47EC66" w14:textId="77777777" w:rsidR="00E03C81" w:rsidRPr="00AE5A92" w:rsidRDefault="00E03C81" w:rsidP="00E03C81">
      <w:pPr>
        <w:keepNext/>
        <w:autoSpaceDE w:val="0"/>
        <w:autoSpaceDN w:val="0"/>
        <w:adjustRightInd w:val="0"/>
        <w:spacing w:after="0" w:line="240" w:lineRule="auto"/>
        <w:rPr>
          <w:rFonts w:ascii="Times New Roman" w:hAnsi="Times New Roman"/>
        </w:rPr>
      </w:pPr>
    </w:p>
    <w:p w14:paraId="6844E509" w14:textId="77777777" w:rsidR="00E03C81" w:rsidRPr="00AE5A92" w:rsidRDefault="00E03C81" w:rsidP="00E55B3E">
      <w:pPr>
        <w:keepNext/>
        <w:numPr>
          <w:ilvl w:val="0"/>
          <w:numId w:val="13"/>
        </w:numPr>
        <w:pBdr>
          <w:top w:val="single" w:sz="4" w:space="1" w:color="auto"/>
          <w:left w:val="single" w:sz="4" w:space="4" w:color="auto"/>
          <w:bottom w:val="single" w:sz="4" w:space="1" w:color="auto"/>
          <w:right w:val="single" w:sz="4" w:space="4" w:color="auto"/>
        </w:pBdr>
        <w:tabs>
          <w:tab w:val="left" w:pos="567"/>
        </w:tabs>
        <w:spacing w:after="0" w:line="240" w:lineRule="auto"/>
        <w:ind w:hanging="1507"/>
        <w:outlineLvl w:val="0"/>
        <w:rPr>
          <w:rFonts w:ascii="Times New Roman" w:eastAsia="Times New Roman" w:hAnsi="Times New Roman"/>
          <w:i/>
          <w:noProof/>
          <w:szCs w:val="20"/>
        </w:rPr>
      </w:pPr>
      <w:r w:rsidRPr="00AE5A92">
        <w:rPr>
          <w:rFonts w:ascii="Times New Roman" w:eastAsia="Times New Roman" w:hAnsi="Times New Roman"/>
          <w:b/>
          <w:noProof/>
          <w:szCs w:val="20"/>
        </w:rPr>
        <w:t>IDENTIFICADOR ÚNICO – CÓDIGO DE BARRAS 2D</w:t>
      </w:r>
    </w:p>
    <w:p w14:paraId="36137E42" w14:textId="77777777" w:rsidR="00E03C81" w:rsidRPr="00AE5A92" w:rsidRDefault="00E03C81" w:rsidP="00E03C81">
      <w:pPr>
        <w:spacing w:after="0" w:line="240" w:lineRule="auto"/>
        <w:rPr>
          <w:rFonts w:ascii="Times New Roman" w:eastAsia="Times New Roman" w:hAnsi="Times New Roman"/>
          <w:noProof/>
          <w:szCs w:val="20"/>
        </w:rPr>
      </w:pPr>
    </w:p>
    <w:p w14:paraId="24DF8AB6" w14:textId="77777777" w:rsidR="00742E1A" w:rsidRPr="00AE5A92" w:rsidRDefault="00742E1A" w:rsidP="00742E1A">
      <w:pPr>
        <w:autoSpaceDE w:val="0"/>
        <w:autoSpaceDN w:val="0"/>
        <w:adjustRightInd w:val="0"/>
        <w:spacing w:after="0" w:line="240" w:lineRule="auto"/>
        <w:rPr>
          <w:rFonts w:ascii="Times New Roman" w:eastAsia="Times New Roman" w:hAnsi="Times New Roman"/>
          <w:noProof/>
          <w:szCs w:val="20"/>
        </w:rPr>
      </w:pPr>
      <w:r w:rsidRPr="00AE5A92">
        <w:rPr>
          <w:rFonts w:ascii="Times New Roman" w:eastAsia="Times New Roman" w:hAnsi="Times New Roman"/>
          <w:noProof/>
          <w:szCs w:val="20"/>
          <w:highlight w:val="lightGray"/>
        </w:rPr>
        <w:t>&lt;Código de barras 2D com identificador único incluído.&gt;</w:t>
      </w:r>
    </w:p>
    <w:p w14:paraId="2ED92EB3" w14:textId="77777777" w:rsidR="00E03C81" w:rsidRPr="00AE5A92" w:rsidRDefault="00E03C81" w:rsidP="00E03C81">
      <w:pPr>
        <w:spacing w:after="0" w:line="240" w:lineRule="auto"/>
        <w:rPr>
          <w:rFonts w:ascii="Times New Roman" w:eastAsia="Times New Roman" w:hAnsi="Times New Roman"/>
          <w:noProof/>
          <w:szCs w:val="20"/>
        </w:rPr>
      </w:pPr>
    </w:p>
    <w:p w14:paraId="5CE166E9" w14:textId="77777777" w:rsidR="00E03C81" w:rsidRPr="00AE5A92" w:rsidRDefault="00E03C81" w:rsidP="003D7E38">
      <w:pPr>
        <w:keepNext/>
        <w:numPr>
          <w:ilvl w:val="0"/>
          <w:numId w:val="13"/>
        </w:numPr>
        <w:pBdr>
          <w:top w:val="single" w:sz="4" w:space="1" w:color="auto"/>
          <w:left w:val="single" w:sz="4" w:space="4" w:color="auto"/>
          <w:bottom w:val="single" w:sz="4" w:space="1" w:color="auto"/>
          <w:right w:val="single" w:sz="4" w:space="4" w:color="auto"/>
        </w:pBdr>
        <w:tabs>
          <w:tab w:val="left" w:pos="567"/>
        </w:tabs>
        <w:spacing w:after="0" w:line="240" w:lineRule="auto"/>
        <w:ind w:hanging="1507"/>
        <w:outlineLvl w:val="0"/>
        <w:rPr>
          <w:rFonts w:ascii="Times New Roman" w:eastAsia="Times New Roman" w:hAnsi="Times New Roman"/>
          <w:i/>
          <w:noProof/>
          <w:szCs w:val="20"/>
        </w:rPr>
      </w:pPr>
      <w:r w:rsidRPr="00AE5A92">
        <w:rPr>
          <w:rFonts w:ascii="Times New Roman" w:eastAsia="Times New Roman" w:hAnsi="Times New Roman"/>
          <w:b/>
          <w:noProof/>
          <w:szCs w:val="20"/>
        </w:rPr>
        <w:t>IDENTIFICADOR ÚNICO - DADOS PARA LEITURA HUMANA</w:t>
      </w:r>
    </w:p>
    <w:p w14:paraId="4E35E956" w14:textId="77777777" w:rsidR="00E03C81" w:rsidRPr="00AE5A92" w:rsidRDefault="00E03C81" w:rsidP="003D7E38">
      <w:pPr>
        <w:keepNext/>
        <w:spacing w:after="0" w:line="240" w:lineRule="auto"/>
        <w:rPr>
          <w:rFonts w:ascii="Times New Roman" w:eastAsia="Times New Roman" w:hAnsi="Times New Roman"/>
          <w:noProof/>
          <w:szCs w:val="20"/>
        </w:rPr>
      </w:pPr>
    </w:p>
    <w:p w14:paraId="05456947" w14:textId="527FCFF4" w:rsidR="00742E1A" w:rsidRPr="00AE5A92" w:rsidRDefault="00742E1A" w:rsidP="003D7E38">
      <w:pPr>
        <w:keepNext/>
        <w:tabs>
          <w:tab w:val="left" w:pos="567"/>
        </w:tabs>
        <w:spacing w:after="0" w:line="240" w:lineRule="auto"/>
        <w:rPr>
          <w:rFonts w:ascii="Times New Roman" w:eastAsia="Times New Roman" w:hAnsi="Times New Roman"/>
        </w:rPr>
      </w:pPr>
      <w:r w:rsidRPr="00AE5A92">
        <w:rPr>
          <w:rFonts w:ascii="Times New Roman" w:eastAsia="Times New Roman" w:hAnsi="Times New Roman"/>
        </w:rPr>
        <w:t>PC {número}</w:t>
      </w:r>
    </w:p>
    <w:p w14:paraId="52E484E2" w14:textId="0C59A906" w:rsidR="00742E1A" w:rsidRPr="00AE5A92" w:rsidRDefault="00742E1A" w:rsidP="003D7E38">
      <w:pPr>
        <w:keepNext/>
        <w:tabs>
          <w:tab w:val="left" w:pos="567"/>
        </w:tabs>
        <w:spacing w:after="0" w:line="240" w:lineRule="auto"/>
        <w:rPr>
          <w:rFonts w:ascii="Times New Roman" w:eastAsia="Times New Roman" w:hAnsi="Times New Roman"/>
        </w:rPr>
      </w:pPr>
      <w:r w:rsidRPr="00AE5A92">
        <w:rPr>
          <w:rFonts w:ascii="Times New Roman" w:eastAsia="Times New Roman" w:hAnsi="Times New Roman"/>
        </w:rPr>
        <w:t>SN {número}</w:t>
      </w:r>
    </w:p>
    <w:p w14:paraId="23CAC5DE" w14:textId="66B5F570" w:rsidR="00742E1A" w:rsidRPr="00AE5A92" w:rsidRDefault="00742E1A" w:rsidP="00742E1A">
      <w:pPr>
        <w:tabs>
          <w:tab w:val="left" w:pos="567"/>
        </w:tabs>
        <w:spacing w:after="0" w:line="240" w:lineRule="auto"/>
        <w:rPr>
          <w:rFonts w:ascii="Times New Roman" w:eastAsia="Times New Roman" w:hAnsi="Times New Roman"/>
          <w:b/>
          <w:noProof/>
          <w:u w:val="single"/>
        </w:rPr>
      </w:pPr>
      <w:r w:rsidRPr="00AE5A92">
        <w:rPr>
          <w:rFonts w:ascii="Times New Roman" w:eastAsia="Times New Roman" w:hAnsi="Times New Roman"/>
        </w:rPr>
        <w:t>NN {número}</w:t>
      </w:r>
    </w:p>
    <w:p w14:paraId="3515A17A" w14:textId="77777777" w:rsidR="00742E1A" w:rsidRPr="00AE5A92" w:rsidRDefault="00742E1A" w:rsidP="00742E1A">
      <w:pPr>
        <w:spacing w:after="0" w:line="240" w:lineRule="auto"/>
        <w:rPr>
          <w:rFonts w:ascii="Times New Roman" w:eastAsia="Times New Roman" w:hAnsi="Times New Roman"/>
          <w:noProof/>
          <w:szCs w:val="20"/>
        </w:rPr>
      </w:pPr>
    </w:p>
    <w:p w14:paraId="19E09845" w14:textId="77777777" w:rsidR="00742E1A" w:rsidRPr="00AE5A92" w:rsidRDefault="00742E1A" w:rsidP="00E03C81">
      <w:pPr>
        <w:spacing w:after="0" w:line="240" w:lineRule="auto"/>
        <w:rPr>
          <w:rFonts w:ascii="Times New Roman" w:eastAsia="Times New Roman" w:hAnsi="Times New Roman"/>
          <w:noProof/>
          <w:szCs w:val="20"/>
        </w:rPr>
      </w:pPr>
    </w:p>
    <w:p w14:paraId="583E4577" w14:textId="77777777" w:rsidR="00BC4F48" w:rsidRPr="00AE5A92" w:rsidRDefault="00431E22" w:rsidP="00BC4F48">
      <w:pPr>
        <w:autoSpaceDE w:val="0"/>
        <w:autoSpaceDN w:val="0"/>
        <w:adjustRightInd w:val="0"/>
        <w:spacing w:after="0" w:line="240" w:lineRule="auto"/>
        <w:rPr>
          <w:rFonts w:ascii="Times New Roman" w:hAnsi="Times New Roman"/>
        </w:rPr>
      </w:pPr>
      <w:r w:rsidRPr="00AE5A92">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594F5E91" w14:textId="77777777" w:rsidTr="00697C6E">
        <w:tc>
          <w:tcPr>
            <w:tcW w:w="9546" w:type="dxa"/>
          </w:tcPr>
          <w:p w14:paraId="67FBBB1F" w14:textId="77777777" w:rsidR="00441CE0" w:rsidRPr="00AE5A92" w:rsidRDefault="00441CE0" w:rsidP="00441CE0">
            <w:pPr>
              <w:autoSpaceDE w:val="0"/>
              <w:autoSpaceDN w:val="0"/>
              <w:adjustRightInd w:val="0"/>
              <w:spacing w:after="0" w:line="240" w:lineRule="auto"/>
              <w:rPr>
                <w:rFonts w:ascii="Times New Roman" w:hAnsi="Times New Roman"/>
                <w:b/>
                <w:bCs/>
              </w:rPr>
            </w:pPr>
            <w:r w:rsidRPr="00AE5A92">
              <w:rPr>
                <w:rFonts w:ascii="Times New Roman" w:hAnsi="Times New Roman"/>
                <w:b/>
                <w:bCs/>
              </w:rPr>
              <w:t>INDICAÇÕES MÍNIMAS A INCLUIR NAS EMBALAGENS “BLISTER” OU FITAS CONTENTORAS</w:t>
            </w:r>
          </w:p>
          <w:p w14:paraId="3F468CBF" w14:textId="77777777" w:rsidR="00441CE0" w:rsidRPr="00AE5A92" w:rsidRDefault="00441CE0" w:rsidP="00441CE0">
            <w:pPr>
              <w:autoSpaceDE w:val="0"/>
              <w:autoSpaceDN w:val="0"/>
              <w:adjustRightInd w:val="0"/>
              <w:spacing w:after="0" w:line="240" w:lineRule="auto"/>
              <w:rPr>
                <w:rFonts w:ascii="Times New Roman" w:hAnsi="Times New Roman"/>
                <w:b/>
                <w:bCs/>
              </w:rPr>
            </w:pPr>
          </w:p>
          <w:p w14:paraId="1092583A" w14:textId="77777777" w:rsidR="00BC4F48" w:rsidRPr="00AE5A92" w:rsidRDefault="00441CE0" w:rsidP="00441CE0">
            <w:pPr>
              <w:autoSpaceDE w:val="0"/>
              <w:autoSpaceDN w:val="0"/>
              <w:adjustRightInd w:val="0"/>
              <w:spacing w:after="0" w:line="240" w:lineRule="auto"/>
              <w:rPr>
                <w:rFonts w:ascii="Times New Roman" w:hAnsi="Times New Roman"/>
              </w:rPr>
            </w:pPr>
            <w:r w:rsidRPr="00AE5A92">
              <w:rPr>
                <w:rFonts w:ascii="Times New Roman" w:hAnsi="Times New Roman"/>
                <w:b/>
                <w:bCs/>
              </w:rPr>
              <w:t>BLISTERS</w:t>
            </w:r>
          </w:p>
        </w:tc>
      </w:tr>
    </w:tbl>
    <w:p w14:paraId="54EBD50A" w14:textId="77777777" w:rsidR="00BC4F48" w:rsidRPr="00AE5A92" w:rsidRDefault="00BC4F48" w:rsidP="00BC4F48">
      <w:pPr>
        <w:autoSpaceDE w:val="0"/>
        <w:autoSpaceDN w:val="0"/>
        <w:adjustRightInd w:val="0"/>
        <w:spacing w:after="0" w:line="240" w:lineRule="auto"/>
        <w:rPr>
          <w:rFonts w:ascii="Times New Roman" w:hAnsi="Times New Roman"/>
        </w:rPr>
      </w:pPr>
    </w:p>
    <w:p w14:paraId="7658BDD7" w14:textId="77777777" w:rsidR="00BC4F48" w:rsidRPr="00AE5A92" w:rsidRDefault="00BC4F48"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22D1E809" w14:textId="77777777" w:rsidTr="00697C6E">
        <w:tc>
          <w:tcPr>
            <w:tcW w:w="9546" w:type="dxa"/>
          </w:tcPr>
          <w:p w14:paraId="4577DFCF" w14:textId="77777777" w:rsidR="00BC4F48" w:rsidRPr="00AE5A92" w:rsidRDefault="00BC4F48" w:rsidP="00697C6E">
            <w:pPr>
              <w:autoSpaceDE w:val="0"/>
              <w:autoSpaceDN w:val="0"/>
              <w:adjustRightInd w:val="0"/>
              <w:spacing w:after="0" w:line="240" w:lineRule="auto"/>
              <w:rPr>
                <w:rFonts w:ascii="Times New Roman" w:hAnsi="Times New Roman"/>
              </w:rPr>
            </w:pPr>
            <w:r w:rsidRPr="00AE5A92">
              <w:rPr>
                <w:rFonts w:ascii="Times New Roman" w:hAnsi="Times New Roman"/>
                <w:b/>
                <w:bCs/>
              </w:rPr>
              <w:t>1.</w:t>
            </w:r>
            <w:r w:rsidRPr="00AE5A92">
              <w:rPr>
                <w:rFonts w:ascii="Times New Roman" w:hAnsi="Times New Roman"/>
                <w:b/>
                <w:bCs/>
              </w:rPr>
              <w:tab/>
            </w:r>
            <w:r w:rsidR="00441CE0" w:rsidRPr="00AE5A92">
              <w:rPr>
                <w:rFonts w:ascii="Times New Roman" w:hAnsi="Times New Roman"/>
                <w:b/>
                <w:bCs/>
              </w:rPr>
              <w:t>NOME DO MEDICAMENTO</w:t>
            </w:r>
          </w:p>
        </w:tc>
      </w:tr>
    </w:tbl>
    <w:p w14:paraId="69BF60F5" w14:textId="77777777" w:rsidR="00BC4F48" w:rsidRPr="00AE5A92" w:rsidRDefault="00BC4F48" w:rsidP="00BC4F48">
      <w:pPr>
        <w:autoSpaceDE w:val="0"/>
        <w:autoSpaceDN w:val="0"/>
        <w:adjustRightInd w:val="0"/>
        <w:spacing w:after="0" w:line="240" w:lineRule="auto"/>
        <w:rPr>
          <w:rFonts w:ascii="Times New Roman" w:hAnsi="Times New Roman"/>
        </w:rPr>
      </w:pPr>
    </w:p>
    <w:p w14:paraId="6DF77FFA" w14:textId="77777777" w:rsidR="00BC4F48" w:rsidRPr="00AE5A92" w:rsidRDefault="00BC4F48" w:rsidP="00BC4F48">
      <w:pPr>
        <w:autoSpaceDE w:val="0"/>
        <w:autoSpaceDN w:val="0"/>
        <w:adjustRightInd w:val="0"/>
        <w:spacing w:after="0" w:line="240" w:lineRule="auto"/>
        <w:rPr>
          <w:rFonts w:ascii="Times New Roman" w:hAnsi="Times New Roman"/>
        </w:rPr>
      </w:pPr>
      <w:r w:rsidRPr="00AE5A92">
        <w:rPr>
          <w:rFonts w:ascii="Times New Roman" w:hAnsi="Times New Roman"/>
        </w:rPr>
        <w:t xml:space="preserve">Imatinib Actavis 100 mg </w:t>
      </w:r>
      <w:r w:rsidR="00441CE0" w:rsidRPr="00AE5A92">
        <w:rPr>
          <w:rFonts w:ascii="Times New Roman" w:hAnsi="Times New Roman"/>
        </w:rPr>
        <w:t>comprimidos</w:t>
      </w:r>
    </w:p>
    <w:p w14:paraId="4AF58604" w14:textId="77777777" w:rsidR="00BC4F48" w:rsidRPr="00AE5A92" w:rsidRDefault="00A11F70" w:rsidP="00BC4F48">
      <w:pPr>
        <w:autoSpaceDE w:val="0"/>
        <w:autoSpaceDN w:val="0"/>
        <w:adjustRightInd w:val="0"/>
        <w:spacing w:after="0" w:line="240" w:lineRule="auto"/>
        <w:rPr>
          <w:rFonts w:ascii="Times New Roman" w:hAnsi="Times New Roman"/>
        </w:rPr>
      </w:pPr>
      <w:r w:rsidRPr="00AE5A92">
        <w:rPr>
          <w:rFonts w:ascii="Times New Roman" w:hAnsi="Times New Roman"/>
        </w:rPr>
        <w:t>imatinib</w:t>
      </w:r>
    </w:p>
    <w:p w14:paraId="48232C62" w14:textId="77777777" w:rsidR="00BC4F48" w:rsidRPr="00AE5A92" w:rsidRDefault="00BC4F48" w:rsidP="00BC4F48">
      <w:pPr>
        <w:autoSpaceDE w:val="0"/>
        <w:autoSpaceDN w:val="0"/>
        <w:adjustRightInd w:val="0"/>
        <w:spacing w:after="0" w:line="240" w:lineRule="auto"/>
        <w:rPr>
          <w:rFonts w:ascii="Times New Roman" w:hAnsi="Times New Roman"/>
        </w:rPr>
      </w:pPr>
    </w:p>
    <w:p w14:paraId="086A78C8" w14:textId="77777777" w:rsidR="00BC4F48" w:rsidRPr="00AE5A92" w:rsidRDefault="00BC4F48"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0DCED814" w14:textId="77777777" w:rsidTr="00697C6E">
        <w:tc>
          <w:tcPr>
            <w:tcW w:w="9546" w:type="dxa"/>
          </w:tcPr>
          <w:p w14:paraId="77A84793" w14:textId="77777777" w:rsidR="00BC4F48" w:rsidRPr="00AE5A92" w:rsidRDefault="00BC4F48" w:rsidP="00697C6E">
            <w:pPr>
              <w:autoSpaceDE w:val="0"/>
              <w:autoSpaceDN w:val="0"/>
              <w:adjustRightInd w:val="0"/>
              <w:spacing w:after="0" w:line="240" w:lineRule="auto"/>
              <w:rPr>
                <w:rFonts w:ascii="Times New Roman" w:hAnsi="Times New Roman"/>
              </w:rPr>
            </w:pPr>
            <w:r w:rsidRPr="00AE5A92">
              <w:rPr>
                <w:rFonts w:ascii="Times New Roman" w:hAnsi="Times New Roman"/>
                <w:b/>
                <w:bCs/>
              </w:rPr>
              <w:t>2.</w:t>
            </w:r>
            <w:r w:rsidRPr="00AE5A92">
              <w:rPr>
                <w:rFonts w:ascii="Times New Roman" w:hAnsi="Times New Roman"/>
                <w:b/>
                <w:bCs/>
              </w:rPr>
              <w:tab/>
            </w:r>
            <w:r w:rsidR="00441CE0" w:rsidRPr="00AE5A92">
              <w:rPr>
                <w:rFonts w:ascii="Times New Roman" w:hAnsi="Times New Roman"/>
                <w:b/>
                <w:bCs/>
              </w:rPr>
              <w:t>NOME DO TITULAR DA AUTORIZAÇÃO DE INTRODUÇÃO NO MERCADO</w:t>
            </w:r>
          </w:p>
        </w:tc>
      </w:tr>
    </w:tbl>
    <w:p w14:paraId="53442C8A" w14:textId="77777777" w:rsidR="00BC4F48" w:rsidRPr="00AE5A92" w:rsidRDefault="00BC4F48" w:rsidP="00BC4F48">
      <w:pPr>
        <w:autoSpaceDE w:val="0"/>
        <w:autoSpaceDN w:val="0"/>
        <w:adjustRightInd w:val="0"/>
        <w:spacing w:after="0" w:line="240" w:lineRule="auto"/>
        <w:rPr>
          <w:rFonts w:ascii="Times New Roman" w:hAnsi="Times New Roman"/>
        </w:rPr>
      </w:pPr>
    </w:p>
    <w:p w14:paraId="796D8997" w14:textId="77777777" w:rsidR="00BC4F48" w:rsidRPr="00AE5A92" w:rsidRDefault="00BC4F48" w:rsidP="00BC4F48">
      <w:pPr>
        <w:autoSpaceDE w:val="0"/>
        <w:autoSpaceDN w:val="0"/>
        <w:adjustRightInd w:val="0"/>
        <w:spacing w:after="0" w:line="240" w:lineRule="auto"/>
        <w:rPr>
          <w:rFonts w:ascii="Times New Roman" w:hAnsi="Times New Roman"/>
        </w:rPr>
      </w:pPr>
      <w:r w:rsidRPr="00AE5A92">
        <w:rPr>
          <w:rFonts w:ascii="Times New Roman" w:hAnsi="Times New Roman"/>
          <w:highlight w:val="lightGray"/>
        </w:rPr>
        <w:t>[</w:t>
      </w:r>
      <w:r w:rsidR="00441CE0" w:rsidRPr="00AE5A92">
        <w:rPr>
          <w:rFonts w:ascii="Times New Roman" w:hAnsi="Times New Roman"/>
          <w:highlight w:val="lightGray"/>
        </w:rPr>
        <w:t xml:space="preserve">Logótipo da </w:t>
      </w:r>
      <w:r w:rsidRPr="00AE5A92">
        <w:rPr>
          <w:rFonts w:ascii="Times New Roman" w:hAnsi="Times New Roman"/>
          <w:highlight w:val="lightGray"/>
        </w:rPr>
        <w:t>Actavis]</w:t>
      </w:r>
    </w:p>
    <w:p w14:paraId="7A444F6D" w14:textId="77777777" w:rsidR="00BC4F48" w:rsidRPr="00AE5A92" w:rsidRDefault="00BC4F48" w:rsidP="00BC4F48">
      <w:pPr>
        <w:autoSpaceDE w:val="0"/>
        <w:autoSpaceDN w:val="0"/>
        <w:adjustRightInd w:val="0"/>
        <w:spacing w:after="0" w:line="240" w:lineRule="auto"/>
        <w:rPr>
          <w:rFonts w:ascii="Times New Roman" w:hAnsi="Times New Roman"/>
        </w:rPr>
      </w:pPr>
    </w:p>
    <w:p w14:paraId="29A80641" w14:textId="77777777" w:rsidR="00BC4F48" w:rsidRPr="00AE5A92" w:rsidRDefault="00BC4F48"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05DE9E6C" w14:textId="77777777" w:rsidTr="00697C6E">
        <w:tc>
          <w:tcPr>
            <w:tcW w:w="9546" w:type="dxa"/>
          </w:tcPr>
          <w:p w14:paraId="2E04B69E" w14:textId="77777777" w:rsidR="00BC4F48" w:rsidRPr="00AE5A92" w:rsidRDefault="00BC4F48" w:rsidP="00697C6E">
            <w:pPr>
              <w:autoSpaceDE w:val="0"/>
              <w:autoSpaceDN w:val="0"/>
              <w:adjustRightInd w:val="0"/>
              <w:spacing w:after="0" w:line="240" w:lineRule="auto"/>
              <w:rPr>
                <w:rFonts w:ascii="Times New Roman" w:hAnsi="Times New Roman"/>
              </w:rPr>
            </w:pPr>
            <w:r w:rsidRPr="00AE5A92">
              <w:rPr>
                <w:rFonts w:ascii="Times New Roman" w:hAnsi="Times New Roman"/>
                <w:b/>
                <w:bCs/>
              </w:rPr>
              <w:t>3.</w:t>
            </w:r>
            <w:r w:rsidRPr="00AE5A92">
              <w:rPr>
                <w:rFonts w:ascii="Times New Roman" w:hAnsi="Times New Roman"/>
                <w:b/>
                <w:bCs/>
              </w:rPr>
              <w:tab/>
            </w:r>
            <w:r w:rsidR="00441CE0" w:rsidRPr="00AE5A92">
              <w:rPr>
                <w:rFonts w:ascii="Times New Roman" w:hAnsi="Times New Roman"/>
                <w:b/>
                <w:bCs/>
              </w:rPr>
              <w:t>PRAZO DE VALIDADE</w:t>
            </w:r>
          </w:p>
        </w:tc>
      </w:tr>
    </w:tbl>
    <w:p w14:paraId="4870529A" w14:textId="77777777" w:rsidR="00BC4F48" w:rsidRPr="00AE5A92" w:rsidRDefault="00BC4F48" w:rsidP="00BC4F48">
      <w:pPr>
        <w:autoSpaceDE w:val="0"/>
        <w:autoSpaceDN w:val="0"/>
        <w:adjustRightInd w:val="0"/>
        <w:spacing w:after="0" w:line="240" w:lineRule="auto"/>
        <w:rPr>
          <w:rFonts w:ascii="Times New Roman" w:hAnsi="Times New Roman"/>
        </w:rPr>
      </w:pPr>
    </w:p>
    <w:p w14:paraId="181DAEB9" w14:textId="77777777" w:rsidR="00BC4F48" w:rsidRPr="00AE5A92" w:rsidRDefault="00BC4F48" w:rsidP="00BC4F48">
      <w:pPr>
        <w:autoSpaceDE w:val="0"/>
        <w:autoSpaceDN w:val="0"/>
        <w:adjustRightInd w:val="0"/>
        <w:spacing w:after="0" w:line="240" w:lineRule="auto"/>
        <w:rPr>
          <w:rFonts w:ascii="Times New Roman" w:hAnsi="Times New Roman"/>
        </w:rPr>
      </w:pPr>
      <w:r w:rsidRPr="00AE5A92">
        <w:rPr>
          <w:rFonts w:ascii="Times New Roman" w:hAnsi="Times New Roman"/>
        </w:rPr>
        <w:t>EXP</w:t>
      </w:r>
    </w:p>
    <w:p w14:paraId="45C49B57" w14:textId="77777777" w:rsidR="00BC4F48" w:rsidRPr="00AE5A92" w:rsidRDefault="00BC4F48" w:rsidP="00BC4F48">
      <w:pPr>
        <w:autoSpaceDE w:val="0"/>
        <w:autoSpaceDN w:val="0"/>
        <w:adjustRightInd w:val="0"/>
        <w:spacing w:after="0" w:line="240" w:lineRule="auto"/>
        <w:rPr>
          <w:rFonts w:ascii="Times New Roman" w:hAnsi="Times New Roman"/>
        </w:rPr>
      </w:pPr>
    </w:p>
    <w:p w14:paraId="228831EC" w14:textId="77777777" w:rsidR="00BC4F48" w:rsidRPr="00AE5A92" w:rsidRDefault="00BC4F48"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59236D25" w14:textId="77777777" w:rsidTr="00697C6E">
        <w:tc>
          <w:tcPr>
            <w:tcW w:w="9546" w:type="dxa"/>
          </w:tcPr>
          <w:p w14:paraId="5DEFF1FD" w14:textId="77777777" w:rsidR="00BC4F48" w:rsidRPr="00AE5A92" w:rsidRDefault="00BC4F48" w:rsidP="00697C6E">
            <w:pPr>
              <w:autoSpaceDE w:val="0"/>
              <w:autoSpaceDN w:val="0"/>
              <w:adjustRightInd w:val="0"/>
              <w:spacing w:after="0" w:line="240" w:lineRule="auto"/>
              <w:rPr>
                <w:rFonts w:ascii="Times New Roman" w:hAnsi="Times New Roman"/>
              </w:rPr>
            </w:pPr>
            <w:r w:rsidRPr="00AE5A92">
              <w:rPr>
                <w:rFonts w:ascii="Times New Roman" w:hAnsi="Times New Roman"/>
                <w:b/>
                <w:bCs/>
              </w:rPr>
              <w:t>4.</w:t>
            </w:r>
            <w:r w:rsidRPr="00AE5A92">
              <w:rPr>
                <w:rFonts w:ascii="Times New Roman" w:hAnsi="Times New Roman"/>
                <w:b/>
                <w:bCs/>
              </w:rPr>
              <w:tab/>
            </w:r>
            <w:r w:rsidR="00441CE0" w:rsidRPr="00AE5A92">
              <w:rPr>
                <w:rFonts w:ascii="Times New Roman" w:hAnsi="Times New Roman"/>
                <w:b/>
                <w:bCs/>
              </w:rPr>
              <w:t>NÚMERO DO LOTE</w:t>
            </w:r>
          </w:p>
        </w:tc>
      </w:tr>
    </w:tbl>
    <w:p w14:paraId="3F1F1668" w14:textId="77777777" w:rsidR="00BC4F48" w:rsidRPr="00AE5A92" w:rsidRDefault="00BC4F48" w:rsidP="00BC4F48">
      <w:pPr>
        <w:autoSpaceDE w:val="0"/>
        <w:autoSpaceDN w:val="0"/>
        <w:adjustRightInd w:val="0"/>
        <w:spacing w:after="0" w:line="240" w:lineRule="auto"/>
        <w:rPr>
          <w:rFonts w:ascii="Times New Roman" w:hAnsi="Times New Roman"/>
        </w:rPr>
      </w:pPr>
    </w:p>
    <w:p w14:paraId="26AB7830" w14:textId="77777777" w:rsidR="00BC4F48" w:rsidRPr="00AE5A92" w:rsidRDefault="00BC4F48" w:rsidP="00BC4F48">
      <w:pPr>
        <w:autoSpaceDE w:val="0"/>
        <w:autoSpaceDN w:val="0"/>
        <w:adjustRightInd w:val="0"/>
        <w:spacing w:after="0" w:line="240" w:lineRule="auto"/>
        <w:rPr>
          <w:rFonts w:ascii="Times New Roman" w:hAnsi="Times New Roman"/>
        </w:rPr>
      </w:pPr>
      <w:r w:rsidRPr="00AE5A92">
        <w:rPr>
          <w:rFonts w:ascii="Times New Roman" w:hAnsi="Times New Roman"/>
        </w:rPr>
        <w:t>Lot</w:t>
      </w:r>
    </w:p>
    <w:p w14:paraId="1B2E8C34" w14:textId="77777777" w:rsidR="00BC4F48" w:rsidRPr="00AE5A92" w:rsidRDefault="00BC4F48" w:rsidP="00BC4F48">
      <w:pPr>
        <w:autoSpaceDE w:val="0"/>
        <w:autoSpaceDN w:val="0"/>
        <w:adjustRightInd w:val="0"/>
        <w:spacing w:after="0" w:line="240" w:lineRule="auto"/>
        <w:rPr>
          <w:rFonts w:ascii="Times New Roman" w:hAnsi="Times New Roman"/>
        </w:rPr>
      </w:pPr>
    </w:p>
    <w:p w14:paraId="63C5544C" w14:textId="77777777" w:rsidR="00BC4F48" w:rsidRPr="00AE5A92" w:rsidRDefault="00BC4F48" w:rsidP="00BC4F48">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BC4F48" w:rsidRPr="00AE5A92" w14:paraId="3D5A6589" w14:textId="77777777" w:rsidTr="00697C6E">
        <w:tc>
          <w:tcPr>
            <w:tcW w:w="9546" w:type="dxa"/>
          </w:tcPr>
          <w:p w14:paraId="243FC44C" w14:textId="77777777" w:rsidR="00BC4F48" w:rsidRPr="00AE5A92" w:rsidRDefault="00BC4F48" w:rsidP="00697C6E">
            <w:pPr>
              <w:autoSpaceDE w:val="0"/>
              <w:autoSpaceDN w:val="0"/>
              <w:adjustRightInd w:val="0"/>
              <w:spacing w:after="0" w:line="240" w:lineRule="auto"/>
              <w:rPr>
                <w:rFonts w:ascii="Times New Roman" w:hAnsi="Times New Roman"/>
              </w:rPr>
            </w:pPr>
            <w:r w:rsidRPr="00AE5A92">
              <w:rPr>
                <w:rFonts w:ascii="Times New Roman" w:hAnsi="Times New Roman"/>
                <w:b/>
                <w:bCs/>
              </w:rPr>
              <w:t>5.</w:t>
            </w:r>
            <w:r w:rsidRPr="00AE5A92">
              <w:rPr>
                <w:rFonts w:ascii="Times New Roman" w:hAnsi="Times New Roman"/>
                <w:b/>
                <w:bCs/>
              </w:rPr>
              <w:tab/>
            </w:r>
            <w:r w:rsidR="00441CE0" w:rsidRPr="00AE5A92">
              <w:rPr>
                <w:rFonts w:ascii="Times New Roman" w:hAnsi="Times New Roman"/>
                <w:b/>
                <w:bCs/>
              </w:rPr>
              <w:t>OUTRAS</w:t>
            </w:r>
          </w:p>
        </w:tc>
      </w:tr>
    </w:tbl>
    <w:p w14:paraId="4FF60F03" w14:textId="77777777" w:rsidR="00BC4F48" w:rsidRPr="00AE5A92" w:rsidRDefault="00BC4F48" w:rsidP="00BC4F48">
      <w:pPr>
        <w:autoSpaceDE w:val="0"/>
        <w:autoSpaceDN w:val="0"/>
        <w:adjustRightInd w:val="0"/>
        <w:spacing w:after="0" w:line="240" w:lineRule="auto"/>
        <w:rPr>
          <w:rFonts w:ascii="Times New Roman" w:hAnsi="Times New Roman"/>
        </w:rPr>
      </w:pPr>
    </w:p>
    <w:p w14:paraId="2DAAC28E" w14:textId="77777777" w:rsidR="00EE1F8A" w:rsidRPr="00AE5A92" w:rsidRDefault="00EE1F8A" w:rsidP="00BC4F48">
      <w:pPr>
        <w:autoSpaceDE w:val="0"/>
        <w:autoSpaceDN w:val="0"/>
        <w:adjustRightInd w:val="0"/>
        <w:spacing w:after="0" w:line="240" w:lineRule="auto"/>
        <w:rPr>
          <w:rFonts w:ascii="Times New Roman" w:hAnsi="Times New Roman"/>
        </w:rPr>
      </w:pPr>
    </w:p>
    <w:p w14:paraId="0AF67A9C" w14:textId="77777777" w:rsidR="00431E22" w:rsidRPr="00AE5A92" w:rsidRDefault="003F1283" w:rsidP="00431E22">
      <w:pPr>
        <w:autoSpaceDE w:val="0"/>
        <w:autoSpaceDN w:val="0"/>
        <w:adjustRightInd w:val="0"/>
        <w:spacing w:after="0" w:line="240" w:lineRule="auto"/>
        <w:rPr>
          <w:rFonts w:ascii="Times New Roman" w:hAnsi="Times New Roman"/>
        </w:rPr>
      </w:pPr>
      <w:r w:rsidRPr="00AE5A92">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51219237" w14:textId="77777777" w:rsidTr="00431E22">
        <w:tc>
          <w:tcPr>
            <w:tcW w:w="9546" w:type="dxa"/>
          </w:tcPr>
          <w:p w14:paraId="2CCA6EEA" w14:textId="77777777" w:rsidR="00431E22" w:rsidRPr="00AE5A92" w:rsidRDefault="00431E22" w:rsidP="00431E22">
            <w:pPr>
              <w:autoSpaceDE w:val="0"/>
              <w:autoSpaceDN w:val="0"/>
              <w:adjustRightInd w:val="0"/>
              <w:spacing w:after="0" w:line="240" w:lineRule="auto"/>
              <w:rPr>
                <w:rFonts w:ascii="Times New Roman" w:hAnsi="Times New Roman"/>
                <w:b/>
                <w:bCs/>
              </w:rPr>
            </w:pPr>
            <w:r w:rsidRPr="00AE5A92">
              <w:rPr>
                <w:rFonts w:ascii="Times New Roman" w:hAnsi="Times New Roman"/>
                <w:b/>
                <w:bCs/>
              </w:rPr>
              <w:t>INDICAÇÕES MÍNIMAS A INCLUIR NAS EMBALAGENS “BLISTER” OU FITAS CONTENTORAS</w:t>
            </w:r>
          </w:p>
          <w:p w14:paraId="6D0DE258" w14:textId="77777777" w:rsidR="00431E22" w:rsidRPr="00AE5A92" w:rsidRDefault="00431E22" w:rsidP="00431E22">
            <w:pPr>
              <w:autoSpaceDE w:val="0"/>
              <w:autoSpaceDN w:val="0"/>
              <w:adjustRightInd w:val="0"/>
              <w:spacing w:after="0" w:line="240" w:lineRule="auto"/>
              <w:rPr>
                <w:rFonts w:ascii="Times New Roman" w:hAnsi="Times New Roman"/>
                <w:b/>
                <w:bCs/>
              </w:rPr>
            </w:pPr>
          </w:p>
          <w:p w14:paraId="48B133EB"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BLISTERS</w:t>
            </w:r>
          </w:p>
        </w:tc>
      </w:tr>
    </w:tbl>
    <w:p w14:paraId="0FF32BA3" w14:textId="77777777" w:rsidR="00431E22" w:rsidRPr="00AE5A92" w:rsidRDefault="00431E22" w:rsidP="00431E22">
      <w:pPr>
        <w:autoSpaceDE w:val="0"/>
        <w:autoSpaceDN w:val="0"/>
        <w:adjustRightInd w:val="0"/>
        <w:spacing w:after="0" w:line="240" w:lineRule="auto"/>
        <w:rPr>
          <w:rFonts w:ascii="Times New Roman" w:hAnsi="Times New Roman"/>
        </w:rPr>
      </w:pPr>
    </w:p>
    <w:p w14:paraId="7EDDD604"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007BFF45" w14:textId="77777777" w:rsidTr="00431E22">
        <w:tc>
          <w:tcPr>
            <w:tcW w:w="9546" w:type="dxa"/>
          </w:tcPr>
          <w:p w14:paraId="1F685470"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1.</w:t>
            </w:r>
            <w:r w:rsidRPr="00AE5A92">
              <w:rPr>
                <w:rFonts w:ascii="Times New Roman" w:hAnsi="Times New Roman"/>
                <w:b/>
                <w:bCs/>
              </w:rPr>
              <w:tab/>
              <w:t>NOME DO MEDICAMENTO</w:t>
            </w:r>
          </w:p>
        </w:tc>
      </w:tr>
    </w:tbl>
    <w:p w14:paraId="2FFC9E7C" w14:textId="77777777" w:rsidR="00431E22" w:rsidRPr="00AE5A92" w:rsidRDefault="00431E22" w:rsidP="00431E22">
      <w:pPr>
        <w:autoSpaceDE w:val="0"/>
        <w:autoSpaceDN w:val="0"/>
        <w:adjustRightInd w:val="0"/>
        <w:spacing w:after="0" w:line="240" w:lineRule="auto"/>
        <w:rPr>
          <w:rFonts w:ascii="Times New Roman" w:hAnsi="Times New Roman"/>
        </w:rPr>
      </w:pPr>
    </w:p>
    <w:p w14:paraId="0958B92B"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Imatinib Actavis 400 mg comprimidos</w:t>
      </w:r>
    </w:p>
    <w:p w14:paraId="2BC4557E" w14:textId="77777777" w:rsidR="00431E22" w:rsidRPr="00AE5A92" w:rsidRDefault="00A11F70" w:rsidP="00431E22">
      <w:pPr>
        <w:autoSpaceDE w:val="0"/>
        <w:autoSpaceDN w:val="0"/>
        <w:adjustRightInd w:val="0"/>
        <w:spacing w:after="0" w:line="240" w:lineRule="auto"/>
        <w:rPr>
          <w:rFonts w:ascii="Times New Roman" w:hAnsi="Times New Roman"/>
        </w:rPr>
      </w:pPr>
      <w:r w:rsidRPr="00AE5A92">
        <w:rPr>
          <w:rFonts w:ascii="Times New Roman" w:hAnsi="Times New Roman"/>
        </w:rPr>
        <w:t>imatinib</w:t>
      </w:r>
    </w:p>
    <w:p w14:paraId="26107AB6" w14:textId="77777777" w:rsidR="00431E22" w:rsidRPr="00AE5A92" w:rsidRDefault="00431E22" w:rsidP="00431E22">
      <w:pPr>
        <w:autoSpaceDE w:val="0"/>
        <w:autoSpaceDN w:val="0"/>
        <w:adjustRightInd w:val="0"/>
        <w:spacing w:after="0" w:line="240" w:lineRule="auto"/>
        <w:rPr>
          <w:rFonts w:ascii="Times New Roman" w:hAnsi="Times New Roman"/>
        </w:rPr>
      </w:pPr>
    </w:p>
    <w:p w14:paraId="61404F3A"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6BDE2EF3" w14:textId="77777777" w:rsidTr="00431E22">
        <w:tc>
          <w:tcPr>
            <w:tcW w:w="9546" w:type="dxa"/>
          </w:tcPr>
          <w:p w14:paraId="7B2C419D"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2.</w:t>
            </w:r>
            <w:r w:rsidRPr="00AE5A92">
              <w:rPr>
                <w:rFonts w:ascii="Times New Roman" w:hAnsi="Times New Roman"/>
                <w:b/>
                <w:bCs/>
              </w:rPr>
              <w:tab/>
              <w:t>NOME DO TITULAR DA AUTORIZAÇÃO DE INTRODUÇÃO NO MERCADO</w:t>
            </w:r>
          </w:p>
        </w:tc>
      </w:tr>
    </w:tbl>
    <w:p w14:paraId="45BC177D" w14:textId="77777777" w:rsidR="00431E22" w:rsidRPr="00AE5A92" w:rsidRDefault="00431E22" w:rsidP="00431E22">
      <w:pPr>
        <w:autoSpaceDE w:val="0"/>
        <w:autoSpaceDN w:val="0"/>
        <w:adjustRightInd w:val="0"/>
        <w:spacing w:after="0" w:line="240" w:lineRule="auto"/>
        <w:rPr>
          <w:rFonts w:ascii="Times New Roman" w:hAnsi="Times New Roman"/>
        </w:rPr>
      </w:pPr>
    </w:p>
    <w:p w14:paraId="5BDDEFF3"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highlight w:val="lightGray"/>
        </w:rPr>
        <w:t>[Logótipo da Actavis]</w:t>
      </w:r>
    </w:p>
    <w:p w14:paraId="6C4B1970" w14:textId="77777777" w:rsidR="00431E22" w:rsidRPr="00AE5A92" w:rsidRDefault="00431E22" w:rsidP="00431E22">
      <w:pPr>
        <w:autoSpaceDE w:val="0"/>
        <w:autoSpaceDN w:val="0"/>
        <w:adjustRightInd w:val="0"/>
        <w:spacing w:after="0" w:line="240" w:lineRule="auto"/>
        <w:rPr>
          <w:rFonts w:ascii="Times New Roman" w:hAnsi="Times New Roman"/>
        </w:rPr>
      </w:pPr>
    </w:p>
    <w:p w14:paraId="181BC790"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79AEB557" w14:textId="77777777" w:rsidTr="00431E22">
        <w:tc>
          <w:tcPr>
            <w:tcW w:w="9546" w:type="dxa"/>
          </w:tcPr>
          <w:p w14:paraId="7CC3AC1C"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3.</w:t>
            </w:r>
            <w:r w:rsidRPr="00AE5A92">
              <w:rPr>
                <w:rFonts w:ascii="Times New Roman" w:hAnsi="Times New Roman"/>
                <w:b/>
                <w:bCs/>
              </w:rPr>
              <w:tab/>
              <w:t>PRAZO DE VALIDADE</w:t>
            </w:r>
          </w:p>
        </w:tc>
      </w:tr>
    </w:tbl>
    <w:p w14:paraId="3E6FBE85" w14:textId="77777777" w:rsidR="00431E22" w:rsidRPr="00AE5A92" w:rsidRDefault="00431E22" w:rsidP="00431E22">
      <w:pPr>
        <w:autoSpaceDE w:val="0"/>
        <w:autoSpaceDN w:val="0"/>
        <w:adjustRightInd w:val="0"/>
        <w:spacing w:after="0" w:line="240" w:lineRule="auto"/>
        <w:rPr>
          <w:rFonts w:ascii="Times New Roman" w:hAnsi="Times New Roman"/>
        </w:rPr>
      </w:pPr>
    </w:p>
    <w:p w14:paraId="5FECCE27"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EXP</w:t>
      </w:r>
    </w:p>
    <w:p w14:paraId="1AADA635" w14:textId="77777777" w:rsidR="00431E22" w:rsidRPr="00AE5A92" w:rsidRDefault="00431E22" w:rsidP="00431E22">
      <w:pPr>
        <w:autoSpaceDE w:val="0"/>
        <w:autoSpaceDN w:val="0"/>
        <w:adjustRightInd w:val="0"/>
        <w:spacing w:after="0" w:line="240" w:lineRule="auto"/>
        <w:rPr>
          <w:rFonts w:ascii="Times New Roman" w:hAnsi="Times New Roman"/>
        </w:rPr>
      </w:pPr>
    </w:p>
    <w:p w14:paraId="12CDF248"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509AB55A" w14:textId="77777777" w:rsidTr="00431E22">
        <w:tc>
          <w:tcPr>
            <w:tcW w:w="9546" w:type="dxa"/>
          </w:tcPr>
          <w:p w14:paraId="01D48263"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4.</w:t>
            </w:r>
            <w:r w:rsidRPr="00AE5A92">
              <w:rPr>
                <w:rFonts w:ascii="Times New Roman" w:hAnsi="Times New Roman"/>
                <w:b/>
                <w:bCs/>
              </w:rPr>
              <w:tab/>
              <w:t>NÚMERO DO LOTE</w:t>
            </w:r>
          </w:p>
        </w:tc>
      </w:tr>
    </w:tbl>
    <w:p w14:paraId="5A2C3009" w14:textId="77777777" w:rsidR="00431E22" w:rsidRPr="00AE5A92" w:rsidRDefault="00431E22" w:rsidP="00431E22">
      <w:pPr>
        <w:autoSpaceDE w:val="0"/>
        <w:autoSpaceDN w:val="0"/>
        <w:adjustRightInd w:val="0"/>
        <w:spacing w:after="0" w:line="240" w:lineRule="auto"/>
        <w:rPr>
          <w:rFonts w:ascii="Times New Roman" w:hAnsi="Times New Roman"/>
        </w:rPr>
      </w:pPr>
    </w:p>
    <w:p w14:paraId="6C3BC127"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Lot</w:t>
      </w:r>
    </w:p>
    <w:p w14:paraId="4B6DE6FC" w14:textId="77777777" w:rsidR="00431E22" w:rsidRPr="00AE5A92" w:rsidRDefault="00431E22" w:rsidP="00431E22">
      <w:pPr>
        <w:autoSpaceDE w:val="0"/>
        <w:autoSpaceDN w:val="0"/>
        <w:adjustRightInd w:val="0"/>
        <w:spacing w:after="0" w:line="240" w:lineRule="auto"/>
        <w:rPr>
          <w:rFonts w:ascii="Times New Roman" w:hAnsi="Times New Roman"/>
        </w:rPr>
      </w:pPr>
    </w:p>
    <w:p w14:paraId="52432817" w14:textId="77777777" w:rsidR="00431E22" w:rsidRPr="00AE5A92" w:rsidRDefault="00431E22" w:rsidP="00431E22">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431E22" w:rsidRPr="00AE5A92" w14:paraId="5D5C816A" w14:textId="77777777" w:rsidTr="00431E22">
        <w:tc>
          <w:tcPr>
            <w:tcW w:w="9546" w:type="dxa"/>
          </w:tcPr>
          <w:p w14:paraId="7565CC53"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5.</w:t>
            </w:r>
            <w:r w:rsidRPr="00AE5A92">
              <w:rPr>
                <w:rFonts w:ascii="Times New Roman" w:hAnsi="Times New Roman"/>
                <w:b/>
                <w:bCs/>
              </w:rPr>
              <w:tab/>
              <w:t>OUTRAS</w:t>
            </w:r>
          </w:p>
        </w:tc>
      </w:tr>
    </w:tbl>
    <w:p w14:paraId="40DDA3B0" w14:textId="77777777" w:rsidR="00431E22" w:rsidRPr="00AE5A92" w:rsidRDefault="00431E22" w:rsidP="00431E22">
      <w:pPr>
        <w:autoSpaceDE w:val="0"/>
        <w:autoSpaceDN w:val="0"/>
        <w:adjustRightInd w:val="0"/>
        <w:spacing w:after="0" w:line="240" w:lineRule="auto"/>
        <w:rPr>
          <w:rFonts w:ascii="Times New Roman" w:hAnsi="Times New Roman"/>
        </w:rPr>
      </w:pPr>
    </w:p>
    <w:p w14:paraId="11DD6B29" w14:textId="77777777" w:rsidR="003F1283" w:rsidRPr="00AE5A92" w:rsidRDefault="00431E22" w:rsidP="00176FF5">
      <w:pPr>
        <w:autoSpaceDE w:val="0"/>
        <w:autoSpaceDN w:val="0"/>
        <w:adjustRightInd w:val="0"/>
        <w:spacing w:after="0" w:line="240" w:lineRule="auto"/>
        <w:jc w:val="center"/>
        <w:rPr>
          <w:rFonts w:ascii="Times New Roman" w:hAnsi="Times New Roman"/>
        </w:rPr>
      </w:pPr>
      <w:r w:rsidRPr="00AE5A92">
        <w:rPr>
          <w:rFonts w:ascii="Times New Roman" w:hAnsi="Times New Roman"/>
        </w:rPr>
        <w:br w:type="page"/>
      </w:r>
    </w:p>
    <w:p w14:paraId="7664BDA9"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11CCFE53"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0045686F"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01C4193C"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5B08BB09"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78FC1EDF"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7B395063"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60CDDE13"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54CD5F56"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65CF3750"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5989E66E"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1A59F928"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08B83C4A"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1EEDA4AC"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1DD32065"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478E883A"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420CE220"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034BC34A"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0C8FA34F"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7D78D4BB"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1F860243"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7311841A" w14:textId="77777777" w:rsidR="00176FF5" w:rsidRPr="00AE5A92" w:rsidRDefault="00176FF5" w:rsidP="00176FF5">
      <w:pPr>
        <w:autoSpaceDE w:val="0"/>
        <w:autoSpaceDN w:val="0"/>
        <w:adjustRightInd w:val="0"/>
        <w:spacing w:after="0" w:line="240" w:lineRule="auto"/>
        <w:jc w:val="center"/>
        <w:rPr>
          <w:rFonts w:ascii="Times New Roman" w:hAnsi="Times New Roman"/>
        </w:rPr>
      </w:pPr>
    </w:p>
    <w:p w14:paraId="0205C964" w14:textId="77777777" w:rsidR="00176FF5" w:rsidRPr="00AE5A92" w:rsidRDefault="00A359A7" w:rsidP="00BF5A41">
      <w:pPr>
        <w:pStyle w:val="TitleA"/>
      </w:pPr>
      <w:r w:rsidRPr="00AE5A92">
        <w:t>B. FOLHETO INFORMATIVO</w:t>
      </w:r>
    </w:p>
    <w:p w14:paraId="330BC331" w14:textId="77777777" w:rsidR="00EE1F8A" w:rsidRPr="00AE5A92" w:rsidRDefault="00EE1F8A" w:rsidP="00176FF5">
      <w:pPr>
        <w:autoSpaceDE w:val="0"/>
        <w:autoSpaceDN w:val="0"/>
        <w:adjustRightInd w:val="0"/>
        <w:spacing w:after="0" w:line="240" w:lineRule="auto"/>
        <w:jc w:val="center"/>
        <w:rPr>
          <w:rFonts w:ascii="Times New Roman" w:hAnsi="Times New Roman"/>
        </w:rPr>
      </w:pPr>
    </w:p>
    <w:p w14:paraId="654BFBAD" w14:textId="77777777" w:rsidR="00025757" w:rsidRPr="00AE5A92" w:rsidRDefault="00176FF5" w:rsidP="00AE60AB">
      <w:pPr>
        <w:spacing w:before="80" w:after="0" w:line="240" w:lineRule="auto"/>
        <w:ind w:left="2268" w:right="2026"/>
        <w:jc w:val="center"/>
        <w:rPr>
          <w:rFonts w:ascii="Times New Roman" w:eastAsia="Times New Roman" w:hAnsi="Times New Roman"/>
        </w:rPr>
      </w:pPr>
      <w:r w:rsidRPr="00AE5A92">
        <w:rPr>
          <w:rFonts w:ascii="Times New Roman" w:hAnsi="Times New Roman"/>
        </w:rPr>
        <w:br w:type="page"/>
      </w:r>
      <w:r w:rsidR="00441CE0" w:rsidRPr="00AE5A92">
        <w:rPr>
          <w:rFonts w:ascii="Times New Roman" w:eastAsia="Times New Roman" w:hAnsi="Times New Roman"/>
          <w:b/>
          <w:bCs/>
          <w:spacing w:val="2"/>
        </w:rPr>
        <w:t>Folheto informativo: Informação para o</w:t>
      </w:r>
      <w:r w:rsidR="002455DB" w:rsidRPr="00AE5A92">
        <w:rPr>
          <w:rFonts w:ascii="Times New Roman" w:eastAsia="Times New Roman" w:hAnsi="Times New Roman"/>
          <w:b/>
          <w:bCs/>
          <w:spacing w:val="2"/>
        </w:rPr>
        <w:t xml:space="preserve"> utilizador</w:t>
      </w:r>
    </w:p>
    <w:p w14:paraId="2F031AA1" w14:textId="77777777" w:rsidR="00FE0E06" w:rsidRPr="00AE5A92" w:rsidRDefault="00FE0E06" w:rsidP="00FE0E06">
      <w:pPr>
        <w:autoSpaceDE w:val="0"/>
        <w:autoSpaceDN w:val="0"/>
        <w:adjustRightInd w:val="0"/>
        <w:spacing w:after="0" w:line="240" w:lineRule="auto"/>
        <w:jc w:val="center"/>
        <w:rPr>
          <w:rFonts w:ascii="Times New Roman" w:hAnsi="Times New Roman"/>
          <w:bCs/>
        </w:rPr>
      </w:pPr>
    </w:p>
    <w:p w14:paraId="252152DB" w14:textId="77777777" w:rsidR="00FE0E06" w:rsidRPr="00AE5A92" w:rsidRDefault="00FE0E06" w:rsidP="00FE0E06">
      <w:pPr>
        <w:widowControl w:val="0"/>
        <w:tabs>
          <w:tab w:val="left" w:pos="9356"/>
        </w:tabs>
        <w:autoSpaceDE w:val="0"/>
        <w:autoSpaceDN w:val="0"/>
        <w:adjustRightInd w:val="0"/>
        <w:spacing w:after="0" w:line="240" w:lineRule="auto"/>
        <w:ind w:right="50"/>
        <w:jc w:val="center"/>
        <w:rPr>
          <w:rFonts w:ascii="Times New Roman" w:hAnsi="Times New Roman"/>
        </w:rPr>
      </w:pPr>
      <w:r w:rsidRPr="00AE5A92">
        <w:rPr>
          <w:rFonts w:ascii="Times New Roman" w:hAnsi="Times New Roman"/>
          <w:b/>
          <w:bCs/>
          <w:spacing w:val="-1"/>
        </w:rPr>
        <w:t>Imatinib Actavis</w:t>
      </w:r>
      <w:r w:rsidRPr="00AE5A92">
        <w:rPr>
          <w:rFonts w:ascii="Times New Roman" w:hAnsi="Times New Roman"/>
          <w:b/>
          <w:bCs/>
          <w:spacing w:val="1"/>
        </w:rPr>
        <w:t xml:space="preserve"> 50</w:t>
      </w:r>
      <w:r w:rsidRPr="00AE5A92">
        <w:rPr>
          <w:rFonts w:ascii="Times New Roman" w:hAnsi="Times New Roman"/>
          <w:b/>
          <w:bCs/>
        </w:rPr>
        <w:t> </w:t>
      </w:r>
      <w:r w:rsidRPr="00AE5A92">
        <w:rPr>
          <w:rFonts w:ascii="Times New Roman" w:hAnsi="Times New Roman"/>
          <w:b/>
          <w:bCs/>
          <w:spacing w:val="1"/>
        </w:rPr>
        <w:t>m</w:t>
      </w:r>
      <w:r w:rsidRPr="00AE5A92">
        <w:rPr>
          <w:rFonts w:ascii="Times New Roman" w:hAnsi="Times New Roman"/>
          <w:b/>
          <w:bCs/>
        </w:rPr>
        <w:t xml:space="preserve">g </w:t>
      </w:r>
      <w:r w:rsidR="00441CE0" w:rsidRPr="00AE5A92">
        <w:rPr>
          <w:rFonts w:ascii="Times New Roman" w:hAnsi="Times New Roman"/>
          <w:b/>
          <w:bCs/>
        </w:rPr>
        <w:t>cápsulas</w:t>
      </w:r>
    </w:p>
    <w:p w14:paraId="0A745029" w14:textId="77777777" w:rsidR="00FE0E06" w:rsidRPr="00AE5A92" w:rsidRDefault="00742E1A" w:rsidP="00FE0E06">
      <w:pPr>
        <w:autoSpaceDE w:val="0"/>
        <w:autoSpaceDN w:val="0"/>
        <w:adjustRightInd w:val="0"/>
        <w:spacing w:after="0" w:line="240" w:lineRule="auto"/>
        <w:jc w:val="center"/>
        <w:rPr>
          <w:rFonts w:ascii="Times New Roman" w:hAnsi="Times New Roman"/>
        </w:rPr>
      </w:pPr>
      <w:r w:rsidRPr="00AE5A92">
        <w:rPr>
          <w:rFonts w:ascii="Times New Roman" w:hAnsi="Times New Roman"/>
        </w:rPr>
        <w:t>i</w:t>
      </w:r>
      <w:r w:rsidR="00FE0E06" w:rsidRPr="00AE5A92">
        <w:rPr>
          <w:rFonts w:ascii="Times New Roman" w:hAnsi="Times New Roman"/>
        </w:rPr>
        <w:t>matinib</w:t>
      </w:r>
    </w:p>
    <w:p w14:paraId="2B33FC01" w14:textId="77777777" w:rsidR="00FE0E06" w:rsidRPr="00AE5A92" w:rsidRDefault="00FE0E06" w:rsidP="00FE0E06">
      <w:pPr>
        <w:autoSpaceDE w:val="0"/>
        <w:autoSpaceDN w:val="0"/>
        <w:adjustRightInd w:val="0"/>
        <w:spacing w:after="0" w:line="240" w:lineRule="auto"/>
        <w:rPr>
          <w:rFonts w:ascii="Times New Roman" w:hAnsi="Times New Roman"/>
        </w:rPr>
      </w:pPr>
    </w:p>
    <w:p w14:paraId="0457744E" w14:textId="77777777" w:rsidR="00FE0E06" w:rsidRPr="00AE5A92" w:rsidRDefault="00FE0E06" w:rsidP="00FE0E06">
      <w:pPr>
        <w:autoSpaceDE w:val="0"/>
        <w:autoSpaceDN w:val="0"/>
        <w:adjustRightInd w:val="0"/>
        <w:spacing w:after="0" w:line="240" w:lineRule="auto"/>
        <w:rPr>
          <w:rFonts w:ascii="Times New Roman" w:hAnsi="Times New Roman"/>
        </w:rPr>
      </w:pPr>
    </w:p>
    <w:p w14:paraId="2A1581D2" w14:textId="77777777" w:rsidR="00441CE0" w:rsidRPr="00AE5A92" w:rsidRDefault="00441CE0" w:rsidP="00441CE0">
      <w:pPr>
        <w:widowControl w:val="0"/>
        <w:spacing w:after="0" w:line="240" w:lineRule="auto"/>
        <w:ind w:right="-2"/>
        <w:rPr>
          <w:rFonts w:ascii="Times New Roman" w:hAnsi="Times New Roman"/>
          <w:color w:val="000000"/>
        </w:rPr>
      </w:pPr>
      <w:r w:rsidRPr="00AE5A92">
        <w:rPr>
          <w:rFonts w:ascii="Times New Roman" w:hAnsi="Times New Roman"/>
          <w:b/>
          <w:color w:val="000000"/>
        </w:rPr>
        <w:t xml:space="preserve">Leia </w:t>
      </w:r>
      <w:r w:rsidRPr="00AE5A92">
        <w:rPr>
          <w:rFonts w:ascii="Times New Roman" w:hAnsi="Times New Roman"/>
          <w:b/>
        </w:rPr>
        <w:t>com atenção todo</w:t>
      </w:r>
      <w:r w:rsidRPr="00AE5A92">
        <w:rPr>
          <w:rFonts w:ascii="Times New Roman" w:hAnsi="Times New Roman"/>
          <w:b/>
          <w:color w:val="000000"/>
        </w:rPr>
        <w:t xml:space="preserve"> este folheto antes de começar a tomar este medicamento, </w:t>
      </w:r>
      <w:r w:rsidRPr="00AE5A92">
        <w:rPr>
          <w:rFonts w:ascii="Times New Roman" w:hAnsi="Times New Roman"/>
          <w:b/>
        </w:rPr>
        <w:t>pois contém informação importante para si</w:t>
      </w:r>
      <w:r w:rsidRPr="00AE5A92">
        <w:rPr>
          <w:rFonts w:ascii="Times New Roman" w:hAnsi="Times New Roman"/>
          <w:b/>
          <w:color w:val="000000"/>
        </w:rPr>
        <w:t>.</w:t>
      </w:r>
    </w:p>
    <w:p w14:paraId="16221295" w14:textId="77777777" w:rsidR="00441CE0" w:rsidRPr="00AE5A92" w:rsidRDefault="00441CE0" w:rsidP="00441CE0">
      <w:pPr>
        <w:widowControl w:val="0"/>
        <w:numPr>
          <w:ilvl w:val="0"/>
          <w:numId w:val="2"/>
        </w:numPr>
        <w:spacing w:after="0" w:line="240" w:lineRule="auto"/>
        <w:ind w:left="567" w:right="-2" w:hanging="567"/>
        <w:rPr>
          <w:rFonts w:ascii="Times New Roman" w:hAnsi="Times New Roman"/>
          <w:color w:val="000000"/>
        </w:rPr>
      </w:pPr>
      <w:r w:rsidRPr="00AE5A92">
        <w:rPr>
          <w:rFonts w:ascii="Times New Roman" w:hAnsi="Times New Roman"/>
          <w:color w:val="000000"/>
        </w:rPr>
        <w:t xml:space="preserve">Conserve este folheto. Pode ter necessidade de o </w:t>
      </w:r>
      <w:r w:rsidRPr="00AE5A92">
        <w:rPr>
          <w:rFonts w:ascii="Times New Roman" w:hAnsi="Times New Roman"/>
        </w:rPr>
        <w:t>ler novamente</w:t>
      </w:r>
      <w:r w:rsidRPr="00AE5A92">
        <w:rPr>
          <w:rFonts w:ascii="Times New Roman" w:hAnsi="Times New Roman"/>
          <w:color w:val="000000"/>
        </w:rPr>
        <w:t>.</w:t>
      </w:r>
    </w:p>
    <w:p w14:paraId="342FA7EF" w14:textId="77777777" w:rsidR="00441CE0" w:rsidRPr="00AE5A92" w:rsidRDefault="00441CE0" w:rsidP="00441CE0">
      <w:pPr>
        <w:widowControl w:val="0"/>
        <w:numPr>
          <w:ilvl w:val="0"/>
          <w:numId w:val="2"/>
        </w:numPr>
        <w:spacing w:after="0" w:line="240" w:lineRule="auto"/>
        <w:ind w:left="567" w:right="-2" w:hanging="567"/>
        <w:rPr>
          <w:rFonts w:ascii="Times New Roman" w:hAnsi="Times New Roman"/>
          <w:color w:val="000000"/>
        </w:rPr>
      </w:pPr>
      <w:r w:rsidRPr="00AE5A92">
        <w:rPr>
          <w:rFonts w:ascii="Times New Roman" w:hAnsi="Times New Roman"/>
          <w:color w:val="000000"/>
        </w:rPr>
        <w:t>Caso ainda tenha dúvidas, fale com o seu médico, farmacêutico ou enfermeiro.</w:t>
      </w:r>
    </w:p>
    <w:p w14:paraId="234A5272" w14:textId="77777777" w:rsidR="00441CE0" w:rsidRPr="00AE5A92" w:rsidRDefault="00441CE0" w:rsidP="00441CE0">
      <w:pPr>
        <w:widowControl w:val="0"/>
        <w:numPr>
          <w:ilvl w:val="0"/>
          <w:numId w:val="2"/>
        </w:numPr>
        <w:spacing w:after="0" w:line="240" w:lineRule="auto"/>
        <w:ind w:left="567" w:right="-2" w:hanging="567"/>
        <w:rPr>
          <w:rFonts w:ascii="Times New Roman" w:hAnsi="Times New Roman"/>
          <w:color w:val="000000"/>
        </w:rPr>
      </w:pPr>
      <w:r w:rsidRPr="00AE5A92">
        <w:rPr>
          <w:rFonts w:ascii="Times New Roman" w:hAnsi="Times New Roman"/>
          <w:color w:val="000000"/>
        </w:rPr>
        <w:t>Este medicamento foi receitado apenas para si. Não deve dá-lo a outros. O medicamento pode ser-lhes prejudicial mesmo que apresentem os mesmos sinais de doença.</w:t>
      </w:r>
    </w:p>
    <w:p w14:paraId="754991FD" w14:textId="233EA63B" w:rsidR="00441CE0" w:rsidRPr="00916835" w:rsidRDefault="00441CE0" w:rsidP="00441CE0">
      <w:pPr>
        <w:widowControl w:val="0"/>
        <w:numPr>
          <w:ilvl w:val="0"/>
          <w:numId w:val="2"/>
        </w:numPr>
        <w:spacing w:after="0" w:line="240" w:lineRule="auto"/>
        <w:ind w:left="567" w:right="-2" w:hanging="567"/>
        <w:rPr>
          <w:rFonts w:ascii="Times New Roman" w:hAnsi="Times New Roman"/>
          <w:color w:val="000000"/>
        </w:rPr>
      </w:pPr>
      <w:r w:rsidRPr="00AE5A92">
        <w:rPr>
          <w:rFonts w:ascii="Times New Roman" w:hAnsi="Times New Roman"/>
          <w:color w:val="000000"/>
        </w:rPr>
        <w:t xml:space="preserve">Se tiver quaisquer efeitos </w:t>
      </w:r>
      <w:r w:rsidR="00E000FC" w:rsidRPr="00AE5A92">
        <w:rPr>
          <w:rFonts w:ascii="Times New Roman" w:hAnsi="Times New Roman"/>
          <w:color w:val="000000"/>
        </w:rPr>
        <w:t>indesejáveis</w:t>
      </w:r>
      <w:r w:rsidRPr="00AE5A92">
        <w:rPr>
          <w:rFonts w:ascii="Times New Roman" w:hAnsi="Times New Roman"/>
        </w:rPr>
        <w:t xml:space="preserve">, incluindo possíveis </w:t>
      </w:r>
      <w:r w:rsidRPr="0062069D">
        <w:rPr>
          <w:rFonts w:ascii="Times New Roman" w:hAnsi="Times New Roman"/>
        </w:rPr>
        <w:t xml:space="preserve">efeitos </w:t>
      </w:r>
      <w:r w:rsidR="00E000FC" w:rsidRPr="0062069D">
        <w:rPr>
          <w:rFonts w:ascii="Times New Roman" w:hAnsi="Times New Roman"/>
        </w:rPr>
        <w:t>indesejáveis</w:t>
      </w:r>
      <w:r w:rsidRPr="0062069D">
        <w:rPr>
          <w:rFonts w:ascii="Times New Roman" w:hAnsi="Times New Roman"/>
          <w:color w:val="000000"/>
        </w:rPr>
        <w:t xml:space="preserve"> não indicados neste folheto, fale com o seu médico, farmacêutico ou enfermeiro.</w:t>
      </w:r>
      <w:r w:rsidR="00D14371" w:rsidRPr="00916835">
        <w:rPr>
          <w:rFonts w:ascii="Times New Roman" w:hAnsi="Times New Roman"/>
          <w:color w:val="000000"/>
        </w:rPr>
        <w:t xml:space="preserve"> Ver secção 4.</w:t>
      </w:r>
    </w:p>
    <w:p w14:paraId="2272880E" w14:textId="77777777" w:rsidR="00FE0E06" w:rsidRPr="00AE5A92" w:rsidRDefault="00FE0E06" w:rsidP="00441CE0">
      <w:pPr>
        <w:autoSpaceDE w:val="0"/>
        <w:autoSpaceDN w:val="0"/>
        <w:adjustRightInd w:val="0"/>
        <w:spacing w:after="0" w:line="240" w:lineRule="auto"/>
        <w:rPr>
          <w:rFonts w:ascii="Times New Roman" w:hAnsi="Times New Roman"/>
        </w:rPr>
      </w:pPr>
    </w:p>
    <w:p w14:paraId="1EDA3F5B" w14:textId="77777777" w:rsidR="0081333B" w:rsidRPr="00AE5A92" w:rsidRDefault="0081333B" w:rsidP="0081333B">
      <w:pPr>
        <w:widowControl w:val="0"/>
        <w:suppressAutoHyphens/>
        <w:spacing w:after="0" w:line="240" w:lineRule="auto"/>
        <w:ind w:left="567" w:hanging="567"/>
        <w:rPr>
          <w:rFonts w:ascii="Times New Roman" w:hAnsi="Times New Roman"/>
          <w:b/>
          <w:color w:val="000000"/>
        </w:rPr>
      </w:pPr>
      <w:r w:rsidRPr="00AE5A92">
        <w:rPr>
          <w:rFonts w:ascii="Times New Roman" w:hAnsi="Times New Roman"/>
          <w:b/>
        </w:rPr>
        <w:t xml:space="preserve">O que contém este </w:t>
      </w:r>
      <w:r w:rsidRPr="00AE5A92">
        <w:rPr>
          <w:rFonts w:ascii="Times New Roman" w:hAnsi="Times New Roman"/>
          <w:b/>
          <w:color w:val="000000"/>
        </w:rPr>
        <w:t>folheto</w:t>
      </w:r>
    </w:p>
    <w:p w14:paraId="35BD375D" w14:textId="77777777" w:rsidR="00F37D05" w:rsidRPr="00AE5A92" w:rsidRDefault="00F37D05" w:rsidP="0081333B">
      <w:pPr>
        <w:widowControl w:val="0"/>
        <w:suppressAutoHyphens/>
        <w:spacing w:after="0" w:line="240" w:lineRule="auto"/>
        <w:ind w:left="567" w:hanging="567"/>
        <w:rPr>
          <w:rFonts w:ascii="Times New Roman" w:hAnsi="Times New Roman"/>
          <w:color w:val="000000"/>
        </w:rPr>
      </w:pPr>
    </w:p>
    <w:p w14:paraId="3701B231" w14:textId="77777777" w:rsidR="0081333B" w:rsidRPr="00AE5A92" w:rsidRDefault="0081333B" w:rsidP="0081333B">
      <w:pPr>
        <w:pStyle w:val="Endnotentext"/>
        <w:tabs>
          <w:tab w:val="clear" w:pos="567"/>
        </w:tabs>
        <w:suppressAutoHyphens/>
        <w:rPr>
          <w:color w:val="000000"/>
          <w:szCs w:val="22"/>
        </w:rPr>
      </w:pPr>
      <w:r w:rsidRPr="00AE5A92">
        <w:rPr>
          <w:color w:val="000000"/>
          <w:szCs w:val="22"/>
        </w:rPr>
        <w:t>1.</w:t>
      </w:r>
      <w:r w:rsidRPr="00AE5A92">
        <w:rPr>
          <w:color w:val="000000"/>
          <w:szCs w:val="22"/>
        </w:rPr>
        <w:tab/>
        <w:t>O que é Imatinib Actavis e para que é utilizado</w:t>
      </w:r>
    </w:p>
    <w:p w14:paraId="571DDF9C" w14:textId="77777777" w:rsidR="0081333B" w:rsidRPr="00AE5A92" w:rsidRDefault="0081333B" w:rsidP="0081333B">
      <w:pPr>
        <w:widowControl w:val="0"/>
        <w:suppressAutoHyphens/>
        <w:spacing w:after="0" w:line="240" w:lineRule="auto"/>
        <w:rPr>
          <w:rFonts w:ascii="Times New Roman" w:hAnsi="Times New Roman"/>
          <w:color w:val="000000"/>
        </w:rPr>
      </w:pPr>
      <w:r w:rsidRPr="00AE5A92">
        <w:rPr>
          <w:rFonts w:ascii="Times New Roman" w:hAnsi="Times New Roman"/>
          <w:color w:val="000000"/>
        </w:rPr>
        <w:t>2.</w:t>
      </w:r>
      <w:r w:rsidRPr="00AE5A92">
        <w:rPr>
          <w:rFonts w:ascii="Times New Roman" w:hAnsi="Times New Roman"/>
          <w:color w:val="000000"/>
        </w:rPr>
        <w:tab/>
      </w:r>
      <w:r w:rsidRPr="00AE5A92">
        <w:rPr>
          <w:rFonts w:ascii="Times New Roman" w:hAnsi="Times New Roman"/>
        </w:rPr>
        <w:t>O que precisa</w:t>
      </w:r>
      <w:r w:rsidRPr="00AE5A92">
        <w:rPr>
          <w:rFonts w:ascii="Times New Roman" w:hAnsi="Times New Roman"/>
          <w:color w:val="000000"/>
        </w:rPr>
        <w:t xml:space="preserve"> de </w:t>
      </w:r>
      <w:r w:rsidRPr="00AE5A92">
        <w:rPr>
          <w:rFonts w:ascii="Times New Roman" w:hAnsi="Times New Roman"/>
        </w:rPr>
        <w:t>saber antes de</w:t>
      </w:r>
      <w:r w:rsidRPr="00AE5A92">
        <w:rPr>
          <w:rFonts w:ascii="Times New Roman" w:hAnsi="Times New Roman"/>
          <w:color w:val="000000"/>
        </w:rPr>
        <w:t xml:space="preserve"> </w:t>
      </w:r>
      <w:r w:rsidRPr="00AE5A92">
        <w:rPr>
          <w:rFonts w:ascii="Times New Roman" w:hAnsi="Times New Roman"/>
        </w:rPr>
        <w:t>tomar Imatinib Actavis</w:t>
      </w:r>
    </w:p>
    <w:p w14:paraId="30184D66" w14:textId="77777777" w:rsidR="0081333B" w:rsidRPr="00AE5A92" w:rsidRDefault="0081333B" w:rsidP="0081333B">
      <w:pPr>
        <w:widowControl w:val="0"/>
        <w:suppressAutoHyphens/>
        <w:spacing w:after="0" w:line="240" w:lineRule="auto"/>
        <w:rPr>
          <w:rFonts w:ascii="Times New Roman" w:hAnsi="Times New Roman"/>
          <w:color w:val="000000"/>
        </w:rPr>
      </w:pPr>
      <w:r w:rsidRPr="00AE5A92">
        <w:rPr>
          <w:rFonts w:ascii="Times New Roman" w:hAnsi="Times New Roman"/>
          <w:color w:val="000000"/>
        </w:rPr>
        <w:t>3.</w:t>
      </w:r>
      <w:r w:rsidRPr="00AE5A92">
        <w:rPr>
          <w:rFonts w:ascii="Times New Roman" w:hAnsi="Times New Roman"/>
          <w:color w:val="000000"/>
        </w:rPr>
        <w:tab/>
        <w:t>Como tomar Imatinib Actavis</w:t>
      </w:r>
    </w:p>
    <w:p w14:paraId="2F5E00D9" w14:textId="357BEC18" w:rsidR="0081333B" w:rsidRPr="00AE5A92" w:rsidRDefault="0081333B" w:rsidP="0081333B">
      <w:pPr>
        <w:widowControl w:val="0"/>
        <w:suppressAutoHyphens/>
        <w:spacing w:after="0" w:line="240" w:lineRule="auto"/>
        <w:rPr>
          <w:rFonts w:ascii="Times New Roman" w:hAnsi="Times New Roman"/>
          <w:color w:val="000000"/>
        </w:rPr>
      </w:pPr>
      <w:r w:rsidRPr="00AE5A92">
        <w:rPr>
          <w:rFonts w:ascii="Times New Roman" w:hAnsi="Times New Roman"/>
          <w:color w:val="000000"/>
        </w:rPr>
        <w:t>4.</w:t>
      </w:r>
      <w:r w:rsidRPr="00AE5A92">
        <w:rPr>
          <w:rFonts w:ascii="Times New Roman" w:hAnsi="Times New Roman"/>
          <w:color w:val="000000"/>
        </w:rPr>
        <w:tab/>
        <w:t xml:space="preserve">Efeitos </w:t>
      </w:r>
      <w:r w:rsidR="006E1E3F" w:rsidRPr="00AE5A92">
        <w:rPr>
          <w:rFonts w:ascii="Times New Roman" w:hAnsi="Times New Roman"/>
          <w:color w:val="000000"/>
        </w:rPr>
        <w:t>indesejáveis</w:t>
      </w:r>
      <w:r w:rsidRPr="00AE5A92">
        <w:rPr>
          <w:rFonts w:ascii="Times New Roman" w:hAnsi="Times New Roman"/>
          <w:color w:val="000000"/>
        </w:rPr>
        <w:t xml:space="preserve"> possíveis</w:t>
      </w:r>
    </w:p>
    <w:p w14:paraId="4453408D" w14:textId="77777777" w:rsidR="0081333B" w:rsidRPr="00AE5A92" w:rsidRDefault="0081333B" w:rsidP="0081333B">
      <w:pPr>
        <w:widowControl w:val="0"/>
        <w:suppressAutoHyphens/>
        <w:spacing w:after="0" w:line="240" w:lineRule="auto"/>
        <w:rPr>
          <w:rFonts w:ascii="Times New Roman" w:hAnsi="Times New Roman"/>
          <w:color w:val="000000"/>
        </w:rPr>
      </w:pPr>
      <w:r w:rsidRPr="00AE5A92">
        <w:rPr>
          <w:rFonts w:ascii="Times New Roman" w:hAnsi="Times New Roman"/>
          <w:color w:val="000000"/>
        </w:rPr>
        <w:t>5.</w:t>
      </w:r>
      <w:r w:rsidRPr="00AE5A92">
        <w:rPr>
          <w:rFonts w:ascii="Times New Roman" w:hAnsi="Times New Roman"/>
          <w:color w:val="000000"/>
        </w:rPr>
        <w:tab/>
        <w:t>Como conservar Imatinib Actavis</w:t>
      </w:r>
    </w:p>
    <w:p w14:paraId="48E03225" w14:textId="77777777" w:rsidR="0081333B" w:rsidRPr="0062069D" w:rsidRDefault="0081333B" w:rsidP="0081333B">
      <w:pPr>
        <w:widowControl w:val="0"/>
        <w:suppressAutoHyphens/>
        <w:spacing w:after="0" w:line="240" w:lineRule="auto"/>
        <w:rPr>
          <w:rFonts w:ascii="Times New Roman" w:hAnsi="Times New Roman"/>
          <w:color w:val="000000"/>
        </w:rPr>
      </w:pPr>
      <w:r w:rsidRPr="00AE5A92">
        <w:rPr>
          <w:rFonts w:ascii="Times New Roman" w:hAnsi="Times New Roman"/>
          <w:color w:val="000000"/>
        </w:rPr>
        <w:t>6.</w:t>
      </w:r>
      <w:r w:rsidRPr="00AE5A92">
        <w:rPr>
          <w:rFonts w:ascii="Times New Roman" w:hAnsi="Times New Roman"/>
          <w:color w:val="000000"/>
        </w:rPr>
        <w:tab/>
      </w:r>
      <w:r w:rsidRPr="00AE5A92">
        <w:rPr>
          <w:rFonts w:ascii="Times New Roman" w:hAnsi="Times New Roman"/>
        </w:rPr>
        <w:t>Conteúdo da embalagem e outr</w:t>
      </w:r>
      <w:r w:rsidRPr="0062069D">
        <w:rPr>
          <w:rFonts w:ascii="Times New Roman" w:hAnsi="Times New Roman"/>
        </w:rPr>
        <w:t>as</w:t>
      </w:r>
      <w:r w:rsidRPr="0062069D">
        <w:rPr>
          <w:rFonts w:ascii="Times New Roman" w:hAnsi="Times New Roman"/>
          <w:color w:val="000000"/>
        </w:rPr>
        <w:t xml:space="preserve"> informações</w:t>
      </w:r>
    </w:p>
    <w:p w14:paraId="5BF095DF" w14:textId="77777777" w:rsidR="00FE0E06" w:rsidRPr="0062069D" w:rsidRDefault="00FE0E06" w:rsidP="0081333B">
      <w:pPr>
        <w:autoSpaceDE w:val="0"/>
        <w:autoSpaceDN w:val="0"/>
        <w:adjustRightInd w:val="0"/>
        <w:spacing w:after="0" w:line="240" w:lineRule="auto"/>
        <w:rPr>
          <w:rFonts w:ascii="Times New Roman" w:hAnsi="Times New Roman"/>
        </w:rPr>
      </w:pPr>
    </w:p>
    <w:p w14:paraId="37B28373" w14:textId="77777777" w:rsidR="00FE0E06" w:rsidRPr="0062069D" w:rsidRDefault="00FE0E06" w:rsidP="00FE0E06">
      <w:pPr>
        <w:autoSpaceDE w:val="0"/>
        <w:autoSpaceDN w:val="0"/>
        <w:adjustRightInd w:val="0"/>
        <w:spacing w:after="0" w:line="240" w:lineRule="auto"/>
        <w:rPr>
          <w:rFonts w:ascii="Times New Roman" w:hAnsi="Times New Roman"/>
        </w:rPr>
      </w:pPr>
    </w:p>
    <w:p w14:paraId="56699AC8" w14:textId="77777777" w:rsidR="00FE0E06" w:rsidRPr="0062069D" w:rsidRDefault="00FE0E06" w:rsidP="00FE0E06">
      <w:pPr>
        <w:autoSpaceDE w:val="0"/>
        <w:autoSpaceDN w:val="0"/>
        <w:adjustRightInd w:val="0"/>
        <w:spacing w:after="0" w:line="240" w:lineRule="auto"/>
        <w:rPr>
          <w:rFonts w:ascii="Times New Roman" w:hAnsi="Times New Roman"/>
          <w:bCs/>
        </w:rPr>
      </w:pPr>
      <w:r w:rsidRPr="0062069D">
        <w:rPr>
          <w:rFonts w:ascii="Times New Roman" w:hAnsi="Times New Roman"/>
          <w:b/>
          <w:bCs/>
        </w:rPr>
        <w:t>1.</w:t>
      </w:r>
      <w:r w:rsidRPr="0062069D">
        <w:rPr>
          <w:rFonts w:ascii="Times New Roman" w:hAnsi="Times New Roman"/>
          <w:b/>
          <w:bCs/>
        </w:rPr>
        <w:tab/>
      </w:r>
      <w:r w:rsidR="0081333B" w:rsidRPr="0062069D">
        <w:rPr>
          <w:rFonts w:ascii="Times New Roman" w:hAnsi="Times New Roman"/>
          <w:b/>
          <w:bCs/>
        </w:rPr>
        <w:t xml:space="preserve">O que é </w:t>
      </w:r>
      <w:r w:rsidR="0081333B" w:rsidRPr="0062069D">
        <w:rPr>
          <w:rFonts w:ascii="Times New Roman" w:hAnsi="Times New Roman"/>
          <w:b/>
          <w:bCs/>
          <w:spacing w:val="-1"/>
        </w:rPr>
        <w:t>Imatinib Actavis</w:t>
      </w:r>
      <w:r w:rsidR="0081333B" w:rsidRPr="0062069D">
        <w:rPr>
          <w:rFonts w:ascii="Times New Roman" w:hAnsi="Times New Roman"/>
          <w:b/>
          <w:bCs/>
        </w:rPr>
        <w:t xml:space="preserve"> e para que é utilizado</w:t>
      </w:r>
    </w:p>
    <w:p w14:paraId="2C63D9DA" w14:textId="77777777" w:rsidR="00FE0E06" w:rsidRPr="0062069D" w:rsidRDefault="00FE0E06" w:rsidP="00FE0E06">
      <w:pPr>
        <w:autoSpaceDE w:val="0"/>
        <w:autoSpaceDN w:val="0"/>
        <w:adjustRightInd w:val="0"/>
        <w:spacing w:after="0" w:line="240" w:lineRule="auto"/>
        <w:rPr>
          <w:rFonts w:ascii="Times New Roman" w:hAnsi="Times New Roman"/>
          <w:bCs/>
        </w:rPr>
      </w:pPr>
    </w:p>
    <w:p w14:paraId="0DA948F4" w14:textId="77777777" w:rsidR="00FE0E06" w:rsidRPr="0062069D" w:rsidRDefault="00FE0E06" w:rsidP="00FE0E06">
      <w:pPr>
        <w:autoSpaceDE w:val="0"/>
        <w:autoSpaceDN w:val="0"/>
        <w:adjustRightInd w:val="0"/>
        <w:spacing w:after="0" w:line="240" w:lineRule="auto"/>
        <w:rPr>
          <w:rFonts w:ascii="Times New Roman" w:hAnsi="Times New Roman"/>
        </w:rPr>
      </w:pPr>
      <w:r w:rsidRPr="0062069D">
        <w:rPr>
          <w:rFonts w:ascii="Times New Roman" w:hAnsi="Times New Roman"/>
        </w:rPr>
        <w:t xml:space="preserve">Imatinib Actavis </w:t>
      </w:r>
      <w:r w:rsidR="0081333B" w:rsidRPr="0062069D">
        <w:rPr>
          <w:rFonts w:ascii="Times New Roman" w:hAnsi="Times New Roman"/>
        </w:rPr>
        <w:t>é um medicamento que cont</w:t>
      </w:r>
      <w:r w:rsidR="009D5E4A" w:rsidRPr="0062069D">
        <w:rPr>
          <w:rFonts w:ascii="Times New Roman" w:hAnsi="Times New Roman"/>
        </w:rPr>
        <w:t>é</w:t>
      </w:r>
      <w:r w:rsidR="0081333B" w:rsidRPr="0062069D">
        <w:rPr>
          <w:rFonts w:ascii="Times New Roman" w:hAnsi="Times New Roman"/>
        </w:rPr>
        <w:t xml:space="preserve">m uma substância ativa chamada imatinib. Este medicamento atua através da inibição do crescimento de células anormais </w:t>
      </w:r>
      <w:r w:rsidR="00C12526" w:rsidRPr="0062069D">
        <w:rPr>
          <w:rFonts w:ascii="Times New Roman" w:hAnsi="Times New Roman"/>
        </w:rPr>
        <w:t xml:space="preserve">nas doenças abaixo listadas. Estas incluem alguns </w:t>
      </w:r>
      <w:r w:rsidR="0081333B" w:rsidRPr="0062069D">
        <w:rPr>
          <w:rFonts w:ascii="Times New Roman" w:hAnsi="Times New Roman"/>
        </w:rPr>
        <w:t>tipos de cancro.</w:t>
      </w:r>
    </w:p>
    <w:p w14:paraId="32607A6E" w14:textId="77777777" w:rsidR="00FE0E06" w:rsidRPr="0062069D" w:rsidRDefault="00FE0E06" w:rsidP="00FE0E06">
      <w:pPr>
        <w:autoSpaceDE w:val="0"/>
        <w:autoSpaceDN w:val="0"/>
        <w:adjustRightInd w:val="0"/>
        <w:spacing w:after="0" w:line="240" w:lineRule="auto"/>
        <w:rPr>
          <w:rFonts w:ascii="Times New Roman" w:hAnsi="Times New Roman"/>
        </w:rPr>
      </w:pPr>
    </w:p>
    <w:p w14:paraId="3A4593DF" w14:textId="77777777" w:rsidR="003617A9" w:rsidRPr="0062069D" w:rsidRDefault="00FE0E06" w:rsidP="003617A9">
      <w:pPr>
        <w:widowControl w:val="0"/>
        <w:numPr>
          <w:ilvl w:val="12"/>
          <w:numId w:val="0"/>
        </w:numPr>
        <w:suppressAutoHyphens/>
        <w:spacing w:after="0" w:line="240" w:lineRule="auto"/>
        <w:rPr>
          <w:rFonts w:ascii="Times New Roman" w:hAnsi="Times New Roman"/>
          <w:b/>
          <w:bCs/>
          <w:color w:val="000000"/>
        </w:rPr>
      </w:pPr>
      <w:r w:rsidRPr="0062069D">
        <w:rPr>
          <w:rFonts w:ascii="Times New Roman" w:hAnsi="Times New Roman"/>
          <w:b/>
          <w:bCs/>
        </w:rPr>
        <w:t xml:space="preserve">Imatinib Actavis </w:t>
      </w:r>
      <w:r w:rsidR="00404890" w:rsidRPr="0062069D">
        <w:rPr>
          <w:rFonts w:ascii="Times New Roman" w:hAnsi="Times New Roman"/>
          <w:b/>
          <w:bCs/>
          <w:color w:val="000000"/>
        </w:rPr>
        <w:t>é um tratamento para:</w:t>
      </w:r>
    </w:p>
    <w:p w14:paraId="1A46978C" w14:textId="77777777" w:rsidR="009C58AF" w:rsidRPr="0062069D" w:rsidRDefault="009C58AF" w:rsidP="003617A9">
      <w:pPr>
        <w:widowControl w:val="0"/>
        <w:numPr>
          <w:ilvl w:val="12"/>
          <w:numId w:val="0"/>
        </w:numPr>
        <w:suppressAutoHyphens/>
        <w:spacing w:after="0" w:line="240" w:lineRule="auto"/>
        <w:rPr>
          <w:rFonts w:ascii="Times New Roman" w:hAnsi="Times New Roman"/>
          <w:b/>
          <w:bCs/>
          <w:color w:val="000000"/>
        </w:rPr>
      </w:pPr>
    </w:p>
    <w:p w14:paraId="21309EEB" w14:textId="77777777" w:rsidR="0081333B" w:rsidRPr="0062069D" w:rsidRDefault="009C58AF" w:rsidP="00622654">
      <w:pPr>
        <w:widowControl w:val="0"/>
        <w:numPr>
          <w:ilvl w:val="0"/>
          <w:numId w:val="2"/>
        </w:numPr>
        <w:spacing w:after="0" w:line="240" w:lineRule="auto"/>
        <w:ind w:left="567" w:right="-2" w:hanging="567"/>
        <w:rPr>
          <w:rFonts w:ascii="Times New Roman" w:hAnsi="Times New Roman"/>
          <w:b/>
          <w:bCs/>
        </w:rPr>
      </w:pPr>
      <w:r w:rsidRPr="0062069D">
        <w:rPr>
          <w:rFonts w:ascii="Times New Roman" w:hAnsi="Times New Roman"/>
          <w:b/>
          <w:bCs/>
        </w:rPr>
        <w:t>L</w:t>
      </w:r>
      <w:r w:rsidR="0081333B" w:rsidRPr="0062069D">
        <w:rPr>
          <w:rFonts w:ascii="Times New Roman" w:hAnsi="Times New Roman"/>
          <w:b/>
          <w:bCs/>
        </w:rPr>
        <w:t>eucemia mieloide crónica (LMC)</w:t>
      </w:r>
      <w:r w:rsidR="00F37D05" w:rsidRPr="0062069D">
        <w:rPr>
          <w:rFonts w:ascii="Times New Roman" w:hAnsi="Times New Roman"/>
          <w:b/>
          <w:bCs/>
        </w:rPr>
        <w:t>.</w:t>
      </w:r>
    </w:p>
    <w:p w14:paraId="614D54AB" w14:textId="77777777" w:rsidR="00EA13B8" w:rsidRPr="0062069D" w:rsidRDefault="0081333B" w:rsidP="00757C87">
      <w:pPr>
        <w:autoSpaceDE w:val="0"/>
        <w:autoSpaceDN w:val="0"/>
        <w:adjustRightInd w:val="0"/>
        <w:spacing w:after="0" w:line="240" w:lineRule="auto"/>
        <w:rPr>
          <w:rFonts w:ascii="Times New Roman" w:hAnsi="Times New Roman"/>
        </w:rPr>
      </w:pPr>
      <w:r w:rsidRPr="0062069D">
        <w:rPr>
          <w:rFonts w:ascii="Times New Roman" w:hAnsi="Times New Roman"/>
        </w:rPr>
        <w:t>A leucemia é um cancro dos glóbulos brancos do sangue. Normalmente, os glóbulos brancos ajudam o organismo a combater infeções. A leucemia mieloide crónica é uma forma de leucemia na qual certos glóbulos brancos anormais (denominados de células miel</w:t>
      </w:r>
      <w:r w:rsidR="008A18B9" w:rsidRPr="0062069D">
        <w:rPr>
          <w:rFonts w:ascii="Times New Roman" w:hAnsi="Times New Roman"/>
        </w:rPr>
        <w:t>o</w:t>
      </w:r>
      <w:r w:rsidRPr="0062069D">
        <w:rPr>
          <w:rFonts w:ascii="Times New Roman" w:hAnsi="Times New Roman"/>
        </w:rPr>
        <w:t>ides) começam a crescer sem controlo.</w:t>
      </w:r>
    </w:p>
    <w:p w14:paraId="6EB5FFE8" w14:textId="77777777" w:rsidR="0081333B" w:rsidRPr="0062069D" w:rsidRDefault="0081333B" w:rsidP="00327148">
      <w:pPr>
        <w:autoSpaceDE w:val="0"/>
        <w:autoSpaceDN w:val="0"/>
        <w:adjustRightInd w:val="0"/>
        <w:spacing w:after="0" w:line="240" w:lineRule="auto"/>
        <w:rPr>
          <w:rFonts w:ascii="Times New Roman" w:hAnsi="Times New Roman"/>
        </w:rPr>
      </w:pPr>
    </w:p>
    <w:p w14:paraId="572754AD" w14:textId="77777777" w:rsidR="00327148" w:rsidRPr="0062069D" w:rsidRDefault="009D5E4A" w:rsidP="00327148">
      <w:pPr>
        <w:autoSpaceDE w:val="0"/>
        <w:autoSpaceDN w:val="0"/>
        <w:adjustRightInd w:val="0"/>
        <w:spacing w:after="0" w:line="240" w:lineRule="auto"/>
        <w:rPr>
          <w:rFonts w:ascii="Times New Roman" w:hAnsi="Times New Roman"/>
        </w:rPr>
      </w:pPr>
      <w:r w:rsidRPr="0062069D">
        <w:rPr>
          <w:rFonts w:ascii="Times New Roman" w:hAnsi="Times New Roman"/>
        </w:rPr>
        <w:t xml:space="preserve">Nos </w:t>
      </w:r>
      <w:r w:rsidR="00FD08D9" w:rsidRPr="0062069D">
        <w:rPr>
          <w:rFonts w:ascii="Times New Roman" w:hAnsi="Times New Roman"/>
        </w:rPr>
        <w:t xml:space="preserve">doentes </w:t>
      </w:r>
      <w:r w:rsidRPr="0062069D">
        <w:rPr>
          <w:rFonts w:ascii="Times New Roman" w:hAnsi="Times New Roman"/>
        </w:rPr>
        <w:t>adultos o</w:t>
      </w:r>
      <w:r w:rsidR="00327148" w:rsidRPr="0062069D">
        <w:rPr>
          <w:rFonts w:ascii="Times New Roman" w:hAnsi="Times New Roman"/>
        </w:rPr>
        <w:t xml:space="preserve"> Imatinib </w:t>
      </w:r>
      <w:r w:rsidR="00FD08D9" w:rsidRPr="0062069D">
        <w:rPr>
          <w:rFonts w:ascii="Times New Roman" w:hAnsi="Times New Roman"/>
        </w:rPr>
        <w:t>Actavis é utilizado para tratar o estadio tardio da doença (crise blástica). Em crianças e adolescentes Imatinib Actavis poderá ser utilizado em diferentes estadios da doença (fase crónica, acelerada e crise blástica)</w:t>
      </w:r>
      <w:r w:rsidR="00FD08D9" w:rsidRPr="0062069D">
        <w:rPr>
          <w:rFonts w:ascii="Times New Roman" w:eastAsia="Times New Roman" w:hAnsi="Times New Roman"/>
        </w:rPr>
        <w:t xml:space="preserve">. </w:t>
      </w:r>
    </w:p>
    <w:p w14:paraId="1AE8522F" w14:textId="77777777" w:rsidR="00F30F5A" w:rsidRPr="0062069D" w:rsidRDefault="00F30F5A" w:rsidP="00C12526">
      <w:pPr>
        <w:autoSpaceDE w:val="0"/>
        <w:autoSpaceDN w:val="0"/>
        <w:adjustRightInd w:val="0"/>
        <w:spacing w:after="0" w:line="240" w:lineRule="auto"/>
        <w:rPr>
          <w:rFonts w:ascii="Times New Roman" w:hAnsi="Times New Roman"/>
          <w:b/>
        </w:rPr>
      </w:pPr>
    </w:p>
    <w:p w14:paraId="5DA586AD" w14:textId="77777777" w:rsidR="00C12526" w:rsidRPr="0062069D" w:rsidRDefault="00C12526" w:rsidP="00C12526">
      <w:pPr>
        <w:autoSpaceDE w:val="0"/>
        <w:autoSpaceDN w:val="0"/>
        <w:adjustRightInd w:val="0"/>
        <w:spacing w:after="0" w:line="240" w:lineRule="auto"/>
        <w:rPr>
          <w:rFonts w:ascii="Times New Roman" w:hAnsi="Times New Roman"/>
        </w:rPr>
      </w:pPr>
      <w:r w:rsidRPr="0062069D">
        <w:rPr>
          <w:rFonts w:ascii="Times New Roman" w:hAnsi="Times New Roman"/>
        </w:rPr>
        <w:t xml:space="preserve">- </w:t>
      </w:r>
      <w:r w:rsidR="00404890" w:rsidRPr="0062069D">
        <w:rPr>
          <w:rFonts w:ascii="Times New Roman" w:hAnsi="Times New Roman"/>
        </w:rPr>
        <w:tab/>
      </w:r>
      <w:r w:rsidR="00A359A7" w:rsidRPr="0062069D">
        <w:rPr>
          <w:rFonts w:ascii="Times New Roman" w:hAnsi="Times New Roman"/>
          <w:b/>
        </w:rPr>
        <w:t>Leucemia linfoblástica aguda positiva para o cromossoma filadélfia (LLA Ph-positiva)</w:t>
      </w:r>
      <w:r w:rsidRPr="0062069D">
        <w:rPr>
          <w:rFonts w:ascii="Times New Roman" w:hAnsi="Times New Roman"/>
        </w:rPr>
        <w:t>. A leucemia é um cancro dos glóbulos brancos do sangue. Os glóbulos brancos normalmente ajudam o organismo a combater infeções. A leucemia linfoblástica aguda é uma forma de leucemia na qual certos glóbulos brancos anormais (denominados linfoblastos) começam a crescer sem controlo. Imatinib Actavis inibe o crescimento destas células.</w:t>
      </w:r>
    </w:p>
    <w:p w14:paraId="322C7E21" w14:textId="77777777" w:rsidR="00404890" w:rsidRPr="0062069D" w:rsidRDefault="00404890" w:rsidP="00404890">
      <w:pPr>
        <w:autoSpaceDE w:val="0"/>
        <w:autoSpaceDN w:val="0"/>
        <w:adjustRightInd w:val="0"/>
        <w:spacing w:after="0" w:line="240" w:lineRule="auto"/>
        <w:rPr>
          <w:rFonts w:ascii="Times New Roman" w:hAnsi="Times New Roman"/>
          <w:b/>
        </w:rPr>
      </w:pPr>
    </w:p>
    <w:p w14:paraId="6FEF8550" w14:textId="77777777" w:rsidR="00404890" w:rsidRPr="0062069D" w:rsidRDefault="00404890" w:rsidP="00FF6FFB">
      <w:pPr>
        <w:autoSpaceDE w:val="0"/>
        <w:autoSpaceDN w:val="0"/>
        <w:adjustRightInd w:val="0"/>
        <w:spacing w:after="0" w:line="240" w:lineRule="auto"/>
        <w:rPr>
          <w:rFonts w:ascii="Times New Roman" w:hAnsi="Times New Roman"/>
          <w:b/>
        </w:rPr>
      </w:pPr>
      <w:r w:rsidRPr="0062069D">
        <w:rPr>
          <w:rFonts w:ascii="Times New Roman" w:hAnsi="Times New Roman"/>
          <w:b/>
        </w:rPr>
        <w:t xml:space="preserve">Imatinib Actavis é também </w:t>
      </w:r>
      <w:r w:rsidR="00FF6FFB" w:rsidRPr="0062069D">
        <w:rPr>
          <w:rFonts w:ascii="Times New Roman" w:hAnsi="Times New Roman"/>
          <w:b/>
        </w:rPr>
        <w:t>um</w:t>
      </w:r>
      <w:r w:rsidRPr="0062069D">
        <w:rPr>
          <w:rFonts w:ascii="Times New Roman" w:hAnsi="Times New Roman"/>
          <w:b/>
        </w:rPr>
        <w:t xml:space="preserve"> tratamento </w:t>
      </w:r>
      <w:r w:rsidR="00FF6FFB" w:rsidRPr="0062069D">
        <w:rPr>
          <w:rFonts w:ascii="Times New Roman" w:hAnsi="Times New Roman"/>
          <w:b/>
        </w:rPr>
        <w:t>para os</w:t>
      </w:r>
      <w:r w:rsidRPr="0062069D">
        <w:rPr>
          <w:rFonts w:ascii="Times New Roman" w:hAnsi="Times New Roman"/>
          <w:b/>
        </w:rPr>
        <w:t xml:space="preserve"> adultos </w:t>
      </w:r>
      <w:r w:rsidR="00FF6FFB" w:rsidRPr="0062069D">
        <w:rPr>
          <w:rFonts w:ascii="Times New Roman" w:hAnsi="Times New Roman"/>
          <w:b/>
        </w:rPr>
        <w:t>para</w:t>
      </w:r>
      <w:r w:rsidRPr="0062069D">
        <w:rPr>
          <w:rFonts w:ascii="Times New Roman" w:hAnsi="Times New Roman"/>
          <w:b/>
        </w:rPr>
        <w:t>:</w:t>
      </w:r>
    </w:p>
    <w:p w14:paraId="52DA3949" w14:textId="77777777" w:rsidR="00404890" w:rsidRPr="0062069D" w:rsidRDefault="00404890" w:rsidP="00C12526">
      <w:pPr>
        <w:autoSpaceDE w:val="0"/>
        <w:autoSpaceDN w:val="0"/>
        <w:adjustRightInd w:val="0"/>
        <w:spacing w:after="0" w:line="240" w:lineRule="auto"/>
        <w:rPr>
          <w:rFonts w:ascii="Times New Roman" w:hAnsi="Times New Roman"/>
        </w:rPr>
      </w:pPr>
    </w:p>
    <w:p w14:paraId="18D47CAA" w14:textId="77777777" w:rsidR="00C12526" w:rsidRPr="0062069D" w:rsidRDefault="00C12526" w:rsidP="00C12526">
      <w:pPr>
        <w:autoSpaceDE w:val="0"/>
        <w:autoSpaceDN w:val="0"/>
        <w:adjustRightInd w:val="0"/>
        <w:spacing w:after="0" w:line="240" w:lineRule="auto"/>
        <w:rPr>
          <w:rFonts w:ascii="Times New Roman" w:hAnsi="Times New Roman"/>
        </w:rPr>
      </w:pPr>
      <w:r w:rsidRPr="0062069D">
        <w:rPr>
          <w:rFonts w:ascii="Times New Roman" w:hAnsi="Times New Roman"/>
        </w:rPr>
        <w:t xml:space="preserve">- </w:t>
      </w:r>
      <w:r w:rsidR="00A359A7" w:rsidRPr="0062069D">
        <w:rPr>
          <w:rFonts w:ascii="Times New Roman" w:hAnsi="Times New Roman"/>
          <w:b/>
        </w:rPr>
        <w:t>Síndrome mielodisplásica/ doenças mieloproliferativas</w:t>
      </w:r>
      <w:r w:rsidRPr="0062069D">
        <w:rPr>
          <w:rFonts w:ascii="Times New Roman" w:hAnsi="Times New Roman"/>
        </w:rPr>
        <w:t>. Estas são um grupo de doenças do sangue em que algumas células do sangue começam a crescer sem controlo. Imatinib Actavis inibe o crescimento destas células num determinado subtipo destas doenças.</w:t>
      </w:r>
    </w:p>
    <w:p w14:paraId="2ABF42C0" w14:textId="77777777" w:rsidR="00C12526" w:rsidRPr="0062069D" w:rsidRDefault="00C12526" w:rsidP="00C12526">
      <w:pPr>
        <w:autoSpaceDE w:val="0"/>
        <w:autoSpaceDN w:val="0"/>
        <w:adjustRightInd w:val="0"/>
        <w:spacing w:after="0" w:line="240" w:lineRule="auto"/>
        <w:rPr>
          <w:rFonts w:ascii="Times New Roman" w:hAnsi="Times New Roman"/>
        </w:rPr>
      </w:pPr>
      <w:r w:rsidRPr="0062069D">
        <w:rPr>
          <w:rFonts w:ascii="Times New Roman" w:hAnsi="Times New Roman"/>
        </w:rPr>
        <w:t xml:space="preserve">- </w:t>
      </w:r>
      <w:r w:rsidR="00A359A7" w:rsidRPr="0062069D">
        <w:rPr>
          <w:rFonts w:ascii="Times New Roman" w:hAnsi="Times New Roman"/>
          <w:b/>
        </w:rPr>
        <w:t>Síndrome hipereosinofílica e/ou leucemia eosinofílica crónica</w:t>
      </w:r>
      <w:r w:rsidRPr="0062069D">
        <w:rPr>
          <w:rFonts w:ascii="Times New Roman" w:hAnsi="Times New Roman"/>
        </w:rPr>
        <w:t>. Estas são doenças do sangue em que algumas células do sangue (denominadas eosinófilos) começam a crescer sem controlo. Imatinib Actavis inibe o crescimento destas células num determinado subtipo destas doenças.</w:t>
      </w:r>
    </w:p>
    <w:p w14:paraId="0670940C" w14:textId="77777777" w:rsidR="00C12526" w:rsidRPr="0062069D" w:rsidRDefault="00C12526" w:rsidP="00C12526">
      <w:pPr>
        <w:autoSpaceDE w:val="0"/>
        <w:autoSpaceDN w:val="0"/>
        <w:adjustRightInd w:val="0"/>
        <w:spacing w:after="0" w:line="240" w:lineRule="auto"/>
        <w:rPr>
          <w:rFonts w:ascii="Times New Roman" w:hAnsi="Times New Roman"/>
        </w:rPr>
      </w:pPr>
      <w:r w:rsidRPr="0062069D">
        <w:rPr>
          <w:rFonts w:ascii="Times New Roman" w:hAnsi="Times New Roman"/>
        </w:rPr>
        <w:t xml:space="preserve">- </w:t>
      </w:r>
      <w:r w:rsidR="00A359A7" w:rsidRPr="0062069D">
        <w:rPr>
          <w:rFonts w:ascii="Times New Roman" w:hAnsi="Times New Roman"/>
          <w:b/>
        </w:rPr>
        <w:t>Dermatofibrosarcoma protuberans (DFSP).</w:t>
      </w:r>
      <w:r w:rsidRPr="0062069D">
        <w:rPr>
          <w:rFonts w:ascii="Times New Roman" w:hAnsi="Times New Roman"/>
        </w:rPr>
        <w:t xml:space="preserve"> DSFP é um cancro do tecido localizado por baixo da pele no qual algumas células começam a crescer sem controlo. Imatinib Actavis inibe o crescimento destas células.</w:t>
      </w:r>
    </w:p>
    <w:p w14:paraId="27EC5119" w14:textId="77777777" w:rsidR="00FF6FFB" w:rsidRPr="0062069D" w:rsidRDefault="00FF6FFB" w:rsidP="00C12526">
      <w:pPr>
        <w:autoSpaceDE w:val="0"/>
        <w:autoSpaceDN w:val="0"/>
        <w:adjustRightInd w:val="0"/>
        <w:spacing w:after="0" w:line="240" w:lineRule="auto"/>
        <w:rPr>
          <w:rFonts w:ascii="Times New Roman" w:hAnsi="Times New Roman"/>
        </w:rPr>
      </w:pPr>
    </w:p>
    <w:p w14:paraId="2FF00386" w14:textId="77777777" w:rsidR="00C12526" w:rsidRPr="0062069D" w:rsidRDefault="00C12526" w:rsidP="00C12526">
      <w:pPr>
        <w:autoSpaceDE w:val="0"/>
        <w:autoSpaceDN w:val="0"/>
        <w:adjustRightInd w:val="0"/>
        <w:spacing w:after="0" w:line="240" w:lineRule="auto"/>
        <w:rPr>
          <w:rFonts w:ascii="Times New Roman" w:hAnsi="Times New Roman"/>
        </w:rPr>
      </w:pPr>
      <w:r w:rsidRPr="0062069D">
        <w:rPr>
          <w:rFonts w:ascii="Times New Roman" w:hAnsi="Times New Roman"/>
        </w:rPr>
        <w:t>No resto deste folheto, irão ser utilizadas as abreviaturas quando se falar sobre estas doenças.</w:t>
      </w:r>
    </w:p>
    <w:p w14:paraId="25C4048C" w14:textId="77777777" w:rsidR="00C12526" w:rsidRPr="0062069D" w:rsidRDefault="00C12526" w:rsidP="00C12526">
      <w:pPr>
        <w:autoSpaceDE w:val="0"/>
        <w:autoSpaceDN w:val="0"/>
        <w:adjustRightInd w:val="0"/>
        <w:spacing w:after="0" w:line="240" w:lineRule="auto"/>
        <w:rPr>
          <w:rFonts w:ascii="Times New Roman" w:hAnsi="Times New Roman"/>
        </w:rPr>
      </w:pPr>
    </w:p>
    <w:p w14:paraId="6BEF32AB" w14:textId="77777777" w:rsidR="00FE0E06" w:rsidRPr="0062069D" w:rsidRDefault="0081333B" w:rsidP="00FE0E06">
      <w:pPr>
        <w:autoSpaceDE w:val="0"/>
        <w:autoSpaceDN w:val="0"/>
        <w:adjustRightInd w:val="0"/>
        <w:spacing w:after="0" w:line="240" w:lineRule="auto"/>
        <w:rPr>
          <w:rFonts w:ascii="Times New Roman" w:hAnsi="Times New Roman"/>
        </w:rPr>
      </w:pPr>
      <w:r w:rsidRPr="0062069D">
        <w:rPr>
          <w:rFonts w:ascii="Times New Roman" w:hAnsi="Times New Roman"/>
        </w:rPr>
        <w:t>Se tiver quaisquer dúvidas sobre o modo de ação de Imatinib Actavis ou sobre as causas para prescrição deste medicamento, consulte o seu médico.</w:t>
      </w:r>
    </w:p>
    <w:p w14:paraId="5277B2B8" w14:textId="77777777" w:rsidR="00FE0E06" w:rsidRPr="0062069D" w:rsidRDefault="00FE0E06" w:rsidP="00FE0E06">
      <w:pPr>
        <w:autoSpaceDE w:val="0"/>
        <w:autoSpaceDN w:val="0"/>
        <w:adjustRightInd w:val="0"/>
        <w:spacing w:after="0" w:line="240" w:lineRule="auto"/>
        <w:rPr>
          <w:rFonts w:ascii="Times New Roman" w:hAnsi="Times New Roman"/>
        </w:rPr>
      </w:pPr>
    </w:p>
    <w:p w14:paraId="55102C90" w14:textId="77777777" w:rsidR="00FE0E06" w:rsidRPr="0062069D" w:rsidRDefault="00FE0E06" w:rsidP="00FE0E06">
      <w:pPr>
        <w:autoSpaceDE w:val="0"/>
        <w:autoSpaceDN w:val="0"/>
        <w:adjustRightInd w:val="0"/>
        <w:spacing w:after="0" w:line="240" w:lineRule="auto"/>
        <w:rPr>
          <w:rFonts w:ascii="Times New Roman" w:hAnsi="Times New Roman"/>
        </w:rPr>
      </w:pPr>
    </w:p>
    <w:p w14:paraId="688A637B" w14:textId="77777777" w:rsidR="00FE0E06" w:rsidRPr="0062069D" w:rsidRDefault="00FE0E06" w:rsidP="00FE0E06">
      <w:pPr>
        <w:autoSpaceDE w:val="0"/>
        <w:autoSpaceDN w:val="0"/>
        <w:adjustRightInd w:val="0"/>
        <w:spacing w:after="0" w:line="240" w:lineRule="auto"/>
        <w:rPr>
          <w:rFonts w:ascii="Times New Roman" w:hAnsi="Times New Roman"/>
          <w:b/>
          <w:bCs/>
        </w:rPr>
      </w:pPr>
      <w:r w:rsidRPr="0062069D">
        <w:rPr>
          <w:rFonts w:ascii="Times New Roman" w:hAnsi="Times New Roman"/>
          <w:b/>
          <w:bCs/>
        </w:rPr>
        <w:t>2.</w:t>
      </w:r>
      <w:r w:rsidRPr="0062069D">
        <w:rPr>
          <w:rFonts w:ascii="Times New Roman" w:hAnsi="Times New Roman"/>
          <w:b/>
          <w:bCs/>
        </w:rPr>
        <w:tab/>
      </w:r>
      <w:r w:rsidR="009D5E4A" w:rsidRPr="0062069D">
        <w:rPr>
          <w:rFonts w:ascii="Times New Roman" w:hAnsi="Times New Roman"/>
          <w:b/>
          <w:bCs/>
        </w:rPr>
        <w:t xml:space="preserve">O que precisa de saber antes de tomar </w:t>
      </w:r>
      <w:r w:rsidRPr="0062069D">
        <w:rPr>
          <w:rFonts w:ascii="Times New Roman" w:hAnsi="Times New Roman"/>
          <w:b/>
          <w:bCs/>
        </w:rPr>
        <w:t>Imatinib Actavis</w:t>
      </w:r>
    </w:p>
    <w:p w14:paraId="2017575A" w14:textId="77777777" w:rsidR="00FE0E06" w:rsidRPr="0062069D" w:rsidRDefault="00FE0E06" w:rsidP="00FE0E06">
      <w:pPr>
        <w:autoSpaceDE w:val="0"/>
        <w:autoSpaceDN w:val="0"/>
        <w:adjustRightInd w:val="0"/>
        <w:spacing w:after="0" w:line="240" w:lineRule="auto"/>
        <w:rPr>
          <w:rFonts w:ascii="Times New Roman" w:hAnsi="Times New Roman"/>
          <w:bCs/>
        </w:rPr>
      </w:pPr>
    </w:p>
    <w:p w14:paraId="3A7EE03A" w14:textId="77777777" w:rsidR="00FE0E06" w:rsidRPr="0062069D" w:rsidRDefault="00FE0E06" w:rsidP="00FE0E06">
      <w:pPr>
        <w:autoSpaceDE w:val="0"/>
        <w:autoSpaceDN w:val="0"/>
        <w:adjustRightInd w:val="0"/>
        <w:spacing w:after="0" w:line="240" w:lineRule="auto"/>
        <w:rPr>
          <w:rFonts w:ascii="Times New Roman" w:hAnsi="Times New Roman"/>
        </w:rPr>
      </w:pPr>
      <w:r w:rsidRPr="0062069D">
        <w:rPr>
          <w:rFonts w:ascii="Times New Roman" w:hAnsi="Times New Roman"/>
        </w:rPr>
        <w:t xml:space="preserve">Imatinib Actavis </w:t>
      </w:r>
      <w:r w:rsidR="009D5E4A" w:rsidRPr="0062069D">
        <w:rPr>
          <w:rFonts w:ascii="Times New Roman" w:hAnsi="Times New Roman"/>
        </w:rPr>
        <w:t>ser-lhe-á prescrito apenas por um médico com experiência em medicamentos para o tratamento de cancros do sangue</w:t>
      </w:r>
      <w:r w:rsidR="00C12526" w:rsidRPr="0062069D">
        <w:rPr>
          <w:rFonts w:ascii="Times New Roman" w:hAnsi="Times New Roman"/>
        </w:rPr>
        <w:t xml:space="preserve"> ou tumores sólidos</w:t>
      </w:r>
      <w:r w:rsidRPr="0062069D">
        <w:rPr>
          <w:rFonts w:ascii="Times New Roman" w:hAnsi="Times New Roman"/>
        </w:rPr>
        <w:t>.</w:t>
      </w:r>
    </w:p>
    <w:p w14:paraId="306CE451" w14:textId="77777777" w:rsidR="00FE0E06" w:rsidRPr="0062069D" w:rsidRDefault="00FE0E06" w:rsidP="00FE0E06">
      <w:pPr>
        <w:autoSpaceDE w:val="0"/>
        <w:autoSpaceDN w:val="0"/>
        <w:adjustRightInd w:val="0"/>
        <w:spacing w:after="0" w:line="240" w:lineRule="auto"/>
        <w:rPr>
          <w:rFonts w:ascii="Times New Roman" w:hAnsi="Times New Roman"/>
        </w:rPr>
      </w:pPr>
    </w:p>
    <w:p w14:paraId="5C7FC9B2" w14:textId="77777777" w:rsidR="00FE0E06" w:rsidRPr="0062069D" w:rsidRDefault="009D5E4A" w:rsidP="00FE0E06">
      <w:pPr>
        <w:autoSpaceDE w:val="0"/>
        <w:autoSpaceDN w:val="0"/>
        <w:adjustRightInd w:val="0"/>
        <w:spacing w:after="0" w:line="240" w:lineRule="auto"/>
        <w:rPr>
          <w:rFonts w:ascii="Times New Roman" w:hAnsi="Times New Roman"/>
        </w:rPr>
      </w:pPr>
      <w:r w:rsidRPr="0062069D">
        <w:rPr>
          <w:rFonts w:ascii="Times New Roman" w:hAnsi="Times New Roman"/>
        </w:rPr>
        <w:t>Siga cuidadosamente todas as instruções que lhe foram dadas pelo seu médico, mesmo que sejam diferentes da informação geral contida neste folheto.</w:t>
      </w:r>
    </w:p>
    <w:p w14:paraId="2D699C70" w14:textId="77777777" w:rsidR="00FE0E06" w:rsidRPr="0062069D" w:rsidRDefault="00FE0E06" w:rsidP="00FE0E06">
      <w:pPr>
        <w:autoSpaceDE w:val="0"/>
        <w:autoSpaceDN w:val="0"/>
        <w:adjustRightInd w:val="0"/>
        <w:spacing w:after="0" w:line="240" w:lineRule="auto"/>
        <w:rPr>
          <w:rFonts w:ascii="Times New Roman" w:hAnsi="Times New Roman"/>
        </w:rPr>
      </w:pPr>
    </w:p>
    <w:p w14:paraId="47A3484F" w14:textId="6E1D1335" w:rsidR="00FE0E06" w:rsidRPr="0062069D" w:rsidRDefault="009D5E4A" w:rsidP="00FE0E06">
      <w:pPr>
        <w:autoSpaceDE w:val="0"/>
        <w:autoSpaceDN w:val="0"/>
        <w:adjustRightInd w:val="0"/>
        <w:spacing w:after="0" w:line="240" w:lineRule="auto"/>
        <w:rPr>
          <w:rFonts w:ascii="Times New Roman" w:hAnsi="Times New Roman"/>
          <w:b/>
          <w:bCs/>
        </w:rPr>
      </w:pPr>
      <w:r w:rsidRPr="0062069D">
        <w:rPr>
          <w:rFonts w:ascii="Times New Roman" w:hAnsi="Times New Roman"/>
          <w:b/>
          <w:bCs/>
        </w:rPr>
        <w:t xml:space="preserve">Não tome </w:t>
      </w:r>
      <w:r w:rsidR="00FE0E06" w:rsidRPr="0062069D">
        <w:rPr>
          <w:rFonts w:ascii="Times New Roman" w:hAnsi="Times New Roman"/>
          <w:b/>
          <w:bCs/>
        </w:rPr>
        <w:t>Imatinib Actavis</w:t>
      </w:r>
    </w:p>
    <w:p w14:paraId="5E19CD73" w14:textId="77777777" w:rsidR="00FE0E06" w:rsidRPr="00AE5A92" w:rsidRDefault="00FE0E06" w:rsidP="00FE0E06">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r>
      <w:r w:rsidR="009D5E4A" w:rsidRPr="00AE5A92">
        <w:rPr>
          <w:rFonts w:ascii="Times New Roman" w:hAnsi="Times New Roman"/>
        </w:rPr>
        <w:t>se tem alergia ao imatinib ou a qualquer outro componente deste medicamento (indicados na secção 6).</w:t>
      </w:r>
    </w:p>
    <w:p w14:paraId="1EEB8AF2" w14:textId="77777777" w:rsidR="00F37D05" w:rsidRPr="00AE5A92" w:rsidRDefault="00F37D05" w:rsidP="00FE0E06">
      <w:pPr>
        <w:autoSpaceDE w:val="0"/>
        <w:autoSpaceDN w:val="0"/>
        <w:adjustRightInd w:val="0"/>
        <w:spacing w:after="0" w:line="240" w:lineRule="auto"/>
        <w:rPr>
          <w:rFonts w:ascii="Times New Roman" w:hAnsi="Times New Roman"/>
        </w:rPr>
      </w:pPr>
    </w:p>
    <w:p w14:paraId="4D3E3B68" w14:textId="77777777" w:rsidR="00FE0E06" w:rsidRPr="00AE5A92" w:rsidRDefault="009D5E4A" w:rsidP="00FE0E06">
      <w:pPr>
        <w:autoSpaceDE w:val="0"/>
        <w:autoSpaceDN w:val="0"/>
        <w:adjustRightInd w:val="0"/>
        <w:spacing w:after="0" w:line="240" w:lineRule="auto"/>
        <w:rPr>
          <w:rFonts w:ascii="Times New Roman" w:hAnsi="Times New Roman"/>
          <w:b/>
          <w:bCs/>
        </w:rPr>
      </w:pPr>
      <w:r w:rsidRPr="00AE5A92">
        <w:rPr>
          <w:rFonts w:ascii="Times New Roman" w:hAnsi="Times New Roman"/>
        </w:rPr>
        <w:t xml:space="preserve">Se isto se aplica a si, </w:t>
      </w:r>
      <w:r w:rsidRPr="00AE5A92">
        <w:rPr>
          <w:rFonts w:ascii="Times New Roman" w:hAnsi="Times New Roman"/>
          <w:b/>
          <w:bCs/>
        </w:rPr>
        <w:t xml:space="preserve">informe o seu médico antes de tomar </w:t>
      </w:r>
      <w:r w:rsidR="00FE0E06" w:rsidRPr="00AE5A92">
        <w:rPr>
          <w:rFonts w:ascii="Times New Roman" w:hAnsi="Times New Roman"/>
          <w:b/>
          <w:bCs/>
        </w:rPr>
        <w:t>Imatinib Actavis.</w:t>
      </w:r>
    </w:p>
    <w:p w14:paraId="6779E849" w14:textId="77777777" w:rsidR="00FE0E06" w:rsidRPr="00AE5A92" w:rsidRDefault="00FE0E06" w:rsidP="00FE0E06">
      <w:pPr>
        <w:autoSpaceDE w:val="0"/>
        <w:autoSpaceDN w:val="0"/>
        <w:adjustRightInd w:val="0"/>
        <w:spacing w:after="0" w:line="240" w:lineRule="auto"/>
        <w:rPr>
          <w:rFonts w:ascii="Times New Roman" w:hAnsi="Times New Roman"/>
          <w:bCs/>
        </w:rPr>
      </w:pPr>
    </w:p>
    <w:p w14:paraId="4AD11AC0" w14:textId="77777777" w:rsidR="00FE0E06" w:rsidRPr="00AE5A92" w:rsidRDefault="009D5E4A" w:rsidP="00FE0E06">
      <w:pPr>
        <w:autoSpaceDE w:val="0"/>
        <w:autoSpaceDN w:val="0"/>
        <w:adjustRightInd w:val="0"/>
        <w:spacing w:after="0" w:line="240" w:lineRule="auto"/>
        <w:rPr>
          <w:rFonts w:ascii="Times New Roman" w:hAnsi="Times New Roman"/>
        </w:rPr>
      </w:pPr>
      <w:r w:rsidRPr="00AE5A92">
        <w:rPr>
          <w:rFonts w:ascii="Times New Roman" w:hAnsi="Times New Roman"/>
        </w:rPr>
        <w:t>Caso pense que poderá ser alérgico, mas não tem a certeza, consulte o seu médico para aconselhamento.</w:t>
      </w:r>
    </w:p>
    <w:p w14:paraId="52FC169C" w14:textId="77777777" w:rsidR="009D5E4A" w:rsidRPr="00AE5A92" w:rsidRDefault="009D5E4A" w:rsidP="00FE0E06">
      <w:pPr>
        <w:autoSpaceDE w:val="0"/>
        <w:autoSpaceDN w:val="0"/>
        <w:adjustRightInd w:val="0"/>
        <w:spacing w:after="0" w:line="240" w:lineRule="auto"/>
        <w:rPr>
          <w:rFonts w:ascii="Times New Roman" w:hAnsi="Times New Roman"/>
        </w:rPr>
      </w:pPr>
    </w:p>
    <w:p w14:paraId="2BFC36DD" w14:textId="77777777" w:rsidR="009D5E4A" w:rsidRPr="00AE5A92" w:rsidRDefault="009D5E4A" w:rsidP="00FE0E06">
      <w:pPr>
        <w:autoSpaceDE w:val="0"/>
        <w:autoSpaceDN w:val="0"/>
        <w:adjustRightInd w:val="0"/>
        <w:spacing w:after="0" w:line="240" w:lineRule="auto"/>
        <w:rPr>
          <w:rFonts w:ascii="Times New Roman" w:hAnsi="Times New Roman"/>
          <w:b/>
          <w:bCs/>
        </w:rPr>
      </w:pPr>
      <w:r w:rsidRPr="00AE5A92">
        <w:rPr>
          <w:rFonts w:ascii="Times New Roman" w:hAnsi="Times New Roman"/>
          <w:b/>
          <w:bCs/>
        </w:rPr>
        <w:t>Advertências e precauções</w:t>
      </w:r>
    </w:p>
    <w:p w14:paraId="05D18E1C" w14:textId="77777777" w:rsidR="00FE0E06" w:rsidRPr="00AE5A92" w:rsidRDefault="009D5E4A" w:rsidP="00FE0E06">
      <w:pPr>
        <w:autoSpaceDE w:val="0"/>
        <w:autoSpaceDN w:val="0"/>
        <w:adjustRightInd w:val="0"/>
        <w:spacing w:after="0" w:line="240" w:lineRule="auto"/>
        <w:rPr>
          <w:rFonts w:ascii="Times New Roman" w:hAnsi="Times New Roman"/>
        </w:rPr>
      </w:pPr>
      <w:r w:rsidRPr="00AE5A92">
        <w:rPr>
          <w:rFonts w:ascii="Times New Roman" w:hAnsi="Times New Roman"/>
        </w:rPr>
        <w:t xml:space="preserve">Fale com o seu médico antes de tomar </w:t>
      </w:r>
      <w:r w:rsidR="00FE0E06" w:rsidRPr="00AE5A92">
        <w:rPr>
          <w:rFonts w:ascii="Times New Roman" w:hAnsi="Times New Roman"/>
        </w:rPr>
        <w:t>Imatinib Actavis:</w:t>
      </w:r>
    </w:p>
    <w:p w14:paraId="53458922" w14:textId="77777777" w:rsidR="009D5E4A" w:rsidRPr="0062069D" w:rsidRDefault="00E52BB2" w:rsidP="00E52BB2">
      <w:pPr>
        <w:widowControl w:val="0"/>
        <w:suppressAutoHyphens/>
        <w:spacing w:after="0" w:line="240" w:lineRule="auto"/>
        <w:rPr>
          <w:rFonts w:ascii="Times New Roman" w:hAnsi="Times New Roman"/>
        </w:rPr>
      </w:pPr>
      <w:r w:rsidRPr="00AE5A92">
        <w:rPr>
          <w:rFonts w:ascii="Times New Roman" w:hAnsi="Times New Roman"/>
        </w:rPr>
        <w:t>-</w:t>
      </w:r>
      <w:r w:rsidRPr="00AE5A92">
        <w:rPr>
          <w:rFonts w:ascii="Times New Roman" w:hAnsi="Times New Roman"/>
        </w:rPr>
        <w:tab/>
        <w:t>s</w:t>
      </w:r>
      <w:r w:rsidR="009D5E4A" w:rsidRPr="00AE5A92">
        <w:rPr>
          <w:rFonts w:ascii="Times New Roman" w:hAnsi="Times New Roman"/>
        </w:rPr>
        <w:t>e tem ou alguma vez teve problemas de fí</w:t>
      </w:r>
      <w:r w:rsidR="009D5E4A" w:rsidRPr="0062069D">
        <w:rPr>
          <w:rFonts w:ascii="Times New Roman" w:hAnsi="Times New Roman"/>
        </w:rPr>
        <w:t>gado, rim ou coração.</w:t>
      </w:r>
    </w:p>
    <w:p w14:paraId="2DAAC9B3" w14:textId="77777777" w:rsidR="009D5E4A" w:rsidRPr="0062069D" w:rsidRDefault="00E52BB2" w:rsidP="00E52BB2">
      <w:pPr>
        <w:widowControl w:val="0"/>
        <w:suppressAutoHyphens/>
        <w:spacing w:after="0" w:line="240" w:lineRule="auto"/>
        <w:rPr>
          <w:rFonts w:ascii="Times New Roman" w:hAnsi="Times New Roman"/>
        </w:rPr>
      </w:pPr>
      <w:r w:rsidRPr="0062069D">
        <w:rPr>
          <w:rFonts w:ascii="Times New Roman" w:hAnsi="Times New Roman"/>
        </w:rPr>
        <w:t>-</w:t>
      </w:r>
      <w:r w:rsidRPr="0062069D">
        <w:rPr>
          <w:rFonts w:ascii="Times New Roman" w:hAnsi="Times New Roman"/>
        </w:rPr>
        <w:tab/>
        <w:t>s</w:t>
      </w:r>
      <w:r w:rsidR="009D5E4A" w:rsidRPr="0062069D">
        <w:rPr>
          <w:rFonts w:ascii="Times New Roman" w:hAnsi="Times New Roman"/>
        </w:rPr>
        <w:t>e está a tomar levotiroxina devido à remoção da sua tir</w:t>
      </w:r>
      <w:r w:rsidR="008A18B9" w:rsidRPr="0062069D">
        <w:rPr>
          <w:rFonts w:ascii="Times New Roman" w:hAnsi="Times New Roman"/>
        </w:rPr>
        <w:t>o</w:t>
      </w:r>
      <w:r w:rsidR="009D5E4A" w:rsidRPr="0062069D">
        <w:rPr>
          <w:rFonts w:ascii="Times New Roman" w:hAnsi="Times New Roman"/>
        </w:rPr>
        <w:t>ide.</w:t>
      </w:r>
    </w:p>
    <w:p w14:paraId="0C08A488" w14:textId="77777777" w:rsidR="00E03C81" w:rsidRPr="0062069D" w:rsidRDefault="00E03C81" w:rsidP="00E03C81">
      <w:pPr>
        <w:widowControl w:val="0"/>
        <w:suppressAutoHyphens/>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se alguma vez teve ou possa ter uma infeção pelo vírus da Hepatite B. Imatinib Actavis pode fazer com que a Hepatite B volte a ficar ativa, o que pode levar à morte em alguns casos. Os doentes devem ser avaliados cuidadosamente pelo médico para identificar sinais desta infeção antes de iniciarem o tratamento.</w:t>
      </w:r>
    </w:p>
    <w:p w14:paraId="429CBA57" w14:textId="77777777" w:rsidR="00E01F92" w:rsidRPr="0062069D" w:rsidRDefault="00E01F92" w:rsidP="00E03C81">
      <w:pPr>
        <w:widowControl w:val="0"/>
        <w:suppressAutoHyphens/>
        <w:spacing w:after="0" w:line="240" w:lineRule="auto"/>
        <w:ind w:left="567" w:hanging="567"/>
        <w:rPr>
          <w:rFonts w:ascii="Times New Roman" w:hAnsi="Times New Roman"/>
        </w:rPr>
      </w:pPr>
      <w:r w:rsidRPr="0062069D">
        <w:rPr>
          <w:color w:val="000000"/>
          <w:spacing w:val="-2"/>
        </w:rPr>
        <w:t>-</w:t>
      </w:r>
      <w:r w:rsidRPr="0062069D">
        <w:rPr>
          <w:color w:val="000000"/>
          <w:spacing w:val="-2"/>
        </w:rPr>
        <w:tab/>
      </w:r>
      <w:r w:rsidR="000F045B" w:rsidRPr="0062069D">
        <w:rPr>
          <w:rFonts w:ascii="Times New Roman" w:hAnsi="Times New Roman"/>
          <w:color w:val="000000"/>
          <w:spacing w:val="-2"/>
        </w:rPr>
        <w:t>s</w:t>
      </w:r>
      <w:r w:rsidRPr="0062069D">
        <w:rPr>
          <w:rFonts w:ascii="Times New Roman" w:hAnsi="Times New Roman"/>
          <w:color w:val="000000"/>
          <w:spacing w:val="-2"/>
        </w:rPr>
        <w:t xml:space="preserve">e tiver nódoas negras (hematomas), sangramento (hemorragia), febre, fadiga e confusão enquanto toma </w:t>
      </w:r>
      <w:r w:rsidRPr="0062069D">
        <w:rPr>
          <w:rFonts w:ascii="Times New Roman" w:hAnsi="Times New Roman"/>
          <w:color w:val="000000"/>
          <w:lang w:eastAsia="de-DE"/>
        </w:rPr>
        <w:t>Imatinib Actavis</w:t>
      </w:r>
      <w:r w:rsidRPr="0062069D">
        <w:rPr>
          <w:rFonts w:ascii="Times New Roman" w:hAnsi="Times New Roman"/>
          <w:color w:val="000000"/>
          <w:spacing w:val="-2"/>
        </w:rPr>
        <w:t>, contacte o seu médico. Isto pode ser sinal de danos aos vasos sanguíneos, conhecido como microangiopatia trombótica (MAT)</w:t>
      </w:r>
      <w:r w:rsidR="009D72E4" w:rsidRPr="0062069D">
        <w:rPr>
          <w:rFonts w:ascii="Times New Roman" w:hAnsi="Times New Roman"/>
          <w:color w:val="000000"/>
          <w:spacing w:val="-2"/>
        </w:rPr>
        <w:t>.</w:t>
      </w:r>
    </w:p>
    <w:p w14:paraId="11A579A5" w14:textId="77777777" w:rsidR="00FE0E06" w:rsidRPr="0062069D" w:rsidRDefault="009D5E4A" w:rsidP="009D5E4A">
      <w:pPr>
        <w:autoSpaceDE w:val="0"/>
        <w:autoSpaceDN w:val="0"/>
        <w:adjustRightInd w:val="0"/>
        <w:spacing w:after="0" w:line="240" w:lineRule="auto"/>
        <w:rPr>
          <w:rFonts w:ascii="Times New Roman" w:hAnsi="Times New Roman"/>
          <w:b/>
          <w:bCs/>
        </w:rPr>
      </w:pPr>
      <w:r w:rsidRPr="0062069D">
        <w:rPr>
          <w:rFonts w:ascii="Times New Roman" w:hAnsi="Times New Roman"/>
        </w:rPr>
        <w:t>Caso ocorra qualquer das situações acima referidas</w:t>
      </w:r>
      <w:r w:rsidRPr="0062069D">
        <w:rPr>
          <w:rFonts w:ascii="Times New Roman" w:hAnsi="Times New Roman"/>
          <w:color w:val="000000"/>
        </w:rPr>
        <w:t xml:space="preserve">, </w:t>
      </w:r>
      <w:r w:rsidRPr="0062069D">
        <w:rPr>
          <w:rFonts w:ascii="Times New Roman" w:hAnsi="Times New Roman"/>
          <w:b/>
          <w:bCs/>
        </w:rPr>
        <w:t xml:space="preserve">fale com o seu médico antes de tomar </w:t>
      </w:r>
      <w:r w:rsidR="00FE0E06" w:rsidRPr="0062069D">
        <w:rPr>
          <w:rFonts w:ascii="Times New Roman" w:hAnsi="Times New Roman"/>
          <w:b/>
          <w:bCs/>
        </w:rPr>
        <w:t>Imatinib Actavis.</w:t>
      </w:r>
    </w:p>
    <w:p w14:paraId="143860D9" w14:textId="77777777" w:rsidR="00FE0E06" w:rsidRPr="0062069D" w:rsidRDefault="00FE0E06" w:rsidP="00FE0E06">
      <w:pPr>
        <w:autoSpaceDE w:val="0"/>
        <w:autoSpaceDN w:val="0"/>
        <w:adjustRightInd w:val="0"/>
        <w:spacing w:after="0" w:line="240" w:lineRule="auto"/>
        <w:rPr>
          <w:rFonts w:ascii="Times New Roman" w:hAnsi="Times New Roman"/>
          <w:bCs/>
        </w:rPr>
      </w:pPr>
    </w:p>
    <w:p w14:paraId="51E81742" w14:textId="77777777" w:rsidR="001D6F23" w:rsidRPr="0062069D" w:rsidRDefault="001D6F23" w:rsidP="001D6F23">
      <w:pPr>
        <w:pStyle w:val="Endnotentext"/>
        <w:tabs>
          <w:tab w:val="clear" w:pos="567"/>
        </w:tabs>
        <w:suppressAutoHyphens/>
        <w:rPr>
          <w:color w:val="000000"/>
          <w:szCs w:val="22"/>
        </w:rPr>
      </w:pPr>
      <w:r w:rsidRPr="0062069D">
        <w:rPr>
          <w:color w:val="000000"/>
          <w:szCs w:val="22"/>
        </w:rPr>
        <w:t>Enquanto estiver a tomar Imatinib Actavis pode tornar-se mais sensível ao sol. É importante cobrir áreas de pele expostas ao sol e usar protetor solar com fator de proteção solar (FPS) elevado. Estas precauções também são aplicáveis às crianças.</w:t>
      </w:r>
    </w:p>
    <w:p w14:paraId="4FD1222E" w14:textId="77777777" w:rsidR="001D6F23" w:rsidRPr="0062069D" w:rsidRDefault="001D6F23" w:rsidP="00FE0E06">
      <w:pPr>
        <w:autoSpaceDE w:val="0"/>
        <w:autoSpaceDN w:val="0"/>
        <w:adjustRightInd w:val="0"/>
        <w:spacing w:after="0" w:line="240" w:lineRule="auto"/>
        <w:rPr>
          <w:rFonts w:ascii="Times New Roman" w:hAnsi="Times New Roman"/>
          <w:b/>
          <w:bCs/>
        </w:rPr>
      </w:pPr>
    </w:p>
    <w:p w14:paraId="25192B6F" w14:textId="77777777" w:rsidR="00FE0E06" w:rsidRPr="0062069D" w:rsidRDefault="009D5E4A" w:rsidP="00FE0E06">
      <w:pPr>
        <w:autoSpaceDE w:val="0"/>
        <w:autoSpaceDN w:val="0"/>
        <w:adjustRightInd w:val="0"/>
        <w:spacing w:after="0" w:line="240" w:lineRule="auto"/>
        <w:rPr>
          <w:rFonts w:ascii="Times New Roman" w:hAnsi="Times New Roman"/>
        </w:rPr>
      </w:pPr>
      <w:r w:rsidRPr="0062069D">
        <w:rPr>
          <w:rFonts w:ascii="Times New Roman" w:hAnsi="Times New Roman"/>
          <w:b/>
          <w:bCs/>
        </w:rPr>
        <w:t xml:space="preserve">Durante o tratamento com </w:t>
      </w:r>
      <w:r w:rsidR="00FE0E06" w:rsidRPr="0062069D">
        <w:rPr>
          <w:rFonts w:ascii="Times New Roman" w:hAnsi="Times New Roman"/>
          <w:b/>
          <w:bCs/>
        </w:rPr>
        <w:t xml:space="preserve">Imatinib Actavis, </w:t>
      </w:r>
      <w:r w:rsidRPr="0062069D">
        <w:rPr>
          <w:rFonts w:ascii="Times New Roman" w:hAnsi="Times New Roman"/>
          <w:b/>
          <w:bCs/>
        </w:rPr>
        <w:t xml:space="preserve">fale com o seu médico imediatamente </w:t>
      </w:r>
      <w:r w:rsidRPr="0062069D">
        <w:rPr>
          <w:rFonts w:ascii="Times New Roman" w:hAnsi="Times New Roman"/>
        </w:rPr>
        <w:t>caso tenha aumento de peso rápido. Imatinib Actavis poderá provocar retenção de água (retenção de líquidos grave).</w:t>
      </w:r>
    </w:p>
    <w:p w14:paraId="51A40A4E" w14:textId="77777777" w:rsidR="00FE0E06" w:rsidRPr="0062069D" w:rsidRDefault="00FE0E06" w:rsidP="00FE0E06">
      <w:pPr>
        <w:autoSpaceDE w:val="0"/>
        <w:autoSpaceDN w:val="0"/>
        <w:adjustRightInd w:val="0"/>
        <w:spacing w:after="0" w:line="240" w:lineRule="auto"/>
        <w:rPr>
          <w:rFonts w:ascii="Times New Roman" w:hAnsi="Times New Roman"/>
        </w:rPr>
      </w:pPr>
    </w:p>
    <w:p w14:paraId="1D2C2908" w14:textId="77777777" w:rsidR="00FE0E06" w:rsidRPr="0062069D" w:rsidRDefault="009D5E4A" w:rsidP="00FE0E06">
      <w:pPr>
        <w:autoSpaceDE w:val="0"/>
        <w:autoSpaceDN w:val="0"/>
        <w:adjustRightInd w:val="0"/>
        <w:spacing w:after="0" w:line="240" w:lineRule="auto"/>
        <w:rPr>
          <w:rFonts w:ascii="Times New Roman" w:hAnsi="Times New Roman"/>
        </w:rPr>
      </w:pPr>
      <w:r w:rsidRPr="0062069D">
        <w:rPr>
          <w:rFonts w:ascii="Times New Roman" w:hAnsi="Times New Roman"/>
        </w:rPr>
        <w:t>Enquanto tomar Imatinib Actavis, o seu médico irá verificar regularmente se o medicamento está a ter o efeito desejado. Também fará análises sanguíneas e será pesado regularmente.</w:t>
      </w:r>
    </w:p>
    <w:p w14:paraId="422ED174" w14:textId="77777777" w:rsidR="009D5E4A" w:rsidRPr="0062069D" w:rsidRDefault="009D5E4A" w:rsidP="00FE0E06">
      <w:pPr>
        <w:autoSpaceDE w:val="0"/>
        <w:autoSpaceDN w:val="0"/>
        <w:adjustRightInd w:val="0"/>
        <w:spacing w:after="0" w:line="240" w:lineRule="auto"/>
        <w:rPr>
          <w:rFonts w:ascii="Times New Roman" w:hAnsi="Times New Roman"/>
        </w:rPr>
      </w:pPr>
    </w:p>
    <w:p w14:paraId="192615CD" w14:textId="77777777" w:rsidR="009D5E4A" w:rsidRPr="0062069D" w:rsidRDefault="009D5E4A" w:rsidP="00FE0E06">
      <w:pPr>
        <w:autoSpaceDE w:val="0"/>
        <w:autoSpaceDN w:val="0"/>
        <w:adjustRightInd w:val="0"/>
        <w:spacing w:after="0" w:line="240" w:lineRule="auto"/>
        <w:rPr>
          <w:rFonts w:ascii="Times New Roman" w:eastAsia="Times New Roman" w:hAnsi="Times New Roman"/>
          <w:b/>
          <w:bCs/>
        </w:rPr>
      </w:pPr>
      <w:r w:rsidRPr="0062069D">
        <w:rPr>
          <w:rFonts w:ascii="Times New Roman" w:eastAsia="Times New Roman" w:hAnsi="Times New Roman"/>
          <w:b/>
          <w:bCs/>
        </w:rPr>
        <w:t>Crianças e adolescent</w:t>
      </w:r>
      <w:r w:rsidR="00677BC8" w:rsidRPr="0062069D">
        <w:rPr>
          <w:rFonts w:ascii="Times New Roman" w:eastAsia="Times New Roman" w:hAnsi="Times New Roman"/>
          <w:b/>
          <w:bCs/>
        </w:rPr>
        <w:t>e</w:t>
      </w:r>
      <w:r w:rsidRPr="0062069D">
        <w:rPr>
          <w:rFonts w:ascii="Times New Roman" w:eastAsia="Times New Roman" w:hAnsi="Times New Roman"/>
          <w:b/>
          <w:bCs/>
        </w:rPr>
        <w:t>s</w:t>
      </w:r>
    </w:p>
    <w:p w14:paraId="651F17F6" w14:textId="77777777" w:rsidR="00FE0E06" w:rsidRPr="0062069D" w:rsidRDefault="00FE0E06" w:rsidP="00FE0E06">
      <w:pPr>
        <w:autoSpaceDE w:val="0"/>
        <w:autoSpaceDN w:val="0"/>
        <w:adjustRightInd w:val="0"/>
        <w:spacing w:after="0" w:line="240" w:lineRule="auto"/>
        <w:rPr>
          <w:rFonts w:ascii="Times New Roman" w:hAnsi="Times New Roman"/>
        </w:rPr>
      </w:pPr>
      <w:r w:rsidRPr="0062069D">
        <w:rPr>
          <w:rFonts w:ascii="Times New Roman" w:hAnsi="Times New Roman"/>
        </w:rPr>
        <w:t xml:space="preserve">Imatinib Actavis </w:t>
      </w:r>
      <w:r w:rsidR="009D5E4A" w:rsidRPr="0062069D">
        <w:rPr>
          <w:rFonts w:ascii="Times New Roman" w:hAnsi="Times New Roman"/>
        </w:rPr>
        <w:t xml:space="preserve">é também </w:t>
      </w:r>
      <w:r w:rsidR="0007726D" w:rsidRPr="0062069D">
        <w:rPr>
          <w:rFonts w:ascii="Times New Roman" w:hAnsi="Times New Roman"/>
        </w:rPr>
        <w:t xml:space="preserve">utilizado no </w:t>
      </w:r>
      <w:r w:rsidR="009D5E4A" w:rsidRPr="0062069D">
        <w:rPr>
          <w:rFonts w:ascii="Times New Roman" w:hAnsi="Times New Roman"/>
        </w:rPr>
        <w:t xml:space="preserve">tratamento </w:t>
      </w:r>
      <w:r w:rsidR="00E941F1" w:rsidRPr="0062069D">
        <w:rPr>
          <w:rFonts w:ascii="Times New Roman" w:hAnsi="Times New Roman"/>
        </w:rPr>
        <w:t>de</w:t>
      </w:r>
      <w:r w:rsidR="0007726D" w:rsidRPr="0062069D">
        <w:rPr>
          <w:rFonts w:ascii="Times New Roman" w:hAnsi="Times New Roman"/>
        </w:rPr>
        <w:t xml:space="preserve"> </w:t>
      </w:r>
      <w:r w:rsidR="009D5E4A" w:rsidRPr="0062069D">
        <w:rPr>
          <w:rFonts w:ascii="Times New Roman" w:hAnsi="Times New Roman"/>
        </w:rPr>
        <w:t>crianças com LMC. Não existe experiência em crianças com menos de 2 anos de idade com LMC</w:t>
      </w:r>
      <w:r w:rsidRPr="0062069D">
        <w:rPr>
          <w:rFonts w:ascii="Times New Roman" w:hAnsi="Times New Roman"/>
        </w:rPr>
        <w:t xml:space="preserve">. </w:t>
      </w:r>
      <w:r w:rsidR="00AD4B6D" w:rsidRPr="0062069D">
        <w:rPr>
          <w:rFonts w:ascii="Times New Roman" w:hAnsi="Times New Roman"/>
        </w:rPr>
        <w:t>Existe experiência limitada em crianças com LLA Ph-positiva e muito limitada em crianças com MDS/MPD, DFSP e síndrome hipereosinofílica avançada/leucemia eosinofílica crónica.</w:t>
      </w:r>
    </w:p>
    <w:p w14:paraId="74E724EF" w14:textId="77777777" w:rsidR="00327148" w:rsidRPr="0062069D" w:rsidRDefault="00327148" w:rsidP="00FE0E06">
      <w:pPr>
        <w:autoSpaceDE w:val="0"/>
        <w:autoSpaceDN w:val="0"/>
        <w:adjustRightInd w:val="0"/>
        <w:spacing w:after="0" w:line="240" w:lineRule="auto"/>
        <w:rPr>
          <w:rFonts w:ascii="Times New Roman" w:hAnsi="Times New Roman"/>
        </w:rPr>
      </w:pPr>
    </w:p>
    <w:p w14:paraId="6280EC98" w14:textId="77777777" w:rsidR="00FE0E06" w:rsidRPr="0062069D" w:rsidRDefault="009D5E4A" w:rsidP="00FE0E06">
      <w:pPr>
        <w:autoSpaceDE w:val="0"/>
        <w:autoSpaceDN w:val="0"/>
        <w:adjustRightInd w:val="0"/>
        <w:spacing w:after="0" w:line="240" w:lineRule="auto"/>
        <w:rPr>
          <w:rFonts w:ascii="Times New Roman" w:hAnsi="Times New Roman"/>
        </w:rPr>
      </w:pPr>
      <w:r w:rsidRPr="0062069D">
        <w:rPr>
          <w:rFonts w:ascii="Times New Roman" w:hAnsi="Times New Roman"/>
        </w:rPr>
        <w:t>Algumas crianças e adolescentes a tomar Imatinib Actavis podem ter um crescimento mais lento que o normal. O médico irá controlar o crescimento nas consultas regular</w:t>
      </w:r>
      <w:r w:rsidR="0007726D" w:rsidRPr="0062069D">
        <w:rPr>
          <w:rFonts w:ascii="Times New Roman" w:hAnsi="Times New Roman"/>
        </w:rPr>
        <w:t>e</w:t>
      </w:r>
      <w:r w:rsidRPr="0062069D">
        <w:rPr>
          <w:rFonts w:ascii="Times New Roman" w:hAnsi="Times New Roman"/>
        </w:rPr>
        <w:t>s.</w:t>
      </w:r>
    </w:p>
    <w:p w14:paraId="07016228" w14:textId="77777777" w:rsidR="009D5E4A" w:rsidRPr="0062069D" w:rsidRDefault="009D5E4A" w:rsidP="00FE0E06">
      <w:pPr>
        <w:autoSpaceDE w:val="0"/>
        <w:autoSpaceDN w:val="0"/>
        <w:adjustRightInd w:val="0"/>
        <w:spacing w:after="0" w:line="240" w:lineRule="auto"/>
        <w:rPr>
          <w:rFonts w:ascii="Times New Roman" w:hAnsi="Times New Roman"/>
        </w:rPr>
      </w:pPr>
    </w:p>
    <w:p w14:paraId="5B1F5153" w14:textId="77777777" w:rsidR="00FE0E06" w:rsidRPr="0062069D" w:rsidRDefault="009D5E4A" w:rsidP="00FE0E06">
      <w:pPr>
        <w:autoSpaceDE w:val="0"/>
        <w:autoSpaceDN w:val="0"/>
        <w:adjustRightInd w:val="0"/>
        <w:spacing w:after="0" w:line="240" w:lineRule="auto"/>
        <w:rPr>
          <w:rFonts w:ascii="Times New Roman" w:hAnsi="Times New Roman"/>
          <w:b/>
          <w:bCs/>
        </w:rPr>
      </w:pPr>
      <w:r w:rsidRPr="0062069D">
        <w:rPr>
          <w:rFonts w:ascii="Times New Roman" w:hAnsi="Times New Roman"/>
          <w:b/>
          <w:bCs/>
        </w:rPr>
        <w:t xml:space="preserve">Outros medicamentos e </w:t>
      </w:r>
      <w:r w:rsidR="00FE0E06" w:rsidRPr="0062069D">
        <w:rPr>
          <w:rFonts w:ascii="Times New Roman" w:hAnsi="Times New Roman"/>
          <w:b/>
          <w:bCs/>
        </w:rPr>
        <w:t>Imatinib Actavis</w:t>
      </w:r>
    </w:p>
    <w:p w14:paraId="5B7FD137" w14:textId="6C76C4D3" w:rsidR="00FE0E06" w:rsidRPr="00AE5A92" w:rsidRDefault="009D5E4A" w:rsidP="00FE0E06">
      <w:pPr>
        <w:autoSpaceDE w:val="0"/>
        <w:autoSpaceDN w:val="0"/>
        <w:adjustRightInd w:val="0"/>
        <w:spacing w:after="0" w:line="240" w:lineRule="auto"/>
        <w:rPr>
          <w:rFonts w:ascii="Times New Roman" w:hAnsi="Times New Roman"/>
        </w:rPr>
      </w:pPr>
      <w:r w:rsidRPr="0062069D">
        <w:rPr>
          <w:rFonts w:ascii="Times New Roman" w:hAnsi="Times New Roman"/>
        </w:rPr>
        <w:t xml:space="preserve">Informe o seu médico ou farmacêutico se estiver a tomar, tiver tomado recentemente ou se vier a tomar outros medicamentos, incluindo medicamentos obtidos sem receita médica (como paracetamol) e incluindo medicamentos à base de plantas (como o hipericão). Alguns medicamentos podem interferir com o efeito de Imatinib Actavis quando tomados simultaneamente. Esses medicamentos podem aumentar ou diminuir o efeito de Imatinib Actavis, quer aumentando os efeitos </w:t>
      </w:r>
      <w:r w:rsidR="00381DF7" w:rsidRPr="0062069D">
        <w:rPr>
          <w:rFonts w:ascii="Times New Roman" w:hAnsi="Times New Roman"/>
        </w:rPr>
        <w:t>indesejáveis</w:t>
      </w:r>
      <w:r w:rsidRPr="0062069D">
        <w:rPr>
          <w:rFonts w:ascii="Times New Roman" w:hAnsi="Times New Roman"/>
        </w:rPr>
        <w:t>, quer tornando Imatinib Actavis menos eficaz. Imatinib Actavis pode fazer o mesmo a outros medicamentos.</w:t>
      </w:r>
    </w:p>
    <w:p w14:paraId="518A12AE" w14:textId="77777777" w:rsidR="009D5E4A" w:rsidRPr="00AE5A92" w:rsidRDefault="009D5E4A" w:rsidP="00FE0E06">
      <w:pPr>
        <w:autoSpaceDE w:val="0"/>
        <w:autoSpaceDN w:val="0"/>
        <w:adjustRightInd w:val="0"/>
        <w:spacing w:after="0" w:line="240" w:lineRule="auto"/>
        <w:rPr>
          <w:rFonts w:ascii="Times New Roman" w:hAnsi="Times New Roman"/>
        </w:rPr>
      </w:pPr>
    </w:p>
    <w:p w14:paraId="38FB8609" w14:textId="77777777" w:rsidR="00FD08D9" w:rsidRPr="00AE5A92" w:rsidRDefault="00FD08D9" w:rsidP="00FE0E06">
      <w:pPr>
        <w:autoSpaceDE w:val="0"/>
        <w:autoSpaceDN w:val="0"/>
        <w:adjustRightInd w:val="0"/>
        <w:spacing w:after="0" w:line="240" w:lineRule="auto"/>
        <w:rPr>
          <w:rFonts w:ascii="Times New Roman" w:hAnsi="Times New Roman"/>
        </w:rPr>
      </w:pPr>
      <w:r w:rsidRPr="00AE5A92">
        <w:rPr>
          <w:rFonts w:ascii="Times New Roman" w:hAnsi="Times New Roman"/>
        </w:rPr>
        <w:t>Informe o seu médico se está a tomar medicamentos que previnem a formação de coágulos sanguíneos.</w:t>
      </w:r>
    </w:p>
    <w:p w14:paraId="2451E588" w14:textId="77777777" w:rsidR="00FD08D9" w:rsidRPr="00AE5A92" w:rsidRDefault="00FD08D9" w:rsidP="00FE0E06">
      <w:pPr>
        <w:autoSpaceDE w:val="0"/>
        <w:autoSpaceDN w:val="0"/>
        <w:adjustRightInd w:val="0"/>
        <w:spacing w:after="0" w:line="240" w:lineRule="auto"/>
        <w:rPr>
          <w:rFonts w:ascii="Times New Roman" w:hAnsi="Times New Roman"/>
        </w:rPr>
      </w:pPr>
    </w:p>
    <w:p w14:paraId="74DF5936" w14:textId="77777777" w:rsidR="00746C5C" w:rsidRPr="00AE5A92" w:rsidRDefault="00746C5C" w:rsidP="00FE0E06">
      <w:pPr>
        <w:autoSpaceDE w:val="0"/>
        <w:autoSpaceDN w:val="0"/>
        <w:adjustRightInd w:val="0"/>
        <w:spacing w:after="0" w:line="240" w:lineRule="auto"/>
        <w:ind w:left="567" w:hanging="567"/>
        <w:rPr>
          <w:rFonts w:ascii="Times New Roman" w:hAnsi="Times New Roman"/>
          <w:b/>
          <w:bCs/>
        </w:rPr>
      </w:pPr>
      <w:r w:rsidRPr="00AE5A92">
        <w:rPr>
          <w:rFonts w:ascii="Times New Roman" w:hAnsi="Times New Roman"/>
          <w:b/>
          <w:bCs/>
        </w:rPr>
        <w:t>Gravidez, amamentação e fertilidade</w:t>
      </w:r>
    </w:p>
    <w:p w14:paraId="376E5F68" w14:textId="77777777" w:rsidR="00746C5C" w:rsidRPr="00AE5A92" w:rsidRDefault="00746C5C" w:rsidP="00746C5C">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Se está grávida ou a amamentar, se pensa estar grávida ou planeia engravidar, consulte o seu médico antes de tomar este medicamento.</w:t>
      </w:r>
    </w:p>
    <w:p w14:paraId="204EFD1D" w14:textId="77777777" w:rsidR="00746C5C" w:rsidRPr="00AE5A92" w:rsidRDefault="00746C5C" w:rsidP="00746C5C">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 xml:space="preserve">Imatinib Actavis não é recomendado durante a gravidez a não ser que seja claramente necessário, </w:t>
      </w:r>
      <w:r w:rsidR="00A610C1" w:rsidRPr="00AE5A92">
        <w:rPr>
          <w:rFonts w:ascii="Times New Roman" w:hAnsi="Times New Roman"/>
        </w:rPr>
        <w:t xml:space="preserve">pois </w:t>
      </w:r>
      <w:r w:rsidRPr="00AE5A92">
        <w:rPr>
          <w:rFonts w:ascii="Times New Roman" w:hAnsi="Times New Roman"/>
        </w:rPr>
        <w:t>pode prejudicar o seu bebé. O seu médico analisará consigo os possíveis riscos de tomar Imatinib Actavis durante a gravidez.</w:t>
      </w:r>
    </w:p>
    <w:p w14:paraId="1150FD55" w14:textId="30AD20EF" w:rsidR="00746C5C" w:rsidRPr="00AE5A92" w:rsidRDefault="00746C5C" w:rsidP="00746C5C">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As mulheres que poderão engravidar deverão utilizar um método contracetivo eficaz durante o tratamento</w:t>
      </w:r>
      <w:r w:rsidR="00391CC3" w:rsidRPr="00AE5A92">
        <w:rPr>
          <w:rFonts w:ascii="Times New Roman" w:hAnsi="Times New Roman"/>
        </w:rPr>
        <w:t xml:space="preserve"> e durante 15</w:t>
      </w:r>
      <w:r w:rsidR="000713CA" w:rsidRPr="00AE5A92">
        <w:rPr>
          <w:rFonts w:ascii="Times New Roman" w:hAnsi="Times New Roman"/>
        </w:rPr>
        <w:t> </w:t>
      </w:r>
      <w:r w:rsidR="00391CC3" w:rsidRPr="00AE5A92">
        <w:rPr>
          <w:rFonts w:ascii="Times New Roman" w:hAnsi="Times New Roman"/>
        </w:rPr>
        <w:t>dias após pararem o tratamento</w:t>
      </w:r>
      <w:r w:rsidRPr="00AE5A92">
        <w:rPr>
          <w:rFonts w:ascii="Times New Roman" w:hAnsi="Times New Roman"/>
        </w:rPr>
        <w:t>.</w:t>
      </w:r>
    </w:p>
    <w:p w14:paraId="6B135767" w14:textId="19F7F777" w:rsidR="00746C5C" w:rsidRPr="00AE5A92" w:rsidRDefault="00746C5C" w:rsidP="00746C5C">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Não amamente durante o tratamento com Imatinib Actavis</w:t>
      </w:r>
      <w:r w:rsidR="003C4891" w:rsidRPr="00AE5A92">
        <w:rPr>
          <w:rFonts w:ascii="Times New Roman" w:hAnsi="Times New Roman"/>
        </w:rPr>
        <w:t xml:space="preserve"> e durante 15</w:t>
      </w:r>
      <w:r w:rsidR="000713CA" w:rsidRPr="00AE5A92">
        <w:rPr>
          <w:rFonts w:ascii="Times New Roman" w:hAnsi="Times New Roman"/>
        </w:rPr>
        <w:t> </w:t>
      </w:r>
      <w:r w:rsidR="003C4891" w:rsidRPr="00AE5A92">
        <w:rPr>
          <w:rFonts w:ascii="Times New Roman" w:hAnsi="Times New Roman"/>
        </w:rPr>
        <w:t>dias após parar o tratamento, dado que pode prejudicar o seu bebé.</w:t>
      </w:r>
    </w:p>
    <w:p w14:paraId="600D0D17" w14:textId="77777777" w:rsidR="00FE0E06" w:rsidRPr="00AE5A92" w:rsidRDefault="00746C5C" w:rsidP="00746C5C">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Durante o tratamento com Imatinib Actavis, os doentes preocupados com a sua fertilidade devem consultar o seu médico.</w:t>
      </w:r>
    </w:p>
    <w:p w14:paraId="6FBC232A" w14:textId="77777777" w:rsidR="00FD08D9" w:rsidRPr="00AE5A92" w:rsidRDefault="00FD08D9" w:rsidP="00746C5C">
      <w:pPr>
        <w:autoSpaceDE w:val="0"/>
        <w:autoSpaceDN w:val="0"/>
        <w:adjustRightInd w:val="0"/>
        <w:spacing w:after="0" w:line="240" w:lineRule="auto"/>
        <w:ind w:left="567" w:hanging="567"/>
        <w:rPr>
          <w:rFonts w:ascii="Times New Roman" w:hAnsi="Times New Roman"/>
        </w:rPr>
      </w:pPr>
    </w:p>
    <w:p w14:paraId="1F9DED1C" w14:textId="77777777" w:rsidR="00746C5C" w:rsidRPr="00AE5A92" w:rsidRDefault="00746C5C" w:rsidP="00FE0E06">
      <w:pPr>
        <w:autoSpaceDE w:val="0"/>
        <w:autoSpaceDN w:val="0"/>
        <w:adjustRightInd w:val="0"/>
        <w:spacing w:after="0" w:line="240" w:lineRule="auto"/>
        <w:rPr>
          <w:rFonts w:ascii="Times New Roman" w:hAnsi="Times New Roman"/>
          <w:b/>
          <w:bCs/>
        </w:rPr>
      </w:pPr>
      <w:r w:rsidRPr="00AE5A92">
        <w:rPr>
          <w:rFonts w:ascii="Times New Roman" w:hAnsi="Times New Roman"/>
          <w:b/>
          <w:bCs/>
        </w:rPr>
        <w:t>Condução de veículos e utilização de máquinas</w:t>
      </w:r>
    </w:p>
    <w:p w14:paraId="089DFF8D" w14:textId="77777777" w:rsidR="00FE0E06" w:rsidRPr="0062069D" w:rsidRDefault="00746C5C" w:rsidP="00FE0E06">
      <w:pPr>
        <w:autoSpaceDE w:val="0"/>
        <w:autoSpaceDN w:val="0"/>
        <w:adjustRightInd w:val="0"/>
        <w:spacing w:after="0" w:line="240" w:lineRule="auto"/>
        <w:rPr>
          <w:rFonts w:ascii="Times New Roman" w:hAnsi="Times New Roman"/>
        </w:rPr>
      </w:pPr>
      <w:r w:rsidRPr="00AE5A92">
        <w:rPr>
          <w:rFonts w:ascii="Times New Roman" w:hAnsi="Times New Roman"/>
        </w:rPr>
        <w:t>Poderá sentir tonturas ou sonolência ou ficar com a visão turva enquanto toma este medicamento. Se isto acontecer, não cond</w:t>
      </w:r>
      <w:r w:rsidRPr="0062069D">
        <w:rPr>
          <w:rFonts w:ascii="Times New Roman" w:hAnsi="Times New Roman"/>
        </w:rPr>
        <w:t>uza ou utilize quaisquer ferramentas ou máquinas até se sentir bem.</w:t>
      </w:r>
    </w:p>
    <w:p w14:paraId="3061766D" w14:textId="77777777" w:rsidR="00E01F92" w:rsidRPr="0062069D" w:rsidRDefault="00E01F92" w:rsidP="00E01F92">
      <w:pPr>
        <w:autoSpaceDE w:val="0"/>
        <w:autoSpaceDN w:val="0"/>
        <w:adjustRightInd w:val="0"/>
        <w:spacing w:after="0" w:line="240" w:lineRule="auto"/>
        <w:rPr>
          <w:rFonts w:ascii="Times New Roman" w:hAnsi="Times New Roman"/>
        </w:rPr>
      </w:pPr>
    </w:p>
    <w:p w14:paraId="260901E6" w14:textId="77777777" w:rsidR="00E01F92" w:rsidRPr="0062069D" w:rsidRDefault="00E01F92" w:rsidP="00E01F92">
      <w:pPr>
        <w:autoSpaceDE w:val="0"/>
        <w:autoSpaceDN w:val="0"/>
        <w:adjustRightInd w:val="0"/>
        <w:spacing w:after="0" w:line="240" w:lineRule="auto"/>
        <w:rPr>
          <w:rFonts w:ascii="Times New Roman" w:hAnsi="Times New Roman"/>
          <w:b/>
        </w:rPr>
      </w:pPr>
      <w:r w:rsidRPr="0062069D">
        <w:rPr>
          <w:rFonts w:ascii="Times New Roman" w:hAnsi="Times New Roman"/>
          <w:b/>
        </w:rPr>
        <w:t>Imatinib Actavis contém sódio</w:t>
      </w:r>
    </w:p>
    <w:p w14:paraId="429AA747" w14:textId="77777777" w:rsidR="00746C5C" w:rsidRPr="0062069D" w:rsidRDefault="00E01F92" w:rsidP="00E01F92">
      <w:pPr>
        <w:autoSpaceDE w:val="0"/>
        <w:autoSpaceDN w:val="0"/>
        <w:adjustRightInd w:val="0"/>
        <w:spacing w:after="0" w:line="240" w:lineRule="auto"/>
        <w:rPr>
          <w:rFonts w:ascii="Times New Roman" w:hAnsi="Times New Roman"/>
        </w:rPr>
      </w:pPr>
      <w:r w:rsidRPr="0062069D">
        <w:rPr>
          <w:rFonts w:ascii="Times New Roman" w:hAnsi="Times New Roman"/>
        </w:rPr>
        <w:t>Este medicamento contém menos do que 1 mmol (23 mg) de sódio por cápsula ou seja, é praticamente “isento de sódio”.</w:t>
      </w:r>
    </w:p>
    <w:p w14:paraId="421016A6" w14:textId="77777777" w:rsidR="00FE4A01" w:rsidRPr="0062069D" w:rsidRDefault="00FE4A01" w:rsidP="00E01F92">
      <w:pPr>
        <w:autoSpaceDE w:val="0"/>
        <w:autoSpaceDN w:val="0"/>
        <w:adjustRightInd w:val="0"/>
        <w:spacing w:after="0" w:line="240" w:lineRule="auto"/>
        <w:rPr>
          <w:rFonts w:ascii="Times New Roman" w:hAnsi="Times New Roman"/>
        </w:rPr>
      </w:pPr>
    </w:p>
    <w:p w14:paraId="7E41BF8F" w14:textId="77777777" w:rsidR="00FE0E06" w:rsidRPr="0062069D" w:rsidRDefault="00FE0E06" w:rsidP="00FE0E06">
      <w:pPr>
        <w:autoSpaceDE w:val="0"/>
        <w:autoSpaceDN w:val="0"/>
        <w:adjustRightInd w:val="0"/>
        <w:spacing w:after="0" w:line="240" w:lineRule="auto"/>
        <w:rPr>
          <w:rFonts w:ascii="Times New Roman" w:hAnsi="Times New Roman"/>
        </w:rPr>
      </w:pPr>
    </w:p>
    <w:p w14:paraId="3B5EC850" w14:textId="77777777" w:rsidR="00FE0E06" w:rsidRPr="0062069D" w:rsidRDefault="00FE0E06" w:rsidP="00FE0E06">
      <w:pPr>
        <w:autoSpaceDE w:val="0"/>
        <w:autoSpaceDN w:val="0"/>
        <w:adjustRightInd w:val="0"/>
        <w:spacing w:after="0" w:line="240" w:lineRule="auto"/>
        <w:rPr>
          <w:rFonts w:ascii="Times New Roman" w:hAnsi="Times New Roman"/>
          <w:b/>
          <w:bCs/>
        </w:rPr>
      </w:pPr>
      <w:r w:rsidRPr="0062069D">
        <w:rPr>
          <w:rFonts w:ascii="Times New Roman" w:hAnsi="Times New Roman"/>
          <w:b/>
          <w:bCs/>
        </w:rPr>
        <w:t>3.</w:t>
      </w:r>
      <w:r w:rsidRPr="0062069D">
        <w:rPr>
          <w:rFonts w:ascii="Times New Roman" w:hAnsi="Times New Roman"/>
          <w:b/>
          <w:bCs/>
        </w:rPr>
        <w:tab/>
      </w:r>
      <w:r w:rsidR="00746C5C" w:rsidRPr="0062069D">
        <w:rPr>
          <w:rFonts w:ascii="Times New Roman" w:hAnsi="Times New Roman"/>
          <w:b/>
          <w:bCs/>
        </w:rPr>
        <w:t xml:space="preserve">Como tomar </w:t>
      </w:r>
      <w:r w:rsidRPr="0062069D">
        <w:rPr>
          <w:rFonts w:ascii="Times New Roman" w:hAnsi="Times New Roman"/>
          <w:b/>
          <w:bCs/>
        </w:rPr>
        <w:t>Imatinib Actavis</w:t>
      </w:r>
    </w:p>
    <w:p w14:paraId="3E37662D" w14:textId="77777777" w:rsidR="00FE0E06" w:rsidRPr="0062069D" w:rsidRDefault="00FE0E06" w:rsidP="00FE0E06">
      <w:pPr>
        <w:autoSpaceDE w:val="0"/>
        <w:autoSpaceDN w:val="0"/>
        <w:adjustRightInd w:val="0"/>
        <w:spacing w:after="0" w:line="240" w:lineRule="auto"/>
        <w:rPr>
          <w:rFonts w:ascii="Times New Roman" w:hAnsi="Times New Roman"/>
          <w:bCs/>
        </w:rPr>
      </w:pPr>
    </w:p>
    <w:p w14:paraId="6E57A044" w14:textId="77777777" w:rsidR="00FE0E06" w:rsidRPr="0062069D" w:rsidRDefault="00746C5C" w:rsidP="00FE0E06">
      <w:pPr>
        <w:autoSpaceDE w:val="0"/>
        <w:autoSpaceDN w:val="0"/>
        <w:adjustRightInd w:val="0"/>
        <w:spacing w:after="0" w:line="240" w:lineRule="auto"/>
        <w:rPr>
          <w:rFonts w:ascii="Times New Roman" w:hAnsi="Times New Roman"/>
        </w:rPr>
      </w:pPr>
      <w:r w:rsidRPr="0062069D">
        <w:rPr>
          <w:rFonts w:ascii="Times New Roman" w:hAnsi="Times New Roman"/>
        </w:rPr>
        <w:t>O seu médico prescreveu-lhe Imatinib Actavis porque sofre de uma doença grave. Imatinib Actavis pode ajudá-lo a combater esta doença.</w:t>
      </w:r>
    </w:p>
    <w:p w14:paraId="32AC3B54" w14:textId="77777777" w:rsidR="00746C5C" w:rsidRPr="0062069D" w:rsidRDefault="00746C5C" w:rsidP="00FE0E06">
      <w:pPr>
        <w:autoSpaceDE w:val="0"/>
        <w:autoSpaceDN w:val="0"/>
        <w:adjustRightInd w:val="0"/>
        <w:spacing w:after="0" w:line="240" w:lineRule="auto"/>
        <w:rPr>
          <w:rFonts w:ascii="Times New Roman" w:hAnsi="Times New Roman"/>
        </w:rPr>
      </w:pPr>
    </w:p>
    <w:p w14:paraId="146CCB47" w14:textId="77777777" w:rsidR="00FE0E06" w:rsidRPr="0062069D" w:rsidRDefault="00746C5C" w:rsidP="00FE0E06">
      <w:pPr>
        <w:autoSpaceDE w:val="0"/>
        <w:autoSpaceDN w:val="0"/>
        <w:adjustRightInd w:val="0"/>
        <w:spacing w:after="0" w:line="240" w:lineRule="auto"/>
        <w:rPr>
          <w:rFonts w:ascii="Times New Roman" w:hAnsi="Times New Roman"/>
        </w:rPr>
      </w:pPr>
      <w:r w:rsidRPr="0062069D">
        <w:rPr>
          <w:rFonts w:ascii="Times New Roman" w:hAnsi="Times New Roman"/>
        </w:rPr>
        <w:t>No entanto, tome este medicamento exatamente como indicado pelo seu médico ou farmacêutico. É importante que o faça enquanto o seu médico ou farmacêutico o disser. Fale com o seu médico ou farmacêutico se tiver dúvidas.</w:t>
      </w:r>
    </w:p>
    <w:p w14:paraId="2CBF1A64" w14:textId="77777777" w:rsidR="00746C5C" w:rsidRPr="0062069D" w:rsidRDefault="00746C5C" w:rsidP="00FE0E06">
      <w:pPr>
        <w:autoSpaceDE w:val="0"/>
        <w:autoSpaceDN w:val="0"/>
        <w:adjustRightInd w:val="0"/>
        <w:spacing w:after="0" w:line="240" w:lineRule="auto"/>
        <w:rPr>
          <w:rFonts w:ascii="Times New Roman" w:hAnsi="Times New Roman"/>
        </w:rPr>
      </w:pPr>
    </w:p>
    <w:p w14:paraId="3A643FA0" w14:textId="77777777" w:rsidR="00FE0E06" w:rsidRPr="0062069D" w:rsidRDefault="00746C5C" w:rsidP="00FE0E06">
      <w:pPr>
        <w:autoSpaceDE w:val="0"/>
        <w:autoSpaceDN w:val="0"/>
        <w:adjustRightInd w:val="0"/>
        <w:spacing w:after="0" w:line="240" w:lineRule="auto"/>
        <w:rPr>
          <w:rFonts w:ascii="Times New Roman" w:hAnsi="Times New Roman"/>
        </w:rPr>
      </w:pPr>
      <w:r w:rsidRPr="0062069D">
        <w:rPr>
          <w:rFonts w:ascii="Times New Roman" w:hAnsi="Times New Roman"/>
        </w:rPr>
        <w:t>Não pare de tomar Imatinib Actavis até que o seu médico o diga. Se não conseguir tomar o medicamento como o seu médico prescreveu ou sente que já não precisa, fale imediatamente com o seu médico.</w:t>
      </w:r>
    </w:p>
    <w:p w14:paraId="32E9BA0A" w14:textId="77777777" w:rsidR="00746C5C" w:rsidRPr="0062069D" w:rsidRDefault="00746C5C" w:rsidP="00FE0E06">
      <w:pPr>
        <w:autoSpaceDE w:val="0"/>
        <w:autoSpaceDN w:val="0"/>
        <w:adjustRightInd w:val="0"/>
        <w:spacing w:after="0" w:line="240" w:lineRule="auto"/>
        <w:rPr>
          <w:rFonts w:ascii="Times New Roman" w:hAnsi="Times New Roman"/>
        </w:rPr>
      </w:pPr>
    </w:p>
    <w:p w14:paraId="4B92CE19" w14:textId="77777777" w:rsidR="00FD08D9" w:rsidRPr="0062069D" w:rsidRDefault="00FD08D9" w:rsidP="00FD08D9">
      <w:pPr>
        <w:spacing w:after="0" w:line="240" w:lineRule="auto"/>
        <w:ind w:right="-20"/>
        <w:rPr>
          <w:rFonts w:ascii="Times New Roman" w:eastAsia="Times New Roman" w:hAnsi="Times New Roman"/>
          <w:b/>
          <w:bCs/>
        </w:rPr>
      </w:pPr>
      <w:r w:rsidRPr="0062069D">
        <w:rPr>
          <w:rFonts w:ascii="Times New Roman" w:eastAsia="Times New Roman" w:hAnsi="Times New Roman"/>
          <w:b/>
          <w:bCs/>
        </w:rPr>
        <w:t>Que quantidade de Imatinib Actavis tomar</w:t>
      </w:r>
    </w:p>
    <w:p w14:paraId="59F98553" w14:textId="77777777" w:rsidR="00FD08D9" w:rsidRPr="0062069D" w:rsidRDefault="00FD08D9" w:rsidP="00FD08D9">
      <w:pPr>
        <w:spacing w:before="3" w:after="0" w:line="260" w:lineRule="exact"/>
        <w:rPr>
          <w:rFonts w:ascii="Times New Roman" w:hAnsi="Times New Roman"/>
        </w:rPr>
      </w:pPr>
    </w:p>
    <w:p w14:paraId="547C9EBD" w14:textId="77777777" w:rsidR="00FD08D9" w:rsidRPr="0062069D" w:rsidRDefault="00FD08D9" w:rsidP="00FD08D9">
      <w:pPr>
        <w:spacing w:after="0" w:line="240" w:lineRule="auto"/>
        <w:ind w:right="-20"/>
        <w:rPr>
          <w:rFonts w:ascii="Times New Roman" w:eastAsia="Times New Roman" w:hAnsi="Times New Roman"/>
          <w:b/>
          <w:bCs/>
        </w:rPr>
      </w:pPr>
      <w:r w:rsidRPr="0062069D">
        <w:rPr>
          <w:rFonts w:ascii="Times New Roman" w:eastAsia="Times New Roman" w:hAnsi="Times New Roman"/>
          <w:b/>
          <w:bCs/>
        </w:rPr>
        <w:t>Utilização em adultos</w:t>
      </w:r>
    </w:p>
    <w:p w14:paraId="4BE28D7B" w14:textId="77777777" w:rsidR="00FD08D9" w:rsidRPr="0062069D" w:rsidRDefault="00FD08D9" w:rsidP="00FD08D9">
      <w:pPr>
        <w:spacing w:after="0" w:line="240" w:lineRule="auto"/>
        <w:ind w:right="1425"/>
        <w:rPr>
          <w:rFonts w:ascii="Times New Roman" w:eastAsia="Times New Roman" w:hAnsi="Times New Roman"/>
        </w:rPr>
      </w:pPr>
      <w:r w:rsidRPr="0062069D">
        <w:rPr>
          <w:rFonts w:ascii="Times New Roman" w:eastAsia="Times New Roman" w:hAnsi="Times New Roman"/>
        </w:rPr>
        <w:t>O</w:t>
      </w:r>
      <w:r w:rsidRPr="0062069D">
        <w:rPr>
          <w:rFonts w:ascii="Times New Roman" w:eastAsia="Times New Roman" w:hAnsi="Times New Roman"/>
          <w:spacing w:val="-2"/>
        </w:rPr>
        <w:t xml:space="preserve"> </w:t>
      </w:r>
      <w:r w:rsidRPr="0062069D">
        <w:rPr>
          <w:rFonts w:ascii="Times New Roman" w:eastAsia="Times New Roman" w:hAnsi="Times New Roman"/>
        </w:rPr>
        <w:t>seu</w:t>
      </w:r>
      <w:r w:rsidRPr="0062069D">
        <w:rPr>
          <w:rFonts w:ascii="Times New Roman" w:eastAsia="Times New Roman" w:hAnsi="Times New Roman"/>
          <w:spacing w:val="-3"/>
        </w:rPr>
        <w:t xml:space="preserve"> </w:t>
      </w:r>
      <w:r w:rsidRPr="0062069D">
        <w:rPr>
          <w:rFonts w:ascii="Times New Roman" w:eastAsia="Times New Roman" w:hAnsi="Times New Roman"/>
          <w:spacing w:val="-2"/>
        </w:rPr>
        <w:t>m</w:t>
      </w:r>
      <w:r w:rsidRPr="0062069D">
        <w:rPr>
          <w:rFonts w:ascii="Times New Roman" w:eastAsia="Times New Roman" w:hAnsi="Times New Roman"/>
        </w:rPr>
        <w:t>édico</w:t>
      </w:r>
      <w:r w:rsidRPr="0062069D">
        <w:rPr>
          <w:rFonts w:ascii="Times New Roman" w:eastAsia="Times New Roman" w:hAnsi="Times New Roman"/>
          <w:spacing w:val="-6"/>
        </w:rPr>
        <w:t xml:space="preserve"> </w:t>
      </w:r>
      <w:r w:rsidRPr="0062069D">
        <w:rPr>
          <w:rFonts w:ascii="Times New Roman" w:eastAsia="Times New Roman" w:hAnsi="Times New Roman"/>
        </w:rPr>
        <w:t>dir-lhe-á</w:t>
      </w:r>
      <w:r w:rsidRPr="0062069D">
        <w:rPr>
          <w:rFonts w:ascii="Times New Roman" w:eastAsia="Times New Roman" w:hAnsi="Times New Roman"/>
          <w:spacing w:val="-8"/>
        </w:rPr>
        <w:t xml:space="preserve"> </w:t>
      </w:r>
      <w:r w:rsidRPr="0062069D">
        <w:rPr>
          <w:rFonts w:ascii="Times New Roman" w:eastAsia="Times New Roman" w:hAnsi="Times New Roman"/>
        </w:rPr>
        <w:t>exata</w:t>
      </w:r>
      <w:r w:rsidRPr="0062069D">
        <w:rPr>
          <w:rFonts w:ascii="Times New Roman" w:eastAsia="Times New Roman" w:hAnsi="Times New Roman"/>
          <w:spacing w:val="-1"/>
        </w:rPr>
        <w:t>m</w:t>
      </w:r>
      <w:r w:rsidRPr="0062069D">
        <w:rPr>
          <w:rFonts w:ascii="Times New Roman" w:eastAsia="Times New Roman" w:hAnsi="Times New Roman"/>
        </w:rPr>
        <w:t>ente</w:t>
      </w:r>
      <w:r w:rsidRPr="0062069D">
        <w:rPr>
          <w:rFonts w:ascii="Times New Roman" w:eastAsia="Times New Roman" w:hAnsi="Times New Roman"/>
          <w:spacing w:val="-10"/>
        </w:rPr>
        <w:t xml:space="preserve"> </w:t>
      </w:r>
      <w:r w:rsidRPr="0062069D">
        <w:rPr>
          <w:rFonts w:ascii="Times New Roman" w:eastAsia="Times New Roman" w:hAnsi="Times New Roman"/>
        </w:rPr>
        <w:t>quant</w:t>
      </w:r>
      <w:r w:rsidR="00E52BB2" w:rsidRPr="0062069D">
        <w:rPr>
          <w:rFonts w:ascii="Times New Roman" w:eastAsia="Times New Roman" w:hAnsi="Times New Roman"/>
        </w:rPr>
        <w:t>a</w:t>
      </w:r>
      <w:r w:rsidRPr="0062069D">
        <w:rPr>
          <w:rFonts w:ascii="Times New Roman" w:eastAsia="Times New Roman" w:hAnsi="Times New Roman"/>
        </w:rPr>
        <w:t>s</w:t>
      </w:r>
      <w:r w:rsidRPr="0062069D">
        <w:rPr>
          <w:rFonts w:ascii="Times New Roman" w:eastAsia="Times New Roman" w:hAnsi="Times New Roman"/>
          <w:spacing w:val="-7"/>
        </w:rPr>
        <w:t xml:space="preserve"> </w:t>
      </w:r>
      <w:r w:rsidRPr="0062069D">
        <w:rPr>
          <w:rFonts w:ascii="Times New Roman" w:eastAsia="Times New Roman" w:hAnsi="Times New Roman"/>
        </w:rPr>
        <w:t>c</w:t>
      </w:r>
      <w:r w:rsidR="00E52BB2" w:rsidRPr="0062069D">
        <w:rPr>
          <w:rFonts w:ascii="Times New Roman" w:eastAsia="Times New Roman" w:hAnsi="Times New Roman"/>
        </w:rPr>
        <w:t>ápsulas</w:t>
      </w:r>
      <w:r w:rsidRPr="0062069D">
        <w:rPr>
          <w:rFonts w:ascii="Times New Roman" w:eastAsia="Times New Roman" w:hAnsi="Times New Roman"/>
          <w:spacing w:val="-12"/>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6"/>
        </w:rPr>
        <w:t xml:space="preserve"> A</w:t>
      </w:r>
      <w:r w:rsidRPr="0062069D">
        <w:rPr>
          <w:rFonts w:ascii="Times New Roman" w:hAnsi="Times New Roman"/>
        </w:rPr>
        <w:t>ctavis</w:t>
      </w:r>
      <w:r w:rsidRPr="0062069D">
        <w:rPr>
          <w:rFonts w:ascii="Times New Roman" w:eastAsia="Times New Roman" w:hAnsi="Times New Roman"/>
          <w:spacing w:val="-4"/>
        </w:rPr>
        <w:t xml:space="preserve"> </w:t>
      </w:r>
      <w:r w:rsidRPr="0062069D">
        <w:rPr>
          <w:rFonts w:ascii="Times New Roman" w:eastAsia="Times New Roman" w:hAnsi="Times New Roman"/>
        </w:rPr>
        <w:t>deve</w:t>
      </w:r>
      <w:r w:rsidRPr="0062069D">
        <w:rPr>
          <w:rFonts w:ascii="Times New Roman" w:eastAsia="Times New Roman" w:hAnsi="Times New Roman"/>
          <w:spacing w:val="-4"/>
        </w:rPr>
        <w:t xml:space="preserve"> </w:t>
      </w:r>
      <w:r w:rsidRPr="0062069D">
        <w:rPr>
          <w:rFonts w:ascii="Times New Roman" w:eastAsia="Times New Roman" w:hAnsi="Times New Roman"/>
        </w:rPr>
        <w:t>to</w:t>
      </w:r>
      <w:r w:rsidRPr="0062069D">
        <w:rPr>
          <w:rFonts w:ascii="Times New Roman" w:eastAsia="Times New Roman" w:hAnsi="Times New Roman"/>
          <w:spacing w:val="-2"/>
        </w:rPr>
        <w:t>m</w:t>
      </w:r>
      <w:r w:rsidRPr="0062069D">
        <w:rPr>
          <w:rFonts w:ascii="Times New Roman" w:eastAsia="Times New Roman" w:hAnsi="Times New Roman"/>
        </w:rPr>
        <w:t>ar.</w:t>
      </w:r>
    </w:p>
    <w:p w14:paraId="4D5A72D6" w14:textId="77777777" w:rsidR="00C66542" w:rsidRPr="0062069D" w:rsidRDefault="00C66542" w:rsidP="00FD08D9">
      <w:pPr>
        <w:spacing w:after="0" w:line="240" w:lineRule="auto"/>
        <w:ind w:right="1425"/>
        <w:rPr>
          <w:rFonts w:ascii="Times New Roman" w:hAnsi="Times New Roman"/>
          <w:color w:val="000000"/>
        </w:rPr>
      </w:pPr>
    </w:p>
    <w:p w14:paraId="21F45CB4" w14:textId="77777777" w:rsidR="00404890" w:rsidRPr="0062069D" w:rsidRDefault="00FF6FFB" w:rsidP="00FD08D9">
      <w:pPr>
        <w:spacing w:after="0" w:line="240" w:lineRule="auto"/>
        <w:ind w:right="1425"/>
        <w:rPr>
          <w:rFonts w:ascii="Times New Roman" w:eastAsia="Times New Roman" w:hAnsi="Times New Roman"/>
        </w:rPr>
      </w:pPr>
      <w:r w:rsidRPr="0062069D">
        <w:rPr>
          <w:rFonts w:ascii="Times New Roman" w:hAnsi="Times New Roman"/>
          <w:color w:val="000000"/>
        </w:rPr>
        <w:t>-</w:t>
      </w:r>
      <w:r w:rsidR="00A359A7" w:rsidRPr="0062069D">
        <w:rPr>
          <w:rFonts w:ascii="Times New Roman" w:hAnsi="Times New Roman"/>
          <w:color w:val="000000"/>
        </w:rPr>
        <w:tab/>
      </w:r>
      <w:r w:rsidR="00C66542" w:rsidRPr="0062069D">
        <w:rPr>
          <w:rFonts w:ascii="Times New Roman" w:hAnsi="Times New Roman"/>
          <w:b/>
          <w:bCs/>
          <w:color w:val="000000"/>
        </w:rPr>
        <w:t>Caso faça tratamento para LMC:</w:t>
      </w:r>
    </w:p>
    <w:p w14:paraId="36951A84" w14:textId="77777777" w:rsidR="00FD08D9" w:rsidRPr="0062069D" w:rsidRDefault="00FD08D9" w:rsidP="00FD08D9">
      <w:pPr>
        <w:spacing w:after="0" w:line="240" w:lineRule="auto"/>
        <w:ind w:right="1425"/>
        <w:rPr>
          <w:rFonts w:ascii="Times New Roman" w:eastAsia="Times New Roman" w:hAnsi="Times New Roman"/>
        </w:rPr>
      </w:pPr>
      <w:r w:rsidRPr="0062069D">
        <w:rPr>
          <w:rFonts w:ascii="Times New Roman" w:eastAsia="Times New Roman" w:hAnsi="Times New Roman"/>
        </w:rPr>
        <w:t>A</w:t>
      </w:r>
      <w:r w:rsidRPr="0062069D">
        <w:rPr>
          <w:rFonts w:ascii="Times New Roman" w:eastAsia="Times New Roman" w:hAnsi="Times New Roman"/>
          <w:spacing w:val="-2"/>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inicial</w:t>
      </w:r>
      <w:r w:rsidRPr="0062069D">
        <w:rPr>
          <w:rFonts w:ascii="Times New Roman" w:eastAsia="Times New Roman" w:hAnsi="Times New Roman"/>
          <w:spacing w:val="-4"/>
        </w:rPr>
        <w:t xml:space="preserve"> </w:t>
      </w:r>
      <w:r w:rsidRPr="0062069D">
        <w:rPr>
          <w:rFonts w:ascii="Times New Roman" w:eastAsia="Times New Roman" w:hAnsi="Times New Roman"/>
        </w:rPr>
        <w:t>habitual</w:t>
      </w:r>
      <w:r w:rsidRPr="0062069D">
        <w:rPr>
          <w:rFonts w:ascii="Times New Roman" w:eastAsia="Times New Roman" w:hAnsi="Times New Roman"/>
          <w:spacing w:val="-7"/>
        </w:rPr>
        <w:t xml:space="preserve"> </w:t>
      </w:r>
      <w:r w:rsidRPr="0062069D">
        <w:rPr>
          <w:rFonts w:ascii="Times New Roman" w:eastAsia="Times New Roman" w:hAnsi="Times New Roman"/>
        </w:rPr>
        <w:t>é</w:t>
      </w:r>
      <w:r w:rsidRPr="0062069D">
        <w:rPr>
          <w:rFonts w:ascii="Times New Roman" w:eastAsia="Times New Roman" w:hAnsi="Times New Roman"/>
          <w:spacing w:val="-1"/>
        </w:rPr>
        <w:t xml:space="preserve"> </w:t>
      </w:r>
      <w:r w:rsidR="009B4E4C" w:rsidRPr="0062069D">
        <w:rPr>
          <w:rFonts w:ascii="Times New Roman" w:eastAsia="Times New Roman" w:hAnsi="Times New Roman"/>
          <w:spacing w:val="-1"/>
        </w:rPr>
        <w:t xml:space="preserve">de </w:t>
      </w:r>
      <w:r w:rsidRPr="0062069D">
        <w:rPr>
          <w:rFonts w:ascii="Times New Roman" w:eastAsia="Times New Roman" w:hAnsi="Times New Roman"/>
        </w:rPr>
        <w:t>600</w:t>
      </w:r>
      <w:r w:rsidRPr="0062069D">
        <w:rPr>
          <w:rFonts w:ascii="Times New Roman" w:eastAsia="Times New Roman" w:hAnsi="Times New Roman"/>
          <w:spacing w:val="-3"/>
        </w:rPr>
        <w:t xml:space="preserve"> </w:t>
      </w:r>
      <w:r w:rsidRPr="0062069D">
        <w:rPr>
          <w:rFonts w:ascii="Times New Roman" w:eastAsia="Times New Roman" w:hAnsi="Times New Roman"/>
          <w:spacing w:val="-2"/>
        </w:rPr>
        <w:t>m</w:t>
      </w:r>
      <w:r w:rsidRPr="0062069D">
        <w:rPr>
          <w:rFonts w:ascii="Times New Roman" w:eastAsia="Times New Roman" w:hAnsi="Times New Roman"/>
        </w:rPr>
        <w:t>g</w:t>
      </w:r>
      <w:r w:rsidRPr="0062069D">
        <w:rPr>
          <w:rFonts w:ascii="Times New Roman" w:eastAsia="Times New Roman" w:hAnsi="Times New Roman"/>
          <w:spacing w:val="-2"/>
        </w:rPr>
        <w:t xml:space="preserve"> </w:t>
      </w:r>
      <w:r w:rsidRPr="0062069D">
        <w:rPr>
          <w:rFonts w:ascii="Times New Roman" w:eastAsia="Times New Roman" w:hAnsi="Times New Roman"/>
        </w:rPr>
        <w:t>a</w:t>
      </w:r>
      <w:r w:rsidRPr="0062069D">
        <w:rPr>
          <w:rFonts w:ascii="Times New Roman" w:eastAsia="Times New Roman" w:hAnsi="Times New Roman"/>
          <w:spacing w:val="-1"/>
        </w:rPr>
        <w:t xml:space="preserve"> </w:t>
      </w:r>
      <w:r w:rsidRPr="0062069D">
        <w:rPr>
          <w:rFonts w:ascii="Times New Roman" w:eastAsia="Times New Roman" w:hAnsi="Times New Roman"/>
        </w:rPr>
        <w:t>ser</w:t>
      </w:r>
      <w:r w:rsidRPr="0062069D">
        <w:rPr>
          <w:rFonts w:ascii="Times New Roman" w:eastAsia="Times New Roman" w:hAnsi="Times New Roman"/>
          <w:spacing w:val="-6"/>
        </w:rPr>
        <w:t xml:space="preserve"> </w:t>
      </w:r>
      <w:r w:rsidRPr="0062069D">
        <w:rPr>
          <w:rFonts w:ascii="Times New Roman" w:eastAsia="Times New Roman" w:hAnsi="Times New Roman"/>
        </w:rPr>
        <w:t>to</w:t>
      </w:r>
      <w:r w:rsidRPr="0062069D">
        <w:rPr>
          <w:rFonts w:ascii="Times New Roman" w:eastAsia="Times New Roman" w:hAnsi="Times New Roman"/>
          <w:spacing w:val="-2"/>
        </w:rPr>
        <w:t>m</w:t>
      </w:r>
      <w:r w:rsidRPr="0062069D">
        <w:rPr>
          <w:rFonts w:ascii="Times New Roman" w:eastAsia="Times New Roman" w:hAnsi="Times New Roman"/>
        </w:rPr>
        <w:t>ad</w:t>
      </w:r>
      <w:r w:rsidR="007D3A5D" w:rsidRPr="0062069D">
        <w:rPr>
          <w:rFonts w:ascii="Times New Roman" w:eastAsia="Times New Roman" w:hAnsi="Times New Roman"/>
        </w:rPr>
        <w:t>a</w:t>
      </w:r>
      <w:r w:rsidRPr="0062069D">
        <w:rPr>
          <w:rFonts w:ascii="Times New Roman" w:eastAsia="Times New Roman" w:hAnsi="Times New Roman"/>
          <w:spacing w:val="-7"/>
        </w:rPr>
        <w:t xml:space="preserve"> </w:t>
      </w:r>
      <w:r w:rsidRPr="0062069D">
        <w:rPr>
          <w:rFonts w:ascii="Times New Roman" w:eastAsia="Times New Roman" w:hAnsi="Times New Roman"/>
        </w:rPr>
        <w:t>em</w:t>
      </w:r>
      <w:r w:rsidRPr="0062069D">
        <w:rPr>
          <w:rFonts w:ascii="Times New Roman" w:eastAsia="Times New Roman" w:hAnsi="Times New Roman"/>
          <w:spacing w:val="-4"/>
        </w:rPr>
        <w:t xml:space="preserve"> </w:t>
      </w:r>
      <w:r w:rsidRPr="0062069D">
        <w:rPr>
          <w:rFonts w:ascii="Times New Roman" w:eastAsia="Times New Roman" w:hAnsi="Times New Roman"/>
        </w:rPr>
        <w:t>12</w:t>
      </w:r>
      <w:r w:rsidRPr="0062069D">
        <w:rPr>
          <w:rFonts w:ascii="Times New Roman" w:eastAsia="Times New Roman" w:hAnsi="Times New Roman"/>
          <w:spacing w:val="-1"/>
        </w:rPr>
        <w:t xml:space="preserve"> </w:t>
      </w:r>
      <w:r w:rsidRPr="0062069D">
        <w:rPr>
          <w:rFonts w:ascii="Times New Roman" w:eastAsia="Times New Roman" w:hAnsi="Times New Roman"/>
        </w:rPr>
        <w:t>cápsulas</w:t>
      </w:r>
      <w:r w:rsidRPr="0062069D">
        <w:rPr>
          <w:rFonts w:ascii="Times New Roman" w:eastAsia="Times New Roman" w:hAnsi="Times New Roman"/>
          <w:spacing w:val="-12"/>
        </w:rPr>
        <w:t xml:space="preserve"> </w:t>
      </w:r>
      <w:r w:rsidRPr="0062069D">
        <w:rPr>
          <w:rFonts w:ascii="Times New Roman" w:eastAsia="Times New Roman" w:hAnsi="Times New Roman"/>
          <w:b/>
        </w:rPr>
        <w:t>u</w:t>
      </w:r>
      <w:r w:rsidRPr="0062069D">
        <w:rPr>
          <w:rFonts w:ascii="Times New Roman" w:eastAsia="Times New Roman" w:hAnsi="Times New Roman"/>
          <w:b/>
          <w:spacing w:val="-2"/>
        </w:rPr>
        <w:t>m</w:t>
      </w:r>
      <w:r w:rsidRPr="0062069D">
        <w:rPr>
          <w:rFonts w:ascii="Times New Roman" w:eastAsia="Times New Roman" w:hAnsi="Times New Roman"/>
          <w:b/>
        </w:rPr>
        <w:t>a</w:t>
      </w:r>
      <w:r w:rsidRPr="0062069D">
        <w:rPr>
          <w:rFonts w:ascii="Times New Roman" w:eastAsia="Times New Roman" w:hAnsi="Times New Roman"/>
          <w:b/>
          <w:spacing w:val="-4"/>
        </w:rPr>
        <w:t xml:space="preserve"> </w:t>
      </w:r>
      <w:r w:rsidRPr="0062069D">
        <w:rPr>
          <w:rFonts w:ascii="Times New Roman" w:eastAsia="Times New Roman" w:hAnsi="Times New Roman"/>
        </w:rPr>
        <w:t>vez</w:t>
      </w:r>
      <w:r w:rsidRPr="0062069D">
        <w:rPr>
          <w:rFonts w:ascii="Times New Roman" w:eastAsia="Times New Roman" w:hAnsi="Times New Roman"/>
          <w:spacing w:val="-3"/>
        </w:rPr>
        <w:t xml:space="preserve"> </w:t>
      </w:r>
      <w:r w:rsidRPr="0062069D">
        <w:rPr>
          <w:rFonts w:ascii="Times New Roman" w:eastAsia="Times New Roman" w:hAnsi="Times New Roman"/>
        </w:rPr>
        <w:t>por</w:t>
      </w:r>
      <w:r w:rsidRPr="0062069D">
        <w:rPr>
          <w:rFonts w:ascii="Times New Roman" w:eastAsia="Times New Roman" w:hAnsi="Times New Roman"/>
          <w:spacing w:val="-3"/>
        </w:rPr>
        <w:t xml:space="preserve"> </w:t>
      </w:r>
      <w:r w:rsidRPr="0062069D">
        <w:rPr>
          <w:rFonts w:ascii="Times New Roman" w:eastAsia="Times New Roman" w:hAnsi="Times New Roman"/>
        </w:rPr>
        <w:t>dia.</w:t>
      </w:r>
    </w:p>
    <w:p w14:paraId="11270B7A" w14:textId="77777777" w:rsidR="00FD08D9" w:rsidRPr="0062069D" w:rsidRDefault="00FD08D9" w:rsidP="00FD08D9">
      <w:pPr>
        <w:spacing w:after="0" w:line="240" w:lineRule="auto"/>
        <w:ind w:right="1425"/>
        <w:rPr>
          <w:rFonts w:ascii="Times New Roman" w:eastAsia="Times New Roman" w:hAnsi="Times New Roman"/>
        </w:rPr>
      </w:pPr>
    </w:p>
    <w:p w14:paraId="21F012C6" w14:textId="77777777" w:rsidR="00FD08D9" w:rsidRPr="0062069D" w:rsidRDefault="00FD08D9" w:rsidP="00FD08D9">
      <w:pPr>
        <w:spacing w:before="9" w:after="0" w:line="240" w:lineRule="auto"/>
        <w:ind w:right="62"/>
        <w:jc w:val="both"/>
        <w:rPr>
          <w:rFonts w:ascii="Times New Roman" w:eastAsia="Times New Roman" w:hAnsi="Times New Roman"/>
          <w:spacing w:val="-10"/>
        </w:rPr>
      </w:pPr>
      <w:r w:rsidRPr="0062069D">
        <w:rPr>
          <w:rFonts w:ascii="Times New Roman" w:eastAsia="Times New Roman" w:hAnsi="Times New Roman"/>
        </w:rPr>
        <w:t>O</w:t>
      </w:r>
      <w:r w:rsidRPr="0062069D">
        <w:rPr>
          <w:rFonts w:ascii="Times New Roman" w:eastAsia="Times New Roman" w:hAnsi="Times New Roman"/>
          <w:spacing w:val="-2"/>
        </w:rPr>
        <w:t xml:space="preserve"> </w:t>
      </w:r>
      <w:r w:rsidRPr="0062069D">
        <w:rPr>
          <w:rFonts w:ascii="Times New Roman" w:eastAsia="Times New Roman" w:hAnsi="Times New Roman"/>
        </w:rPr>
        <w:t>seu</w:t>
      </w:r>
      <w:r w:rsidRPr="0062069D">
        <w:rPr>
          <w:rFonts w:ascii="Times New Roman" w:eastAsia="Times New Roman" w:hAnsi="Times New Roman"/>
          <w:spacing w:val="-3"/>
        </w:rPr>
        <w:t xml:space="preserve"> </w:t>
      </w:r>
      <w:r w:rsidRPr="0062069D">
        <w:rPr>
          <w:rFonts w:ascii="Times New Roman" w:eastAsia="Times New Roman" w:hAnsi="Times New Roman"/>
          <w:spacing w:val="-2"/>
        </w:rPr>
        <w:t>m</w:t>
      </w:r>
      <w:r w:rsidRPr="0062069D">
        <w:rPr>
          <w:rFonts w:ascii="Times New Roman" w:eastAsia="Times New Roman" w:hAnsi="Times New Roman"/>
        </w:rPr>
        <w:t>édico</w:t>
      </w:r>
      <w:r w:rsidRPr="0062069D">
        <w:rPr>
          <w:rFonts w:ascii="Times New Roman" w:eastAsia="Times New Roman" w:hAnsi="Times New Roman"/>
          <w:spacing w:val="-6"/>
        </w:rPr>
        <w:t xml:space="preserve"> </w:t>
      </w:r>
      <w:r w:rsidRPr="0062069D">
        <w:rPr>
          <w:rFonts w:ascii="Times New Roman" w:eastAsia="Times New Roman" w:hAnsi="Times New Roman"/>
        </w:rPr>
        <w:t>poderá</w:t>
      </w:r>
      <w:r w:rsidRPr="0062069D">
        <w:rPr>
          <w:rFonts w:ascii="Times New Roman" w:eastAsia="Times New Roman" w:hAnsi="Times New Roman"/>
          <w:spacing w:val="-6"/>
        </w:rPr>
        <w:t xml:space="preserve"> </w:t>
      </w:r>
      <w:r w:rsidRPr="0062069D">
        <w:rPr>
          <w:rFonts w:ascii="Times New Roman" w:eastAsia="Times New Roman" w:hAnsi="Times New Roman"/>
        </w:rPr>
        <w:t>receitar</w:t>
      </w:r>
      <w:r w:rsidRPr="0062069D">
        <w:rPr>
          <w:rFonts w:ascii="Times New Roman" w:eastAsia="Times New Roman" w:hAnsi="Times New Roman"/>
          <w:spacing w:val="-6"/>
        </w:rPr>
        <w:t xml:space="preserve"> </w:t>
      </w:r>
      <w:r w:rsidRPr="0062069D">
        <w:rPr>
          <w:rFonts w:ascii="Times New Roman" w:eastAsia="Times New Roman" w:hAnsi="Times New Roman"/>
        </w:rPr>
        <w:t>u</w:t>
      </w:r>
      <w:r w:rsidRPr="0062069D">
        <w:rPr>
          <w:rFonts w:ascii="Times New Roman" w:eastAsia="Times New Roman" w:hAnsi="Times New Roman"/>
          <w:spacing w:val="-2"/>
        </w:rPr>
        <w:t>m</w:t>
      </w:r>
      <w:r w:rsidRPr="0062069D">
        <w:rPr>
          <w:rFonts w:ascii="Times New Roman" w:eastAsia="Times New Roman" w:hAnsi="Times New Roman"/>
        </w:rPr>
        <w:t>a</w:t>
      </w:r>
      <w:r w:rsidRPr="0062069D">
        <w:rPr>
          <w:rFonts w:ascii="Times New Roman" w:eastAsia="Times New Roman" w:hAnsi="Times New Roman"/>
          <w:spacing w:val="-4"/>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superior</w:t>
      </w:r>
      <w:r w:rsidRPr="0062069D">
        <w:rPr>
          <w:rFonts w:ascii="Times New Roman" w:eastAsia="Times New Roman" w:hAnsi="Times New Roman"/>
          <w:spacing w:val="-7"/>
        </w:rPr>
        <w:t xml:space="preserve"> </w:t>
      </w:r>
      <w:r w:rsidRPr="0062069D">
        <w:rPr>
          <w:rFonts w:ascii="Times New Roman" w:eastAsia="Times New Roman" w:hAnsi="Times New Roman"/>
        </w:rPr>
        <w:t>ou</w:t>
      </w:r>
      <w:r w:rsidRPr="0062069D">
        <w:rPr>
          <w:rFonts w:ascii="Times New Roman" w:eastAsia="Times New Roman" w:hAnsi="Times New Roman"/>
          <w:spacing w:val="-2"/>
        </w:rPr>
        <w:t xml:space="preserve"> </w:t>
      </w:r>
      <w:r w:rsidRPr="0062069D">
        <w:rPr>
          <w:rFonts w:ascii="Times New Roman" w:eastAsia="Times New Roman" w:hAnsi="Times New Roman"/>
        </w:rPr>
        <w:t>inferior</w:t>
      </w:r>
      <w:r w:rsidRPr="0062069D">
        <w:rPr>
          <w:rFonts w:ascii="Times New Roman" w:eastAsia="Times New Roman" w:hAnsi="Times New Roman"/>
          <w:spacing w:val="-7"/>
        </w:rPr>
        <w:t xml:space="preserve"> </w:t>
      </w:r>
      <w:r w:rsidRPr="0062069D">
        <w:rPr>
          <w:rFonts w:ascii="Times New Roman" w:eastAsia="Times New Roman" w:hAnsi="Times New Roman"/>
        </w:rPr>
        <w:t>dependendo</w:t>
      </w:r>
      <w:r w:rsidRPr="0062069D">
        <w:rPr>
          <w:rFonts w:ascii="Times New Roman" w:eastAsia="Times New Roman" w:hAnsi="Times New Roman"/>
          <w:spacing w:val="-11"/>
        </w:rPr>
        <w:t xml:space="preserve"> </w:t>
      </w:r>
      <w:r w:rsidRPr="0062069D">
        <w:rPr>
          <w:rFonts w:ascii="Times New Roman" w:eastAsia="Times New Roman" w:hAnsi="Times New Roman"/>
        </w:rPr>
        <w:t>da</w:t>
      </w:r>
      <w:r w:rsidRPr="0062069D">
        <w:rPr>
          <w:rFonts w:ascii="Times New Roman" w:eastAsia="Times New Roman" w:hAnsi="Times New Roman"/>
          <w:spacing w:val="-2"/>
        </w:rPr>
        <w:t xml:space="preserve"> </w:t>
      </w:r>
      <w:r w:rsidRPr="0062069D">
        <w:rPr>
          <w:rFonts w:ascii="Times New Roman" w:eastAsia="Times New Roman" w:hAnsi="Times New Roman"/>
        </w:rPr>
        <w:t>resposta</w:t>
      </w:r>
      <w:r w:rsidRPr="0062069D">
        <w:rPr>
          <w:rFonts w:ascii="Times New Roman" w:eastAsia="Times New Roman" w:hAnsi="Times New Roman"/>
          <w:spacing w:val="-7"/>
        </w:rPr>
        <w:t xml:space="preserve"> </w:t>
      </w:r>
      <w:r w:rsidRPr="0062069D">
        <w:rPr>
          <w:rFonts w:ascii="Times New Roman" w:eastAsia="Times New Roman" w:hAnsi="Times New Roman"/>
        </w:rPr>
        <w:t>ao</w:t>
      </w:r>
      <w:r w:rsidRPr="0062069D">
        <w:rPr>
          <w:rFonts w:ascii="Times New Roman" w:eastAsia="Times New Roman" w:hAnsi="Times New Roman"/>
          <w:spacing w:val="-2"/>
        </w:rPr>
        <w:t xml:space="preserve"> </w:t>
      </w:r>
      <w:r w:rsidRPr="0062069D">
        <w:rPr>
          <w:rFonts w:ascii="Times New Roman" w:eastAsia="Times New Roman" w:hAnsi="Times New Roman"/>
        </w:rPr>
        <w:t>trata</w:t>
      </w:r>
      <w:r w:rsidRPr="0062069D">
        <w:rPr>
          <w:rFonts w:ascii="Times New Roman" w:eastAsia="Times New Roman" w:hAnsi="Times New Roman"/>
          <w:spacing w:val="-1"/>
        </w:rPr>
        <w:t>m</w:t>
      </w:r>
      <w:r w:rsidRPr="0062069D">
        <w:rPr>
          <w:rFonts w:ascii="Times New Roman" w:eastAsia="Times New Roman" w:hAnsi="Times New Roman"/>
        </w:rPr>
        <w:t>ento.</w:t>
      </w:r>
      <w:r w:rsidRPr="0062069D">
        <w:rPr>
          <w:rFonts w:ascii="Times New Roman" w:eastAsia="Times New Roman" w:hAnsi="Times New Roman"/>
          <w:spacing w:val="-10"/>
        </w:rPr>
        <w:t xml:space="preserve"> </w:t>
      </w:r>
    </w:p>
    <w:p w14:paraId="120D0C66" w14:textId="77777777" w:rsidR="00FD08D9" w:rsidRPr="0062069D" w:rsidRDefault="00FD08D9" w:rsidP="00FD08D9">
      <w:pPr>
        <w:spacing w:before="9" w:after="0" w:line="240" w:lineRule="auto"/>
        <w:ind w:right="62"/>
        <w:jc w:val="both"/>
        <w:rPr>
          <w:rFonts w:ascii="Times New Roman" w:hAnsi="Times New Roman"/>
        </w:rPr>
      </w:pPr>
      <w:r w:rsidRPr="0062069D">
        <w:rPr>
          <w:rFonts w:ascii="Times New Roman" w:hAnsi="Times New Roman"/>
        </w:rPr>
        <w:t xml:space="preserve">Se a sua dose diária é de 800 mg (16 cápsulas), deve tomar </w:t>
      </w:r>
      <w:r w:rsidR="00C66542" w:rsidRPr="0062069D">
        <w:rPr>
          <w:rFonts w:ascii="Times New Roman" w:hAnsi="Times New Roman"/>
        </w:rPr>
        <w:t>8 </w:t>
      </w:r>
      <w:r w:rsidRPr="0062069D">
        <w:rPr>
          <w:rFonts w:ascii="Times New Roman" w:hAnsi="Times New Roman"/>
        </w:rPr>
        <w:t xml:space="preserve">cápsulas de manhã e </w:t>
      </w:r>
      <w:r w:rsidR="00C66542" w:rsidRPr="0062069D">
        <w:rPr>
          <w:rFonts w:ascii="Times New Roman" w:hAnsi="Times New Roman"/>
        </w:rPr>
        <w:t>8 </w:t>
      </w:r>
      <w:r w:rsidRPr="0062069D">
        <w:rPr>
          <w:rFonts w:ascii="Times New Roman" w:hAnsi="Times New Roman"/>
        </w:rPr>
        <w:t>cápsulas à noite.</w:t>
      </w:r>
    </w:p>
    <w:p w14:paraId="19A17010" w14:textId="77777777" w:rsidR="00FD08D9" w:rsidRPr="0062069D" w:rsidRDefault="00FD08D9" w:rsidP="00FE0E06">
      <w:pPr>
        <w:autoSpaceDE w:val="0"/>
        <w:autoSpaceDN w:val="0"/>
        <w:adjustRightInd w:val="0"/>
        <w:spacing w:after="0" w:line="240" w:lineRule="auto"/>
        <w:rPr>
          <w:rFonts w:ascii="Times New Roman" w:hAnsi="Times New Roman"/>
        </w:rPr>
      </w:pPr>
    </w:p>
    <w:p w14:paraId="6154C278" w14:textId="77777777" w:rsidR="00AD4B6D" w:rsidRPr="0062069D" w:rsidRDefault="00FF6FFB" w:rsidP="00AD4B6D">
      <w:p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w:t>
      </w:r>
      <w:r w:rsidR="00A359A7" w:rsidRPr="0062069D">
        <w:rPr>
          <w:rFonts w:ascii="Times New Roman" w:hAnsi="Times New Roman"/>
          <w:color w:val="000000"/>
        </w:rPr>
        <w:tab/>
      </w:r>
      <w:r w:rsidR="00A359A7" w:rsidRPr="0062069D">
        <w:rPr>
          <w:rFonts w:ascii="Times New Roman" w:hAnsi="Times New Roman"/>
          <w:b/>
          <w:bCs/>
          <w:color w:val="000000"/>
        </w:rPr>
        <w:t xml:space="preserve">Caso faça tratamento para LLA Ph-positiva: </w:t>
      </w:r>
    </w:p>
    <w:p w14:paraId="0BB55954" w14:textId="77777777" w:rsidR="00AD4B6D" w:rsidRPr="0062069D" w:rsidRDefault="00A359A7" w:rsidP="00AD4B6D">
      <w:p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A d</w:t>
      </w:r>
      <w:r w:rsidR="006F29FA" w:rsidRPr="0062069D">
        <w:rPr>
          <w:rFonts w:ascii="Times New Roman" w:hAnsi="Times New Roman"/>
          <w:color w:val="000000"/>
        </w:rPr>
        <w:t>ose inicial é de 600 mg, a ser tomada</w:t>
      </w:r>
      <w:r w:rsidRPr="0062069D">
        <w:rPr>
          <w:rFonts w:ascii="Times New Roman" w:hAnsi="Times New Roman"/>
          <w:color w:val="000000"/>
        </w:rPr>
        <w:t xml:space="preserve"> em 12 cápsulas </w:t>
      </w:r>
      <w:r w:rsidRPr="0062069D">
        <w:rPr>
          <w:rFonts w:ascii="Times New Roman" w:hAnsi="Times New Roman"/>
          <w:b/>
          <w:bCs/>
          <w:color w:val="000000"/>
        </w:rPr>
        <w:t xml:space="preserve">uma vez </w:t>
      </w:r>
      <w:r w:rsidRPr="0062069D">
        <w:rPr>
          <w:rFonts w:ascii="Times New Roman" w:hAnsi="Times New Roman"/>
          <w:color w:val="000000"/>
        </w:rPr>
        <w:t xml:space="preserve">por dia. </w:t>
      </w:r>
    </w:p>
    <w:p w14:paraId="473095ED" w14:textId="77777777" w:rsidR="008E0FD8" w:rsidRPr="0062069D" w:rsidRDefault="008E0FD8" w:rsidP="00A31036">
      <w:pPr>
        <w:autoSpaceDE w:val="0"/>
        <w:autoSpaceDN w:val="0"/>
        <w:adjustRightInd w:val="0"/>
        <w:spacing w:after="0" w:line="240" w:lineRule="auto"/>
        <w:ind w:left="360"/>
        <w:rPr>
          <w:rFonts w:ascii="Times New Roman" w:hAnsi="Times New Roman"/>
          <w:color w:val="000000"/>
        </w:rPr>
      </w:pPr>
    </w:p>
    <w:p w14:paraId="2DF47798" w14:textId="77777777" w:rsidR="008E0FD8" w:rsidRPr="0062069D" w:rsidRDefault="00A359A7" w:rsidP="00A31036">
      <w:pPr>
        <w:numPr>
          <w:ilvl w:val="0"/>
          <w:numId w:val="2"/>
        </w:num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 xml:space="preserve"> </w:t>
      </w:r>
      <w:r w:rsidR="007E5758" w:rsidRPr="0062069D">
        <w:rPr>
          <w:rFonts w:ascii="Times New Roman" w:hAnsi="Times New Roman"/>
          <w:color w:val="000000"/>
        </w:rPr>
        <w:tab/>
      </w:r>
      <w:r w:rsidRPr="0062069D">
        <w:rPr>
          <w:rFonts w:ascii="Times New Roman" w:hAnsi="Times New Roman"/>
          <w:b/>
          <w:bCs/>
          <w:color w:val="000000"/>
        </w:rPr>
        <w:t xml:space="preserve">Caso faça tratamento para a síndrome mielodisplásica/doenças mieloproliferativas: </w:t>
      </w:r>
    </w:p>
    <w:p w14:paraId="169CDB89" w14:textId="77777777" w:rsidR="00AD4B6D" w:rsidRPr="0062069D" w:rsidRDefault="00A359A7" w:rsidP="00AD4B6D">
      <w:p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 xml:space="preserve">A dose inicial é 400 mg, a </w:t>
      </w:r>
      <w:r w:rsidR="006F29FA" w:rsidRPr="0062069D">
        <w:rPr>
          <w:rFonts w:ascii="Times New Roman" w:hAnsi="Times New Roman"/>
          <w:color w:val="000000"/>
        </w:rPr>
        <w:t xml:space="preserve">ser tomada </w:t>
      </w:r>
      <w:r w:rsidRPr="0062069D">
        <w:rPr>
          <w:rFonts w:ascii="Times New Roman" w:hAnsi="Times New Roman"/>
          <w:color w:val="000000"/>
        </w:rPr>
        <w:t xml:space="preserve">em 8 cápsulas </w:t>
      </w:r>
      <w:r w:rsidRPr="0062069D">
        <w:rPr>
          <w:rFonts w:ascii="Times New Roman" w:hAnsi="Times New Roman"/>
          <w:b/>
          <w:bCs/>
          <w:color w:val="000000"/>
        </w:rPr>
        <w:t xml:space="preserve">uma vez </w:t>
      </w:r>
      <w:r w:rsidRPr="0062069D">
        <w:rPr>
          <w:rFonts w:ascii="Times New Roman" w:hAnsi="Times New Roman"/>
          <w:color w:val="000000"/>
        </w:rPr>
        <w:t xml:space="preserve">por dia. </w:t>
      </w:r>
    </w:p>
    <w:p w14:paraId="1A9EDE07" w14:textId="77777777" w:rsidR="00AD4B6D" w:rsidRPr="0062069D" w:rsidRDefault="00AD4B6D" w:rsidP="00AD4B6D">
      <w:pPr>
        <w:autoSpaceDE w:val="0"/>
        <w:autoSpaceDN w:val="0"/>
        <w:adjustRightInd w:val="0"/>
        <w:spacing w:after="0" w:line="240" w:lineRule="auto"/>
        <w:rPr>
          <w:rFonts w:ascii="Times New Roman" w:hAnsi="Times New Roman"/>
          <w:color w:val="000000"/>
        </w:rPr>
      </w:pPr>
    </w:p>
    <w:p w14:paraId="5BB8826A" w14:textId="77777777" w:rsidR="00AD4B6D" w:rsidRPr="0062069D" w:rsidRDefault="00AD4B6D" w:rsidP="00AD4B6D">
      <w:p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w:t>
      </w:r>
      <w:r w:rsidRPr="0062069D">
        <w:rPr>
          <w:rFonts w:ascii="Times New Roman" w:hAnsi="Times New Roman"/>
          <w:color w:val="000000"/>
        </w:rPr>
        <w:tab/>
      </w:r>
      <w:r w:rsidR="00A359A7" w:rsidRPr="0062069D">
        <w:rPr>
          <w:rFonts w:ascii="Times New Roman" w:hAnsi="Times New Roman"/>
          <w:b/>
          <w:bCs/>
          <w:color w:val="000000"/>
        </w:rPr>
        <w:t xml:space="preserve">Caso faça tratamento para a síndrome hipereosinofílica/leucemia eosinofílica crónica: </w:t>
      </w:r>
    </w:p>
    <w:p w14:paraId="50700E79" w14:textId="77777777" w:rsidR="00AD4B6D" w:rsidRPr="0062069D" w:rsidRDefault="00A359A7" w:rsidP="00AD4B6D">
      <w:p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 xml:space="preserve">A dose inicial é de 100 mg, a ser tomada em 2 cápsulas </w:t>
      </w:r>
      <w:r w:rsidRPr="0062069D">
        <w:rPr>
          <w:rFonts w:ascii="Times New Roman" w:hAnsi="Times New Roman"/>
          <w:b/>
          <w:bCs/>
          <w:color w:val="000000"/>
        </w:rPr>
        <w:t xml:space="preserve">uma vez </w:t>
      </w:r>
      <w:r w:rsidRPr="0062069D">
        <w:rPr>
          <w:rFonts w:ascii="Times New Roman" w:hAnsi="Times New Roman"/>
          <w:color w:val="000000"/>
        </w:rPr>
        <w:t xml:space="preserve">por dia. O seu médico pode decidir aumentar a dose para 400 mg, a </w:t>
      </w:r>
      <w:r w:rsidR="006F29FA" w:rsidRPr="0062069D">
        <w:rPr>
          <w:rFonts w:ascii="Times New Roman" w:hAnsi="Times New Roman"/>
          <w:color w:val="000000"/>
        </w:rPr>
        <w:t xml:space="preserve">ser tomada </w:t>
      </w:r>
      <w:r w:rsidRPr="0062069D">
        <w:rPr>
          <w:rFonts w:ascii="Times New Roman" w:hAnsi="Times New Roman"/>
          <w:color w:val="000000"/>
        </w:rPr>
        <w:t xml:space="preserve">em 8 cápsulas </w:t>
      </w:r>
      <w:r w:rsidRPr="0062069D">
        <w:rPr>
          <w:rFonts w:ascii="Times New Roman" w:hAnsi="Times New Roman"/>
          <w:b/>
          <w:bCs/>
          <w:color w:val="000000"/>
        </w:rPr>
        <w:t xml:space="preserve">uma vez </w:t>
      </w:r>
      <w:r w:rsidRPr="0062069D">
        <w:rPr>
          <w:rFonts w:ascii="Times New Roman" w:hAnsi="Times New Roman"/>
          <w:color w:val="000000"/>
        </w:rPr>
        <w:t xml:space="preserve">por dia, dependendo da forma como responde ao tratamento. </w:t>
      </w:r>
    </w:p>
    <w:p w14:paraId="75E81C5C" w14:textId="77777777" w:rsidR="00AD4B6D" w:rsidRPr="0062069D" w:rsidRDefault="00AD4B6D" w:rsidP="00AD4B6D">
      <w:pPr>
        <w:autoSpaceDE w:val="0"/>
        <w:autoSpaceDN w:val="0"/>
        <w:adjustRightInd w:val="0"/>
        <w:spacing w:after="0" w:line="240" w:lineRule="auto"/>
        <w:rPr>
          <w:rFonts w:ascii="Times New Roman" w:hAnsi="Times New Roman"/>
          <w:color w:val="000000"/>
        </w:rPr>
      </w:pPr>
    </w:p>
    <w:p w14:paraId="6494DE8B" w14:textId="77777777" w:rsidR="008E0FD8" w:rsidRPr="0062069D" w:rsidRDefault="00A359A7" w:rsidP="00A31036">
      <w:pPr>
        <w:numPr>
          <w:ilvl w:val="0"/>
          <w:numId w:val="2"/>
        </w:num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 xml:space="preserve"> </w:t>
      </w:r>
      <w:r w:rsidR="007E5758" w:rsidRPr="0062069D">
        <w:rPr>
          <w:rFonts w:ascii="Times New Roman" w:hAnsi="Times New Roman"/>
          <w:color w:val="000000"/>
        </w:rPr>
        <w:tab/>
      </w:r>
      <w:r w:rsidRPr="0062069D">
        <w:rPr>
          <w:rFonts w:ascii="Times New Roman" w:hAnsi="Times New Roman"/>
          <w:b/>
          <w:bCs/>
          <w:color w:val="000000"/>
        </w:rPr>
        <w:t xml:space="preserve">Caso faça tratamento para DSFP: </w:t>
      </w:r>
    </w:p>
    <w:p w14:paraId="3E2A74B4" w14:textId="77777777" w:rsidR="00AD4B6D" w:rsidRPr="0062069D" w:rsidRDefault="00A359A7" w:rsidP="00AD4B6D">
      <w:p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 xml:space="preserve">A dose é de 800 mg </w:t>
      </w:r>
      <w:r w:rsidR="00AD4B6D" w:rsidRPr="0062069D">
        <w:rPr>
          <w:rFonts w:ascii="Times New Roman" w:hAnsi="Times New Roman"/>
          <w:color w:val="000000"/>
        </w:rPr>
        <w:t xml:space="preserve">por dia (16 cápsulas), a </w:t>
      </w:r>
      <w:r w:rsidR="006F29FA" w:rsidRPr="0062069D">
        <w:rPr>
          <w:rFonts w:ascii="Times New Roman" w:hAnsi="Times New Roman"/>
          <w:color w:val="000000"/>
        </w:rPr>
        <w:t xml:space="preserve">ser tomada </w:t>
      </w:r>
      <w:r w:rsidR="00AD4B6D" w:rsidRPr="0062069D">
        <w:rPr>
          <w:rFonts w:ascii="Times New Roman" w:hAnsi="Times New Roman"/>
          <w:color w:val="000000"/>
        </w:rPr>
        <w:t>em 8 cápsulas de manhã e 8 cápsulas à noite.</w:t>
      </w:r>
    </w:p>
    <w:p w14:paraId="7DCC010B" w14:textId="77777777" w:rsidR="00AD4B6D" w:rsidRPr="0062069D" w:rsidRDefault="00AD4B6D" w:rsidP="00AD4B6D">
      <w:pPr>
        <w:autoSpaceDE w:val="0"/>
        <w:autoSpaceDN w:val="0"/>
        <w:adjustRightInd w:val="0"/>
        <w:spacing w:after="0" w:line="240" w:lineRule="auto"/>
        <w:rPr>
          <w:rFonts w:ascii="Times New Roman" w:hAnsi="Times New Roman"/>
        </w:rPr>
      </w:pPr>
    </w:p>
    <w:p w14:paraId="1650F32B" w14:textId="77777777" w:rsidR="00200EAE" w:rsidRPr="0062069D" w:rsidRDefault="00200EAE" w:rsidP="00FE0E06">
      <w:pPr>
        <w:autoSpaceDE w:val="0"/>
        <w:autoSpaceDN w:val="0"/>
        <w:adjustRightInd w:val="0"/>
        <w:spacing w:after="0" w:line="240" w:lineRule="auto"/>
        <w:rPr>
          <w:rFonts w:ascii="Times New Roman" w:hAnsi="Times New Roman"/>
          <w:b/>
          <w:bCs/>
        </w:rPr>
      </w:pPr>
      <w:r w:rsidRPr="0062069D">
        <w:rPr>
          <w:rFonts w:ascii="Times New Roman" w:hAnsi="Times New Roman"/>
          <w:b/>
          <w:bCs/>
        </w:rPr>
        <w:t>Utilização em crianças e adolescent</w:t>
      </w:r>
      <w:r w:rsidR="001C3FA9" w:rsidRPr="0062069D">
        <w:rPr>
          <w:rFonts w:ascii="Times New Roman" w:hAnsi="Times New Roman"/>
          <w:b/>
          <w:bCs/>
        </w:rPr>
        <w:t>e</w:t>
      </w:r>
      <w:r w:rsidRPr="0062069D">
        <w:rPr>
          <w:rFonts w:ascii="Times New Roman" w:hAnsi="Times New Roman"/>
          <w:b/>
          <w:bCs/>
        </w:rPr>
        <w:t>s</w:t>
      </w:r>
    </w:p>
    <w:p w14:paraId="3A8D68F3" w14:textId="77777777" w:rsidR="00103FC4" w:rsidRPr="0062069D" w:rsidRDefault="00200EAE" w:rsidP="00FE0E06">
      <w:pPr>
        <w:autoSpaceDE w:val="0"/>
        <w:autoSpaceDN w:val="0"/>
        <w:adjustRightInd w:val="0"/>
        <w:spacing w:after="0" w:line="240" w:lineRule="auto"/>
        <w:rPr>
          <w:rFonts w:ascii="Times New Roman" w:hAnsi="Times New Roman"/>
        </w:rPr>
      </w:pPr>
      <w:r w:rsidRPr="0062069D">
        <w:rPr>
          <w:rFonts w:ascii="Times New Roman" w:hAnsi="Times New Roman"/>
        </w:rPr>
        <w:t xml:space="preserve">O seu médico dir-lhe-á quantas cápsulas de Imatinib Actavis </w:t>
      </w:r>
      <w:r w:rsidR="003004DB" w:rsidRPr="0062069D">
        <w:rPr>
          <w:rFonts w:ascii="Times New Roman" w:hAnsi="Times New Roman"/>
        </w:rPr>
        <w:t xml:space="preserve">deve </w:t>
      </w:r>
      <w:r w:rsidRPr="0062069D">
        <w:rPr>
          <w:rFonts w:ascii="Times New Roman" w:hAnsi="Times New Roman"/>
        </w:rPr>
        <w:t xml:space="preserve">administrar à criança. A quantidade de Imatinib Actavis administrada dependerá do estado da criança, do seu peso e altura. </w:t>
      </w:r>
    </w:p>
    <w:p w14:paraId="5E00122F" w14:textId="77777777" w:rsidR="00FE0E06" w:rsidRPr="0062069D" w:rsidRDefault="00200EAE" w:rsidP="00FE0E06">
      <w:pPr>
        <w:autoSpaceDE w:val="0"/>
        <w:autoSpaceDN w:val="0"/>
        <w:adjustRightInd w:val="0"/>
        <w:spacing w:after="0" w:line="240" w:lineRule="auto"/>
        <w:rPr>
          <w:rFonts w:ascii="Times New Roman" w:hAnsi="Times New Roman"/>
        </w:rPr>
      </w:pPr>
      <w:r w:rsidRPr="0062069D">
        <w:rPr>
          <w:rFonts w:ascii="Times New Roman" w:hAnsi="Times New Roman"/>
        </w:rPr>
        <w:t>A dose diária total em crianças não deverá exceder 800 mg</w:t>
      </w:r>
      <w:r w:rsidR="00103FC4" w:rsidRPr="0062069D">
        <w:rPr>
          <w:rFonts w:ascii="Times New Roman" w:hAnsi="Times New Roman"/>
        </w:rPr>
        <w:t xml:space="preserve"> no caso de LMC</w:t>
      </w:r>
      <w:r w:rsidR="00404890" w:rsidRPr="0062069D">
        <w:rPr>
          <w:rFonts w:ascii="Times New Roman" w:hAnsi="Times New Roman"/>
        </w:rPr>
        <w:t xml:space="preserve"> </w:t>
      </w:r>
      <w:r w:rsidR="00404890" w:rsidRPr="0062069D">
        <w:rPr>
          <w:rFonts w:ascii="Times New Roman" w:hAnsi="Times New Roman"/>
          <w:color w:val="000000"/>
        </w:rPr>
        <w:t>e 600 mg no caso de LLA Ph-positiva</w:t>
      </w:r>
      <w:r w:rsidRPr="0062069D">
        <w:rPr>
          <w:rFonts w:ascii="Times New Roman" w:hAnsi="Times New Roman"/>
        </w:rPr>
        <w:t>. O tratamento pode ser administrado à criança numa única dose diária ou, alternativamente, a dose diária poderá ser dividida em duas administrações (metade de manhã e metade à noite).</w:t>
      </w:r>
    </w:p>
    <w:p w14:paraId="43C68218" w14:textId="77777777" w:rsidR="00FE0E06" w:rsidRPr="0062069D" w:rsidRDefault="00FE0E06" w:rsidP="00FE0E06">
      <w:pPr>
        <w:autoSpaceDE w:val="0"/>
        <w:autoSpaceDN w:val="0"/>
        <w:adjustRightInd w:val="0"/>
        <w:spacing w:after="0" w:line="240" w:lineRule="auto"/>
        <w:rPr>
          <w:rFonts w:ascii="Times New Roman" w:hAnsi="Times New Roman"/>
        </w:rPr>
      </w:pPr>
    </w:p>
    <w:p w14:paraId="3179B793" w14:textId="77777777" w:rsidR="00200EAE" w:rsidRPr="0062069D" w:rsidRDefault="00200EAE" w:rsidP="00200EAE">
      <w:pPr>
        <w:pStyle w:val="MediumGrid21"/>
        <w:rPr>
          <w:rFonts w:ascii="Times New Roman" w:hAnsi="Times New Roman"/>
          <w:b/>
          <w:bCs/>
          <w:lang w:val="pt-PT"/>
        </w:rPr>
      </w:pPr>
      <w:r w:rsidRPr="0062069D">
        <w:rPr>
          <w:rFonts w:ascii="Times New Roman" w:hAnsi="Times New Roman"/>
          <w:b/>
          <w:bCs/>
          <w:lang w:val="pt-PT"/>
        </w:rPr>
        <w:t>Quando e como tomar Imatinib Actavis</w:t>
      </w:r>
    </w:p>
    <w:p w14:paraId="2584489D" w14:textId="77777777" w:rsidR="00200EAE" w:rsidRPr="0062069D" w:rsidRDefault="00200EAE" w:rsidP="00200EAE">
      <w:pPr>
        <w:pStyle w:val="MediumGrid21"/>
        <w:ind w:left="567" w:hanging="567"/>
        <w:rPr>
          <w:rFonts w:ascii="Times New Roman" w:hAnsi="Times New Roman"/>
          <w:b/>
          <w:bCs/>
          <w:lang w:val="pt-PT"/>
        </w:rPr>
      </w:pPr>
      <w:r w:rsidRPr="0062069D">
        <w:rPr>
          <w:rFonts w:ascii="Times New Roman" w:hAnsi="Times New Roman"/>
          <w:b/>
          <w:bCs/>
          <w:lang w:val="pt-PT"/>
        </w:rPr>
        <w:t>-</w:t>
      </w:r>
      <w:r w:rsidRPr="0062069D">
        <w:rPr>
          <w:rFonts w:ascii="Times New Roman" w:hAnsi="Times New Roman"/>
          <w:b/>
          <w:bCs/>
          <w:lang w:val="pt-PT"/>
        </w:rPr>
        <w:tab/>
        <w:t xml:space="preserve">Tome Imatinib Actavis com uma refeição. </w:t>
      </w:r>
      <w:r w:rsidRPr="0062069D">
        <w:rPr>
          <w:rFonts w:ascii="Times New Roman" w:hAnsi="Times New Roman"/>
          <w:bCs/>
          <w:lang w:val="pt-PT"/>
        </w:rPr>
        <w:t>Isto ajud</w:t>
      </w:r>
      <w:r w:rsidR="00515E81" w:rsidRPr="0062069D">
        <w:rPr>
          <w:rFonts w:ascii="Times New Roman" w:hAnsi="Times New Roman"/>
          <w:bCs/>
          <w:lang w:val="pt-PT"/>
        </w:rPr>
        <w:t>á</w:t>
      </w:r>
      <w:r w:rsidRPr="0062069D">
        <w:rPr>
          <w:rFonts w:ascii="Times New Roman" w:hAnsi="Times New Roman"/>
          <w:bCs/>
          <w:lang w:val="pt-PT"/>
        </w:rPr>
        <w:t xml:space="preserve">-lo-á a proteger o seu estômago de problemas quando tomar </w:t>
      </w:r>
      <w:r w:rsidRPr="0062069D">
        <w:rPr>
          <w:rFonts w:ascii="Times New Roman" w:hAnsi="Times New Roman"/>
          <w:lang w:val="pt-PT"/>
        </w:rPr>
        <w:t>Imatinib Actavis</w:t>
      </w:r>
      <w:r w:rsidRPr="0062069D">
        <w:rPr>
          <w:rFonts w:ascii="Times New Roman" w:hAnsi="Times New Roman"/>
          <w:bCs/>
          <w:lang w:val="pt-PT"/>
        </w:rPr>
        <w:t>.</w:t>
      </w:r>
    </w:p>
    <w:p w14:paraId="5EE26A14" w14:textId="77777777" w:rsidR="00200EAE" w:rsidRPr="0062069D" w:rsidRDefault="00200EAE" w:rsidP="00200EAE">
      <w:pPr>
        <w:pStyle w:val="MediumGrid21"/>
        <w:ind w:left="567" w:hanging="567"/>
        <w:rPr>
          <w:rFonts w:ascii="Times New Roman" w:hAnsi="Times New Roman"/>
          <w:bCs/>
          <w:lang w:val="pt-PT"/>
        </w:rPr>
      </w:pPr>
      <w:r w:rsidRPr="0062069D">
        <w:rPr>
          <w:rFonts w:ascii="Times New Roman" w:hAnsi="Times New Roman"/>
          <w:b/>
          <w:bCs/>
          <w:lang w:val="pt-PT"/>
        </w:rPr>
        <w:t>-</w:t>
      </w:r>
      <w:r w:rsidRPr="0062069D">
        <w:rPr>
          <w:rFonts w:ascii="Times New Roman" w:hAnsi="Times New Roman"/>
          <w:b/>
          <w:bCs/>
          <w:lang w:val="pt-PT"/>
        </w:rPr>
        <w:tab/>
        <w:t xml:space="preserve">Engula as cápsulas inteiras com um copo grande de água. </w:t>
      </w:r>
      <w:r w:rsidRPr="0062069D">
        <w:rPr>
          <w:rFonts w:ascii="Times New Roman" w:hAnsi="Times New Roman"/>
          <w:bCs/>
          <w:lang w:val="pt-PT"/>
        </w:rPr>
        <w:t>Não abra ou esmague as cápsulas, a menos que tenha dificuldade em engolir (por ex. crianças).</w:t>
      </w:r>
    </w:p>
    <w:p w14:paraId="2F0C6033" w14:textId="77777777" w:rsidR="00200EAE" w:rsidRPr="0062069D" w:rsidRDefault="00200EAE" w:rsidP="00200EAE">
      <w:pPr>
        <w:pStyle w:val="MediumGrid21"/>
        <w:ind w:left="567" w:hanging="567"/>
        <w:rPr>
          <w:rFonts w:ascii="Times New Roman" w:hAnsi="Times New Roman"/>
          <w:bCs/>
          <w:lang w:val="pt-PT"/>
        </w:rPr>
      </w:pPr>
      <w:r w:rsidRPr="0062069D">
        <w:rPr>
          <w:rFonts w:ascii="Times New Roman" w:hAnsi="Times New Roman"/>
          <w:bCs/>
          <w:lang w:val="pt-PT"/>
        </w:rPr>
        <w:t>-</w:t>
      </w:r>
      <w:r w:rsidRPr="0062069D">
        <w:rPr>
          <w:rFonts w:ascii="Times New Roman" w:hAnsi="Times New Roman"/>
          <w:bCs/>
          <w:lang w:val="pt-PT"/>
        </w:rPr>
        <w:tab/>
        <w:t>Se não conseguir engolir as cápsulas pode abri-las e colocar o pó num copo de água sem gás ou sumo de maçã.</w:t>
      </w:r>
    </w:p>
    <w:p w14:paraId="08D363B1" w14:textId="77777777" w:rsidR="00A37F68" w:rsidRPr="0062069D" w:rsidRDefault="00200EAE" w:rsidP="00200EAE">
      <w:pPr>
        <w:pStyle w:val="MediumGrid21"/>
        <w:ind w:left="567" w:hanging="567"/>
        <w:rPr>
          <w:rFonts w:ascii="Times New Roman" w:hAnsi="Times New Roman"/>
          <w:bCs/>
          <w:lang w:val="pt-PT"/>
        </w:rPr>
      </w:pPr>
      <w:r w:rsidRPr="0062069D">
        <w:rPr>
          <w:rFonts w:ascii="Times New Roman" w:hAnsi="Times New Roman"/>
          <w:bCs/>
          <w:lang w:val="pt-PT"/>
        </w:rPr>
        <w:t>-</w:t>
      </w:r>
      <w:r w:rsidRPr="0062069D">
        <w:rPr>
          <w:rFonts w:ascii="Times New Roman" w:hAnsi="Times New Roman"/>
          <w:bCs/>
          <w:lang w:val="pt-PT"/>
        </w:rPr>
        <w:tab/>
        <w:t xml:space="preserve">Caso esteja grávida ou em risco de engravidar e necessitar </w:t>
      </w:r>
      <w:r w:rsidR="003004DB" w:rsidRPr="0062069D">
        <w:rPr>
          <w:rFonts w:ascii="Times New Roman" w:hAnsi="Times New Roman"/>
          <w:bCs/>
          <w:lang w:val="pt-PT"/>
        </w:rPr>
        <w:t xml:space="preserve">de </w:t>
      </w:r>
      <w:r w:rsidRPr="0062069D">
        <w:rPr>
          <w:rFonts w:ascii="Times New Roman" w:hAnsi="Times New Roman"/>
          <w:bCs/>
          <w:lang w:val="pt-PT"/>
        </w:rPr>
        <w:t>abrir as cápsulas, deverá manusear o seu conteúdo com precaução, a fim de evitar o contacto com a pele ou olhos ou a inalação do pó. Deverá lavar as mãos imediatamente após a abertura das cápsulas.</w:t>
      </w:r>
    </w:p>
    <w:p w14:paraId="30A424A4" w14:textId="77777777" w:rsidR="00200EAE" w:rsidRPr="0062069D" w:rsidRDefault="00200EAE" w:rsidP="00200EAE">
      <w:pPr>
        <w:pStyle w:val="MediumGrid21"/>
        <w:rPr>
          <w:rFonts w:ascii="Times New Roman" w:hAnsi="Times New Roman"/>
          <w:highlight w:val="lightGray"/>
          <w:lang w:val="pt-PT"/>
        </w:rPr>
      </w:pPr>
    </w:p>
    <w:p w14:paraId="241E68EB" w14:textId="77777777" w:rsidR="00FE0E06" w:rsidRPr="0062069D" w:rsidRDefault="00B109B2" w:rsidP="00FE0E06">
      <w:pPr>
        <w:autoSpaceDE w:val="0"/>
        <w:autoSpaceDN w:val="0"/>
        <w:adjustRightInd w:val="0"/>
        <w:spacing w:after="0" w:line="240" w:lineRule="auto"/>
        <w:rPr>
          <w:rFonts w:ascii="Times New Roman" w:hAnsi="Times New Roman"/>
          <w:b/>
          <w:bCs/>
        </w:rPr>
      </w:pPr>
      <w:r w:rsidRPr="0062069D">
        <w:rPr>
          <w:rFonts w:ascii="Times New Roman" w:hAnsi="Times New Roman"/>
          <w:b/>
          <w:bCs/>
        </w:rPr>
        <w:t xml:space="preserve">Durante quanto tempo tomar </w:t>
      </w:r>
      <w:r w:rsidR="00FE0E06" w:rsidRPr="0062069D">
        <w:rPr>
          <w:rFonts w:ascii="Times New Roman" w:hAnsi="Times New Roman"/>
          <w:b/>
          <w:bCs/>
        </w:rPr>
        <w:t>Imatinib Actavis</w:t>
      </w:r>
    </w:p>
    <w:p w14:paraId="3DABC1D5" w14:textId="77777777" w:rsidR="00FE0E06" w:rsidRPr="0062069D" w:rsidRDefault="00B109B2" w:rsidP="00FE0E06">
      <w:pPr>
        <w:autoSpaceDE w:val="0"/>
        <w:autoSpaceDN w:val="0"/>
        <w:adjustRightInd w:val="0"/>
        <w:spacing w:after="0" w:line="240" w:lineRule="auto"/>
        <w:rPr>
          <w:rFonts w:ascii="Times New Roman" w:hAnsi="Times New Roman"/>
        </w:rPr>
      </w:pPr>
      <w:r w:rsidRPr="0062069D">
        <w:rPr>
          <w:rFonts w:ascii="Times New Roman" w:hAnsi="Times New Roman"/>
        </w:rPr>
        <w:t>Continue a tomar Imatinib Actavis diariamente durante o período recomendado pelo seu médico.</w:t>
      </w:r>
    </w:p>
    <w:p w14:paraId="0137E6A5" w14:textId="77777777" w:rsidR="00FE0E06" w:rsidRPr="0062069D" w:rsidRDefault="00FE0E06" w:rsidP="00FE0E06">
      <w:pPr>
        <w:autoSpaceDE w:val="0"/>
        <w:autoSpaceDN w:val="0"/>
        <w:adjustRightInd w:val="0"/>
        <w:spacing w:after="0" w:line="240" w:lineRule="auto"/>
        <w:rPr>
          <w:rFonts w:ascii="Times New Roman" w:hAnsi="Times New Roman"/>
        </w:rPr>
      </w:pPr>
    </w:p>
    <w:p w14:paraId="5897E862" w14:textId="77777777" w:rsidR="00B109B2" w:rsidRPr="0062069D" w:rsidRDefault="00B109B2" w:rsidP="00FE0E06">
      <w:pPr>
        <w:autoSpaceDE w:val="0"/>
        <w:autoSpaceDN w:val="0"/>
        <w:adjustRightInd w:val="0"/>
        <w:spacing w:after="0" w:line="240" w:lineRule="auto"/>
        <w:rPr>
          <w:rFonts w:ascii="Times New Roman" w:hAnsi="Times New Roman"/>
          <w:b/>
          <w:bCs/>
        </w:rPr>
      </w:pPr>
      <w:r w:rsidRPr="0062069D">
        <w:rPr>
          <w:rFonts w:ascii="Times New Roman" w:hAnsi="Times New Roman"/>
          <w:b/>
          <w:bCs/>
        </w:rPr>
        <w:t>Se tomar mais Imatinib Actavis do que deveria</w:t>
      </w:r>
    </w:p>
    <w:p w14:paraId="56BAEA64" w14:textId="77777777" w:rsidR="00B109B2" w:rsidRPr="0062069D" w:rsidRDefault="00B109B2" w:rsidP="00B109B2">
      <w:pPr>
        <w:pStyle w:val="Endnotentext"/>
        <w:tabs>
          <w:tab w:val="clear" w:pos="567"/>
        </w:tabs>
        <w:suppressAutoHyphens/>
        <w:rPr>
          <w:color w:val="000000"/>
          <w:szCs w:val="22"/>
        </w:rPr>
      </w:pPr>
      <w:r w:rsidRPr="0062069D">
        <w:rPr>
          <w:color w:val="000000"/>
          <w:szCs w:val="22"/>
        </w:rPr>
        <w:t xml:space="preserve">Caso acidentalmente tenha tomado demasiadas cápsulas, fale com o seu médico </w:t>
      </w:r>
      <w:r w:rsidRPr="0062069D">
        <w:rPr>
          <w:b/>
          <w:color w:val="000000"/>
          <w:szCs w:val="22"/>
        </w:rPr>
        <w:t>imediatamente</w:t>
      </w:r>
      <w:r w:rsidRPr="0062069D">
        <w:rPr>
          <w:color w:val="000000"/>
          <w:szCs w:val="22"/>
        </w:rPr>
        <w:t>. Poderá precisar de cuidados médicos. Leve a embalagem do medicamento consigo.</w:t>
      </w:r>
    </w:p>
    <w:p w14:paraId="5BBEEE1F" w14:textId="77777777" w:rsidR="00FE0E06" w:rsidRPr="0062069D" w:rsidRDefault="00FE0E06" w:rsidP="00FE0E06">
      <w:pPr>
        <w:autoSpaceDE w:val="0"/>
        <w:autoSpaceDN w:val="0"/>
        <w:adjustRightInd w:val="0"/>
        <w:spacing w:after="0" w:line="240" w:lineRule="auto"/>
        <w:rPr>
          <w:rFonts w:ascii="Times New Roman" w:hAnsi="Times New Roman"/>
        </w:rPr>
      </w:pPr>
    </w:p>
    <w:p w14:paraId="46C1F566" w14:textId="77777777" w:rsidR="00FE0E06" w:rsidRPr="0062069D" w:rsidRDefault="00B109B2" w:rsidP="00FE0E06">
      <w:pPr>
        <w:autoSpaceDE w:val="0"/>
        <w:autoSpaceDN w:val="0"/>
        <w:adjustRightInd w:val="0"/>
        <w:spacing w:after="0" w:line="240" w:lineRule="auto"/>
        <w:rPr>
          <w:rFonts w:ascii="Times New Roman" w:hAnsi="Times New Roman"/>
          <w:b/>
          <w:bCs/>
        </w:rPr>
      </w:pPr>
      <w:r w:rsidRPr="0062069D">
        <w:rPr>
          <w:rFonts w:ascii="Times New Roman" w:hAnsi="Times New Roman"/>
          <w:b/>
          <w:bCs/>
        </w:rPr>
        <w:t xml:space="preserve">Caso se tenha esquecido de tomar </w:t>
      </w:r>
      <w:r w:rsidR="00FE0E06" w:rsidRPr="0062069D">
        <w:rPr>
          <w:rFonts w:ascii="Times New Roman" w:hAnsi="Times New Roman"/>
          <w:b/>
          <w:bCs/>
        </w:rPr>
        <w:t>Imatinib Actavis</w:t>
      </w:r>
    </w:p>
    <w:p w14:paraId="19F0379A" w14:textId="77777777" w:rsidR="00B109B2" w:rsidRPr="0062069D" w:rsidRDefault="00B109B2" w:rsidP="00B109B2">
      <w:pPr>
        <w:pStyle w:val="Endnotentext"/>
        <w:tabs>
          <w:tab w:val="clear" w:pos="567"/>
        </w:tabs>
        <w:suppressAutoHyphens/>
        <w:ind w:left="567" w:hanging="567"/>
        <w:rPr>
          <w:color w:val="000000"/>
          <w:szCs w:val="22"/>
        </w:rPr>
      </w:pPr>
      <w:r w:rsidRPr="0062069D">
        <w:rPr>
          <w:color w:val="000000"/>
          <w:szCs w:val="22"/>
        </w:rPr>
        <w:t>-</w:t>
      </w:r>
      <w:r w:rsidRPr="0062069D">
        <w:rPr>
          <w:color w:val="000000"/>
          <w:szCs w:val="22"/>
        </w:rPr>
        <w:tab/>
        <w:t>Se se esqueceu de tomar uma dose, tome-a assim que se lembrar. No entanto</w:t>
      </w:r>
      <w:r w:rsidR="003004DB" w:rsidRPr="0062069D">
        <w:rPr>
          <w:color w:val="000000"/>
          <w:szCs w:val="22"/>
        </w:rPr>
        <w:t>,</w:t>
      </w:r>
      <w:r w:rsidRPr="0062069D">
        <w:rPr>
          <w:color w:val="000000"/>
          <w:szCs w:val="22"/>
        </w:rPr>
        <w:t xml:space="preserve"> se estiver quase na hora da próxima dose, salte a dose esquecida.</w:t>
      </w:r>
    </w:p>
    <w:p w14:paraId="2F91D7DA" w14:textId="77777777" w:rsidR="00B109B2" w:rsidRPr="0062069D" w:rsidRDefault="00B109B2" w:rsidP="00B109B2">
      <w:pPr>
        <w:pStyle w:val="Endnotentext"/>
        <w:tabs>
          <w:tab w:val="clear" w:pos="567"/>
        </w:tabs>
        <w:suppressAutoHyphens/>
        <w:rPr>
          <w:color w:val="000000"/>
          <w:szCs w:val="22"/>
        </w:rPr>
      </w:pPr>
      <w:r w:rsidRPr="0062069D">
        <w:rPr>
          <w:color w:val="000000"/>
          <w:szCs w:val="22"/>
        </w:rPr>
        <w:t>-</w:t>
      </w:r>
      <w:r w:rsidRPr="0062069D">
        <w:rPr>
          <w:color w:val="000000"/>
          <w:szCs w:val="22"/>
        </w:rPr>
        <w:tab/>
        <w:t>De seguida, continue com o horário de administração normal.</w:t>
      </w:r>
    </w:p>
    <w:p w14:paraId="091295EC" w14:textId="77777777" w:rsidR="00B109B2" w:rsidRPr="0062069D" w:rsidRDefault="00B109B2" w:rsidP="00B109B2">
      <w:pPr>
        <w:pStyle w:val="Endnotentext"/>
        <w:tabs>
          <w:tab w:val="clear" w:pos="567"/>
        </w:tabs>
        <w:suppressAutoHyphens/>
        <w:rPr>
          <w:color w:val="000000"/>
          <w:szCs w:val="22"/>
        </w:rPr>
      </w:pPr>
      <w:r w:rsidRPr="0062069D">
        <w:rPr>
          <w:color w:val="000000"/>
          <w:szCs w:val="22"/>
        </w:rPr>
        <w:t>-</w:t>
      </w:r>
      <w:r w:rsidRPr="0062069D">
        <w:rPr>
          <w:color w:val="000000"/>
          <w:szCs w:val="22"/>
        </w:rPr>
        <w:tab/>
        <w:t>Não tome uma dose a dobrar para compensar uma dose que se esqueceu de tomar.</w:t>
      </w:r>
    </w:p>
    <w:p w14:paraId="290E3C67" w14:textId="77777777" w:rsidR="00FE0E06" w:rsidRPr="0062069D" w:rsidRDefault="00FE0E06" w:rsidP="00FE0E06">
      <w:pPr>
        <w:autoSpaceDE w:val="0"/>
        <w:autoSpaceDN w:val="0"/>
        <w:adjustRightInd w:val="0"/>
        <w:spacing w:after="0" w:line="240" w:lineRule="auto"/>
        <w:ind w:left="567" w:hanging="567"/>
        <w:rPr>
          <w:rFonts w:ascii="Times New Roman" w:hAnsi="Times New Roman"/>
        </w:rPr>
      </w:pPr>
    </w:p>
    <w:p w14:paraId="223001B4" w14:textId="77777777" w:rsidR="00B109B2" w:rsidRPr="0062069D" w:rsidRDefault="00B109B2" w:rsidP="00B109B2">
      <w:pPr>
        <w:pStyle w:val="Endnotentext"/>
        <w:tabs>
          <w:tab w:val="clear" w:pos="567"/>
        </w:tabs>
        <w:suppressAutoHyphens/>
        <w:rPr>
          <w:color w:val="000000"/>
          <w:szCs w:val="22"/>
        </w:rPr>
      </w:pPr>
      <w:r w:rsidRPr="0062069D">
        <w:rPr>
          <w:color w:val="000000"/>
          <w:szCs w:val="22"/>
        </w:rPr>
        <w:t>Caso ainda tenha dúvidas sobre a utilização deste medicamento, fale com o seu médico, farmacêutico ou enfermeiro.</w:t>
      </w:r>
    </w:p>
    <w:p w14:paraId="26BE1868" w14:textId="77777777" w:rsidR="00FE0E06" w:rsidRPr="0062069D" w:rsidRDefault="00FE0E06" w:rsidP="00FE0E06">
      <w:pPr>
        <w:autoSpaceDE w:val="0"/>
        <w:autoSpaceDN w:val="0"/>
        <w:adjustRightInd w:val="0"/>
        <w:spacing w:after="0" w:line="240" w:lineRule="auto"/>
        <w:rPr>
          <w:rFonts w:ascii="Times New Roman" w:hAnsi="Times New Roman"/>
        </w:rPr>
      </w:pPr>
    </w:p>
    <w:p w14:paraId="65BB023B" w14:textId="77777777" w:rsidR="00FE0E06" w:rsidRPr="0062069D" w:rsidRDefault="00FE0E06" w:rsidP="00FE0E06">
      <w:pPr>
        <w:autoSpaceDE w:val="0"/>
        <w:autoSpaceDN w:val="0"/>
        <w:adjustRightInd w:val="0"/>
        <w:spacing w:after="0" w:line="240" w:lineRule="auto"/>
        <w:rPr>
          <w:rFonts w:ascii="Times New Roman" w:hAnsi="Times New Roman"/>
        </w:rPr>
      </w:pPr>
    </w:p>
    <w:p w14:paraId="525170F7" w14:textId="2369B423" w:rsidR="00FE0E06" w:rsidRPr="00AE5A92" w:rsidRDefault="00FE0E06" w:rsidP="00FE0E06">
      <w:pPr>
        <w:autoSpaceDE w:val="0"/>
        <w:autoSpaceDN w:val="0"/>
        <w:adjustRightInd w:val="0"/>
        <w:spacing w:after="0" w:line="240" w:lineRule="auto"/>
        <w:rPr>
          <w:rFonts w:ascii="Times New Roman" w:hAnsi="Times New Roman"/>
          <w:b/>
          <w:bCs/>
        </w:rPr>
      </w:pPr>
      <w:r w:rsidRPr="0062069D">
        <w:rPr>
          <w:rFonts w:ascii="Times New Roman" w:hAnsi="Times New Roman"/>
          <w:b/>
          <w:bCs/>
        </w:rPr>
        <w:t>4.</w:t>
      </w:r>
      <w:r w:rsidRPr="0062069D">
        <w:rPr>
          <w:rFonts w:ascii="Times New Roman" w:hAnsi="Times New Roman"/>
          <w:b/>
          <w:bCs/>
        </w:rPr>
        <w:tab/>
      </w:r>
      <w:r w:rsidR="00B109B2" w:rsidRPr="0062069D">
        <w:rPr>
          <w:rFonts w:ascii="Times New Roman" w:hAnsi="Times New Roman"/>
          <w:b/>
          <w:bCs/>
        </w:rPr>
        <w:t xml:space="preserve">Efeitos </w:t>
      </w:r>
      <w:r w:rsidR="00D35F07" w:rsidRPr="0062069D">
        <w:rPr>
          <w:rFonts w:ascii="Times New Roman" w:hAnsi="Times New Roman"/>
          <w:b/>
          <w:bCs/>
        </w:rPr>
        <w:t>indesejáveis</w:t>
      </w:r>
      <w:r w:rsidR="00B109B2" w:rsidRPr="0062069D">
        <w:rPr>
          <w:rFonts w:ascii="Times New Roman" w:hAnsi="Times New Roman"/>
          <w:b/>
          <w:bCs/>
        </w:rPr>
        <w:t xml:space="preserve"> poss</w:t>
      </w:r>
      <w:r w:rsidR="00515E81" w:rsidRPr="0062069D">
        <w:rPr>
          <w:rFonts w:ascii="Times New Roman" w:hAnsi="Times New Roman"/>
          <w:b/>
          <w:bCs/>
        </w:rPr>
        <w:t>í</w:t>
      </w:r>
      <w:r w:rsidR="00B109B2" w:rsidRPr="00916835">
        <w:rPr>
          <w:rFonts w:ascii="Times New Roman" w:hAnsi="Times New Roman"/>
          <w:b/>
          <w:bCs/>
        </w:rPr>
        <w:t>veis</w:t>
      </w:r>
    </w:p>
    <w:p w14:paraId="1967A447" w14:textId="77777777" w:rsidR="00FE0E06" w:rsidRPr="00AE5A92" w:rsidRDefault="00FE0E06" w:rsidP="00FE0E06">
      <w:pPr>
        <w:autoSpaceDE w:val="0"/>
        <w:autoSpaceDN w:val="0"/>
        <w:adjustRightInd w:val="0"/>
        <w:spacing w:after="0" w:line="240" w:lineRule="auto"/>
        <w:rPr>
          <w:rFonts w:ascii="Times New Roman" w:hAnsi="Times New Roman"/>
          <w:bCs/>
        </w:rPr>
      </w:pPr>
    </w:p>
    <w:p w14:paraId="3815E487" w14:textId="40391286" w:rsidR="00FE0E06" w:rsidRPr="00AE5A92" w:rsidRDefault="007D3A5D" w:rsidP="00FE0E06">
      <w:pPr>
        <w:autoSpaceDE w:val="0"/>
        <w:autoSpaceDN w:val="0"/>
        <w:adjustRightInd w:val="0"/>
        <w:spacing w:after="0" w:line="240" w:lineRule="auto"/>
        <w:rPr>
          <w:rFonts w:ascii="Times New Roman" w:hAnsi="Times New Roman"/>
        </w:rPr>
      </w:pPr>
      <w:r w:rsidRPr="00AE5A92">
        <w:rPr>
          <w:rFonts w:ascii="Times New Roman" w:hAnsi="Times New Roman"/>
        </w:rPr>
        <w:t xml:space="preserve">Como todos os medicamentos, este medicamento pode causar efeitos </w:t>
      </w:r>
      <w:r w:rsidR="00D35F07" w:rsidRPr="00AE5A92">
        <w:rPr>
          <w:rFonts w:ascii="Times New Roman" w:hAnsi="Times New Roman"/>
        </w:rPr>
        <w:t>indesejáveis</w:t>
      </w:r>
      <w:r w:rsidRPr="00AE5A92">
        <w:rPr>
          <w:rFonts w:ascii="Times New Roman" w:hAnsi="Times New Roman"/>
        </w:rPr>
        <w:t xml:space="preserve">, embora estes não se manifestem em todas as pessoas. Estes efeitos </w:t>
      </w:r>
      <w:r w:rsidR="00D35F07" w:rsidRPr="00AE5A92">
        <w:rPr>
          <w:rFonts w:ascii="Times New Roman" w:hAnsi="Times New Roman"/>
        </w:rPr>
        <w:t>indesejáveis</w:t>
      </w:r>
      <w:r w:rsidRPr="00AE5A92">
        <w:rPr>
          <w:rFonts w:ascii="Times New Roman" w:hAnsi="Times New Roman"/>
        </w:rPr>
        <w:t xml:space="preserve"> são, geralmente, ligeiros a moderados.</w:t>
      </w:r>
    </w:p>
    <w:p w14:paraId="3AECD361" w14:textId="77777777" w:rsidR="00FE0E06" w:rsidRPr="00AE5A92" w:rsidRDefault="00FE0E06" w:rsidP="00FE0E06">
      <w:pPr>
        <w:autoSpaceDE w:val="0"/>
        <w:autoSpaceDN w:val="0"/>
        <w:adjustRightInd w:val="0"/>
        <w:spacing w:after="0" w:line="240" w:lineRule="auto"/>
        <w:rPr>
          <w:rFonts w:ascii="Times New Roman" w:hAnsi="Times New Roman"/>
        </w:rPr>
      </w:pPr>
    </w:p>
    <w:p w14:paraId="2A75FCE4" w14:textId="688868A2" w:rsidR="00FE0E06" w:rsidRPr="00AE5A92" w:rsidRDefault="007D3A5D" w:rsidP="00FE0E06">
      <w:pPr>
        <w:autoSpaceDE w:val="0"/>
        <w:autoSpaceDN w:val="0"/>
        <w:adjustRightInd w:val="0"/>
        <w:spacing w:after="0" w:line="240" w:lineRule="auto"/>
        <w:rPr>
          <w:rFonts w:ascii="Times New Roman" w:hAnsi="Times New Roman"/>
          <w:b/>
          <w:bCs/>
        </w:rPr>
      </w:pPr>
      <w:r w:rsidRPr="00AE5A92">
        <w:rPr>
          <w:rFonts w:ascii="Times New Roman" w:hAnsi="Times New Roman"/>
          <w:b/>
          <w:bCs/>
        </w:rPr>
        <w:t xml:space="preserve">Alguns efeitos </w:t>
      </w:r>
      <w:r w:rsidR="00D35F07" w:rsidRPr="00AE5A92">
        <w:rPr>
          <w:rFonts w:ascii="Times New Roman" w:hAnsi="Times New Roman"/>
          <w:b/>
          <w:bCs/>
        </w:rPr>
        <w:t>indesejáveis</w:t>
      </w:r>
      <w:r w:rsidRPr="00AE5A92">
        <w:rPr>
          <w:rFonts w:ascii="Times New Roman" w:hAnsi="Times New Roman"/>
          <w:b/>
          <w:bCs/>
        </w:rPr>
        <w:t xml:space="preserve"> poderão ser graves. Diga imediatamente ao seu médico se tiver algum dos seguintes:</w:t>
      </w:r>
    </w:p>
    <w:p w14:paraId="0B7389B4" w14:textId="77777777" w:rsidR="007D3A5D" w:rsidRPr="00AE5A92" w:rsidRDefault="007D3A5D" w:rsidP="00FE0E06">
      <w:pPr>
        <w:autoSpaceDE w:val="0"/>
        <w:autoSpaceDN w:val="0"/>
        <w:adjustRightInd w:val="0"/>
        <w:spacing w:after="0" w:line="240" w:lineRule="auto"/>
        <w:rPr>
          <w:rFonts w:ascii="Times New Roman" w:hAnsi="Times New Roman"/>
          <w:bCs/>
        </w:rPr>
      </w:pPr>
    </w:p>
    <w:p w14:paraId="6A766DD1" w14:textId="77777777" w:rsidR="00FE0E06" w:rsidRPr="00AE5A92" w:rsidRDefault="00FF6FFB" w:rsidP="00FF6FFB">
      <w:pPr>
        <w:autoSpaceDE w:val="0"/>
        <w:autoSpaceDN w:val="0"/>
        <w:adjustRightInd w:val="0"/>
        <w:spacing w:after="0" w:line="240" w:lineRule="auto"/>
        <w:rPr>
          <w:rFonts w:ascii="Times New Roman" w:hAnsi="Times New Roman"/>
          <w:b/>
          <w:bCs/>
        </w:rPr>
      </w:pPr>
      <w:r w:rsidRPr="00AE5A92">
        <w:rPr>
          <w:rFonts w:ascii="Times New Roman" w:hAnsi="Times New Roman"/>
          <w:b/>
          <w:bCs/>
        </w:rPr>
        <w:t>M</w:t>
      </w:r>
      <w:r w:rsidR="00171C04" w:rsidRPr="00AE5A92">
        <w:rPr>
          <w:rFonts w:ascii="Times New Roman" w:hAnsi="Times New Roman"/>
          <w:b/>
          <w:bCs/>
        </w:rPr>
        <w:t xml:space="preserve">uito </w:t>
      </w:r>
      <w:r w:rsidR="007D3A5D" w:rsidRPr="00AE5A92">
        <w:rPr>
          <w:rFonts w:ascii="Times New Roman" w:hAnsi="Times New Roman"/>
          <w:b/>
          <w:bCs/>
        </w:rPr>
        <w:t xml:space="preserve">frequentes </w:t>
      </w:r>
      <w:r w:rsidR="007D3A5D" w:rsidRPr="00AE5A92">
        <w:rPr>
          <w:rFonts w:ascii="Times New Roman" w:hAnsi="Times New Roman"/>
          <w:bCs/>
        </w:rPr>
        <w:t>(</w:t>
      </w:r>
      <w:r w:rsidR="007D3A5D" w:rsidRPr="00AE5A92">
        <w:rPr>
          <w:rFonts w:ascii="Times New Roman" w:hAnsi="Times New Roman"/>
        </w:rPr>
        <w:t>podem afetar mais de 1 em 10 pessoas)</w:t>
      </w:r>
      <w:r w:rsidR="007D3A5D" w:rsidRPr="00AE5A92">
        <w:rPr>
          <w:rFonts w:ascii="Times New Roman" w:hAnsi="Times New Roman"/>
          <w:b/>
          <w:bCs/>
        </w:rPr>
        <w:t xml:space="preserve"> ou frequentes </w:t>
      </w:r>
      <w:r w:rsidR="007D3A5D" w:rsidRPr="00AE5A92">
        <w:rPr>
          <w:rFonts w:ascii="Times New Roman" w:hAnsi="Times New Roman"/>
          <w:bCs/>
        </w:rPr>
        <w:t>(</w:t>
      </w:r>
      <w:r w:rsidR="007D3A5D" w:rsidRPr="00AE5A92">
        <w:rPr>
          <w:rFonts w:ascii="Times New Roman" w:hAnsi="Times New Roman"/>
        </w:rPr>
        <w:t>podem afetar até 1 em 10 pessoas)</w:t>
      </w:r>
      <w:r w:rsidR="007D3A5D" w:rsidRPr="00AE5A92">
        <w:rPr>
          <w:rFonts w:ascii="Times New Roman" w:hAnsi="Times New Roman"/>
          <w:b/>
          <w:bCs/>
        </w:rPr>
        <w:t>:</w:t>
      </w:r>
    </w:p>
    <w:p w14:paraId="5C5FEA4D" w14:textId="77777777" w:rsidR="007D3A5D" w:rsidRPr="0062069D" w:rsidRDefault="00FE0E06" w:rsidP="007D3A5D">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r>
      <w:r w:rsidR="007D3A5D" w:rsidRPr="00AE5A92">
        <w:rPr>
          <w:rFonts w:ascii="Times New Roman" w:hAnsi="Times New Roman"/>
        </w:rPr>
        <w:t>Rápido aumento de peso. Imatinib</w:t>
      </w:r>
      <w:r w:rsidR="007D3A5D" w:rsidRPr="0062069D">
        <w:rPr>
          <w:rFonts w:ascii="Times New Roman" w:hAnsi="Times New Roman"/>
        </w:rPr>
        <w:t xml:space="preserve"> Actavis pode causar que o seu organismo retenha água (retenção grave de líquidos).</w:t>
      </w:r>
    </w:p>
    <w:p w14:paraId="66AC8415" w14:textId="77777777" w:rsidR="007D3A5D" w:rsidRPr="0062069D" w:rsidRDefault="00BE39EF" w:rsidP="007D3A5D">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Sinais de infeção tais como febre, arrepios graves, dor de garganta ou úlceras na boca. Imatinib Actavis pode reduzir o número de glóbulos brancos, logo poderá apanhar infeções mais facilmente.</w:t>
      </w:r>
    </w:p>
    <w:p w14:paraId="0353F9FE" w14:textId="77777777" w:rsidR="00FE0E06" w:rsidRPr="0062069D" w:rsidRDefault="00BE39EF" w:rsidP="007D3A5D">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Hemorragias inesperadas ou formação de nódoas negras (sem que se tenha magoado).</w:t>
      </w:r>
    </w:p>
    <w:p w14:paraId="47AA2904" w14:textId="77777777" w:rsidR="007D3A5D" w:rsidRPr="0062069D" w:rsidRDefault="007D3A5D" w:rsidP="007D3A5D">
      <w:pPr>
        <w:autoSpaceDE w:val="0"/>
        <w:autoSpaceDN w:val="0"/>
        <w:adjustRightInd w:val="0"/>
        <w:spacing w:after="0" w:line="240" w:lineRule="auto"/>
        <w:ind w:left="567" w:hanging="567"/>
        <w:rPr>
          <w:rFonts w:ascii="Times New Roman" w:hAnsi="Times New Roman"/>
        </w:rPr>
      </w:pPr>
    </w:p>
    <w:p w14:paraId="65F44A95" w14:textId="77777777" w:rsidR="00FE0E06" w:rsidRPr="0062069D" w:rsidRDefault="00404890" w:rsidP="00FE0E06">
      <w:pPr>
        <w:autoSpaceDE w:val="0"/>
        <w:autoSpaceDN w:val="0"/>
        <w:adjustRightInd w:val="0"/>
        <w:spacing w:after="0" w:line="240" w:lineRule="auto"/>
        <w:rPr>
          <w:rFonts w:ascii="Times New Roman" w:hAnsi="Times New Roman"/>
          <w:b/>
          <w:bCs/>
        </w:rPr>
      </w:pPr>
      <w:r w:rsidRPr="0062069D">
        <w:rPr>
          <w:rFonts w:ascii="Times New Roman" w:hAnsi="Times New Roman"/>
          <w:b/>
          <w:bCs/>
        </w:rPr>
        <w:t>P</w:t>
      </w:r>
      <w:r w:rsidR="00171C04" w:rsidRPr="0062069D">
        <w:rPr>
          <w:rFonts w:ascii="Times New Roman" w:hAnsi="Times New Roman"/>
          <w:b/>
          <w:bCs/>
        </w:rPr>
        <w:t xml:space="preserve">ouco </w:t>
      </w:r>
      <w:r w:rsidR="007D3A5D" w:rsidRPr="0062069D">
        <w:rPr>
          <w:rFonts w:ascii="Times New Roman" w:hAnsi="Times New Roman"/>
          <w:b/>
          <w:bCs/>
        </w:rPr>
        <w:t xml:space="preserve">frequentes </w:t>
      </w:r>
      <w:r w:rsidR="007D3A5D" w:rsidRPr="0062069D">
        <w:rPr>
          <w:rFonts w:ascii="Times New Roman" w:hAnsi="Times New Roman"/>
          <w:bCs/>
        </w:rPr>
        <w:t>(podem afetar até</w:t>
      </w:r>
      <w:r w:rsidR="00AC191B" w:rsidRPr="0062069D">
        <w:rPr>
          <w:rFonts w:ascii="Times New Roman" w:hAnsi="Times New Roman"/>
          <w:bCs/>
        </w:rPr>
        <w:t xml:space="preserve"> </w:t>
      </w:r>
      <w:r w:rsidR="007D3A5D" w:rsidRPr="0062069D">
        <w:rPr>
          <w:rFonts w:ascii="Times New Roman" w:hAnsi="Times New Roman"/>
          <w:bCs/>
        </w:rPr>
        <w:t xml:space="preserve">1 em 100 pessoas) </w:t>
      </w:r>
      <w:r w:rsidR="007D3A5D" w:rsidRPr="0062069D">
        <w:rPr>
          <w:rFonts w:ascii="Times New Roman" w:hAnsi="Times New Roman"/>
          <w:b/>
          <w:bCs/>
        </w:rPr>
        <w:t>ou raros</w:t>
      </w:r>
      <w:r w:rsidR="00FE0E06" w:rsidRPr="0062069D">
        <w:rPr>
          <w:rFonts w:ascii="Times New Roman" w:hAnsi="Times New Roman"/>
          <w:b/>
          <w:bCs/>
        </w:rPr>
        <w:t xml:space="preserve"> </w:t>
      </w:r>
      <w:r w:rsidR="00B24B34" w:rsidRPr="0062069D">
        <w:rPr>
          <w:rFonts w:ascii="Times New Roman" w:hAnsi="Times New Roman"/>
          <w:bCs/>
        </w:rPr>
        <w:t>(</w:t>
      </w:r>
      <w:r w:rsidR="007D3A5D" w:rsidRPr="0062069D">
        <w:rPr>
          <w:rFonts w:ascii="Times New Roman" w:hAnsi="Times New Roman"/>
          <w:bCs/>
        </w:rPr>
        <w:t>podem afetar até 1 em 1.000 pessoas):</w:t>
      </w:r>
    </w:p>
    <w:p w14:paraId="67DE1596"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Dor no peito, ritmo cardíaco irregular (sinais de problema cardíaco).</w:t>
      </w:r>
    </w:p>
    <w:p w14:paraId="4DEF0511"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Tosse, ter dificuldade em respirar ou respiração dolorosa (sinais de problemas respiratórios).</w:t>
      </w:r>
    </w:p>
    <w:p w14:paraId="65A23464"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Sensação de “cabeça oca”, tontura ou desmaio (sinais de tensão arterial baixa).</w:t>
      </w:r>
    </w:p>
    <w:p w14:paraId="1AC0CAA7"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 xml:space="preserve">Sentir-se mal (náuseas), com perda de apetite, </w:t>
      </w:r>
      <w:r w:rsidR="00C66542" w:rsidRPr="0062069D">
        <w:rPr>
          <w:rFonts w:ascii="Times New Roman" w:hAnsi="Times New Roman"/>
        </w:rPr>
        <w:t>urina de cor escura</w:t>
      </w:r>
      <w:r w:rsidR="007D3A5D" w:rsidRPr="0062069D">
        <w:rPr>
          <w:rFonts w:ascii="Times New Roman" w:hAnsi="Times New Roman"/>
        </w:rPr>
        <w:t>, amarelecimento da pele ou olhos (sinais de problemas no fígado).</w:t>
      </w:r>
    </w:p>
    <w:p w14:paraId="712B38D7"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Erupção cutânea, vermelhidão da pele, com bolhas nos lábios, olhos, pele ou boca, descamação da pele, febre, aumento de manchas vermelhas ou púrpuras na pele, comichão, sensação de queimadura, erupção com pústulas (sinais de problemas na pele).</w:t>
      </w:r>
    </w:p>
    <w:p w14:paraId="22307795"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Dor abdominal grave, sangue no vomitado, nas fezes ou na urina, escurecimento das fezes (sinais de problemas gastrointestinais).</w:t>
      </w:r>
    </w:p>
    <w:p w14:paraId="38686320"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Diminuição grave do volume de urina, sensação de sede (sinais de problemas nos rins).</w:t>
      </w:r>
    </w:p>
    <w:p w14:paraId="17AF8DDB"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Sentir-se mal (náuseas) com diarreia e vómitos, dor abdominal ou febre (sinais de problemas intestinais).</w:t>
      </w:r>
    </w:p>
    <w:p w14:paraId="44E1CC1F"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Dor de cabeça grave, fraqueza ou paralisia dos membros ou da face, dificuldade em falar, perda súbita de consciência (sinais de problemas do sistema nervoso tais como hemorragia ou inchaço do crânio/cérebro).</w:t>
      </w:r>
    </w:p>
    <w:p w14:paraId="256098A1"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Palidez, sensação de cansaço e dificuldade em respirar e urina escura (sinais de baixos níveis sanguíneos de glóbulos vermelhos).</w:t>
      </w:r>
    </w:p>
    <w:p w14:paraId="05CC2A64"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Dores nos olhos ou deterioração da visão</w:t>
      </w:r>
      <w:r w:rsidR="00C66542" w:rsidRPr="0062069D">
        <w:rPr>
          <w:rFonts w:ascii="Times New Roman" w:hAnsi="Times New Roman"/>
        </w:rPr>
        <w:t>, derrames nos olhos</w:t>
      </w:r>
      <w:r w:rsidR="007D3A5D" w:rsidRPr="0062069D">
        <w:rPr>
          <w:rFonts w:ascii="Times New Roman" w:hAnsi="Times New Roman"/>
        </w:rPr>
        <w:t>.</w:t>
      </w:r>
    </w:p>
    <w:p w14:paraId="0482DFE6"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Dor nas ancas ou dificuldade em andar.</w:t>
      </w:r>
    </w:p>
    <w:p w14:paraId="2BD43C6B"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Dormência ou arrefecimento dos dedos dos pés e das mãos (sinais de síndrome de Raynaud).</w:t>
      </w:r>
    </w:p>
    <w:p w14:paraId="081EA1C0"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Inchaço e vermelhidão repentina da pele (sinais de uma infeção da pele chamada de celulite).</w:t>
      </w:r>
    </w:p>
    <w:p w14:paraId="1A30042A"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Dificuldades de audição.</w:t>
      </w:r>
    </w:p>
    <w:p w14:paraId="3F1C88B0"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Fraqueza muscular e espasmos, alteração do ritmo cardíaco (sinais de alteração da quantidade de potássio no sangue).</w:t>
      </w:r>
    </w:p>
    <w:p w14:paraId="44B4A214"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Nódoas negras.</w:t>
      </w:r>
    </w:p>
    <w:p w14:paraId="60BAA072"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Dor no estômago com mal-estar (náuseas).</w:t>
      </w:r>
    </w:p>
    <w:p w14:paraId="72AA24AE"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Espasmos musculares com febre, urina vermelho-acastanhada, dor ou fraqueza nos músculos (sinais de problemas musculares).</w:t>
      </w:r>
    </w:p>
    <w:p w14:paraId="044E1D4D"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 xml:space="preserve">Dor pélvica por vezes acompanhada de náuseas e vómitos, com hemorragia vaginal inesperada, tonturas e desmaios devido à diminuição da pressão sanguínea (sinais de problemas nos </w:t>
      </w:r>
      <w:r w:rsidR="00BB4448" w:rsidRPr="0062069D">
        <w:rPr>
          <w:rFonts w:ascii="Times New Roman" w:hAnsi="Times New Roman"/>
        </w:rPr>
        <w:t>ovários</w:t>
      </w:r>
      <w:r w:rsidR="007D3A5D" w:rsidRPr="0062069D">
        <w:rPr>
          <w:rFonts w:ascii="Times New Roman" w:hAnsi="Times New Roman"/>
        </w:rPr>
        <w:t xml:space="preserve"> ou no útero).</w:t>
      </w:r>
    </w:p>
    <w:p w14:paraId="43C6D0A4" w14:textId="77777777" w:rsidR="007D3A5D"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7D3A5D" w:rsidRPr="0062069D">
        <w:rPr>
          <w:rFonts w:ascii="Times New Roman" w:hAnsi="Times New Roman"/>
        </w:rPr>
        <w:tab/>
        <w:t xml:space="preserve">Náuseas, falta de ar, batimento cardíaco irregular, urina turva, cansaço e/ou desconforto nas articulações associado a alterações de exames laboratoriais (ex. níveis elevados de potássio, ácido úrico e de </w:t>
      </w:r>
      <w:r w:rsidR="001E6549" w:rsidRPr="0062069D">
        <w:rPr>
          <w:rFonts w:ascii="Times New Roman" w:hAnsi="Times New Roman"/>
        </w:rPr>
        <w:t>cálcio</w:t>
      </w:r>
      <w:r w:rsidR="007D3A5D" w:rsidRPr="0062069D">
        <w:rPr>
          <w:rFonts w:ascii="Times New Roman" w:hAnsi="Times New Roman"/>
        </w:rPr>
        <w:t xml:space="preserve"> e baixos níveis de </w:t>
      </w:r>
      <w:r w:rsidR="001E6549" w:rsidRPr="0062069D">
        <w:rPr>
          <w:rFonts w:ascii="Times New Roman" w:hAnsi="Times New Roman"/>
        </w:rPr>
        <w:t xml:space="preserve">fósforo </w:t>
      </w:r>
      <w:r w:rsidR="007D3A5D" w:rsidRPr="0062069D">
        <w:rPr>
          <w:rFonts w:ascii="Times New Roman" w:hAnsi="Times New Roman"/>
        </w:rPr>
        <w:t>no sangue).</w:t>
      </w:r>
    </w:p>
    <w:p w14:paraId="3D3EE9DD" w14:textId="77777777" w:rsidR="00E01F92" w:rsidRPr="0062069D" w:rsidRDefault="00E01F92" w:rsidP="00E01F92">
      <w:pPr>
        <w:autoSpaceDE w:val="0"/>
        <w:autoSpaceDN w:val="0"/>
        <w:adjustRightInd w:val="0"/>
        <w:spacing w:after="0" w:line="240" w:lineRule="auto"/>
        <w:ind w:left="567" w:hanging="567"/>
        <w:rPr>
          <w:rFonts w:ascii="Times New Roman" w:hAnsi="Times New Roman"/>
        </w:rPr>
      </w:pPr>
      <w:r w:rsidRPr="0062069D">
        <w:rPr>
          <w:lang w:bidi="th-TH"/>
        </w:rPr>
        <w:t>-</w:t>
      </w:r>
      <w:r w:rsidRPr="0062069D">
        <w:rPr>
          <w:lang w:bidi="th-TH"/>
        </w:rPr>
        <w:tab/>
      </w:r>
      <w:r w:rsidRPr="0062069D">
        <w:rPr>
          <w:rFonts w:ascii="Times New Roman" w:hAnsi="Times New Roman"/>
          <w:lang w:bidi="th-TH"/>
        </w:rPr>
        <w:t>Coágulos em vasos sanguíneos pequenos (microangiopatia trombótica).</w:t>
      </w:r>
    </w:p>
    <w:p w14:paraId="319E854C" w14:textId="77777777" w:rsidR="001E6549" w:rsidRPr="0062069D" w:rsidRDefault="001E6549" w:rsidP="00BE39EF">
      <w:pPr>
        <w:autoSpaceDE w:val="0"/>
        <w:autoSpaceDN w:val="0"/>
        <w:adjustRightInd w:val="0"/>
        <w:spacing w:after="0" w:line="240" w:lineRule="auto"/>
        <w:ind w:left="567" w:hanging="567"/>
        <w:rPr>
          <w:rFonts w:ascii="Times New Roman" w:hAnsi="Times New Roman"/>
        </w:rPr>
      </w:pPr>
    </w:p>
    <w:p w14:paraId="296C8F6D" w14:textId="77777777" w:rsidR="001E6549" w:rsidRPr="0062069D" w:rsidRDefault="00404890" w:rsidP="001E6549">
      <w:pPr>
        <w:pStyle w:val="Default"/>
        <w:rPr>
          <w:sz w:val="22"/>
          <w:szCs w:val="22"/>
          <w:lang w:val="pt-PT"/>
        </w:rPr>
      </w:pPr>
      <w:r w:rsidRPr="0062069D">
        <w:rPr>
          <w:b/>
          <w:bCs/>
          <w:sz w:val="22"/>
          <w:szCs w:val="22"/>
          <w:lang w:val="pt-PT"/>
        </w:rPr>
        <w:t>D</w:t>
      </w:r>
      <w:r w:rsidR="00521558" w:rsidRPr="0062069D">
        <w:rPr>
          <w:b/>
          <w:bCs/>
          <w:sz w:val="22"/>
          <w:szCs w:val="22"/>
          <w:lang w:val="pt-PT"/>
        </w:rPr>
        <w:t xml:space="preserve">esconhecidos </w:t>
      </w:r>
      <w:r w:rsidR="001E6549" w:rsidRPr="0062069D">
        <w:rPr>
          <w:sz w:val="22"/>
          <w:szCs w:val="22"/>
          <w:lang w:val="pt-PT"/>
        </w:rPr>
        <w:t xml:space="preserve">(não podem ser calculados a partir dos dados disponíveis): </w:t>
      </w:r>
    </w:p>
    <w:p w14:paraId="44C701C5" w14:textId="77777777" w:rsidR="001E6549" w:rsidRPr="0062069D" w:rsidRDefault="001E6549" w:rsidP="001E6549">
      <w:pPr>
        <w:pStyle w:val="Default"/>
        <w:ind w:left="567" w:hanging="567"/>
        <w:rPr>
          <w:sz w:val="22"/>
          <w:szCs w:val="22"/>
          <w:lang w:val="pt-PT"/>
        </w:rPr>
      </w:pPr>
      <w:r w:rsidRPr="0062069D">
        <w:rPr>
          <w:sz w:val="22"/>
          <w:szCs w:val="22"/>
          <w:lang w:val="pt-PT"/>
        </w:rPr>
        <w:t xml:space="preserve">- </w:t>
      </w:r>
      <w:r w:rsidRPr="0062069D">
        <w:rPr>
          <w:sz w:val="22"/>
          <w:szCs w:val="22"/>
          <w:lang w:val="pt-PT"/>
        </w:rPr>
        <w:tab/>
        <w:t>Combinação de erupção cutânea grave generalizada, sensação de mal-estar, febre, nível alto de certos glóbulos brancos ou pele ou olhos amarelos (sinais de ict</w:t>
      </w:r>
      <w:r w:rsidR="00521558" w:rsidRPr="0062069D">
        <w:rPr>
          <w:sz w:val="22"/>
          <w:szCs w:val="22"/>
          <w:lang w:val="pt-PT"/>
        </w:rPr>
        <w:t>e</w:t>
      </w:r>
      <w:r w:rsidRPr="0062069D">
        <w:rPr>
          <w:sz w:val="22"/>
          <w:szCs w:val="22"/>
          <w:lang w:val="pt-PT"/>
        </w:rPr>
        <w:t xml:space="preserve">rícia) com falta de ar, dor no peito/desconforto, redução grave do volume de urina e sensação de sede, etc. (sinais de reação alérgica relacionada com o tratamento). </w:t>
      </w:r>
    </w:p>
    <w:p w14:paraId="219BACBF" w14:textId="77777777" w:rsidR="00BB4448" w:rsidRPr="0062069D" w:rsidRDefault="00BB4448" w:rsidP="001E6549">
      <w:pPr>
        <w:pStyle w:val="Default"/>
        <w:ind w:left="567" w:hanging="567"/>
        <w:rPr>
          <w:sz w:val="22"/>
          <w:szCs w:val="22"/>
          <w:lang w:val="pt-PT"/>
        </w:rPr>
      </w:pPr>
      <w:r w:rsidRPr="0062069D">
        <w:rPr>
          <w:sz w:val="22"/>
          <w:szCs w:val="22"/>
          <w:lang w:val="pt-PT"/>
        </w:rPr>
        <w:t>-</w:t>
      </w:r>
      <w:r w:rsidRPr="0062069D">
        <w:rPr>
          <w:sz w:val="22"/>
          <w:szCs w:val="22"/>
          <w:lang w:val="pt-PT"/>
        </w:rPr>
        <w:tab/>
        <w:t>Insuficiência renal crónica</w:t>
      </w:r>
    </w:p>
    <w:p w14:paraId="6C3EEE7B" w14:textId="77777777" w:rsidR="00404890" w:rsidRPr="0062069D" w:rsidRDefault="00656E2F" w:rsidP="00656E2F">
      <w:pPr>
        <w:pStyle w:val="Default"/>
        <w:widowControl w:val="0"/>
        <w:suppressAutoHyphens/>
        <w:ind w:left="567" w:hanging="567"/>
        <w:rPr>
          <w:sz w:val="22"/>
          <w:szCs w:val="22"/>
          <w:lang w:val="pt-PT"/>
        </w:rPr>
      </w:pPr>
      <w:r w:rsidRPr="0062069D">
        <w:rPr>
          <w:sz w:val="22"/>
          <w:szCs w:val="22"/>
          <w:lang w:val="pt-PT"/>
        </w:rPr>
        <w:t>-</w:t>
      </w:r>
      <w:r w:rsidRPr="0062069D">
        <w:rPr>
          <w:sz w:val="22"/>
          <w:szCs w:val="22"/>
          <w:lang w:val="pt-PT"/>
        </w:rPr>
        <w:tab/>
      </w:r>
      <w:r w:rsidR="00404890" w:rsidRPr="0062069D">
        <w:rPr>
          <w:sz w:val="22"/>
          <w:szCs w:val="22"/>
          <w:lang w:val="pt-PT"/>
        </w:rPr>
        <w:t>Recorrência (reativ</w:t>
      </w:r>
      <w:r w:rsidR="00CA2CB3" w:rsidRPr="0062069D">
        <w:rPr>
          <w:sz w:val="22"/>
          <w:szCs w:val="22"/>
          <w:lang w:val="pt-PT"/>
        </w:rPr>
        <w:t>ação) da infeção pelo vírus da hepatite B caso tenha tido h</w:t>
      </w:r>
      <w:r w:rsidR="00404890" w:rsidRPr="0062069D">
        <w:rPr>
          <w:sz w:val="22"/>
          <w:szCs w:val="22"/>
          <w:lang w:val="pt-PT"/>
        </w:rPr>
        <w:t>epatite B no passado (uma infeção do fígado).</w:t>
      </w:r>
    </w:p>
    <w:p w14:paraId="454FCF62" w14:textId="77777777" w:rsidR="001E6549" w:rsidRPr="0062069D" w:rsidRDefault="001E6549" w:rsidP="00BE39EF">
      <w:pPr>
        <w:autoSpaceDE w:val="0"/>
        <w:autoSpaceDN w:val="0"/>
        <w:adjustRightInd w:val="0"/>
        <w:spacing w:after="0" w:line="240" w:lineRule="auto"/>
        <w:ind w:left="567" w:hanging="567"/>
        <w:rPr>
          <w:rFonts w:ascii="Times New Roman" w:hAnsi="Times New Roman"/>
        </w:rPr>
      </w:pPr>
    </w:p>
    <w:p w14:paraId="21D3AF41" w14:textId="5422F368" w:rsidR="00FE0E06" w:rsidRPr="0062069D" w:rsidRDefault="007D3A5D" w:rsidP="007D3A5D">
      <w:pPr>
        <w:autoSpaceDE w:val="0"/>
        <w:autoSpaceDN w:val="0"/>
        <w:adjustRightInd w:val="0"/>
        <w:spacing w:after="0" w:line="240" w:lineRule="auto"/>
        <w:rPr>
          <w:rFonts w:ascii="Times New Roman" w:hAnsi="Times New Roman"/>
        </w:rPr>
      </w:pPr>
      <w:r w:rsidRPr="0062069D">
        <w:rPr>
          <w:rFonts w:ascii="Times New Roman" w:hAnsi="Times New Roman"/>
        </w:rPr>
        <w:t xml:space="preserve">Se tiver algum dos efeitos </w:t>
      </w:r>
      <w:r w:rsidR="00DF1E47" w:rsidRPr="0062069D">
        <w:rPr>
          <w:rFonts w:ascii="Times New Roman" w:hAnsi="Times New Roman"/>
        </w:rPr>
        <w:t>indesejáveis</w:t>
      </w:r>
      <w:r w:rsidRPr="0062069D">
        <w:rPr>
          <w:rFonts w:ascii="Times New Roman" w:hAnsi="Times New Roman"/>
        </w:rPr>
        <w:t xml:space="preserve"> acima descritos, </w:t>
      </w:r>
      <w:r w:rsidRPr="0062069D">
        <w:rPr>
          <w:rFonts w:ascii="Times New Roman" w:hAnsi="Times New Roman"/>
          <w:b/>
        </w:rPr>
        <w:t>informe o seu médico imediatamente.</w:t>
      </w:r>
    </w:p>
    <w:p w14:paraId="50F7237C" w14:textId="77777777" w:rsidR="005560B5" w:rsidRPr="0062069D" w:rsidRDefault="005560B5" w:rsidP="007D3A5D">
      <w:pPr>
        <w:autoSpaceDE w:val="0"/>
        <w:autoSpaceDN w:val="0"/>
        <w:adjustRightInd w:val="0"/>
        <w:spacing w:after="0" w:line="240" w:lineRule="auto"/>
        <w:rPr>
          <w:rFonts w:ascii="Times New Roman" w:hAnsi="Times New Roman"/>
        </w:rPr>
      </w:pPr>
    </w:p>
    <w:p w14:paraId="341921D7" w14:textId="5BE0AD7A" w:rsidR="00FE0E06" w:rsidRPr="0062069D" w:rsidRDefault="00BE39EF" w:rsidP="00FE0E06">
      <w:pPr>
        <w:autoSpaceDE w:val="0"/>
        <w:autoSpaceDN w:val="0"/>
        <w:adjustRightInd w:val="0"/>
        <w:spacing w:after="0" w:line="240" w:lineRule="auto"/>
        <w:rPr>
          <w:rFonts w:ascii="Times New Roman" w:hAnsi="Times New Roman"/>
          <w:b/>
          <w:bCs/>
        </w:rPr>
      </w:pPr>
      <w:r w:rsidRPr="0062069D">
        <w:rPr>
          <w:rFonts w:ascii="Times New Roman" w:hAnsi="Times New Roman"/>
          <w:b/>
          <w:bCs/>
        </w:rPr>
        <w:t xml:space="preserve">Outros efeitos </w:t>
      </w:r>
      <w:r w:rsidR="00405CC0" w:rsidRPr="0062069D">
        <w:rPr>
          <w:rFonts w:ascii="Times New Roman" w:hAnsi="Times New Roman"/>
          <w:b/>
          <w:bCs/>
        </w:rPr>
        <w:t>indesejáveis</w:t>
      </w:r>
      <w:r w:rsidRPr="0062069D">
        <w:rPr>
          <w:rFonts w:ascii="Times New Roman" w:hAnsi="Times New Roman"/>
          <w:b/>
          <w:bCs/>
        </w:rPr>
        <w:t xml:space="preserve"> podem incluir</w:t>
      </w:r>
      <w:r w:rsidR="00FE0E06" w:rsidRPr="0062069D">
        <w:rPr>
          <w:rFonts w:ascii="Times New Roman" w:hAnsi="Times New Roman"/>
          <w:b/>
          <w:bCs/>
        </w:rPr>
        <w:t>:</w:t>
      </w:r>
    </w:p>
    <w:p w14:paraId="43340E1F" w14:textId="77777777" w:rsidR="00FE0E06" w:rsidRPr="0062069D" w:rsidRDefault="00FE0E06" w:rsidP="00FE0E06">
      <w:pPr>
        <w:autoSpaceDE w:val="0"/>
        <w:autoSpaceDN w:val="0"/>
        <w:adjustRightInd w:val="0"/>
        <w:spacing w:after="0" w:line="240" w:lineRule="auto"/>
        <w:rPr>
          <w:rFonts w:ascii="Times New Roman" w:hAnsi="Times New Roman"/>
          <w:bCs/>
        </w:rPr>
      </w:pPr>
    </w:p>
    <w:p w14:paraId="3F0E8D02" w14:textId="77777777" w:rsidR="00FE0E06" w:rsidRPr="0062069D" w:rsidRDefault="00404890" w:rsidP="00FE0E06">
      <w:pPr>
        <w:autoSpaceDE w:val="0"/>
        <w:autoSpaceDN w:val="0"/>
        <w:adjustRightInd w:val="0"/>
        <w:spacing w:after="0" w:line="240" w:lineRule="auto"/>
        <w:rPr>
          <w:rFonts w:ascii="Times New Roman" w:hAnsi="Times New Roman"/>
          <w:b/>
          <w:bCs/>
        </w:rPr>
      </w:pPr>
      <w:r w:rsidRPr="0062069D">
        <w:rPr>
          <w:rFonts w:ascii="Times New Roman" w:hAnsi="Times New Roman"/>
          <w:b/>
          <w:bCs/>
        </w:rPr>
        <w:t>M</w:t>
      </w:r>
      <w:r w:rsidR="00BE39EF" w:rsidRPr="0062069D">
        <w:rPr>
          <w:rFonts w:ascii="Times New Roman" w:hAnsi="Times New Roman"/>
          <w:b/>
          <w:bCs/>
        </w:rPr>
        <w:t xml:space="preserve">uito frequentes </w:t>
      </w:r>
      <w:r w:rsidR="00B24B34" w:rsidRPr="0062069D">
        <w:rPr>
          <w:rFonts w:ascii="Times New Roman" w:hAnsi="Times New Roman"/>
          <w:bCs/>
        </w:rPr>
        <w:t>(</w:t>
      </w:r>
      <w:r w:rsidR="00BE39EF" w:rsidRPr="0062069D">
        <w:rPr>
          <w:rFonts w:ascii="Times New Roman" w:hAnsi="Times New Roman"/>
          <w:bCs/>
        </w:rPr>
        <w:t>podem afetar mais de 1 em 10 pessoas</w:t>
      </w:r>
      <w:r w:rsidR="00B24B34" w:rsidRPr="0062069D">
        <w:rPr>
          <w:rFonts w:ascii="Times New Roman" w:hAnsi="Times New Roman"/>
          <w:bCs/>
        </w:rPr>
        <w:t>)</w:t>
      </w:r>
      <w:r w:rsidR="00FE0E06" w:rsidRPr="0062069D">
        <w:rPr>
          <w:rFonts w:ascii="Times New Roman" w:hAnsi="Times New Roman"/>
          <w:b/>
          <w:bCs/>
        </w:rPr>
        <w:t>:</w:t>
      </w:r>
    </w:p>
    <w:p w14:paraId="2C446616" w14:textId="77777777" w:rsidR="00BE39EF" w:rsidRPr="0062069D" w:rsidRDefault="00FE0E06" w:rsidP="00BE39EF">
      <w:pPr>
        <w:autoSpaceDE w:val="0"/>
        <w:autoSpaceDN w:val="0"/>
        <w:adjustRightInd w:val="0"/>
        <w:spacing w:after="0" w:line="240" w:lineRule="auto"/>
        <w:rPr>
          <w:rFonts w:ascii="Times New Roman" w:hAnsi="Times New Roman"/>
        </w:rPr>
      </w:pPr>
      <w:r w:rsidRPr="0062069D">
        <w:rPr>
          <w:rFonts w:ascii="Times New Roman" w:hAnsi="Times New Roman"/>
        </w:rPr>
        <w:t>-</w:t>
      </w:r>
      <w:r w:rsidRPr="0062069D">
        <w:rPr>
          <w:rFonts w:ascii="Times New Roman" w:hAnsi="Times New Roman"/>
        </w:rPr>
        <w:tab/>
      </w:r>
      <w:r w:rsidR="00BE39EF" w:rsidRPr="0062069D">
        <w:rPr>
          <w:rFonts w:ascii="Times New Roman" w:hAnsi="Times New Roman"/>
        </w:rPr>
        <w:t>Dor de cabeça ou cansaço.</w:t>
      </w:r>
    </w:p>
    <w:p w14:paraId="570D2418" w14:textId="77777777" w:rsidR="00BE39EF" w:rsidRPr="0062069D" w:rsidRDefault="00BE39EF" w:rsidP="00BE39EF">
      <w:pPr>
        <w:autoSpaceDE w:val="0"/>
        <w:autoSpaceDN w:val="0"/>
        <w:adjustRightInd w:val="0"/>
        <w:spacing w:after="0" w:line="240" w:lineRule="auto"/>
        <w:rPr>
          <w:rFonts w:ascii="Times New Roman" w:hAnsi="Times New Roman"/>
        </w:rPr>
      </w:pPr>
      <w:r w:rsidRPr="0062069D">
        <w:rPr>
          <w:rFonts w:ascii="Times New Roman" w:hAnsi="Times New Roman"/>
        </w:rPr>
        <w:t>-</w:t>
      </w:r>
      <w:r w:rsidRPr="0062069D">
        <w:rPr>
          <w:rFonts w:ascii="Times New Roman" w:hAnsi="Times New Roman"/>
        </w:rPr>
        <w:tab/>
        <w:t>Mal-estar (n</w:t>
      </w:r>
      <w:r w:rsidR="009013ED" w:rsidRPr="0062069D">
        <w:rPr>
          <w:rFonts w:ascii="Times New Roman" w:hAnsi="Times New Roman"/>
        </w:rPr>
        <w:t>áu</w:t>
      </w:r>
      <w:r w:rsidRPr="0062069D">
        <w:rPr>
          <w:rFonts w:ascii="Times New Roman" w:hAnsi="Times New Roman"/>
        </w:rPr>
        <w:t>seas), mal-estar (vómitos), diarreia ou indigestão.</w:t>
      </w:r>
    </w:p>
    <w:p w14:paraId="2E2E9F36" w14:textId="77777777" w:rsidR="00BE39EF" w:rsidRPr="0062069D" w:rsidRDefault="00BE39EF" w:rsidP="00BE39EF">
      <w:pPr>
        <w:autoSpaceDE w:val="0"/>
        <w:autoSpaceDN w:val="0"/>
        <w:adjustRightInd w:val="0"/>
        <w:spacing w:after="0" w:line="240" w:lineRule="auto"/>
        <w:rPr>
          <w:rFonts w:ascii="Times New Roman" w:hAnsi="Times New Roman"/>
        </w:rPr>
      </w:pPr>
      <w:r w:rsidRPr="0062069D">
        <w:rPr>
          <w:rFonts w:ascii="Times New Roman" w:hAnsi="Times New Roman"/>
        </w:rPr>
        <w:t>-</w:t>
      </w:r>
      <w:r w:rsidRPr="0062069D">
        <w:rPr>
          <w:rFonts w:ascii="Times New Roman" w:hAnsi="Times New Roman"/>
        </w:rPr>
        <w:tab/>
        <w:t>Erupção cutânea.</w:t>
      </w:r>
    </w:p>
    <w:p w14:paraId="4D9EA313" w14:textId="77777777" w:rsidR="00BE39EF" w:rsidRPr="0062069D" w:rsidRDefault="00BE39EF" w:rsidP="00DF4A53">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Cãibras musculares ou dor nas articulações, nos músculos ou nos ossos</w:t>
      </w:r>
      <w:r w:rsidR="00742E1A" w:rsidRPr="0062069D">
        <w:rPr>
          <w:rFonts w:ascii="Times New Roman" w:hAnsi="Times New Roman"/>
        </w:rPr>
        <w:t>, durante o tratamento com Imatinib</w:t>
      </w:r>
      <w:r w:rsidR="00673C25" w:rsidRPr="0062069D">
        <w:rPr>
          <w:rFonts w:ascii="Times New Roman" w:hAnsi="Times New Roman"/>
        </w:rPr>
        <w:t xml:space="preserve"> Actavis</w:t>
      </w:r>
      <w:r w:rsidR="00742E1A" w:rsidRPr="0062069D">
        <w:rPr>
          <w:rFonts w:ascii="Times New Roman" w:hAnsi="Times New Roman"/>
        </w:rPr>
        <w:t xml:space="preserve"> ou após ter parado de tomar Imatinib</w:t>
      </w:r>
      <w:r w:rsidR="00673C25" w:rsidRPr="0062069D">
        <w:rPr>
          <w:rFonts w:ascii="Times New Roman" w:hAnsi="Times New Roman"/>
        </w:rPr>
        <w:t xml:space="preserve"> Actavis</w:t>
      </w:r>
      <w:r w:rsidRPr="0062069D">
        <w:rPr>
          <w:rFonts w:ascii="Times New Roman" w:hAnsi="Times New Roman"/>
        </w:rPr>
        <w:t>.</w:t>
      </w:r>
    </w:p>
    <w:p w14:paraId="59E2DC2E" w14:textId="77777777" w:rsidR="00BE39EF" w:rsidRPr="0062069D" w:rsidRDefault="00BE39EF" w:rsidP="00BE39EF">
      <w:pPr>
        <w:autoSpaceDE w:val="0"/>
        <w:autoSpaceDN w:val="0"/>
        <w:adjustRightInd w:val="0"/>
        <w:spacing w:after="0" w:line="240" w:lineRule="auto"/>
        <w:rPr>
          <w:rFonts w:ascii="Times New Roman" w:hAnsi="Times New Roman"/>
        </w:rPr>
      </w:pPr>
      <w:r w:rsidRPr="0062069D">
        <w:rPr>
          <w:rFonts w:ascii="Times New Roman" w:hAnsi="Times New Roman"/>
        </w:rPr>
        <w:t>-</w:t>
      </w:r>
      <w:r w:rsidRPr="0062069D">
        <w:rPr>
          <w:rFonts w:ascii="Times New Roman" w:hAnsi="Times New Roman"/>
        </w:rPr>
        <w:tab/>
        <w:t>Inchaço dos tornozelos ou dos olhos.</w:t>
      </w:r>
    </w:p>
    <w:p w14:paraId="6F25A71A" w14:textId="77777777" w:rsidR="00BE39EF" w:rsidRPr="0062069D" w:rsidRDefault="00BE39EF" w:rsidP="00BE39EF">
      <w:pPr>
        <w:autoSpaceDE w:val="0"/>
        <w:autoSpaceDN w:val="0"/>
        <w:adjustRightInd w:val="0"/>
        <w:spacing w:after="0" w:line="240" w:lineRule="auto"/>
        <w:rPr>
          <w:rFonts w:ascii="Times New Roman" w:hAnsi="Times New Roman"/>
        </w:rPr>
      </w:pPr>
      <w:r w:rsidRPr="0062069D">
        <w:rPr>
          <w:rFonts w:ascii="Times New Roman" w:hAnsi="Times New Roman"/>
        </w:rPr>
        <w:t>-</w:t>
      </w:r>
      <w:r w:rsidRPr="0062069D">
        <w:rPr>
          <w:rFonts w:ascii="Times New Roman" w:hAnsi="Times New Roman"/>
        </w:rPr>
        <w:tab/>
        <w:t>Aumento de peso.</w:t>
      </w:r>
    </w:p>
    <w:p w14:paraId="12887AD9" w14:textId="77777777" w:rsidR="00FE0E06" w:rsidRPr="0062069D" w:rsidRDefault="00BE39EF" w:rsidP="00FE0E06">
      <w:pPr>
        <w:autoSpaceDE w:val="0"/>
        <w:autoSpaceDN w:val="0"/>
        <w:adjustRightInd w:val="0"/>
        <w:spacing w:after="0" w:line="240" w:lineRule="auto"/>
        <w:rPr>
          <w:rFonts w:ascii="Times New Roman" w:hAnsi="Times New Roman"/>
          <w:b/>
        </w:rPr>
      </w:pPr>
      <w:r w:rsidRPr="0062069D">
        <w:rPr>
          <w:rFonts w:ascii="Times New Roman" w:hAnsi="Times New Roman"/>
        </w:rPr>
        <w:t xml:space="preserve">Caso algum destes efeitos o afete gravemente, </w:t>
      </w:r>
      <w:r w:rsidRPr="0062069D">
        <w:rPr>
          <w:rFonts w:ascii="Times New Roman" w:hAnsi="Times New Roman"/>
          <w:b/>
        </w:rPr>
        <w:t>avise o seu médico.</w:t>
      </w:r>
    </w:p>
    <w:p w14:paraId="18DD879D" w14:textId="77777777" w:rsidR="00BE39EF" w:rsidRPr="0062069D" w:rsidRDefault="00BE39EF" w:rsidP="00FE0E06">
      <w:pPr>
        <w:autoSpaceDE w:val="0"/>
        <w:autoSpaceDN w:val="0"/>
        <w:adjustRightInd w:val="0"/>
        <w:spacing w:after="0" w:line="240" w:lineRule="auto"/>
        <w:rPr>
          <w:rFonts w:ascii="Times New Roman" w:hAnsi="Times New Roman"/>
        </w:rPr>
      </w:pPr>
    </w:p>
    <w:p w14:paraId="05A84F08" w14:textId="77777777" w:rsidR="00FE0E06" w:rsidRPr="0062069D" w:rsidRDefault="00404890" w:rsidP="00FE0E06">
      <w:pPr>
        <w:autoSpaceDE w:val="0"/>
        <w:autoSpaceDN w:val="0"/>
        <w:adjustRightInd w:val="0"/>
        <w:spacing w:after="0" w:line="240" w:lineRule="auto"/>
        <w:rPr>
          <w:rFonts w:ascii="Times New Roman" w:hAnsi="Times New Roman"/>
          <w:b/>
          <w:bCs/>
        </w:rPr>
      </w:pPr>
      <w:r w:rsidRPr="0062069D">
        <w:rPr>
          <w:rFonts w:ascii="Times New Roman" w:hAnsi="Times New Roman"/>
          <w:b/>
          <w:bCs/>
        </w:rPr>
        <w:t>F</w:t>
      </w:r>
      <w:r w:rsidR="00BE39EF" w:rsidRPr="0062069D">
        <w:rPr>
          <w:rFonts w:ascii="Times New Roman" w:hAnsi="Times New Roman"/>
          <w:b/>
          <w:bCs/>
        </w:rPr>
        <w:t xml:space="preserve">requentes </w:t>
      </w:r>
      <w:r w:rsidR="00B24B34" w:rsidRPr="0062069D">
        <w:rPr>
          <w:rFonts w:ascii="Times New Roman" w:hAnsi="Times New Roman"/>
          <w:bCs/>
        </w:rPr>
        <w:t>(</w:t>
      </w:r>
      <w:r w:rsidR="00BE39EF" w:rsidRPr="0062069D">
        <w:rPr>
          <w:rFonts w:ascii="Times New Roman" w:hAnsi="Times New Roman"/>
        </w:rPr>
        <w:t>podem afetar até 1 em 10 pessoas</w:t>
      </w:r>
      <w:r w:rsidR="00B24B34" w:rsidRPr="0062069D">
        <w:rPr>
          <w:rFonts w:ascii="Times New Roman" w:hAnsi="Times New Roman"/>
          <w:bCs/>
        </w:rPr>
        <w:t>)</w:t>
      </w:r>
      <w:r w:rsidR="00FE0E06" w:rsidRPr="0062069D">
        <w:rPr>
          <w:rFonts w:ascii="Times New Roman" w:hAnsi="Times New Roman"/>
          <w:b/>
          <w:bCs/>
        </w:rPr>
        <w:t>:</w:t>
      </w:r>
    </w:p>
    <w:p w14:paraId="24EC93D7" w14:textId="77777777" w:rsidR="00BE39EF" w:rsidRPr="0062069D" w:rsidRDefault="00FE0E06"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00BE39EF" w:rsidRPr="0062069D">
        <w:rPr>
          <w:rFonts w:ascii="Times New Roman" w:hAnsi="Times New Roman"/>
        </w:rPr>
        <w:tab/>
      </w:r>
      <w:r w:rsidR="00BB4448" w:rsidRPr="0062069D">
        <w:rPr>
          <w:rFonts w:ascii="Times New Roman" w:hAnsi="Times New Roman"/>
        </w:rPr>
        <w:t>Anorexia</w:t>
      </w:r>
      <w:r w:rsidR="00BE39EF" w:rsidRPr="0062069D">
        <w:rPr>
          <w:rFonts w:ascii="Times New Roman" w:hAnsi="Times New Roman"/>
        </w:rPr>
        <w:t>, perda de peso ou alterações do paladar.</w:t>
      </w:r>
    </w:p>
    <w:p w14:paraId="22F05FD8" w14:textId="77777777" w:rsidR="00BE39EF"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Sensação de tontura ou fraqueza.</w:t>
      </w:r>
    </w:p>
    <w:p w14:paraId="7A99B8E8" w14:textId="77777777" w:rsidR="00BE39EF"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Dificuldade em dormir (insónia).</w:t>
      </w:r>
    </w:p>
    <w:p w14:paraId="76579B82" w14:textId="77777777" w:rsidR="00BE39EF"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Lacrimejo com comichão nos olhos, vermelhidão ou inchaço (conjuntivite), olhos lacrimejantes ou visão turva.</w:t>
      </w:r>
    </w:p>
    <w:p w14:paraId="19F5B48D" w14:textId="77777777" w:rsidR="00BE39EF"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Hemorragias nasais.</w:t>
      </w:r>
    </w:p>
    <w:p w14:paraId="021C557A" w14:textId="77777777" w:rsidR="00BE39EF"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Dor ou inchaço no abdómen, flatulência (gases), azia ou prisão de ventre.</w:t>
      </w:r>
    </w:p>
    <w:p w14:paraId="1407CB0B" w14:textId="77777777" w:rsidR="00BE39EF"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Comichão.</w:t>
      </w:r>
    </w:p>
    <w:p w14:paraId="0A050E70" w14:textId="77777777" w:rsidR="00BE39EF"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Perda de cabelo anormal ou enfraquecimento.</w:t>
      </w:r>
    </w:p>
    <w:p w14:paraId="7F0793F5" w14:textId="77777777" w:rsidR="00BE39EF"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Dormência das mãos ou dos pés.</w:t>
      </w:r>
    </w:p>
    <w:p w14:paraId="60C423D3" w14:textId="77777777" w:rsidR="00BE39EF"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Úlceras na boca.</w:t>
      </w:r>
    </w:p>
    <w:p w14:paraId="5F9F3F60" w14:textId="77777777" w:rsidR="00BE39EF"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Dor e inchaço das articulações.</w:t>
      </w:r>
    </w:p>
    <w:p w14:paraId="7B4F2B06" w14:textId="77777777" w:rsidR="00BE39EF"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Boca seca, pele seca ou olho seco.</w:t>
      </w:r>
    </w:p>
    <w:p w14:paraId="27328DA0" w14:textId="77777777" w:rsidR="00BE39EF"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Diminuição ou aumento da sensibilidade cutânea.</w:t>
      </w:r>
    </w:p>
    <w:p w14:paraId="5970041F" w14:textId="77777777" w:rsidR="00BE39EF"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Afrontamentos, arrepios ou suores noturnos.</w:t>
      </w:r>
    </w:p>
    <w:p w14:paraId="395B00AA" w14:textId="77777777" w:rsidR="00FE0E06" w:rsidRPr="0062069D" w:rsidRDefault="00BE39EF" w:rsidP="00BE39EF">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 xml:space="preserve">Caso algum destes efeitos seja grave, </w:t>
      </w:r>
      <w:r w:rsidRPr="0062069D">
        <w:rPr>
          <w:rFonts w:ascii="Times New Roman" w:hAnsi="Times New Roman"/>
          <w:b/>
        </w:rPr>
        <w:t>avise o seu médico.</w:t>
      </w:r>
    </w:p>
    <w:p w14:paraId="733546B5" w14:textId="77777777" w:rsidR="00BE39EF" w:rsidRPr="0062069D" w:rsidRDefault="00BE39EF" w:rsidP="00BE39EF">
      <w:pPr>
        <w:autoSpaceDE w:val="0"/>
        <w:autoSpaceDN w:val="0"/>
        <w:adjustRightInd w:val="0"/>
        <w:spacing w:after="0" w:line="240" w:lineRule="auto"/>
        <w:ind w:left="567" w:hanging="567"/>
        <w:rPr>
          <w:rFonts w:ascii="Times New Roman" w:hAnsi="Times New Roman"/>
        </w:rPr>
      </w:pPr>
    </w:p>
    <w:p w14:paraId="5DE67C7F" w14:textId="77777777" w:rsidR="00BE39EF" w:rsidRPr="0062069D" w:rsidRDefault="00BE39EF" w:rsidP="00BE39EF">
      <w:pPr>
        <w:autoSpaceDE w:val="0"/>
        <w:autoSpaceDN w:val="0"/>
        <w:adjustRightInd w:val="0"/>
        <w:spacing w:after="0" w:line="240" w:lineRule="auto"/>
        <w:rPr>
          <w:rFonts w:ascii="Times New Roman" w:hAnsi="Times New Roman"/>
          <w:b/>
          <w:bCs/>
        </w:rPr>
      </w:pPr>
      <w:r w:rsidRPr="0062069D">
        <w:rPr>
          <w:rFonts w:ascii="Times New Roman" w:hAnsi="Times New Roman"/>
          <w:b/>
          <w:bCs/>
        </w:rPr>
        <w:t xml:space="preserve">Desconhecidos </w:t>
      </w:r>
      <w:r w:rsidR="00B24B34" w:rsidRPr="0062069D">
        <w:rPr>
          <w:rFonts w:ascii="Times New Roman" w:hAnsi="Times New Roman"/>
          <w:bCs/>
        </w:rPr>
        <w:t>(</w:t>
      </w:r>
      <w:r w:rsidRPr="0062069D">
        <w:rPr>
          <w:rFonts w:ascii="Times New Roman" w:hAnsi="Times New Roman"/>
          <w:bCs/>
        </w:rPr>
        <w:t>a frequência não pode ser calculada a partir dos dados disponíveis</w:t>
      </w:r>
      <w:r w:rsidR="00B24B34" w:rsidRPr="0062069D">
        <w:rPr>
          <w:rFonts w:ascii="Times New Roman" w:hAnsi="Times New Roman"/>
          <w:bCs/>
        </w:rPr>
        <w:t>)</w:t>
      </w:r>
      <w:r w:rsidR="00FE0E06" w:rsidRPr="0062069D">
        <w:rPr>
          <w:rFonts w:ascii="Times New Roman" w:hAnsi="Times New Roman"/>
          <w:b/>
          <w:bCs/>
        </w:rPr>
        <w:t>:</w:t>
      </w:r>
    </w:p>
    <w:p w14:paraId="6E42FFF5" w14:textId="77777777" w:rsidR="00BE39EF" w:rsidRPr="0062069D" w:rsidRDefault="00FE0E06" w:rsidP="00BE39EF">
      <w:pPr>
        <w:autoSpaceDE w:val="0"/>
        <w:autoSpaceDN w:val="0"/>
        <w:adjustRightInd w:val="0"/>
        <w:spacing w:after="0" w:line="240" w:lineRule="auto"/>
        <w:ind w:left="567" w:hanging="567"/>
        <w:rPr>
          <w:rFonts w:ascii="Times New Roman" w:hAnsi="Times New Roman"/>
          <w:b/>
          <w:bCs/>
        </w:rPr>
      </w:pPr>
      <w:r w:rsidRPr="0062069D">
        <w:rPr>
          <w:rFonts w:ascii="Times New Roman" w:hAnsi="Times New Roman"/>
        </w:rPr>
        <w:t>-</w:t>
      </w:r>
      <w:r w:rsidRPr="0062069D">
        <w:rPr>
          <w:rFonts w:ascii="Times New Roman" w:hAnsi="Times New Roman"/>
        </w:rPr>
        <w:tab/>
      </w:r>
      <w:r w:rsidR="00BE39EF" w:rsidRPr="0062069D">
        <w:rPr>
          <w:rFonts w:ascii="Times New Roman" w:eastAsia="Times New Roman" w:hAnsi="Times New Roman"/>
          <w:color w:val="000000"/>
        </w:rPr>
        <w:t>Vermelhidão e/ou inchaço das palmas das mãos e solas dos pés podendo ser acompanhadas de sensação de formigueiro e queimadura.</w:t>
      </w:r>
    </w:p>
    <w:p w14:paraId="1B624275" w14:textId="77777777" w:rsidR="00404890" w:rsidRPr="0062069D" w:rsidRDefault="00BE39EF" w:rsidP="00656E2F">
      <w:pPr>
        <w:pStyle w:val="Endnotentext"/>
        <w:tabs>
          <w:tab w:val="clear" w:pos="567"/>
        </w:tabs>
        <w:suppressAutoHyphens/>
        <w:ind w:left="567" w:hanging="567"/>
        <w:rPr>
          <w:color w:val="000000"/>
          <w:szCs w:val="22"/>
        </w:rPr>
      </w:pPr>
      <w:r w:rsidRPr="0062069D">
        <w:rPr>
          <w:color w:val="000000"/>
          <w:szCs w:val="22"/>
        </w:rPr>
        <w:t>-</w:t>
      </w:r>
      <w:r w:rsidRPr="0062069D">
        <w:rPr>
          <w:color w:val="000000"/>
          <w:szCs w:val="22"/>
        </w:rPr>
        <w:tab/>
      </w:r>
      <w:r w:rsidR="00404890" w:rsidRPr="0062069D">
        <w:rPr>
          <w:color w:val="000000"/>
          <w:szCs w:val="22"/>
        </w:rPr>
        <w:t xml:space="preserve">Lesões </w:t>
      </w:r>
      <w:r w:rsidR="00656E2F" w:rsidRPr="0062069D">
        <w:rPr>
          <w:color w:val="000000"/>
          <w:szCs w:val="22"/>
        </w:rPr>
        <w:t>na pele dolorosas e/ou com bolhas.</w:t>
      </w:r>
    </w:p>
    <w:p w14:paraId="239C3E13" w14:textId="77777777" w:rsidR="00BE39EF" w:rsidRPr="0062069D" w:rsidRDefault="00656E2F" w:rsidP="00BE39EF">
      <w:pPr>
        <w:pStyle w:val="Endnotentext"/>
        <w:tabs>
          <w:tab w:val="clear" w:pos="567"/>
        </w:tabs>
        <w:suppressAutoHyphens/>
        <w:ind w:left="567" w:hanging="567"/>
        <w:rPr>
          <w:color w:val="000000"/>
          <w:szCs w:val="22"/>
        </w:rPr>
      </w:pPr>
      <w:r w:rsidRPr="0062069D">
        <w:rPr>
          <w:color w:val="000000"/>
          <w:szCs w:val="22"/>
        </w:rPr>
        <w:t>-</w:t>
      </w:r>
      <w:r w:rsidR="00404890" w:rsidRPr="0062069D">
        <w:rPr>
          <w:color w:val="000000"/>
          <w:szCs w:val="22"/>
        </w:rPr>
        <w:tab/>
      </w:r>
      <w:r w:rsidR="00BE39EF" w:rsidRPr="0062069D">
        <w:rPr>
          <w:color w:val="000000"/>
          <w:szCs w:val="22"/>
        </w:rPr>
        <w:t>Atraso no crescimento em crianças e adolescentes.</w:t>
      </w:r>
    </w:p>
    <w:p w14:paraId="3C0621E4" w14:textId="77777777" w:rsidR="00BE39EF" w:rsidRPr="0062069D" w:rsidRDefault="00BE39EF" w:rsidP="00BE39EF">
      <w:pPr>
        <w:pStyle w:val="Endnotentext"/>
        <w:rPr>
          <w:szCs w:val="22"/>
        </w:rPr>
      </w:pPr>
      <w:r w:rsidRPr="0062069D">
        <w:rPr>
          <w:szCs w:val="22"/>
        </w:rPr>
        <w:t>Caso algum destes efeitos seja grave,</w:t>
      </w:r>
      <w:r w:rsidRPr="0062069D">
        <w:rPr>
          <w:b/>
          <w:szCs w:val="22"/>
        </w:rPr>
        <w:t xml:space="preserve"> avise o seu médico.</w:t>
      </w:r>
    </w:p>
    <w:p w14:paraId="524EEA24" w14:textId="77777777" w:rsidR="00FE0E06" w:rsidRPr="0062069D" w:rsidRDefault="00FE0E06" w:rsidP="00BE39EF">
      <w:pPr>
        <w:autoSpaceDE w:val="0"/>
        <w:autoSpaceDN w:val="0"/>
        <w:adjustRightInd w:val="0"/>
        <w:spacing w:after="0" w:line="240" w:lineRule="auto"/>
        <w:ind w:left="567" w:hanging="567"/>
        <w:rPr>
          <w:rFonts w:ascii="Times New Roman" w:hAnsi="Times New Roman"/>
          <w:bCs/>
        </w:rPr>
      </w:pPr>
    </w:p>
    <w:p w14:paraId="38793767" w14:textId="556C1336" w:rsidR="00D14371" w:rsidRPr="0062069D" w:rsidRDefault="00226D78" w:rsidP="00D14371">
      <w:pPr>
        <w:autoSpaceDE w:val="0"/>
        <w:autoSpaceDN w:val="0"/>
        <w:adjustRightInd w:val="0"/>
        <w:spacing w:after="0" w:line="240" w:lineRule="auto"/>
        <w:rPr>
          <w:rFonts w:ascii="Times New Roman" w:hAnsi="Times New Roman"/>
          <w:bCs/>
          <w:u w:val="single"/>
        </w:rPr>
      </w:pPr>
      <w:r w:rsidRPr="0062069D">
        <w:rPr>
          <w:rFonts w:ascii="Times New Roman" w:hAnsi="Times New Roman"/>
          <w:bCs/>
          <w:u w:val="single"/>
        </w:rPr>
        <w:t xml:space="preserve">Comunicação de efeitos </w:t>
      </w:r>
      <w:r w:rsidR="005C6F44" w:rsidRPr="0062069D">
        <w:rPr>
          <w:rFonts w:ascii="Times New Roman" w:hAnsi="Times New Roman"/>
          <w:bCs/>
          <w:u w:val="single"/>
        </w:rPr>
        <w:t>indesejáveis</w:t>
      </w:r>
    </w:p>
    <w:p w14:paraId="1D4F3978" w14:textId="25DD7AEE" w:rsidR="00FE0E06" w:rsidRPr="00AE5A92" w:rsidRDefault="00226D78" w:rsidP="00FE0E06">
      <w:pPr>
        <w:autoSpaceDE w:val="0"/>
        <w:autoSpaceDN w:val="0"/>
        <w:adjustRightInd w:val="0"/>
        <w:spacing w:after="0" w:line="240" w:lineRule="auto"/>
        <w:rPr>
          <w:rFonts w:ascii="Times New Roman" w:hAnsi="Times New Roman"/>
          <w:bCs/>
        </w:rPr>
      </w:pPr>
      <w:r w:rsidRPr="0062069D">
        <w:rPr>
          <w:rFonts w:ascii="Times New Roman" w:hAnsi="Times New Roman"/>
          <w:bCs/>
        </w:rPr>
        <w:t xml:space="preserve">Se tiver quaisquer efeitos </w:t>
      </w:r>
      <w:r w:rsidR="005C6F44" w:rsidRPr="00916835">
        <w:rPr>
          <w:rFonts w:ascii="Times New Roman" w:hAnsi="Times New Roman"/>
          <w:bCs/>
        </w:rPr>
        <w:t>indese</w:t>
      </w:r>
      <w:r w:rsidR="005C6F44" w:rsidRPr="00AE5A92">
        <w:rPr>
          <w:rFonts w:ascii="Times New Roman" w:hAnsi="Times New Roman"/>
          <w:bCs/>
        </w:rPr>
        <w:t>jáveis</w:t>
      </w:r>
      <w:r w:rsidRPr="00AE5A92">
        <w:rPr>
          <w:rFonts w:ascii="Times New Roman" w:hAnsi="Times New Roman"/>
          <w:bCs/>
        </w:rPr>
        <w:t xml:space="preserve">, incluindo possíveis efeitos </w:t>
      </w:r>
      <w:r w:rsidR="005C6F44" w:rsidRPr="00AE5A92">
        <w:rPr>
          <w:rFonts w:ascii="Times New Roman" w:hAnsi="Times New Roman"/>
          <w:bCs/>
        </w:rPr>
        <w:t>indesejáveis</w:t>
      </w:r>
      <w:r w:rsidRPr="00AE5A92">
        <w:rPr>
          <w:rFonts w:ascii="Times New Roman" w:hAnsi="Times New Roman"/>
          <w:bCs/>
        </w:rPr>
        <w:t xml:space="preserve"> não indicados neste folheto, fale com o seu médico ou farmacêutico. Também poderá comunicar efeitos </w:t>
      </w:r>
      <w:r w:rsidR="005C6F44" w:rsidRPr="00AE5A92">
        <w:rPr>
          <w:rFonts w:ascii="Times New Roman" w:hAnsi="Times New Roman"/>
          <w:bCs/>
        </w:rPr>
        <w:t>indesejáveis</w:t>
      </w:r>
      <w:r w:rsidRPr="00AE5A92">
        <w:rPr>
          <w:rFonts w:ascii="Times New Roman" w:hAnsi="Times New Roman"/>
          <w:bCs/>
        </w:rPr>
        <w:t xml:space="preserve"> diretamente </w:t>
      </w:r>
      <w:r w:rsidR="0027671C" w:rsidRPr="00AE5A92">
        <w:rPr>
          <w:rFonts w:ascii="Times New Roman" w:hAnsi="Times New Roman"/>
          <w:bCs/>
        </w:rPr>
        <w:t xml:space="preserve">através </w:t>
      </w:r>
      <w:r w:rsidR="0027671C" w:rsidRPr="00AE5A92">
        <w:rPr>
          <w:rFonts w:ascii="Times New Roman" w:hAnsi="Times New Roman"/>
          <w:bCs/>
          <w:highlight w:val="lightGray"/>
        </w:rPr>
        <w:t xml:space="preserve">do sistema nacional de notificação mencionado no </w:t>
      </w:r>
      <w:hyperlink r:id="rId14" w:history="1">
        <w:r w:rsidR="00243F99" w:rsidRPr="00AE5A92">
          <w:rPr>
            <w:rStyle w:val="Hyperlink"/>
            <w:rFonts w:ascii="Times New Roman" w:hAnsi="Times New Roman"/>
            <w:highlight w:val="lightGray"/>
          </w:rPr>
          <w:t>Apêndice V</w:t>
        </w:r>
      </w:hyperlink>
      <w:r w:rsidR="0027671C" w:rsidRPr="00AE5A92">
        <w:rPr>
          <w:rFonts w:ascii="Times New Roman" w:hAnsi="Times New Roman"/>
          <w:bCs/>
          <w:highlight w:val="lightGray"/>
        </w:rPr>
        <w:t>.</w:t>
      </w:r>
      <w:r w:rsidR="0027671C" w:rsidRPr="00AE5A92">
        <w:rPr>
          <w:rFonts w:ascii="Times New Roman" w:hAnsi="Times New Roman"/>
          <w:bCs/>
        </w:rPr>
        <w:t xml:space="preserve"> Ao comunicar efeitos</w:t>
      </w:r>
      <w:r w:rsidR="005C6F44" w:rsidRPr="00AE5A92">
        <w:rPr>
          <w:rFonts w:ascii="Times New Roman" w:hAnsi="Times New Roman"/>
          <w:bCs/>
        </w:rPr>
        <w:t xml:space="preserve"> indesejáveis</w:t>
      </w:r>
      <w:r w:rsidR="0027671C" w:rsidRPr="00AE5A92">
        <w:rPr>
          <w:rFonts w:ascii="Times New Roman" w:hAnsi="Times New Roman"/>
          <w:bCs/>
        </w:rPr>
        <w:t>, estará a ajudar a fornecer mais informações sobre a segurança deste medicamento.</w:t>
      </w:r>
    </w:p>
    <w:p w14:paraId="035C7C46" w14:textId="77777777" w:rsidR="00CB04E5" w:rsidRPr="00AE5A92" w:rsidRDefault="00CB04E5" w:rsidP="00FE0E06">
      <w:pPr>
        <w:autoSpaceDE w:val="0"/>
        <w:autoSpaceDN w:val="0"/>
        <w:adjustRightInd w:val="0"/>
        <w:spacing w:after="0" w:line="240" w:lineRule="auto"/>
        <w:rPr>
          <w:rFonts w:ascii="Times New Roman" w:hAnsi="Times New Roman"/>
          <w:bCs/>
        </w:rPr>
      </w:pPr>
    </w:p>
    <w:p w14:paraId="0E184E71" w14:textId="77777777" w:rsidR="00243F99" w:rsidRPr="0062069D" w:rsidRDefault="00243F99" w:rsidP="00FE0E06">
      <w:pPr>
        <w:autoSpaceDE w:val="0"/>
        <w:autoSpaceDN w:val="0"/>
        <w:adjustRightInd w:val="0"/>
        <w:spacing w:after="0" w:line="240" w:lineRule="auto"/>
        <w:rPr>
          <w:rFonts w:ascii="Times New Roman" w:hAnsi="Times New Roman"/>
          <w:bCs/>
        </w:rPr>
      </w:pPr>
    </w:p>
    <w:p w14:paraId="558603B1" w14:textId="77777777" w:rsidR="00FE0E06" w:rsidRPr="0062069D" w:rsidRDefault="00FE0E06" w:rsidP="00FE0E06">
      <w:pPr>
        <w:autoSpaceDE w:val="0"/>
        <w:autoSpaceDN w:val="0"/>
        <w:adjustRightInd w:val="0"/>
        <w:spacing w:after="0" w:line="240" w:lineRule="auto"/>
        <w:rPr>
          <w:rFonts w:ascii="Times New Roman" w:hAnsi="Times New Roman"/>
          <w:b/>
          <w:bCs/>
        </w:rPr>
      </w:pPr>
      <w:r w:rsidRPr="0062069D">
        <w:rPr>
          <w:rFonts w:ascii="Times New Roman" w:hAnsi="Times New Roman"/>
          <w:b/>
          <w:bCs/>
        </w:rPr>
        <w:t>5.</w:t>
      </w:r>
      <w:r w:rsidRPr="0062069D">
        <w:rPr>
          <w:rFonts w:ascii="Times New Roman" w:hAnsi="Times New Roman"/>
          <w:b/>
          <w:bCs/>
        </w:rPr>
        <w:tab/>
      </w:r>
      <w:r w:rsidR="00BE39EF" w:rsidRPr="0062069D">
        <w:rPr>
          <w:rFonts w:ascii="Times New Roman" w:hAnsi="Times New Roman"/>
          <w:b/>
          <w:bCs/>
        </w:rPr>
        <w:t xml:space="preserve">Como conservar </w:t>
      </w:r>
      <w:r w:rsidRPr="0062069D">
        <w:rPr>
          <w:rFonts w:ascii="Times New Roman" w:hAnsi="Times New Roman"/>
          <w:b/>
          <w:bCs/>
        </w:rPr>
        <w:t>Imatinib Actavis</w:t>
      </w:r>
    </w:p>
    <w:p w14:paraId="11487173" w14:textId="77777777" w:rsidR="00FE0E06" w:rsidRPr="0062069D" w:rsidRDefault="00FE0E06" w:rsidP="00FE0E06">
      <w:pPr>
        <w:autoSpaceDE w:val="0"/>
        <w:autoSpaceDN w:val="0"/>
        <w:adjustRightInd w:val="0"/>
        <w:spacing w:after="0" w:line="240" w:lineRule="auto"/>
        <w:rPr>
          <w:rFonts w:ascii="Times New Roman" w:hAnsi="Times New Roman"/>
          <w:bCs/>
        </w:rPr>
      </w:pPr>
    </w:p>
    <w:p w14:paraId="2334FB95" w14:textId="77777777" w:rsidR="00BE39EF" w:rsidRPr="0062069D" w:rsidRDefault="00BE39EF" w:rsidP="00BE39EF">
      <w:pPr>
        <w:autoSpaceDE w:val="0"/>
        <w:autoSpaceDN w:val="0"/>
        <w:adjustRightInd w:val="0"/>
        <w:spacing w:after="0" w:line="240" w:lineRule="auto"/>
        <w:rPr>
          <w:rFonts w:ascii="Times New Roman" w:hAnsi="Times New Roman"/>
        </w:rPr>
      </w:pPr>
      <w:r w:rsidRPr="0062069D">
        <w:rPr>
          <w:rFonts w:ascii="Times New Roman" w:hAnsi="Times New Roman"/>
        </w:rPr>
        <w:t>Manter este medicamento fora da vista e do alcance das crianças.</w:t>
      </w:r>
    </w:p>
    <w:p w14:paraId="42A43C73" w14:textId="77777777" w:rsidR="00BE39EF" w:rsidRPr="0062069D" w:rsidRDefault="00BE39EF" w:rsidP="00BE39EF">
      <w:pPr>
        <w:autoSpaceDE w:val="0"/>
        <w:autoSpaceDN w:val="0"/>
        <w:adjustRightInd w:val="0"/>
        <w:spacing w:after="0" w:line="240" w:lineRule="auto"/>
        <w:rPr>
          <w:rFonts w:ascii="Times New Roman" w:hAnsi="Times New Roman"/>
        </w:rPr>
      </w:pPr>
      <w:r w:rsidRPr="0062069D">
        <w:rPr>
          <w:rFonts w:ascii="Times New Roman" w:hAnsi="Times New Roman"/>
        </w:rPr>
        <w:t>Não utilize este medicamento após o prazo de validade impresso na embalagem exterior</w:t>
      </w:r>
      <w:r w:rsidR="00CA2CB3" w:rsidRPr="0062069D">
        <w:rPr>
          <w:rFonts w:ascii="Times New Roman" w:hAnsi="Times New Roman"/>
        </w:rPr>
        <w:t xml:space="preserve"> e blister</w:t>
      </w:r>
      <w:r w:rsidR="00881752" w:rsidRPr="0062069D">
        <w:rPr>
          <w:rFonts w:ascii="Times New Roman" w:hAnsi="Times New Roman"/>
        </w:rPr>
        <w:t xml:space="preserve">, após </w:t>
      </w:r>
      <w:r w:rsidR="001D6F23" w:rsidRPr="0062069D">
        <w:rPr>
          <w:rFonts w:ascii="Times New Roman" w:hAnsi="Times New Roman"/>
        </w:rPr>
        <w:t>EXP</w:t>
      </w:r>
      <w:r w:rsidRPr="0062069D">
        <w:rPr>
          <w:rFonts w:ascii="Times New Roman" w:hAnsi="Times New Roman"/>
        </w:rPr>
        <w:t>. O prazo de validade corresponde ao último dia do mês indicado.</w:t>
      </w:r>
    </w:p>
    <w:p w14:paraId="31AFDFE5" w14:textId="77777777" w:rsidR="00BE39EF" w:rsidRPr="0062069D" w:rsidRDefault="00BE39EF" w:rsidP="00BE39EF">
      <w:pPr>
        <w:autoSpaceDE w:val="0"/>
        <w:autoSpaceDN w:val="0"/>
        <w:adjustRightInd w:val="0"/>
        <w:spacing w:after="0" w:line="240" w:lineRule="auto"/>
        <w:rPr>
          <w:rFonts w:ascii="Times New Roman" w:hAnsi="Times New Roman"/>
        </w:rPr>
      </w:pPr>
      <w:r w:rsidRPr="0062069D">
        <w:rPr>
          <w:rFonts w:ascii="Times New Roman" w:hAnsi="Times New Roman"/>
        </w:rPr>
        <w:t xml:space="preserve">Não conservar acima de </w:t>
      </w:r>
      <w:r w:rsidR="00D14371" w:rsidRPr="0062069D">
        <w:rPr>
          <w:rFonts w:ascii="Times New Roman" w:hAnsi="Times New Roman"/>
        </w:rPr>
        <w:t>25</w:t>
      </w:r>
      <w:r w:rsidRPr="0062069D">
        <w:rPr>
          <w:rFonts w:ascii="Times New Roman" w:hAnsi="Times New Roman"/>
        </w:rPr>
        <w:t>°C.</w:t>
      </w:r>
    </w:p>
    <w:p w14:paraId="432D1F0B" w14:textId="77777777" w:rsidR="00BE39EF" w:rsidRPr="0062069D" w:rsidRDefault="00BE39EF" w:rsidP="00BE39EF">
      <w:pPr>
        <w:autoSpaceDE w:val="0"/>
        <w:autoSpaceDN w:val="0"/>
        <w:adjustRightInd w:val="0"/>
        <w:spacing w:after="0" w:line="240" w:lineRule="auto"/>
        <w:rPr>
          <w:rFonts w:ascii="Times New Roman" w:hAnsi="Times New Roman"/>
        </w:rPr>
      </w:pPr>
      <w:r w:rsidRPr="0062069D">
        <w:rPr>
          <w:rFonts w:ascii="Times New Roman" w:hAnsi="Times New Roman"/>
        </w:rPr>
        <w:t>Conservar na embalagem de origem para proteger da humidade.</w:t>
      </w:r>
    </w:p>
    <w:p w14:paraId="350CD472" w14:textId="77777777" w:rsidR="00BE39EF" w:rsidRPr="0062069D" w:rsidRDefault="00BE39EF" w:rsidP="00BE39EF">
      <w:pPr>
        <w:autoSpaceDE w:val="0"/>
        <w:autoSpaceDN w:val="0"/>
        <w:adjustRightInd w:val="0"/>
        <w:spacing w:after="0" w:line="240" w:lineRule="auto"/>
        <w:rPr>
          <w:rFonts w:ascii="Times New Roman" w:hAnsi="Times New Roman"/>
        </w:rPr>
      </w:pPr>
      <w:r w:rsidRPr="0062069D">
        <w:rPr>
          <w:rFonts w:ascii="Times New Roman" w:hAnsi="Times New Roman"/>
        </w:rPr>
        <w:t xml:space="preserve">Não utilize </w:t>
      </w:r>
      <w:r w:rsidR="006D58E2" w:rsidRPr="0062069D">
        <w:rPr>
          <w:rFonts w:ascii="Times New Roman" w:hAnsi="Times New Roman"/>
        </w:rPr>
        <w:t xml:space="preserve">este medicamento </w:t>
      </w:r>
      <w:r w:rsidRPr="0062069D">
        <w:rPr>
          <w:rFonts w:ascii="Times New Roman" w:hAnsi="Times New Roman"/>
        </w:rPr>
        <w:t>se verificar que a embalagem está danificada ou mostre sinais de adulteração.</w:t>
      </w:r>
    </w:p>
    <w:p w14:paraId="483EDF06" w14:textId="77777777" w:rsidR="00BE39EF" w:rsidRPr="0062069D" w:rsidRDefault="00BE39EF" w:rsidP="00BE39EF">
      <w:pPr>
        <w:autoSpaceDE w:val="0"/>
        <w:autoSpaceDN w:val="0"/>
        <w:adjustRightInd w:val="0"/>
        <w:spacing w:after="0" w:line="240" w:lineRule="auto"/>
        <w:rPr>
          <w:rFonts w:ascii="Times New Roman" w:hAnsi="Times New Roman"/>
        </w:rPr>
      </w:pPr>
      <w:r w:rsidRPr="0062069D">
        <w:rPr>
          <w:rFonts w:ascii="Times New Roman" w:hAnsi="Times New Roman"/>
        </w:rPr>
        <w:t>Não deite fora quaisquer medicamentos na canalização ou no lixo doméstico. Pergunte ao seu farmacêutico como deitar fora os medicamentos que já não utiliza. Estas medidas ajudarão a proteger o ambiente</w:t>
      </w:r>
      <w:r w:rsidR="00B62FD0" w:rsidRPr="0062069D">
        <w:rPr>
          <w:rFonts w:ascii="Times New Roman" w:hAnsi="Times New Roman"/>
        </w:rPr>
        <w:t>.</w:t>
      </w:r>
    </w:p>
    <w:p w14:paraId="2EFEB934" w14:textId="77777777" w:rsidR="00BE39EF" w:rsidRPr="0062069D" w:rsidRDefault="00BE39EF" w:rsidP="00BE39EF">
      <w:pPr>
        <w:autoSpaceDE w:val="0"/>
        <w:autoSpaceDN w:val="0"/>
        <w:adjustRightInd w:val="0"/>
        <w:spacing w:after="0" w:line="240" w:lineRule="auto"/>
        <w:rPr>
          <w:rFonts w:ascii="Times New Roman" w:hAnsi="Times New Roman"/>
        </w:rPr>
      </w:pPr>
    </w:p>
    <w:p w14:paraId="7D13D96D" w14:textId="77777777" w:rsidR="00FE0E06" w:rsidRPr="0062069D" w:rsidRDefault="00FE0E06" w:rsidP="00FE0E06">
      <w:pPr>
        <w:autoSpaceDE w:val="0"/>
        <w:autoSpaceDN w:val="0"/>
        <w:adjustRightInd w:val="0"/>
        <w:spacing w:after="0" w:line="240" w:lineRule="auto"/>
        <w:rPr>
          <w:rFonts w:ascii="Times New Roman" w:hAnsi="Times New Roman"/>
        </w:rPr>
      </w:pPr>
    </w:p>
    <w:p w14:paraId="7D892D1F" w14:textId="77777777" w:rsidR="00FE0E06" w:rsidRPr="0062069D" w:rsidRDefault="00FE0E06" w:rsidP="00FE0E06">
      <w:pPr>
        <w:autoSpaceDE w:val="0"/>
        <w:autoSpaceDN w:val="0"/>
        <w:adjustRightInd w:val="0"/>
        <w:spacing w:after="0" w:line="240" w:lineRule="auto"/>
        <w:rPr>
          <w:rFonts w:ascii="Times New Roman" w:hAnsi="Times New Roman"/>
          <w:b/>
          <w:bCs/>
        </w:rPr>
      </w:pPr>
      <w:r w:rsidRPr="0062069D">
        <w:rPr>
          <w:rFonts w:ascii="Times New Roman" w:hAnsi="Times New Roman"/>
          <w:b/>
          <w:bCs/>
        </w:rPr>
        <w:t>6.</w:t>
      </w:r>
      <w:r w:rsidRPr="0062069D">
        <w:rPr>
          <w:rFonts w:ascii="Times New Roman" w:hAnsi="Times New Roman"/>
          <w:b/>
          <w:bCs/>
        </w:rPr>
        <w:tab/>
      </w:r>
      <w:r w:rsidR="008328A3" w:rsidRPr="0062069D">
        <w:rPr>
          <w:rFonts w:ascii="Times New Roman" w:hAnsi="Times New Roman"/>
          <w:b/>
          <w:bCs/>
        </w:rPr>
        <w:t>Conteúdo da embalagem e outras informações</w:t>
      </w:r>
    </w:p>
    <w:p w14:paraId="1294E84A" w14:textId="77777777" w:rsidR="00FE0E06" w:rsidRPr="0062069D" w:rsidRDefault="00FE0E06" w:rsidP="00FE0E06">
      <w:pPr>
        <w:autoSpaceDE w:val="0"/>
        <w:autoSpaceDN w:val="0"/>
        <w:adjustRightInd w:val="0"/>
        <w:spacing w:after="0" w:line="240" w:lineRule="auto"/>
        <w:rPr>
          <w:rFonts w:ascii="Times New Roman" w:hAnsi="Times New Roman"/>
          <w:bCs/>
        </w:rPr>
      </w:pPr>
    </w:p>
    <w:p w14:paraId="75A01341" w14:textId="77777777" w:rsidR="00FE0E06" w:rsidRPr="0062069D" w:rsidRDefault="008328A3" w:rsidP="00FE0E06">
      <w:pPr>
        <w:autoSpaceDE w:val="0"/>
        <w:autoSpaceDN w:val="0"/>
        <w:adjustRightInd w:val="0"/>
        <w:spacing w:after="0" w:line="240" w:lineRule="auto"/>
        <w:rPr>
          <w:rFonts w:ascii="Times New Roman" w:hAnsi="Times New Roman"/>
          <w:b/>
          <w:bCs/>
        </w:rPr>
      </w:pPr>
      <w:r w:rsidRPr="0062069D">
        <w:rPr>
          <w:rFonts w:ascii="Times New Roman" w:hAnsi="Times New Roman"/>
          <w:b/>
          <w:bCs/>
        </w:rPr>
        <w:t>Qual a composição de Imatinib Actavis</w:t>
      </w:r>
    </w:p>
    <w:p w14:paraId="190FA38B" w14:textId="77777777" w:rsidR="00EA3134" w:rsidRPr="0062069D" w:rsidRDefault="008328A3" w:rsidP="00FE0E06">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A substância ativa é o mesilato de imatinib. Cada cápsula contém</w:t>
      </w:r>
      <w:r w:rsidR="00FE0E06" w:rsidRPr="0062069D">
        <w:rPr>
          <w:rFonts w:ascii="Times New Roman" w:hAnsi="Times New Roman"/>
        </w:rPr>
        <w:t xml:space="preserve"> </w:t>
      </w:r>
      <w:r w:rsidR="00EA3134" w:rsidRPr="0062069D">
        <w:rPr>
          <w:rFonts w:ascii="Times New Roman" w:hAnsi="Times New Roman"/>
        </w:rPr>
        <w:t>5</w:t>
      </w:r>
      <w:r w:rsidR="00FE0E06" w:rsidRPr="0062069D">
        <w:rPr>
          <w:rFonts w:ascii="Times New Roman" w:hAnsi="Times New Roman"/>
        </w:rPr>
        <w:t xml:space="preserve">0 mg </w:t>
      </w:r>
      <w:r w:rsidR="00B62FD0" w:rsidRPr="0062069D">
        <w:rPr>
          <w:rFonts w:ascii="Times New Roman" w:hAnsi="Times New Roman"/>
        </w:rPr>
        <w:t xml:space="preserve">de </w:t>
      </w:r>
      <w:r w:rsidR="00FE0E06" w:rsidRPr="0062069D">
        <w:rPr>
          <w:rFonts w:ascii="Times New Roman" w:hAnsi="Times New Roman"/>
        </w:rPr>
        <w:t>imatinib (</w:t>
      </w:r>
      <w:r w:rsidRPr="0062069D">
        <w:rPr>
          <w:rFonts w:ascii="Times New Roman" w:hAnsi="Times New Roman"/>
        </w:rPr>
        <w:t>na forma de mesilato</w:t>
      </w:r>
      <w:r w:rsidR="00FE0E06" w:rsidRPr="0062069D">
        <w:rPr>
          <w:rFonts w:ascii="Times New Roman" w:hAnsi="Times New Roman"/>
        </w:rPr>
        <w:t>).</w:t>
      </w:r>
    </w:p>
    <w:p w14:paraId="0801D9F3" w14:textId="77777777" w:rsidR="008328A3" w:rsidRPr="0062069D" w:rsidRDefault="00EA3134" w:rsidP="008328A3">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r>
      <w:r w:rsidR="008328A3" w:rsidRPr="0062069D">
        <w:rPr>
          <w:rFonts w:ascii="Times New Roman" w:hAnsi="Times New Roman"/>
        </w:rPr>
        <w:t>Os outros componentes são</w:t>
      </w:r>
      <w:r w:rsidRPr="0062069D">
        <w:rPr>
          <w:rFonts w:ascii="Times New Roman" w:hAnsi="Times New Roman"/>
        </w:rPr>
        <w:t>:</w:t>
      </w:r>
      <w:r w:rsidR="008328A3" w:rsidRPr="0062069D">
        <w:rPr>
          <w:rFonts w:ascii="Times New Roman" w:hAnsi="Times New Roman"/>
        </w:rPr>
        <w:t xml:space="preserve"> Conteúdo da cápsula:</w:t>
      </w:r>
      <w:r w:rsidR="008328A3" w:rsidRPr="0062069D">
        <w:rPr>
          <w:rFonts w:ascii="Times New Roman" w:hAnsi="Times New Roman"/>
          <w:u w:val="single"/>
        </w:rPr>
        <w:t xml:space="preserve"> </w:t>
      </w:r>
      <w:r w:rsidR="008328A3" w:rsidRPr="0062069D">
        <w:rPr>
          <w:rFonts w:ascii="Times New Roman" w:hAnsi="Times New Roman"/>
        </w:rPr>
        <w:t xml:space="preserve">Celulose microcristalina, copovidona, crospovidona, fumarato </w:t>
      </w:r>
      <w:r w:rsidR="00202E2F" w:rsidRPr="0062069D">
        <w:rPr>
          <w:rFonts w:ascii="Times New Roman" w:hAnsi="Times New Roman"/>
        </w:rPr>
        <w:t>sódico de estearilo</w:t>
      </w:r>
      <w:r w:rsidR="008328A3" w:rsidRPr="0062069D">
        <w:rPr>
          <w:rFonts w:ascii="Times New Roman" w:hAnsi="Times New Roman"/>
        </w:rPr>
        <w:t>, s</w:t>
      </w:r>
      <w:r w:rsidR="00AA749D" w:rsidRPr="0062069D">
        <w:rPr>
          <w:rFonts w:ascii="Times New Roman" w:hAnsi="Times New Roman"/>
        </w:rPr>
        <w:t>í</w:t>
      </w:r>
      <w:r w:rsidR="008328A3" w:rsidRPr="0062069D">
        <w:rPr>
          <w:rFonts w:ascii="Times New Roman" w:hAnsi="Times New Roman"/>
        </w:rPr>
        <w:t xml:space="preserve">lica </w:t>
      </w:r>
      <w:r w:rsidR="00202E2F" w:rsidRPr="0062069D">
        <w:rPr>
          <w:rFonts w:ascii="Times New Roman" w:hAnsi="Times New Roman"/>
        </w:rPr>
        <w:t>coloidal hidrofóbica</w:t>
      </w:r>
      <w:r w:rsidR="008328A3" w:rsidRPr="0062069D">
        <w:rPr>
          <w:rFonts w:ascii="Times New Roman" w:hAnsi="Times New Roman"/>
        </w:rPr>
        <w:t>,</w:t>
      </w:r>
      <w:r w:rsidR="00B62FD0" w:rsidRPr="0062069D">
        <w:rPr>
          <w:rFonts w:ascii="Times New Roman" w:hAnsi="Times New Roman"/>
        </w:rPr>
        <w:t xml:space="preserve"> </w:t>
      </w:r>
      <w:r w:rsidR="008328A3" w:rsidRPr="0062069D">
        <w:rPr>
          <w:rFonts w:ascii="Times New Roman" w:hAnsi="Times New Roman"/>
        </w:rPr>
        <w:t xml:space="preserve">sílica coloidal anidra. Invólucro da cápsula: hipromelose, </w:t>
      </w:r>
      <w:r w:rsidR="00B62FD0" w:rsidRPr="0062069D">
        <w:rPr>
          <w:rFonts w:ascii="Times New Roman" w:hAnsi="Times New Roman"/>
        </w:rPr>
        <w:t>dióxido</w:t>
      </w:r>
      <w:r w:rsidR="008328A3" w:rsidRPr="0062069D">
        <w:rPr>
          <w:rFonts w:ascii="Times New Roman" w:hAnsi="Times New Roman"/>
        </w:rPr>
        <w:t xml:space="preserve"> de titânio (E171), óxido de ferro amarelo (E172).Tinta de impressão: shellac, óxido de ferro preto (E172), propilenoglicol, solução de amónia, hidróxido de potássio.</w:t>
      </w:r>
    </w:p>
    <w:p w14:paraId="4A12F992" w14:textId="77777777" w:rsidR="00FE0E06" w:rsidRPr="0062069D" w:rsidRDefault="00FE0E06" w:rsidP="00FE0E06">
      <w:pPr>
        <w:autoSpaceDE w:val="0"/>
        <w:autoSpaceDN w:val="0"/>
        <w:adjustRightInd w:val="0"/>
        <w:spacing w:after="0" w:line="240" w:lineRule="auto"/>
        <w:rPr>
          <w:rFonts w:ascii="Times New Roman" w:hAnsi="Times New Roman"/>
          <w:highlight w:val="yellow"/>
        </w:rPr>
      </w:pPr>
    </w:p>
    <w:p w14:paraId="54FD3C04" w14:textId="77777777" w:rsidR="008328A3" w:rsidRPr="0062069D" w:rsidRDefault="008328A3" w:rsidP="006575A7">
      <w:pPr>
        <w:autoSpaceDE w:val="0"/>
        <w:autoSpaceDN w:val="0"/>
        <w:adjustRightInd w:val="0"/>
        <w:spacing w:after="0" w:line="240" w:lineRule="auto"/>
        <w:rPr>
          <w:rFonts w:ascii="Times New Roman" w:hAnsi="Times New Roman"/>
          <w:b/>
          <w:bCs/>
          <w:highlight w:val="yellow"/>
        </w:rPr>
      </w:pPr>
      <w:r w:rsidRPr="0062069D">
        <w:rPr>
          <w:rFonts w:ascii="Times New Roman" w:hAnsi="Times New Roman"/>
          <w:b/>
          <w:bCs/>
        </w:rPr>
        <w:t xml:space="preserve">Qual o aspeto de </w:t>
      </w:r>
      <w:r w:rsidR="00E52BB2" w:rsidRPr="0062069D">
        <w:rPr>
          <w:rFonts w:ascii="Times New Roman" w:hAnsi="Times New Roman"/>
          <w:b/>
          <w:bCs/>
        </w:rPr>
        <w:t xml:space="preserve">Imatinib Actavis </w:t>
      </w:r>
      <w:r w:rsidRPr="0062069D">
        <w:rPr>
          <w:rFonts w:ascii="Times New Roman" w:hAnsi="Times New Roman"/>
          <w:b/>
          <w:bCs/>
        </w:rPr>
        <w:t>e conteúdo da embalagem</w:t>
      </w:r>
      <w:r w:rsidRPr="0062069D">
        <w:rPr>
          <w:rFonts w:ascii="Times New Roman" w:hAnsi="Times New Roman"/>
          <w:b/>
          <w:bCs/>
          <w:highlight w:val="yellow"/>
        </w:rPr>
        <w:t xml:space="preserve"> </w:t>
      </w:r>
    </w:p>
    <w:p w14:paraId="11F44776" w14:textId="77777777" w:rsidR="00677BC8" w:rsidRPr="0062069D" w:rsidRDefault="00677BC8" w:rsidP="00677BC8">
      <w:pPr>
        <w:autoSpaceDE w:val="0"/>
        <w:autoSpaceDN w:val="0"/>
        <w:adjustRightInd w:val="0"/>
        <w:spacing w:after="0" w:line="240" w:lineRule="auto"/>
        <w:rPr>
          <w:rFonts w:ascii="Times New Roman" w:hAnsi="Times New Roman"/>
        </w:rPr>
      </w:pPr>
      <w:r w:rsidRPr="0062069D">
        <w:rPr>
          <w:rFonts w:ascii="Times New Roman" w:hAnsi="Times New Roman"/>
        </w:rPr>
        <w:t>Cápsula com cabeça amarelo claro e corpo amarelo claro com a impressão “50 mg” a tinta preta.</w:t>
      </w:r>
    </w:p>
    <w:p w14:paraId="636643D2" w14:textId="77777777" w:rsidR="00677BC8" w:rsidRPr="0062069D" w:rsidRDefault="00677BC8" w:rsidP="006575A7">
      <w:pPr>
        <w:pStyle w:val="MediumGrid21"/>
        <w:rPr>
          <w:rFonts w:ascii="Times New Roman" w:hAnsi="Times New Roman"/>
          <w:lang w:val="pt-PT"/>
        </w:rPr>
      </w:pPr>
      <w:r w:rsidRPr="0062069D">
        <w:rPr>
          <w:rFonts w:ascii="Times New Roman" w:hAnsi="Times New Roman"/>
          <w:lang w:val="pt-PT"/>
        </w:rPr>
        <w:t>A cápsula contém um pó amarelo claro.</w:t>
      </w:r>
    </w:p>
    <w:p w14:paraId="6544B3D7" w14:textId="77777777" w:rsidR="006575A7" w:rsidRPr="0062069D" w:rsidRDefault="006575A7" w:rsidP="006575A7">
      <w:pPr>
        <w:pStyle w:val="MediumGrid21"/>
        <w:rPr>
          <w:rFonts w:ascii="Times New Roman" w:hAnsi="Times New Roman"/>
          <w:highlight w:val="yellow"/>
          <w:lang w:val="pt-PT"/>
        </w:rPr>
      </w:pPr>
    </w:p>
    <w:p w14:paraId="17B4362B" w14:textId="77777777" w:rsidR="00FE0E06" w:rsidRPr="0062069D" w:rsidRDefault="00677BC8" w:rsidP="00FE0E06">
      <w:pPr>
        <w:autoSpaceDE w:val="0"/>
        <w:autoSpaceDN w:val="0"/>
        <w:adjustRightInd w:val="0"/>
        <w:spacing w:after="0" w:line="240" w:lineRule="auto"/>
        <w:rPr>
          <w:rFonts w:ascii="Times New Roman" w:hAnsi="Times New Roman"/>
          <w:bCs/>
          <w:i/>
        </w:rPr>
      </w:pPr>
      <w:r w:rsidRPr="0062069D">
        <w:rPr>
          <w:rFonts w:ascii="Times New Roman" w:hAnsi="Times New Roman"/>
          <w:bCs/>
          <w:i/>
        </w:rPr>
        <w:t>Tamanho das embalagens:</w:t>
      </w:r>
    </w:p>
    <w:p w14:paraId="778EDB25" w14:textId="77777777" w:rsidR="00677BC8" w:rsidRPr="0062069D" w:rsidRDefault="001E6549" w:rsidP="006575A7">
      <w:pPr>
        <w:pStyle w:val="MediumGrid21"/>
        <w:rPr>
          <w:rFonts w:ascii="Times New Roman" w:hAnsi="Times New Roman"/>
          <w:lang w:val="pt-PT"/>
        </w:rPr>
      </w:pPr>
      <w:r w:rsidRPr="0062069D">
        <w:rPr>
          <w:rFonts w:ascii="Times New Roman" w:hAnsi="Times New Roman"/>
          <w:lang w:val="pt-PT"/>
        </w:rPr>
        <w:t xml:space="preserve">As cápsulas são </w:t>
      </w:r>
      <w:r w:rsidR="00F322D6" w:rsidRPr="0062069D">
        <w:rPr>
          <w:rFonts w:ascii="Times New Roman" w:hAnsi="Times New Roman"/>
          <w:lang w:val="pt-PT"/>
        </w:rPr>
        <w:t xml:space="preserve">fornecidas </w:t>
      </w:r>
      <w:r w:rsidR="00677BC8" w:rsidRPr="0062069D">
        <w:rPr>
          <w:rFonts w:ascii="Times New Roman" w:hAnsi="Times New Roman"/>
          <w:lang w:val="pt-PT"/>
        </w:rPr>
        <w:t xml:space="preserve">em embalagens </w:t>
      </w:r>
      <w:r w:rsidR="00F322D6" w:rsidRPr="0062069D">
        <w:rPr>
          <w:rFonts w:ascii="Times New Roman" w:hAnsi="Times New Roman"/>
          <w:lang w:val="pt-PT"/>
        </w:rPr>
        <w:t>de</w:t>
      </w:r>
      <w:r w:rsidRPr="0062069D">
        <w:rPr>
          <w:rFonts w:ascii="Times New Roman" w:hAnsi="Times New Roman"/>
          <w:lang w:val="pt-PT"/>
        </w:rPr>
        <w:t xml:space="preserve"> blisters de alumínio de</w:t>
      </w:r>
      <w:r w:rsidR="00677BC8" w:rsidRPr="0062069D">
        <w:rPr>
          <w:rFonts w:ascii="Times New Roman" w:hAnsi="Times New Roman"/>
          <w:lang w:val="pt-PT"/>
        </w:rPr>
        <w:t xml:space="preserve"> 30 ou 90 cápsulas</w:t>
      </w:r>
      <w:r w:rsidR="007317E7" w:rsidRPr="0062069D">
        <w:rPr>
          <w:rFonts w:ascii="Times New Roman" w:hAnsi="Times New Roman"/>
          <w:lang w:val="pt-PT"/>
        </w:rPr>
        <w:t>.</w:t>
      </w:r>
    </w:p>
    <w:p w14:paraId="3E7A1E3E" w14:textId="77777777" w:rsidR="006575A7" w:rsidRPr="0062069D" w:rsidRDefault="006575A7" w:rsidP="006575A7">
      <w:pPr>
        <w:autoSpaceDE w:val="0"/>
        <w:autoSpaceDN w:val="0"/>
        <w:adjustRightInd w:val="0"/>
        <w:spacing w:after="0" w:line="240" w:lineRule="auto"/>
        <w:rPr>
          <w:rFonts w:ascii="Times New Roman" w:hAnsi="Times New Roman"/>
          <w:highlight w:val="yellow"/>
        </w:rPr>
      </w:pPr>
    </w:p>
    <w:p w14:paraId="6DE6F77A" w14:textId="77777777" w:rsidR="00FE0E06" w:rsidRPr="0062069D" w:rsidRDefault="00F37D05" w:rsidP="00FE0E06">
      <w:pPr>
        <w:autoSpaceDE w:val="0"/>
        <w:autoSpaceDN w:val="0"/>
        <w:adjustRightInd w:val="0"/>
        <w:spacing w:after="0" w:line="240" w:lineRule="auto"/>
        <w:rPr>
          <w:rFonts w:ascii="Times New Roman" w:eastAsia="Times New Roman" w:hAnsi="Times New Roman"/>
        </w:rPr>
      </w:pPr>
      <w:r w:rsidRPr="0062069D">
        <w:rPr>
          <w:rFonts w:ascii="Times New Roman" w:eastAsia="Times New Roman" w:hAnsi="Times New Roman"/>
        </w:rPr>
        <w:t>É</w:t>
      </w:r>
      <w:r w:rsidRPr="0062069D">
        <w:rPr>
          <w:rFonts w:ascii="Times New Roman" w:eastAsia="Times New Roman" w:hAnsi="Times New Roman"/>
          <w:spacing w:val="-1"/>
        </w:rPr>
        <w:t xml:space="preserve"> </w:t>
      </w:r>
      <w:r w:rsidRPr="0062069D">
        <w:rPr>
          <w:rFonts w:ascii="Times New Roman" w:eastAsia="Times New Roman" w:hAnsi="Times New Roman"/>
        </w:rPr>
        <w:t>possível</w:t>
      </w:r>
      <w:r w:rsidRPr="0062069D">
        <w:rPr>
          <w:rFonts w:ascii="Times New Roman" w:eastAsia="Times New Roman" w:hAnsi="Times New Roman"/>
          <w:spacing w:val="-7"/>
        </w:rPr>
        <w:t xml:space="preserve"> </w:t>
      </w:r>
      <w:r w:rsidRPr="0062069D">
        <w:rPr>
          <w:rFonts w:ascii="Times New Roman" w:eastAsia="Times New Roman" w:hAnsi="Times New Roman"/>
        </w:rPr>
        <w:t>que</w:t>
      </w:r>
      <w:r w:rsidRPr="0062069D">
        <w:rPr>
          <w:rFonts w:ascii="Times New Roman" w:eastAsia="Times New Roman" w:hAnsi="Times New Roman"/>
          <w:spacing w:val="-3"/>
        </w:rPr>
        <w:t xml:space="preserve"> </w:t>
      </w:r>
      <w:r w:rsidRPr="0062069D">
        <w:rPr>
          <w:rFonts w:ascii="Times New Roman" w:eastAsia="Times New Roman" w:hAnsi="Times New Roman"/>
        </w:rPr>
        <w:t>nem</w:t>
      </w:r>
      <w:r w:rsidRPr="0062069D">
        <w:rPr>
          <w:rFonts w:ascii="Times New Roman" w:eastAsia="Times New Roman" w:hAnsi="Times New Roman"/>
          <w:spacing w:val="-5"/>
        </w:rPr>
        <w:t xml:space="preserve"> </w:t>
      </w:r>
      <w:r w:rsidRPr="0062069D">
        <w:rPr>
          <w:rFonts w:ascii="Times New Roman" w:eastAsia="Times New Roman" w:hAnsi="Times New Roman"/>
        </w:rPr>
        <w:t>todas</w:t>
      </w:r>
      <w:r w:rsidRPr="0062069D">
        <w:rPr>
          <w:rFonts w:ascii="Times New Roman" w:eastAsia="Times New Roman" w:hAnsi="Times New Roman"/>
          <w:spacing w:val="-5"/>
        </w:rPr>
        <w:t xml:space="preserve"> </w:t>
      </w:r>
      <w:r w:rsidRPr="0062069D">
        <w:rPr>
          <w:rFonts w:ascii="Times New Roman" w:eastAsia="Times New Roman" w:hAnsi="Times New Roman"/>
        </w:rPr>
        <w:t>as</w:t>
      </w:r>
      <w:r w:rsidRPr="0062069D">
        <w:rPr>
          <w:rFonts w:ascii="Times New Roman" w:eastAsia="Times New Roman" w:hAnsi="Times New Roman"/>
          <w:spacing w:val="-2"/>
        </w:rPr>
        <w:t xml:space="preserve"> </w:t>
      </w:r>
      <w:r w:rsidRPr="0062069D">
        <w:rPr>
          <w:rFonts w:ascii="Times New Roman" w:eastAsia="Times New Roman" w:hAnsi="Times New Roman"/>
        </w:rPr>
        <w:t>e</w:t>
      </w:r>
      <w:r w:rsidRPr="0062069D">
        <w:rPr>
          <w:rFonts w:ascii="Times New Roman" w:eastAsia="Times New Roman" w:hAnsi="Times New Roman"/>
          <w:spacing w:val="-2"/>
        </w:rPr>
        <w:t>m</w:t>
      </w:r>
      <w:r w:rsidRPr="0062069D">
        <w:rPr>
          <w:rFonts w:ascii="Times New Roman" w:eastAsia="Times New Roman" w:hAnsi="Times New Roman"/>
        </w:rPr>
        <w:t>balagens</w:t>
      </w:r>
      <w:r w:rsidRPr="0062069D">
        <w:rPr>
          <w:rFonts w:ascii="Times New Roman" w:eastAsia="Times New Roman" w:hAnsi="Times New Roman"/>
          <w:spacing w:val="-10"/>
        </w:rPr>
        <w:t xml:space="preserve"> </w:t>
      </w:r>
      <w:r w:rsidRPr="0062069D">
        <w:rPr>
          <w:rFonts w:ascii="Times New Roman" w:eastAsia="Times New Roman" w:hAnsi="Times New Roman"/>
        </w:rPr>
        <w:t>sejam</w:t>
      </w:r>
      <w:r w:rsidRPr="0062069D">
        <w:rPr>
          <w:rFonts w:ascii="Times New Roman" w:eastAsia="Times New Roman" w:hAnsi="Times New Roman"/>
          <w:spacing w:val="-6"/>
        </w:rPr>
        <w:t xml:space="preserve"> </w:t>
      </w:r>
      <w:r w:rsidRPr="0062069D">
        <w:rPr>
          <w:rFonts w:ascii="Times New Roman" w:eastAsia="Times New Roman" w:hAnsi="Times New Roman"/>
        </w:rPr>
        <w:t>co</w:t>
      </w:r>
      <w:r w:rsidRPr="0062069D">
        <w:rPr>
          <w:rFonts w:ascii="Times New Roman" w:eastAsia="Times New Roman" w:hAnsi="Times New Roman"/>
          <w:spacing w:val="-2"/>
        </w:rPr>
        <w:t>m</w:t>
      </w:r>
      <w:r w:rsidRPr="0062069D">
        <w:rPr>
          <w:rFonts w:ascii="Times New Roman" w:eastAsia="Times New Roman" w:hAnsi="Times New Roman"/>
        </w:rPr>
        <w:t>ercializadas.</w:t>
      </w:r>
    </w:p>
    <w:p w14:paraId="50B1040C" w14:textId="77777777" w:rsidR="00F37D05" w:rsidRPr="0062069D" w:rsidRDefault="00F37D05" w:rsidP="00FE0E06">
      <w:pPr>
        <w:autoSpaceDE w:val="0"/>
        <w:autoSpaceDN w:val="0"/>
        <w:adjustRightInd w:val="0"/>
        <w:spacing w:after="0" w:line="240" w:lineRule="auto"/>
        <w:rPr>
          <w:rFonts w:ascii="Times New Roman" w:hAnsi="Times New Roman"/>
        </w:rPr>
      </w:pPr>
    </w:p>
    <w:p w14:paraId="31F51C99" w14:textId="77777777" w:rsidR="008328A3" w:rsidRPr="0062069D" w:rsidRDefault="008328A3" w:rsidP="008328A3">
      <w:pPr>
        <w:pStyle w:val="berschrift5"/>
        <w:keepNext w:val="0"/>
        <w:widowControl w:val="0"/>
        <w:numPr>
          <w:ilvl w:val="12"/>
          <w:numId w:val="0"/>
        </w:numPr>
        <w:rPr>
          <w:color w:val="000000"/>
          <w:szCs w:val="22"/>
        </w:rPr>
      </w:pPr>
      <w:r w:rsidRPr="0062069D">
        <w:rPr>
          <w:color w:val="000000"/>
          <w:szCs w:val="22"/>
        </w:rPr>
        <w:t>Titular da Autorização de Introdução no Mercado</w:t>
      </w:r>
    </w:p>
    <w:p w14:paraId="2356E410" w14:textId="77777777" w:rsidR="00FE0E06" w:rsidRPr="0062069D" w:rsidRDefault="00226D78" w:rsidP="00FE0E06">
      <w:pPr>
        <w:autoSpaceDE w:val="0"/>
        <w:autoSpaceDN w:val="0"/>
        <w:adjustRightInd w:val="0"/>
        <w:spacing w:after="0" w:line="240" w:lineRule="auto"/>
        <w:rPr>
          <w:rFonts w:ascii="Times New Roman" w:hAnsi="Times New Roman"/>
        </w:rPr>
      </w:pPr>
      <w:r w:rsidRPr="0062069D">
        <w:rPr>
          <w:rFonts w:ascii="Times New Roman" w:hAnsi="Times New Roman"/>
        </w:rPr>
        <w:t>Actavis Group PTC ehf.</w:t>
      </w:r>
    </w:p>
    <w:p w14:paraId="5778026B" w14:textId="77777777" w:rsidR="00FE0E06" w:rsidRPr="0062069D" w:rsidRDefault="00226D78" w:rsidP="00FE0E06">
      <w:pPr>
        <w:autoSpaceDE w:val="0"/>
        <w:autoSpaceDN w:val="0"/>
        <w:adjustRightInd w:val="0"/>
        <w:spacing w:after="0" w:line="240" w:lineRule="auto"/>
        <w:rPr>
          <w:rFonts w:ascii="Times New Roman" w:hAnsi="Times New Roman"/>
        </w:rPr>
      </w:pPr>
      <w:r w:rsidRPr="0062069D">
        <w:rPr>
          <w:rFonts w:ascii="Times New Roman" w:hAnsi="Times New Roman"/>
        </w:rPr>
        <w:t>Reykjavíkurvegur 76-78,</w:t>
      </w:r>
    </w:p>
    <w:p w14:paraId="32019D16" w14:textId="77777777" w:rsidR="00FE0E06" w:rsidRPr="00AE5A92" w:rsidRDefault="00FE0E06" w:rsidP="00FE0E06">
      <w:pPr>
        <w:autoSpaceDE w:val="0"/>
        <w:autoSpaceDN w:val="0"/>
        <w:adjustRightInd w:val="0"/>
        <w:spacing w:after="0" w:line="240" w:lineRule="auto"/>
        <w:rPr>
          <w:rFonts w:ascii="Times New Roman" w:hAnsi="Times New Roman"/>
        </w:rPr>
      </w:pPr>
      <w:r w:rsidRPr="00AE5A92">
        <w:rPr>
          <w:rFonts w:ascii="Times New Roman" w:hAnsi="Times New Roman"/>
        </w:rPr>
        <w:t>Hafnarfjörður</w:t>
      </w:r>
    </w:p>
    <w:p w14:paraId="02F42325" w14:textId="77777777" w:rsidR="00FE0E06" w:rsidRPr="00AE5A92" w:rsidRDefault="00FE0E06" w:rsidP="00FE0E06">
      <w:pPr>
        <w:autoSpaceDE w:val="0"/>
        <w:autoSpaceDN w:val="0"/>
        <w:adjustRightInd w:val="0"/>
        <w:spacing w:after="0" w:line="240" w:lineRule="auto"/>
        <w:rPr>
          <w:rFonts w:ascii="Times New Roman" w:hAnsi="Times New Roman"/>
        </w:rPr>
      </w:pPr>
      <w:r w:rsidRPr="00AE5A92">
        <w:rPr>
          <w:rFonts w:ascii="Times New Roman" w:hAnsi="Times New Roman"/>
        </w:rPr>
        <w:t>I</w:t>
      </w:r>
      <w:r w:rsidR="00677BC8" w:rsidRPr="00AE5A92">
        <w:rPr>
          <w:rFonts w:ascii="Times New Roman" w:hAnsi="Times New Roman"/>
        </w:rPr>
        <w:t>slândia</w:t>
      </w:r>
    </w:p>
    <w:p w14:paraId="6AF50739" w14:textId="77777777" w:rsidR="00FE0E06" w:rsidRPr="00AE5A92" w:rsidRDefault="00FE0E06" w:rsidP="00FE0E06">
      <w:pPr>
        <w:autoSpaceDE w:val="0"/>
        <w:autoSpaceDN w:val="0"/>
        <w:adjustRightInd w:val="0"/>
        <w:spacing w:after="0" w:line="240" w:lineRule="auto"/>
        <w:rPr>
          <w:rFonts w:ascii="Times New Roman" w:hAnsi="Times New Roman"/>
        </w:rPr>
      </w:pPr>
    </w:p>
    <w:p w14:paraId="55230C2C" w14:textId="77777777" w:rsidR="008328A3" w:rsidRPr="00AE5A92" w:rsidRDefault="008328A3" w:rsidP="008328A3">
      <w:pPr>
        <w:pStyle w:val="berschrift5"/>
        <w:keepNext w:val="0"/>
        <w:widowControl w:val="0"/>
        <w:numPr>
          <w:ilvl w:val="12"/>
          <w:numId w:val="0"/>
        </w:numPr>
        <w:rPr>
          <w:color w:val="000000"/>
          <w:szCs w:val="22"/>
        </w:rPr>
      </w:pPr>
      <w:r w:rsidRPr="00AE5A92">
        <w:rPr>
          <w:color w:val="000000"/>
          <w:szCs w:val="22"/>
        </w:rPr>
        <w:t>Fabricante</w:t>
      </w:r>
    </w:p>
    <w:p w14:paraId="3C96C522" w14:textId="77777777" w:rsidR="00FE0E06" w:rsidRPr="00AE5A92" w:rsidRDefault="00FE0E06" w:rsidP="00FE0E06">
      <w:pPr>
        <w:pStyle w:val="MediumGrid21"/>
        <w:rPr>
          <w:rFonts w:ascii="Times New Roman" w:hAnsi="Times New Roman"/>
          <w:lang w:val="pt-PT"/>
        </w:rPr>
      </w:pPr>
      <w:r w:rsidRPr="00AE5A92">
        <w:rPr>
          <w:rFonts w:ascii="Times New Roman" w:hAnsi="Times New Roman"/>
          <w:lang w:val="pt-PT"/>
        </w:rPr>
        <w:t>S.C. Sindan</w:t>
      </w:r>
      <w:r w:rsidRPr="00AE5A92">
        <w:rPr>
          <w:rFonts w:ascii="Times New Roman" w:hAnsi="Times New Roman"/>
          <w:lang w:val="pt-PT"/>
        </w:rPr>
        <w:noBreakHyphen/>
        <w:t>Pharma S.R.L.</w:t>
      </w:r>
    </w:p>
    <w:p w14:paraId="7F157853" w14:textId="77777777" w:rsidR="00FE0E06" w:rsidRPr="00AE5A92" w:rsidRDefault="00FE0E06" w:rsidP="00FE0E06">
      <w:pPr>
        <w:pStyle w:val="MediumGrid21"/>
        <w:rPr>
          <w:rFonts w:ascii="Times New Roman" w:hAnsi="Times New Roman"/>
          <w:lang w:val="pt-PT"/>
        </w:rPr>
      </w:pPr>
      <w:r w:rsidRPr="00AE5A92">
        <w:rPr>
          <w:rFonts w:ascii="Times New Roman" w:hAnsi="Times New Roman"/>
          <w:lang w:val="pt-PT"/>
        </w:rPr>
        <w:t>11 Ion Mihalache Blvd</w:t>
      </w:r>
    </w:p>
    <w:p w14:paraId="75B5F339" w14:textId="77777777" w:rsidR="00FE0E06" w:rsidRPr="0062069D" w:rsidRDefault="00FE0E06" w:rsidP="00FE0E06">
      <w:pPr>
        <w:pStyle w:val="MediumGrid21"/>
        <w:rPr>
          <w:rFonts w:ascii="Times New Roman" w:hAnsi="Times New Roman"/>
          <w:lang w:val="pt-PT"/>
        </w:rPr>
      </w:pPr>
      <w:r w:rsidRPr="0062069D">
        <w:rPr>
          <w:rFonts w:ascii="Times New Roman" w:hAnsi="Times New Roman"/>
          <w:lang w:val="pt-PT"/>
        </w:rPr>
        <w:t>Bucharest</w:t>
      </w:r>
    </w:p>
    <w:p w14:paraId="6040C146" w14:textId="77777777" w:rsidR="00FE0E06" w:rsidRPr="0062069D" w:rsidRDefault="000A3B90" w:rsidP="00FE0E06">
      <w:pPr>
        <w:pStyle w:val="MediumGrid21"/>
        <w:rPr>
          <w:rFonts w:ascii="Times New Roman" w:hAnsi="Times New Roman"/>
          <w:lang w:val="pt-PT"/>
        </w:rPr>
      </w:pPr>
      <w:r w:rsidRPr="0062069D">
        <w:rPr>
          <w:rFonts w:ascii="Times New Roman" w:hAnsi="Times New Roman"/>
          <w:lang w:val="pt-PT"/>
        </w:rPr>
        <w:t>Roménia</w:t>
      </w:r>
    </w:p>
    <w:p w14:paraId="2F43861A" w14:textId="77777777" w:rsidR="00FE0E06" w:rsidRPr="0062069D" w:rsidRDefault="00FE0E06" w:rsidP="00FE0E06">
      <w:pPr>
        <w:autoSpaceDE w:val="0"/>
        <w:autoSpaceDN w:val="0"/>
        <w:adjustRightInd w:val="0"/>
        <w:spacing w:after="0" w:line="240" w:lineRule="auto"/>
        <w:rPr>
          <w:rFonts w:ascii="Times New Roman" w:hAnsi="Times New Roman"/>
        </w:rPr>
      </w:pPr>
    </w:p>
    <w:p w14:paraId="4C7C6DF5" w14:textId="77777777" w:rsidR="00FE0E06" w:rsidRPr="00AE5A92" w:rsidRDefault="008328A3" w:rsidP="00FE0E06">
      <w:pPr>
        <w:autoSpaceDE w:val="0"/>
        <w:autoSpaceDN w:val="0"/>
        <w:adjustRightInd w:val="0"/>
        <w:spacing w:after="0" w:line="240" w:lineRule="auto"/>
        <w:rPr>
          <w:rFonts w:ascii="Times New Roman" w:hAnsi="Times New Roman"/>
        </w:rPr>
      </w:pPr>
      <w:r w:rsidRPr="00AE5A92">
        <w:rPr>
          <w:rFonts w:ascii="Times New Roman" w:hAnsi="Times New Roman"/>
        </w:rPr>
        <w:t>Para quaisquer informações sobre este medicamento, queira contactar o representante local do Titular da Autorização de Introdução no Mercado.</w:t>
      </w:r>
    </w:p>
    <w:p w14:paraId="4480C3AC" w14:textId="77777777" w:rsidR="0062069D" w:rsidRPr="007A1698" w:rsidRDefault="0062069D" w:rsidP="0062069D">
      <w:pPr>
        <w:autoSpaceDE w:val="0"/>
        <w:autoSpaceDN w:val="0"/>
        <w:adjustRightInd w:val="0"/>
        <w:spacing w:after="0" w:line="240" w:lineRule="auto"/>
        <w:rPr>
          <w:rFonts w:ascii="Times New Roman" w:hAnsi="Times New Roman"/>
          <w:lang w:val="en-GB"/>
        </w:rPr>
      </w:pPr>
    </w:p>
    <w:tbl>
      <w:tblPr>
        <w:tblW w:w="9356" w:type="dxa"/>
        <w:tblInd w:w="-34" w:type="dxa"/>
        <w:tblLayout w:type="fixed"/>
        <w:tblLook w:val="0000" w:firstRow="0" w:lastRow="0" w:firstColumn="0" w:lastColumn="0" w:noHBand="0" w:noVBand="0"/>
      </w:tblPr>
      <w:tblGrid>
        <w:gridCol w:w="34"/>
        <w:gridCol w:w="4644"/>
        <w:gridCol w:w="4678"/>
      </w:tblGrid>
      <w:tr w:rsidR="0062069D" w:rsidRPr="00DC08DD" w14:paraId="41C096BC" w14:textId="77777777" w:rsidTr="00180F8C">
        <w:trPr>
          <w:gridBefore w:val="1"/>
          <w:wBefore w:w="34" w:type="dxa"/>
          <w:cantSplit/>
        </w:trPr>
        <w:tc>
          <w:tcPr>
            <w:tcW w:w="4644" w:type="dxa"/>
          </w:tcPr>
          <w:p w14:paraId="1ADF8018" w14:textId="77777777" w:rsidR="0062069D" w:rsidRPr="00DC08DD" w:rsidRDefault="0062069D" w:rsidP="00180F8C">
            <w:pPr>
              <w:pStyle w:val="KeinLeerraum"/>
              <w:rPr>
                <w:rFonts w:ascii="Times New Roman" w:hAnsi="Times New Roman"/>
                <w:lang w:val="en-GB"/>
              </w:rPr>
            </w:pPr>
            <w:r w:rsidRPr="00DC08DD">
              <w:rPr>
                <w:rFonts w:ascii="Times New Roman" w:hAnsi="Times New Roman"/>
                <w:b/>
                <w:lang w:val="en-GB"/>
              </w:rPr>
              <w:t>België/Belgique/Belgien</w:t>
            </w:r>
          </w:p>
          <w:p w14:paraId="0B41CDB2"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Actavis Group PTC ehf.</w:t>
            </w:r>
          </w:p>
          <w:p w14:paraId="767CE93F" w14:textId="77777777" w:rsidR="0062069D" w:rsidRDefault="0062069D" w:rsidP="00180F8C">
            <w:pPr>
              <w:pStyle w:val="KeinLeerraum"/>
              <w:rPr>
                <w:rFonts w:ascii="Times New Roman" w:hAnsi="Times New Roman"/>
                <w:lang w:val="en-GB"/>
              </w:rPr>
            </w:pPr>
            <w:r w:rsidRPr="00DC08DD">
              <w:rPr>
                <w:rFonts w:ascii="Times New Roman" w:hAnsi="Times New Roman"/>
                <w:lang w:val="en-GB"/>
              </w:rPr>
              <w:t>IJsland/Islande/Island</w:t>
            </w:r>
          </w:p>
          <w:p w14:paraId="310D0FF2" w14:textId="77777777" w:rsidR="0062069D" w:rsidRPr="00DC08DD" w:rsidRDefault="0062069D" w:rsidP="00180F8C">
            <w:pPr>
              <w:pStyle w:val="KeinLeerraum"/>
              <w:rPr>
                <w:rFonts w:ascii="Times New Roman" w:hAnsi="Times New Roman"/>
                <w:lang w:val="en-GB"/>
              </w:rPr>
            </w:pPr>
            <w:r w:rsidRPr="00B85F24">
              <w:rPr>
                <w:rFonts w:ascii="Times New Roman" w:hAnsi="Times New Roman"/>
                <w:lang w:val="en-GB"/>
              </w:rPr>
              <w:t>Tél/Tel: +354 5503300</w:t>
            </w:r>
          </w:p>
          <w:p w14:paraId="5D298CB5" w14:textId="77777777" w:rsidR="0062069D" w:rsidRPr="00DC08DD" w:rsidRDefault="0062069D" w:rsidP="00180F8C">
            <w:pPr>
              <w:pStyle w:val="KeinLeerraum"/>
              <w:rPr>
                <w:rFonts w:ascii="Times New Roman" w:hAnsi="Times New Roman"/>
                <w:lang w:val="en-GB"/>
              </w:rPr>
            </w:pPr>
          </w:p>
        </w:tc>
        <w:tc>
          <w:tcPr>
            <w:tcW w:w="4678" w:type="dxa"/>
          </w:tcPr>
          <w:p w14:paraId="1E07D4C5" w14:textId="77777777" w:rsidR="0062069D" w:rsidRPr="00DC08DD" w:rsidRDefault="0062069D" w:rsidP="00180F8C">
            <w:pPr>
              <w:pStyle w:val="KeinLeerraum"/>
              <w:rPr>
                <w:rFonts w:ascii="Times New Roman" w:hAnsi="Times New Roman"/>
                <w:lang w:val="en-GB"/>
              </w:rPr>
            </w:pPr>
            <w:r w:rsidRPr="00DC08DD">
              <w:rPr>
                <w:rFonts w:ascii="Times New Roman" w:hAnsi="Times New Roman"/>
                <w:b/>
                <w:lang w:val="en-GB"/>
              </w:rPr>
              <w:t>Lietuva</w:t>
            </w:r>
          </w:p>
          <w:p w14:paraId="2D7A5B51" w14:textId="3CC1D0E8" w:rsidR="0062069D" w:rsidRPr="00DC08DD" w:rsidRDefault="0062069D" w:rsidP="00180F8C">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4A0DEC6C"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1333B557" w14:textId="77777777" w:rsidR="0062069D" w:rsidRPr="00DC08DD" w:rsidRDefault="0062069D" w:rsidP="00180F8C">
            <w:pPr>
              <w:pStyle w:val="KeinLeerraum"/>
              <w:rPr>
                <w:rFonts w:ascii="Times New Roman" w:hAnsi="Times New Roman"/>
                <w:lang w:val="en-GB"/>
              </w:rPr>
            </w:pPr>
          </w:p>
        </w:tc>
      </w:tr>
      <w:tr w:rsidR="0062069D" w:rsidRPr="00DC08DD" w14:paraId="4CBA5378" w14:textId="77777777" w:rsidTr="00180F8C">
        <w:trPr>
          <w:gridBefore w:val="1"/>
          <w:wBefore w:w="34" w:type="dxa"/>
          <w:cantSplit/>
        </w:trPr>
        <w:tc>
          <w:tcPr>
            <w:tcW w:w="4644" w:type="dxa"/>
          </w:tcPr>
          <w:p w14:paraId="146372C1" w14:textId="77777777" w:rsidR="0062069D" w:rsidRPr="00DC08DD" w:rsidRDefault="0062069D" w:rsidP="00180F8C">
            <w:pPr>
              <w:pStyle w:val="KeinLeerraum"/>
              <w:rPr>
                <w:rFonts w:ascii="Times New Roman" w:hAnsi="Times New Roman"/>
                <w:b/>
                <w:bCs/>
                <w:lang w:val="en-GB"/>
              </w:rPr>
            </w:pPr>
            <w:r w:rsidRPr="00DC08DD">
              <w:rPr>
                <w:rFonts w:ascii="Times New Roman" w:hAnsi="Times New Roman"/>
                <w:b/>
                <w:bCs/>
                <w:lang w:val="en-GB"/>
              </w:rPr>
              <w:t>България</w:t>
            </w:r>
          </w:p>
          <w:p w14:paraId="46362264"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Актавис ЕАД</w:t>
            </w:r>
          </w:p>
          <w:p w14:paraId="25D22CB9"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0B0A793F" w14:textId="77777777" w:rsidR="0062069D" w:rsidRPr="00DC08DD" w:rsidRDefault="0062069D" w:rsidP="00180F8C">
            <w:pPr>
              <w:pStyle w:val="KeinLeerraum"/>
              <w:rPr>
                <w:rFonts w:ascii="Times New Roman" w:hAnsi="Times New Roman"/>
                <w:lang w:val="en-GB"/>
              </w:rPr>
            </w:pPr>
          </w:p>
        </w:tc>
        <w:tc>
          <w:tcPr>
            <w:tcW w:w="4678" w:type="dxa"/>
          </w:tcPr>
          <w:p w14:paraId="2BDA16AB" w14:textId="77777777" w:rsidR="0062069D" w:rsidRPr="0056362A" w:rsidRDefault="0062069D" w:rsidP="00180F8C">
            <w:pPr>
              <w:pStyle w:val="KeinLeerraum"/>
              <w:rPr>
                <w:rFonts w:ascii="Times New Roman" w:hAnsi="Times New Roman"/>
                <w:lang w:val="de-DE"/>
              </w:rPr>
            </w:pPr>
            <w:r w:rsidRPr="0056362A">
              <w:rPr>
                <w:rFonts w:ascii="Times New Roman" w:hAnsi="Times New Roman"/>
                <w:b/>
                <w:lang w:val="de-DE"/>
              </w:rPr>
              <w:t>Luxembourg/Luxemburg</w:t>
            </w:r>
          </w:p>
          <w:p w14:paraId="68A45B1C" w14:textId="77777777" w:rsidR="0062069D" w:rsidRPr="0056362A" w:rsidRDefault="0062069D" w:rsidP="00180F8C">
            <w:pPr>
              <w:pStyle w:val="KeinLeerraum"/>
              <w:rPr>
                <w:rFonts w:ascii="Times New Roman" w:hAnsi="Times New Roman"/>
                <w:lang w:val="de-DE"/>
              </w:rPr>
            </w:pPr>
            <w:r w:rsidRPr="0056362A">
              <w:rPr>
                <w:rFonts w:ascii="Times New Roman" w:hAnsi="Times New Roman"/>
                <w:lang w:val="de-DE"/>
              </w:rPr>
              <w:t>Actavis Group PTC ehf.</w:t>
            </w:r>
          </w:p>
          <w:p w14:paraId="04483BD5" w14:textId="77777777" w:rsidR="0062069D" w:rsidRDefault="0062069D" w:rsidP="00180F8C">
            <w:pPr>
              <w:pStyle w:val="KeinLeerraum"/>
              <w:rPr>
                <w:rFonts w:ascii="Times New Roman" w:hAnsi="Times New Roman"/>
                <w:lang w:val="en-GB"/>
              </w:rPr>
            </w:pPr>
            <w:r w:rsidRPr="00DC08DD">
              <w:rPr>
                <w:rFonts w:ascii="Times New Roman" w:hAnsi="Times New Roman"/>
                <w:lang w:val="en-GB"/>
              </w:rPr>
              <w:t>Islande/Island</w:t>
            </w:r>
          </w:p>
          <w:p w14:paraId="622C1B1D" w14:textId="77777777" w:rsidR="0062069D" w:rsidRPr="001B0C82" w:rsidRDefault="0062069D" w:rsidP="00180F8C">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51192557" w14:textId="77777777" w:rsidR="0062069D" w:rsidRPr="00DC08DD" w:rsidRDefault="0062069D" w:rsidP="00180F8C">
            <w:pPr>
              <w:pStyle w:val="KeinLeerraum"/>
              <w:rPr>
                <w:rFonts w:ascii="Times New Roman" w:hAnsi="Times New Roman"/>
                <w:lang w:val="en-GB"/>
              </w:rPr>
            </w:pPr>
          </w:p>
        </w:tc>
      </w:tr>
      <w:tr w:rsidR="0062069D" w:rsidRPr="0062069D" w14:paraId="4D79DE29" w14:textId="77777777" w:rsidTr="00180F8C">
        <w:trPr>
          <w:gridBefore w:val="1"/>
          <w:wBefore w:w="34" w:type="dxa"/>
          <w:cantSplit/>
          <w:trHeight w:val="751"/>
        </w:trPr>
        <w:tc>
          <w:tcPr>
            <w:tcW w:w="4644" w:type="dxa"/>
          </w:tcPr>
          <w:p w14:paraId="23210CC5" w14:textId="77777777" w:rsidR="0062069D" w:rsidRPr="00DC08DD" w:rsidRDefault="0062069D" w:rsidP="00180F8C">
            <w:pPr>
              <w:pStyle w:val="KeinLeerraum"/>
              <w:rPr>
                <w:rFonts w:ascii="Times New Roman" w:hAnsi="Times New Roman"/>
                <w:lang w:val="en-GB"/>
              </w:rPr>
            </w:pPr>
            <w:r w:rsidRPr="00DC08DD">
              <w:rPr>
                <w:rFonts w:ascii="Times New Roman" w:hAnsi="Times New Roman"/>
                <w:b/>
                <w:lang w:val="en-GB"/>
              </w:rPr>
              <w:t>Česká republika</w:t>
            </w:r>
          </w:p>
          <w:p w14:paraId="45F3A3CE" w14:textId="77777777" w:rsidR="0062069D" w:rsidRPr="00DC08DD" w:rsidRDefault="0062069D" w:rsidP="00180F8C">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2EDFDF31"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5D822DF8" w14:textId="77777777" w:rsidR="0062069D" w:rsidRPr="00DC08DD" w:rsidRDefault="0062069D" w:rsidP="00180F8C">
            <w:pPr>
              <w:pStyle w:val="KeinLeerraum"/>
              <w:rPr>
                <w:rFonts w:ascii="Times New Roman" w:hAnsi="Times New Roman"/>
                <w:lang w:val="en-GB"/>
              </w:rPr>
            </w:pPr>
          </w:p>
        </w:tc>
        <w:tc>
          <w:tcPr>
            <w:tcW w:w="4678" w:type="dxa"/>
          </w:tcPr>
          <w:p w14:paraId="662A74C2" w14:textId="77777777" w:rsidR="0062069D" w:rsidRPr="00DC08DD" w:rsidRDefault="0062069D" w:rsidP="00180F8C">
            <w:pPr>
              <w:pStyle w:val="KeinLeerraum"/>
              <w:rPr>
                <w:rFonts w:ascii="Times New Roman" w:hAnsi="Times New Roman"/>
                <w:b/>
                <w:lang w:val="en-GB"/>
              </w:rPr>
            </w:pPr>
            <w:r w:rsidRPr="00DC08DD">
              <w:rPr>
                <w:rFonts w:ascii="Times New Roman" w:hAnsi="Times New Roman"/>
                <w:b/>
                <w:lang w:val="en-GB"/>
              </w:rPr>
              <w:t>Magyarország</w:t>
            </w:r>
          </w:p>
          <w:p w14:paraId="05CE2560" w14:textId="77777777" w:rsidR="0062069D" w:rsidRPr="00DC08DD" w:rsidRDefault="0062069D" w:rsidP="00180F8C">
            <w:pPr>
              <w:pStyle w:val="KeinLeerraum"/>
              <w:rPr>
                <w:rFonts w:ascii="Times New Roman" w:hAnsi="Times New Roman"/>
                <w:lang w:val="en-GB"/>
              </w:rPr>
            </w:pPr>
            <w:r w:rsidRPr="00DC08DD">
              <w:rPr>
                <w:rFonts w:ascii="Times New Roman" w:hAnsi="Times New Roman"/>
                <w:noProof/>
              </w:rPr>
              <w:t>Teva Gyógyszergyár Zrt.</w:t>
            </w:r>
          </w:p>
          <w:p w14:paraId="507C80C2"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536464BF" w14:textId="77777777" w:rsidR="0062069D" w:rsidRPr="00DC08DD" w:rsidRDefault="0062069D" w:rsidP="00180F8C">
            <w:pPr>
              <w:pStyle w:val="KeinLeerraum"/>
              <w:rPr>
                <w:rFonts w:ascii="Times New Roman" w:hAnsi="Times New Roman"/>
                <w:lang w:val="en-GB"/>
              </w:rPr>
            </w:pPr>
          </w:p>
        </w:tc>
      </w:tr>
      <w:tr w:rsidR="0062069D" w:rsidRPr="00DC08DD" w14:paraId="237A7D84" w14:textId="77777777" w:rsidTr="00180F8C">
        <w:trPr>
          <w:gridBefore w:val="1"/>
          <w:wBefore w:w="34" w:type="dxa"/>
          <w:cantSplit/>
        </w:trPr>
        <w:tc>
          <w:tcPr>
            <w:tcW w:w="4644" w:type="dxa"/>
          </w:tcPr>
          <w:p w14:paraId="574C9E83" w14:textId="77777777" w:rsidR="0062069D" w:rsidRPr="00DC08DD" w:rsidRDefault="0062069D" w:rsidP="00180F8C">
            <w:pPr>
              <w:pStyle w:val="KeinLeerraum"/>
              <w:rPr>
                <w:rFonts w:ascii="Times New Roman" w:hAnsi="Times New Roman"/>
                <w:lang w:val="en-GB"/>
              </w:rPr>
            </w:pPr>
            <w:r w:rsidRPr="00DC08DD">
              <w:rPr>
                <w:rFonts w:ascii="Times New Roman" w:hAnsi="Times New Roman"/>
                <w:b/>
                <w:lang w:val="en-GB"/>
              </w:rPr>
              <w:t>Danmark</w:t>
            </w:r>
          </w:p>
          <w:p w14:paraId="3169FCB4"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Teva Denmark A/S</w:t>
            </w:r>
          </w:p>
          <w:p w14:paraId="4A105B8F"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Tlf: +45 44985511</w:t>
            </w:r>
          </w:p>
          <w:p w14:paraId="70955271" w14:textId="77777777" w:rsidR="0062069D" w:rsidRPr="00DC08DD" w:rsidRDefault="0062069D" w:rsidP="00180F8C">
            <w:pPr>
              <w:pStyle w:val="KeinLeerraum"/>
              <w:rPr>
                <w:rFonts w:ascii="Times New Roman" w:hAnsi="Times New Roman"/>
                <w:lang w:val="en-GB"/>
              </w:rPr>
            </w:pPr>
          </w:p>
        </w:tc>
        <w:tc>
          <w:tcPr>
            <w:tcW w:w="4678" w:type="dxa"/>
          </w:tcPr>
          <w:p w14:paraId="2B889C8F" w14:textId="77777777" w:rsidR="0062069D" w:rsidRPr="00DC08DD" w:rsidRDefault="0062069D" w:rsidP="00180F8C">
            <w:pPr>
              <w:pStyle w:val="KeinLeerraum"/>
              <w:rPr>
                <w:rFonts w:ascii="Times New Roman" w:hAnsi="Times New Roman"/>
                <w:b/>
                <w:lang w:val="en-GB"/>
              </w:rPr>
            </w:pPr>
            <w:r w:rsidRPr="00DC08DD">
              <w:rPr>
                <w:rFonts w:ascii="Times New Roman" w:hAnsi="Times New Roman"/>
                <w:b/>
                <w:lang w:val="en-GB"/>
              </w:rPr>
              <w:t>Malta</w:t>
            </w:r>
          </w:p>
          <w:p w14:paraId="32EAD5D1"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Actavis Ltd.</w:t>
            </w:r>
          </w:p>
          <w:p w14:paraId="761991C8"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4DFAA436" w14:textId="77777777" w:rsidR="0062069D" w:rsidRPr="00DC08DD" w:rsidRDefault="0062069D" w:rsidP="00180F8C">
            <w:pPr>
              <w:pStyle w:val="KeinLeerraum"/>
              <w:rPr>
                <w:rFonts w:ascii="Times New Roman" w:hAnsi="Times New Roman"/>
                <w:lang w:val="en-GB"/>
              </w:rPr>
            </w:pPr>
          </w:p>
        </w:tc>
      </w:tr>
      <w:tr w:rsidR="0062069D" w:rsidRPr="00DC08DD" w14:paraId="73A2BA85" w14:textId="77777777" w:rsidTr="00180F8C">
        <w:trPr>
          <w:gridBefore w:val="1"/>
          <w:wBefore w:w="34" w:type="dxa"/>
          <w:cantSplit/>
        </w:trPr>
        <w:tc>
          <w:tcPr>
            <w:tcW w:w="4644" w:type="dxa"/>
          </w:tcPr>
          <w:p w14:paraId="2D2DF8E3" w14:textId="77777777" w:rsidR="0062069D" w:rsidRPr="00DC08DD" w:rsidRDefault="0062069D" w:rsidP="00180F8C">
            <w:pPr>
              <w:pStyle w:val="KeinLeerraum"/>
              <w:rPr>
                <w:rFonts w:ascii="Times New Roman" w:hAnsi="Times New Roman"/>
                <w:lang w:val="en-GB"/>
              </w:rPr>
            </w:pPr>
            <w:r w:rsidRPr="00DC08DD">
              <w:rPr>
                <w:rFonts w:ascii="Times New Roman" w:hAnsi="Times New Roman"/>
                <w:b/>
                <w:lang w:val="en-GB"/>
              </w:rPr>
              <w:t>Deutschland</w:t>
            </w:r>
          </w:p>
          <w:p w14:paraId="57B1DE53" w14:textId="77777777" w:rsidR="0062069D" w:rsidRPr="00DC08DD" w:rsidRDefault="0062069D" w:rsidP="00180F8C">
            <w:pPr>
              <w:spacing w:after="0" w:line="240" w:lineRule="auto"/>
              <w:rPr>
                <w:rFonts w:ascii="Times New Roman" w:hAnsi="Times New Roman"/>
                <w:lang w:val="en-GB"/>
              </w:rPr>
            </w:pPr>
            <w:r w:rsidRPr="00DC08DD">
              <w:rPr>
                <w:rFonts w:ascii="Times New Roman" w:hAnsi="Times New Roman"/>
                <w:lang w:val="en-GB"/>
              </w:rPr>
              <w:t>Actavis Group PTC ehf.</w:t>
            </w:r>
          </w:p>
          <w:p w14:paraId="5DAB0964" w14:textId="77777777" w:rsidR="0062069D" w:rsidRDefault="0062069D" w:rsidP="00180F8C">
            <w:pPr>
              <w:pStyle w:val="KeinLeerraum"/>
              <w:rPr>
                <w:rFonts w:ascii="Times New Roman" w:hAnsi="Times New Roman"/>
                <w:lang w:val="en-US"/>
              </w:rPr>
            </w:pPr>
            <w:r w:rsidRPr="00DC08DD">
              <w:rPr>
                <w:rFonts w:ascii="Times New Roman" w:hAnsi="Times New Roman"/>
                <w:lang w:val="en-US"/>
              </w:rPr>
              <w:t>Island</w:t>
            </w:r>
          </w:p>
          <w:p w14:paraId="0594291C" w14:textId="77777777" w:rsidR="0062069D" w:rsidRPr="00DC08DD" w:rsidRDefault="0062069D" w:rsidP="00180F8C">
            <w:pPr>
              <w:pStyle w:val="KeinLeerraum"/>
              <w:rPr>
                <w:rFonts w:ascii="Times New Roman" w:hAnsi="Times New Roman"/>
                <w:lang w:val="en-GB"/>
              </w:rPr>
            </w:pPr>
            <w:r w:rsidRPr="00B85F24">
              <w:rPr>
                <w:rFonts w:ascii="Times New Roman" w:hAnsi="Times New Roman"/>
                <w:lang w:val="en-GB"/>
              </w:rPr>
              <w:t>Tel: +354 5503300</w:t>
            </w:r>
          </w:p>
          <w:p w14:paraId="1FF9BA3E" w14:textId="77777777" w:rsidR="0062069D" w:rsidRPr="00DC08DD" w:rsidRDefault="0062069D" w:rsidP="00180F8C">
            <w:pPr>
              <w:pStyle w:val="KeinLeerraum"/>
              <w:rPr>
                <w:rFonts w:ascii="Times New Roman" w:hAnsi="Times New Roman"/>
                <w:lang w:val="en-GB"/>
              </w:rPr>
            </w:pPr>
          </w:p>
        </w:tc>
        <w:tc>
          <w:tcPr>
            <w:tcW w:w="4678" w:type="dxa"/>
          </w:tcPr>
          <w:p w14:paraId="4A6A904C" w14:textId="77777777" w:rsidR="0062069D" w:rsidRPr="00DC08DD" w:rsidRDefault="0062069D" w:rsidP="00180F8C">
            <w:pPr>
              <w:pStyle w:val="KeinLeerraum"/>
              <w:rPr>
                <w:rFonts w:ascii="Times New Roman" w:hAnsi="Times New Roman"/>
                <w:lang w:val="en-GB"/>
              </w:rPr>
            </w:pPr>
            <w:r w:rsidRPr="00DC08DD">
              <w:rPr>
                <w:rFonts w:ascii="Times New Roman" w:hAnsi="Times New Roman"/>
                <w:b/>
                <w:lang w:val="en-GB"/>
              </w:rPr>
              <w:t>Nederland</w:t>
            </w:r>
          </w:p>
          <w:p w14:paraId="752EA127" w14:textId="77777777" w:rsidR="0062069D" w:rsidRPr="00DC08DD" w:rsidRDefault="0062069D" w:rsidP="00180F8C">
            <w:pPr>
              <w:pStyle w:val="KeinLeerraum"/>
              <w:rPr>
                <w:rFonts w:ascii="Times New Roman" w:hAnsi="Times New Roman"/>
                <w:iCs/>
                <w:lang w:val="en-GB"/>
              </w:rPr>
            </w:pPr>
            <w:r w:rsidRPr="00DC08DD">
              <w:rPr>
                <w:rFonts w:ascii="Times New Roman" w:hAnsi="Times New Roman"/>
                <w:iCs/>
                <w:lang w:val="en-GB"/>
              </w:rPr>
              <w:t>Actavis Group PTC ehf.</w:t>
            </w:r>
          </w:p>
          <w:p w14:paraId="18E94470" w14:textId="77777777" w:rsidR="0062069D" w:rsidRDefault="0062069D" w:rsidP="00180F8C">
            <w:pPr>
              <w:pStyle w:val="KeinLeerraum"/>
              <w:rPr>
                <w:rFonts w:ascii="Times New Roman" w:hAnsi="Times New Roman"/>
                <w:iCs/>
                <w:lang w:val="en-GB"/>
              </w:rPr>
            </w:pPr>
            <w:r w:rsidRPr="00DC08DD">
              <w:rPr>
                <w:rFonts w:ascii="Times New Roman" w:hAnsi="Times New Roman"/>
                <w:iCs/>
                <w:lang w:val="en-GB"/>
              </w:rPr>
              <w:t>IJsland</w:t>
            </w:r>
          </w:p>
          <w:p w14:paraId="47F34C7C" w14:textId="77777777" w:rsidR="0062069D" w:rsidRPr="00C5795F" w:rsidRDefault="0062069D" w:rsidP="00180F8C">
            <w:pPr>
              <w:pStyle w:val="KeinLeerraum"/>
              <w:rPr>
                <w:rFonts w:ascii="Times New Roman" w:hAnsi="Times New Roman"/>
                <w:lang w:val="en-GB"/>
              </w:rPr>
            </w:pPr>
            <w:r w:rsidRPr="00B85F24">
              <w:rPr>
                <w:rFonts w:ascii="Times New Roman" w:hAnsi="Times New Roman"/>
                <w:lang w:val="en-GB"/>
              </w:rPr>
              <w:t>Tel: +354 5503300</w:t>
            </w:r>
          </w:p>
          <w:p w14:paraId="5BCA1C0B" w14:textId="77777777" w:rsidR="0062069D" w:rsidRPr="00DC08DD" w:rsidRDefault="0062069D" w:rsidP="00180F8C">
            <w:pPr>
              <w:pStyle w:val="KeinLeerraum"/>
              <w:rPr>
                <w:rFonts w:ascii="Times New Roman" w:hAnsi="Times New Roman"/>
                <w:lang w:val="en-GB"/>
              </w:rPr>
            </w:pPr>
          </w:p>
        </w:tc>
      </w:tr>
      <w:tr w:rsidR="0062069D" w:rsidRPr="00DC08DD" w14:paraId="1BF39D16" w14:textId="77777777" w:rsidTr="00180F8C">
        <w:trPr>
          <w:gridBefore w:val="1"/>
          <w:wBefore w:w="34" w:type="dxa"/>
          <w:cantSplit/>
        </w:trPr>
        <w:tc>
          <w:tcPr>
            <w:tcW w:w="4644" w:type="dxa"/>
          </w:tcPr>
          <w:p w14:paraId="44DA6911" w14:textId="77777777" w:rsidR="0062069D" w:rsidRPr="00DC08DD" w:rsidRDefault="0062069D" w:rsidP="00180F8C">
            <w:pPr>
              <w:pStyle w:val="KeinLeerraum"/>
              <w:rPr>
                <w:rFonts w:ascii="Times New Roman" w:hAnsi="Times New Roman"/>
                <w:b/>
                <w:bCs/>
                <w:lang w:val="en-GB"/>
              </w:rPr>
            </w:pPr>
            <w:r w:rsidRPr="00DC08DD">
              <w:rPr>
                <w:rFonts w:ascii="Times New Roman" w:hAnsi="Times New Roman"/>
                <w:b/>
                <w:bCs/>
                <w:lang w:val="en-GB"/>
              </w:rPr>
              <w:t>Eesti</w:t>
            </w:r>
          </w:p>
          <w:p w14:paraId="09FD889F" w14:textId="05E1E035"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14:paraId="5E6EEE43"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60B76A83" w14:textId="77777777" w:rsidR="0062069D" w:rsidRPr="00DC08DD" w:rsidRDefault="0062069D" w:rsidP="00180F8C">
            <w:pPr>
              <w:pStyle w:val="KeinLeerraum"/>
              <w:rPr>
                <w:rFonts w:ascii="Times New Roman" w:hAnsi="Times New Roman"/>
                <w:lang w:val="en-GB"/>
              </w:rPr>
            </w:pPr>
          </w:p>
        </w:tc>
        <w:tc>
          <w:tcPr>
            <w:tcW w:w="4678" w:type="dxa"/>
          </w:tcPr>
          <w:p w14:paraId="777E0C30" w14:textId="77777777" w:rsidR="0062069D" w:rsidRPr="00DC08DD" w:rsidRDefault="0062069D" w:rsidP="00180F8C">
            <w:pPr>
              <w:pStyle w:val="KeinLeerraum"/>
              <w:rPr>
                <w:rFonts w:ascii="Times New Roman" w:hAnsi="Times New Roman"/>
                <w:lang w:val="en-GB"/>
              </w:rPr>
            </w:pPr>
            <w:r w:rsidRPr="00DC08DD">
              <w:rPr>
                <w:rFonts w:ascii="Times New Roman" w:hAnsi="Times New Roman"/>
                <w:b/>
                <w:lang w:val="en-GB"/>
              </w:rPr>
              <w:t>Norge</w:t>
            </w:r>
          </w:p>
          <w:p w14:paraId="39A67D28" w14:textId="77777777" w:rsidR="0062069D" w:rsidRPr="0056362A" w:rsidRDefault="0062069D" w:rsidP="00180F8C">
            <w:pPr>
              <w:pStyle w:val="KeinLeerraum"/>
              <w:rPr>
                <w:rFonts w:ascii="Times New Roman" w:hAnsi="Times New Roman"/>
                <w:iCs/>
                <w:lang w:val="en-US"/>
              </w:rPr>
            </w:pPr>
            <w:r w:rsidRPr="0056362A">
              <w:rPr>
                <w:rFonts w:ascii="Times New Roman" w:hAnsi="Times New Roman"/>
                <w:iCs/>
                <w:lang w:val="en-US"/>
              </w:rPr>
              <w:t>Teva Norway AS</w:t>
            </w:r>
          </w:p>
          <w:p w14:paraId="431C3AC7" w14:textId="77777777" w:rsidR="0062069D" w:rsidRPr="0056362A" w:rsidRDefault="0062069D" w:rsidP="00180F8C">
            <w:pPr>
              <w:pStyle w:val="KeinLeerraum"/>
              <w:rPr>
                <w:rFonts w:ascii="Times New Roman" w:hAnsi="Times New Roman"/>
                <w:iCs/>
                <w:lang w:val="en-US"/>
              </w:rPr>
            </w:pPr>
            <w:r w:rsidRPr="0056362A">
              <w:rPr>
                <w:rFonts w:ascii="Times New Roman" w:hAnsi="Times New Roman"/>
                <w:iCs/>
                <w:lang w:val="en-US"/>
              </w:rPr>
              <w:t>Tlf: +47 66775590</w:t>
            </w:r>
          </w:p>
          <w:p w14:paraId="2D07B691" w14:textId="77777777" w:rsidR="0062069D" w:rsidRPr="00DC08DD" w:rsidRDefault="0062069D" w:rsidP="00180F8C">
            <w:pPr>
              <w:pStyle w:val="KeinLeerraum"/>
              <w:rPr>
                <w:rFonts w:ascii="Times New Roman" w:hAnsi="Times New Roman"/>
                <w:lang w:val="en-GB"/>
              </w:rPr>
            </w:pPr>
          </w:p>
        </w:tc>
      </w:tr>
      <w:tr w:rsidR="0062069D" w:rsidRPr="0062069D" w14:paraId="644D2F50" w14:textId="77777777" w:rsidTr="00180F8C">
        <w:trPr>
          <w:gridBefore w:val="1"/>
          <w:wBefore w:w="34" w:type="dxa"/>
          <w:cantSplit/>
        </w:trPr>
        <w:tc>
          <w:tcPr>
            <w:tcW w:w="4644" w:type="dxa"/>
          </w:tcPr>
          <w:p w14:paraId="6BDE289C" w14:textId="77777777" w:rsidR="0062069D" w:rsidRPr="00923BFB" w:rsidRDefault="0062069D" w:rsidP="00180F8C">
            <w:pPr>
              <w:pStyle w:val="KeinLeerraum"/>
              <w:rPr>
                <w:rFonts w:ascii="Times New Roman" w:hAnsi="Times New Roman"/>
              </w:rPr>
            </w:pPr>
            <w:r w:rsidRPr="00DC08DD">
              <w:rPr>
                <w:rFonts w:ascii="Times New Roman" w:hAnsi="Times New Roman"/>
                <w:b/>
                <w:lang w:val="en-GB"/>
              </w:rPr>
              <w:t>Ελλάδα</w:t>
            </w:r>
          </w:p>
          <w:p w14:paraId="44C8DDC9" w14:textId="77777777" w:rsidR="0062069D" w:rsidRPr="00923BFB" w:rsidRDefault="0062069D" w:rsidP="00180F8C">
            <w:pPr>
              <w:pStyle w:val="NormalParagraphStyle"/>
              <w:spacing w:line="240" w:lineRule="auto"/>
              <w:rPr>
                <w:rFonts w:ascii="Times New Roman" w:hAnsi="Times New Roman"/>
                <w:color w:val="auto"/>
                <w:sz w:val="22"/>
                <w:szCs w:val="22"/>
                <w:lang w:val="is-IS"/>
              </w:rPr>
            </w:pPr>
            <w:r w:rsidRPr="00923BFB">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68F13E43" w14:textId="45630494" w:rsidR="0062069D" w:rsidRPr="00DC08DD" w:rsidRDefault="0062069D" w:rsidP="00180F8C">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09EE6CCE" w14:textId="77777777" w:rsidR="0062069D" w:rsidRPr="00923BFB" w:rsidRDefault="0062069D" w:rsidP="00180F8C">
            <w:pPr>
              <w:pStyle w:val="KeinLeerraum"/>
              <w:rPr>
                <w:rFonts w:ascii="Times New Roman" w:hAnsi="Times New Roman"/>
              </w:rPr>
            </w:pPr>
          </w:p>
        </w:tc>
        <w:tc>
          <w:tcPr>
            <w:tcW w:w="4678" w:type="dxa"/>
          </w:tcPr>
          <w:p w14:paraId="1AD0D3DC" w14:textId="77777777" w:rsidR="0062069D" w:rsidRPr="0056362A" w:rsidRDefault="0062069D" w:rsidP="00180F8C">
            <w:pPr>
              <w:pStyle w:val="KeinLeerraum"/>
              <w:rPr>
                <w:rFonts w:ascii="Times New Roman" w:hAnsi="Times New Roman"/>
                <w:lang w:val="de-DE"/>
              </w:rPr>
            </w:pPr>
            <w:r w:rsidRPr="0056362A">
              <w:rPr>
                <w:rFonts w:ascii="Times New Roman" w:hAnsi="Times New Roman"/>
                <w:b/>
                <w:lang w:val="de-DE"/>
              </w:rPr>
              <w:t>Österreich</w:t>
            </w:r>
          </w:p>
          <w:p w14:paraId="585C5B2A" w14:textId="77777777" w:rsidR="0062069D" w:rsidRPr="0056362A" w:rsidRDefault="0062069D" w:rsidP="00180F8C">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6A223598" w14:textId="77777777" w:rsidR="0062069D" w:rsidRPr="00DC08DD" w:rsidRDefault="0062069D" w:rsidP="00180F8C">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3D6EF22B" w14:textId="77777777" w:rsidR="0062069D" w:rsidRPr="0056362A" w:rsidRDefault="0062069D" w:rsidP="00180F8C">
            <w:pPr>
              <w:pStyle w:val="KeinLeerraum"/>
              <w:rPr>
                <w:rFonts w:ascii="Times New Roman" w:hAnsi="Times New Roman"/>
                <w:lang w:val="de-DE"/>
              </w:rPr>
            </w:pPr>
          </w:p>
        </w:tc>
      </w:tr>
      <w:tr w:rsidR="0062069D" w:rsidRPr="00DC08DD" w14:paraId="233DB543" w14:textId="77777777" w:rsidTr="00180F8C">
        <w:trPr>
          <w:cantSplit/>
        </w:trPr>
        <w:tc>
          <w:tcPr>
            <w:tcW w:w="4678" w:type="dxa"/>
            <w:gridSpan w:val="2"/>
          </w:tcPr>
          <w:p w14:paraId="001D0C26" w14:textId="77777777" w:rsidR="0062069D" w:rsidRPr="00DC08DD" w:rsidRDefault="0062069D" w:rsidP="00180F8C">
            <w:pPr>
              <w:pStyle w:val="KeinLeerraum"/>
              <w:rPr>
                <w:rFonts w:ascii="Times New Roman" w:hAnsi="Times New Roman"/>
                <w:b/>
                <w:lang w:val="en-GB"/>
              </w:rPr>
            </w:pPr>
            <w:r w:rsidRPr="00DC08DD">
              <w:rPr>
                <w:rFonts w:ascii="Times New Roman" w:hAnsi="Times New Roman"/>
                <w:b/>
                <w:lang w:val="en-GB"/>
              </w:rPr>
              <w:t>España</w:t>
            </w:r>
          </w:p>
          <w:p w14:paraId="7567B97C" w14:textId="77777777" w:rsidR="0062069D" w:rsidRPr="00DC08DD" w:rsidRDefault="0062069D" w:rsidP="00180F8C">
            <w:pPr>
              <w:pStyle w:val="KeinLeerraum"/>
              <w:rPr>
                <w:rFonts w:ascii="Times New Roman" w:hAnsi="Times New Roman"/>
                <w:iCs/>
                <w:lang w:val="en-GB"/>
              </w:rPr>
            </w:pPr>
            <w:r w:rsidRPr="00DC08DD">
              <w:rPr>
                <w:rFonts w:ascii="Times New Roman" w:hAnsi="Times New Roman"/>
                <w:iCs/>
                <w:lang w:val="en-GB"/>
              </w:rPr>
              <w:t>Actavis Group PTC ehf.</w:t>
            </w:r>
          </w:p>
          <w:p w14:paraId="2743C648" w14:textId="77777777" w:rsidR="0062069D" w:rsidRDefault="0062069D" w:rsidP="00180F8C">
            <w:pPr>
              <w:pStyle w:val="KeinLeerraum"/>
              <w:rPr>
                <w:rFonts w:ascii="Times New Roman" w:hAnsi="Times New Roman"/>
                <w:lang w:val="en-GB"/>
              </w:rPr>
            </w:pPr>
            <w:r w:rsidRPr="00DC08DD">
              <w:rPr>
                <w:rFonts w:ascii="Times New Roman" w:hAnsi="Times New Roman"/>
                <w:lang w:val="en-GB"/>
              </w:rPr>
              <w:t>Islandia</w:t>
            </w:r>
          </w:p>
          <w:p w14:paraId="6E1A8029" w14:textId="77777777" w:rsidR="0062069D" w:rsidRPr="00DC08DD" w:rsidRDefault="0062069D" w:rsidP="00180F8C">
            <w:pPr>
              <w:pStyle w:val="KeinLeerraum"/>
              <w:rPr>
                <w:rFonts w:ascii="Times New Roman" w:hAnsi="Times New Roman"/>
                <w:lang w:val="en-GB"/>
              </w:rPr>
            </w:pPr>
            <w:r w:rsidRPr="00B85F24">
              <w:rPr>
                <w:rFonts w:ascii="Times New Roman" w:hAnsi="Times New Roman"/>
                <w:lang w:val="en-GB"/>
              </w:rPr>
              <w:t>Tel: +354 5503300</w:t>
            </w:r>
          </w:p>
          <w:p w14:paraId="09B39417" w14:textId="77777777" w:rsidR="0062069D" w:rsidRPr="00DC08DD" w:rsidRDefault="0062069D" w:rsidP="00180F8C">
            <w:pPr>
              <w:pStyle w:val="KeinLeerraum"/>
              <w:rPr>
                <w:rFonts w:ascii="Times New Roman" w:hAnsi="Times New Roman"/>
                <w:lang w:val="en-GB"/>
              </w:rPr>
            </w:pPr>
          </w:p>
        </w:tc>
        <w:tc>
          <w:tcPr>
            <w:tcW w:w="4678" w:type="dxa"/>
          </w:tcPr>
          <w:p w14:paraId="4944FF1C" w14:textId="77777777" w:rsidR="0062069D" w:rsidRPr="00DC08DD" w:rsidRDefault="0062069D" w:rsidP="00180F8C">
            <w:pPr>
              <w:pStyle w:val="KeinLeerraum"/>
              <w:rPr>
                <w:rFonts w:ascii="Times New Roman" w:hAnsi="Times New Roman"/>
                <w:b/>
                <w:bCs/>
                <w:i/>
                <w:iCs/>
                <w:lang w:val="en-GB"/>
              </w:rPr>
            </w:pPr>
            <w:r w:rsidRPr="00DC08DD">
              <w:rPr>
                <w:rFonts w:ascii="Times New Roman" w:hAnsi="Times New Roman"/>
                <w:b/>
                <w:lang w:val="en-GB"/>
              </w:rPr>
              <w:t>Polska</w:t>
            </w:r>
          </w:p>
          <w:p w14:paraId="76FBBD52" w14:textId="77777777" w:rsidR="0062069D" w:rsidRPr="00DC08DD" w:rsidRDefault="0062069D" w:rsidP="00180F8C">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329ADF10" w14:textId="77777777" w:rsidR="0062069D" w:rsidRPr="00DC08DD" w:rsidRDefault="0062069D" w:rsidP="00180F8C">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7A6C2E6B" w14:textId="77777777" w:rsidR="0062069D" w:rsidRPr="00DC08DD" w:rsidRDefault="0062069D" w:rsidP="00180F8C">
            <w:pPr>
              <w:pStyle w:val="KeinLeerraum"/>
              <w:rPr>
                <w:rFonts w:ascii="Times New Roman" w:hAnsi="Times New Roman"/>
                <w:lang w:val="en-GB"/>
              </w:rPr>
            </w:pPr>
          </w:p>
        </w:tc>
      </w:tr>
      <w:tr w:rsidR="0062069D" w:rsidRPr="00DC08DD" w14:paraId="224AAFED" w14:textId="77777777" w:rsidTr="00180F8C">
        <w:trPr>
          <w:cantSplit/>
        </w:trPr>
        <w:tc>
          <w:tcPr>
            <w:tcW w:w="4678" w:type="dxa"/>
            <w:gridSpan w:val="2"/>
          </w:tcPr>
          <w:p w14:paraId="115F7E85" w14:textId="77777777" w:rsidR="0062069D" w:rsidRPr="00DC08DD" w:rsidRDefault="0062069D" w:rsidP="00180F8C">
            <w:pPr>
              <w:pStyle w:val="KeinLeerraum"/>
              <w:rPr>
                <w:rFonts w:ascii="Times New Roman" w:hAnsi="Times New Roman"/>
                <w:b/>
                <w:lang w:val="en-GB"/>
              </w:rPr>
            </w:pPr>
            <w:r w:rsidRPr="00DC08DD">
              <w:rPr>
                <w:rFonts w:ascii="Times New Roman" w:hAnsi="Times New Roman"/>
                <w:b/>
                <w:lang w:val="en-GB"/>
              </w:rPr>
              <w:t>France</w:t>
            </w:r>
          </w:p>
          <w:p w14:paraId="17856A1E"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Actavis Group PTC ehf.</w:t>
            </w:r>
          </w:p>
          <w:p w14:paraId="7444C468" w14:textId="77777777" w:rsidR="0062069D" w:rsidRDefault="0062069D" w:rsidP="00180F8C">
            <w:pPr>
              <w:pStyle w:val="KeinLeerraum"/>
              <w:rPr>
                <w:rFonts w:ascii="Times New Roman" w:hAnsi="Times New Roman"/>
                <w:lang w:val="fr-FR"/>
              </w:rPr>
            </w:pPr>
            <w:r w:rsidRPr="00DC08DD">
              <w:rPr>
                <w:rFonts w:ascii="Times New Roman" w:hAnsi="Times New Roman"/>
                <w:lang w:val="fr-FR"/>
              </w:rPr>
              <w:t>Islande</w:t>
            </w:r>
          </w:p>
          <w:p w14:paraId="0D2FBCE0" w14:textId="77777777" w:rsidR="0062069D" w:rsidRPr="00DC08DD" w:rsidRDefault="0062069D" w:rsidP="00180F8C">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14:paraId="7B6D90D9" w14:textId="77777777" w:rsidR="0062069D" w:rsidRPr="00DC08DD" w:rsidRDefault="0062069D" w:rsidP="00180F8C">
            <w:pPr>
              <w:pStyle w:val="KeinLeerraum"/>
              <w:rPr>
                <w:rFonts w:ascii="Times New Roman" w:hAnsi="Times New Roman"/>
                <w:b/>
                <w:lang w:val="en-GB"/>
              </w:rPr>
            </w:pPr>
          </w:p>
        </w:tc>
        <w:tc>
          <w:tcPr>
            <w:tcW w:w="4678" w:type="dxa"/>
          </w:tcPr>
          <w:p w14:paraId="355ACCDE" w14:textId="77777777" w:rsidR="0062069D" w:rsidRPr="00DC08DD" w:rsidRDefault="0062069D" w:rsidP="00180F8C">
            <w:pPr>
              <w:pStyle w:val="KeinLeerraum"/>
              <w:rPr>
                <w:rFonts w:ascii="Times New Roman" w:hAnsi="Times New Roman"/>
                <w:b/>
                <w:lang w:val="en-GB"/>
              </w:rPr>
            </w:pPr>
            <w:r w:rsidRPr="00DC08DD">
              <w:rPr>
                <w:rFonts w:ascii="Times New Roman" w:hAnsi="Times New Roman"/>
                <w:b/>
                <w:lang w:val="en-GB"/>
              </w:rPr>
              <w:t>Portugal</w:t>
            </w:r>
          </w:p>
          <w:p w14:paraId="77723A2F" w14:textId="77777777" w:rsidR="0062069D" w:rsidRPr="00DC08DD" w:rsidRDefault="0062069D" w:rsidP="00180F8C">
            <w:pPr>
              <w:pStyle w:val="KeinLeerraum"/>
              <w:rPr>
                <w:rFonts w:ascii="Times New Roman" w:hAnsi="Times New Roman"/>
                <w:iCs/>
                <w:lang w:val="en-GB"/>
              </w:rPr>
            </w:pPr>
            <w:r w:rsidRPr="00DC08DD">
              <w:rPr>
                <w:rFonts w:ascii="Times New Roman" w:hAnsi="Times New Roman"/>
                <w:iCs/>
                <w:lang w:val="en-GB"/>
              </w:rPr>
              <w:t>Actavis Group PTC ehf.</w:t>
            </w:r>
          </w:p>
          <w:p w14:paraId="742F1F99" w14:textId="77777777" w:rsidR="0062069D" w:rsidRDefault="0062069D" w:rsidP="00180F8C">
            <w:pPr>
              <w:pStyle w:val="KeinLeerraum"/>
              <w:rPr>
                <w:rFonts w:ascii="Times New Roman" w:hAnsi="Times New Roman"/>
                <w:lang w:val="es-ES"/>
              </w:rPr>
            </w:pPr>
            <w:r w:rsidRPr="00DC08DD">
              <w:rPr>
                <w:rFonts w:ascii="Times New Roman" w:hAnsi="Times New Roman"/>
                <w:lang w:val="es-ES"/>
              </w:rPr>
              <w:t>Islândia</w:t>
            </w:r>
          </w:p>
          <w:p w14:paraId="4EDC1A9B" w14:textId="77777777" w:rsidR="0062069D" w:rsidRPr="001B0C82" w:rsidRDefault="0062069D" w:rsidP="00180F8C">
            <w:pPr>
              <w:pStyle w:val="KeinLeerraum"/>
              <w:rPr>
                <w:rFonts w:ascii="Times New Roman" w:hAnsi="Times New Roman"/>
                <w:lang w:val="en-GB"/>
              </w:rPr>
            </w:pPr>
            <w:r w:rsidRPr="00B85F24">
              <w:rPr>
                <w:rFonts w:ascii="Times New Roman" w:hAnsi="Times New Roman"/>
                <w:noProof/>
              </w:rPr>
              <w:t>Tel: +354 5503300</w:t>
            </w:r>
          </w:p>
          <w:p w14:paraId="6CF5870B" w14:textId="77777777" w:rsidR="0062069D" w:rsidRPr="00DC08DD" w:rsidRDefault="0062069D" w:rsidP="00180F8C">
            <w:pPr>
              <w:pStyle w:val="KeinLeerraum"/>
              <w:rPr>
                <w:rFonts w:ascii="Times New Roman" w:hAnsi="Times New Roman"/>
                <w:lang w:val="en-GB"/>
              </w:rPr>
            </w:pPr>
          </w:p>
        </w:tc>
      </w:tr>
      <w:tr w:rsidR="0062069D" w:rsidRPr="00DC08DD" w14:paraId="735F5A17" w14:textId="77777777" w:rsidTr="00180F8C">
        <w:trPr>
          <w:cantSplit/>
        </w:trPr>
        <w:tc>
          <w:tcPr>
            <w:tcW w:w="4678" w:type="dxa"/>
            <w:gridSpan w:val="2"/>
          </w:tcPr>
          <w:p w14:paraId="264BE58D" w14:textId="77777777" w:rsidR="0062069D" w:rsidRPr="00DC08DD" w:rsidRDefault="0062069D" w:rsidP="00180F8C">
            <w:pPr>
              <w:tabs>
                <w:tab w:val="left" w:pos="-720"/>
                <w:tab w:val="left" w:pos="4536"/>
              </w:tabs>
              <w:suppressAutoHyphens/>
              <w:spacing w:after="0" w:line="240" w:lineRule="auto"/>
              <w:ind w:right="567"/>
              <w:rPr>
                <w:rFonts w:ascii="Times New Roman" w:hAnsi="Times New Roman"/>
                <w:b/>
                <w:noProof/>
                <w:lang w:val="it-IT"/>
              </w:rPr>
            </w:pPr>
            <w:r w:rsidRPr="0062069D">
              <w:rPr>
                <w:rFonts w:ascii="Times New Roman" w:hAnsi="Times New Roman"/>
                <w:lang w:val="sv-SE"/>
              </w:rPr>
              <w:br w:type="page"/>
            </w:r>
            <w:r w:rsidRPr="00DC08DD">
              <w:rPr>
                <w:rFonts w:ascii="Times New Roman" w:hAnsi="Times New Roman"/>
                <w:b/>
                <w:noProof/>
                <w:lang w:val="it-IT"/>
              </w:rPr>
              <w:t>Hrvatska</w:t>
            </w:r>
          </w:p>
          <w:p w14:paraId="48B20C84" w14:textId="77777777" w:rsidR="0062069D" w:rsidRPr="0062069D" w:rsidRDefault="0062069D" w:rsidP="00180F8C">
            <w:pPr>
              <w:tabs>
                <w:tab w:val="left" w:pos="-720"/>
                <w:tab w:val="left" w:pos="4536"/>
              </w:tabs>
              <w:suppressAutoHyphens/>
              <w:spacing w:after="0" w:line="240" w:lineRule="auto"/>
              <w:ind w:right="567"/>
              <w:rPr>
                <w:rFonts w:ascii="Times New Roman" w:hAnsi="Times New Roman"/>
                <w:lang w:val="sv-SE"/>
              </w:rPr>
            </w:pPr>
            <w:r w:rsidRPr="0062069D">
              <w:rPr>
                <w:rFonts w:ascii="Times New Roman" w:hAnsi="Times New Roman"/>
                <w:lang w:val="sv-SE"/>
              </w:rPr>
              <w:t>Pliva Hrvatska d.o.o.</w:t>
            </w:r>
          </w:p>
          <w:p w14:paraId="719709EE" w14:textId="77777777" w:rsidR="0062069D" w:rsidRPr="00DC08DD" w:rsidRDefault="0062069D" w:rsidP="00180F8C">
            <w:pPr>
              <w:pStyle w:val="KeinLeerraum"/>
              <w:rPr>
                <w:rFonts w:ascii="Times New Roman" w:hAnsi="Times New Roman"/>
              </w:rPr>
            </w:pPr>
            <w:r w:rsidRPr="00DC08DD">
              <w:rPr>
                <w:rFonts w:ascii="Times New Roman" w:hAnsi="Times New Roman"/>
              </w:rPr>
              <w:t>Tel: +385 13720000</w:t>
            </w:r>
          </w:p>
          <w:p w14:paraId="4A64D178" w14:textId="77777777" w:rsidR="0062069D" w:rsidRPr="00DC08DD" w:rsidRDefault="0062069D" w:rsidP="00180F8C">
            <w:pPr>
              <w:pStyle w:val="KeinLeerraum"/>
              <w:rPr>
                <w:rFonts w:ascii="Times New Roman" w:hAnsi="Times New Roman"/>
                <w:lang w:val="en-GB"/>
              </w:rPr>
            </w:pPr>
          </w:p>
        </w:tc>
        <w:tc>
          <w:tcPr>
            <w:tcW w:w="4678" w:type="dxa"/>
          </w:tcPr>
          <w:p w14:paraId="18C4B28D" w14:textId="77777777" w:rsidR="0062069D" w:rsidRPr="00DC08DD" w:rsidRDefault="0062069D" w:rsidP="00180F8C">
            <w:pPr>
              <w:pStyle w:val="KeinLeerraum"/>
              <w:rPr>
                <w:rFonts w:ascii="Times New Roman" w:hAnsi="Times New Roman"/>
                <w:b/>
                <w:lang w:val="en-GB"/>
              </w:rPr>
            </w:pPr>
            <w:r w:rsidRPr="00DC08DD">
              <w:rPr>
                <w:rFonts w:ascii="Times New Roman" w:hAnsi="Times New Roman"/>
                <w:b/>
                <w:lang w:val="en-GB"/>
              </w:rPr>
              <w:t>România</w:t>
            </w:r>
          </w:p>
          <w:p w14:paraId="4D02896A" w14:textId="77777777" w:rsidR="0062069D" w:rsidRPr="00DC08DD" w:rsidRDefault="0062069D" w:rsidP="00180F8C">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755E7834"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443654C8" w14:textId="77777777" w:rsidR="0062069D" w:rsidRPr="00DC08DD" w:rsidRDefault="0062069D" w:rsidP="00180F8C">
            <w:pPr>
              <w:pStyle w:val="KeinLeerraum"/>
              <w:rPr>
                <w:rFonts w:ascii="Times New Roman" w:hAnsi="Times New Roman"/>
                <w:lang w:val="en-GB"/>
              </w:rPr>
            </w:pPr>
          </w:p>
        </w:tc>
      </w:tr>
      <w:tr w:rsidR="0062069D" w:rsidRPr="00DC08DD" w14:paraId="637F0689" w14:textId="77777777" w:rsidTr="00180F8C">
        <w:trPr>
          <w:cantSplit/>
        </w:trPr>
        <w:tc>
          <w:tcPr>
            <w:tcW w:w="4678" w:type="dxa"/>
            <w:gridSpan w:val="2"/>
          </w:tcPr>
          <w:p w14:paraId="2C10119A" w14:textId="77777777" w:rsidR="0062069D" w:rsidRPr="00DC08DD" w:rsidRDefault="0062069D" w:rsidP="00180F8C">
            <w:pPr>
              <w:pStyle w:val="KeinLeerraum"/>
              <w:rPr>
                <w:rFonts w:ascii="Times New Roman" w:hAnsi="Times New Roman"/>
                <w:lang w:val="en-GB"/>
              </w:rPr>
            </w:pPr>
            <w:r w:rsidRPr="00DC08DD">
              <w:rPr>
                <w:rFonts w:ascii="Times New Roman" w:hAnsi="Times New Roman"/>
                <w:b/>
                <w:lang w:val="en-GB"/>
              </w:rPr>
              <w:t>Ireland</w:t>
            </w:r>
          </w:p>
          <w:p w14:paraId="7F80147D" w14:textId="77777777" w:rsidR="0062069D" w:rsidRPr="009A42FE" w:rsidRDefault="0062069D" w:rsidP="00180F8C">
            <w:pPr>
              <w:pStyle w:val="KeinLeerraum"/>
              <w:rPr>
                <w:rFonts w:ascii="Times New Roman" w:hAnsi="Times New Roman"/>
                <w:lang w:val="en-GB"/>
              </w:rPr>
            </w:pPr>
            <w:r w:rsidRPr="009A42FE">
              <w:rPr>
                <w:rFonts w:ascii="Times New Roman" w:hAnsi="Times New Roman"/>
                <w:lang w:val="en-GB"/>
              </w:rPr>
              <w:t>Teva Pharmaceuticals Ireland</w:t>
            </w:r>
          </w:p>
          <w:p w14:paraId="6F9EED8D" w14:textId="3D097EEB" w:rsidR="0062069D" w:rsidRDefault="0062069D" w:rsidP="00180F8C">
            <w:pPr>
              <w:pStyle w:val="KeinLeerraum"/>
              <w:rPr>
                <w:rFonts w:ascii="Times New Roman" w:hAnsi="Times New Roman"/>
                <w:lang w:val="en-GB"/>
              </w:rPr>
            </w:pPr>
            <w:r>
              <w:rPr>
                <w:rFonts w:ascii="Times New Roman" w:hAnsi="Times New Roman"/>
                <w:lang w:val="en-GB"/>
              </w:rPr>
              <w:t>Tel: +353 19127700</w:t>
            </w:r>
          </w:p>
          <w:p w14:paraId="3F0C3B06" w14:textId="77777777" w:rsidR="0062069D" w:rsidRPr="00DC08DD" w:rsidRDefault="0062069D" w:rsidP="00180F8C">
            <w:pPr>
              <w:pStyle w:val="KeinLeerraum"/>
              <w:rPr>
                <w:rFonts w:ascii="Times New Roman" w:hAnsi="Times New Roman"/>
                <w:lang w:val="en-GB"/>
              </w:rPr>
            </w:pPr>
          </w:p>
        </w:tc>
        <w:tc>
          <w:tcPr>
            <w:tcW w:w="4678" w:type="dxa"/>
          </w:tcPr>
          <w:p w14:paraId="5341384F" w14:textId="77777777" w:rsidR="0062069D" w:rsidRPr="00DC08DD" w:rsidRDefault="0062069D" w:rsidP="00180F8C">
            <w:pPr>
              <w:pStyle w:val="KeinLeerraum"/>
              <w:rPr>
                <w:rFonts w:ascii="Times New Roman" w:hAnsi="Times New Roman"/>
                <w:b/>
                <w:lang w:val="en-GB"/>
              </w:rPr>
            </w:pPr>
            <w:r w:rsidRPr="00DC08DD">
              <w:rPr>
                <w:rFonts w:ascii="Times New Roman" w:hAnsi="Times New Roman"/>
                <w:b/>
                <w:lang w:val="en-GB"/>
              </w:rPr>
              <w:t>Slovenija</w:t>
            </w:r>
          </w:p>
          <w:p w14:paraId="081A1475"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Pliva Ljubljana d.o.o.</w:t>
            </w:r>
          </w:p>
          <w:p w14:paraId="6B8F733D"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Tel: +386 15890390</w:t>
            </w:r>
          </w:p>
          <w:p w14:paraId="7944E7D6" w14:textId="77777777" w:rsidR="0062069D" w:rsidRPr="00DC08DD" w:rsidRDefault="0062069D" w:rsidP="00180F8C">
            <w:pPr>
              <w:pStyle w:val="KeinLeerraum"/>
              <w:rPr>
                <w:rFonts w:ascii="Times New Roman" w:hAnsi="Times New Roman"/>
                <w:b/>
                <w:lang w:val="en-GB"/>
              </w:rPr>
            </w:pPr>
          </w:p>
        </w:tc>
      </w:tr>
      <w:tr w:rsidR="0062069D" w:rsidRPr="00DC08DD" w14:paraId="2578A97E" w14:textId="77777777" w:rsidTr="00180F8C">
        <w:trPr>
          <w:cantSplit/>
        </w:trPr>
        <w:tc>
          <w:tcPr>
            <w:tcW w:w="4678" w:type="dxa"/>
            <w:gridSpan w:val="2"/>
          </w:tcPr>
          <w:p w14:paraId="1B2A911C" w14:textId="77777777" w:rsidR="0062069D" w:rsidRPr="00DC08DD" w:rsidRDefault="0062069D" w:rsidP="00180F8C">
            <w:pPr>
              <w:pStyle w:val="KeinLeerraum"/>
              <w:rPr>
                <w:rFonts w:ascii="Times New Roman" w:hAnsi="Times New Roman"/>
                <w:b/>
                <w:lang w:val="en-GB"/>
              </w:rPr>
            </w:pPr>
            <w:r w:rsidRPr="00DC08DD">
              <w:rPr>
                <w:rFonts w:ascii="Times New Roman" w:hAnsi="Times New Roman"/>
                <w:b/>
                <w:lang w:val="en-GB"/>
              </w:rPr>
              <w:t>Ísland</w:t>
            </w:r>
          </w:p>
          <w:p w14:paraId="4B0DA2C2"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Actavis Group PTC ehf.</w:t>
            </w:r>
          </w:p>
          <w:p w14:paraId="6529C02B"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Sími: +354 5503300</w:t>
            </w:r>
          </w:p>
          <w:p w14:paraId="0DBE2DB5" w14:textId="77777777" w:rsidR="0062069D" w:rsidRPr="00DC08DD" w:rsidRDefault="0062069D" w:rsidP="00180F8C">
            <w:pPr>
              <w:pStyle w:val="KeinLeerraum"/>
              <w:rPr>
                <w:rFonts w:ascii="Times New Roman" w:hAnsi="Times New Roman"/>
                <w:b/>
                <w:lang w:val="en-GB"/>
              </w:rPr>
            </w:pPr>
          </w:p>
        </w:tc>
        <w:tc>
          <w:tcPr>
            <w:tcW w:w="4678" w:type="dxa"/>
          </w:tcPr>
          <w:p w14:paraId="53EC2470" w14:textId="77777777" w:rsidR="0062069D" w:rsidRPr="00DC08DD" w:rsidRDefault="0062069D" w:rsidP="00180F8C">
            <w:pPr>
              <w:pStyle w:val="KeinLeerraum"/>
              <w:rPr>
                <w:rFonts w:ascii="Times New Roman" w:hAnsi="Times New Roman"/>
                <w:b/>
                <w:lang w:val="en-GB"/>
              </w:rPr>
            </w:pPr>
            <w:r w:rsidRPr="00DC08DD">
              <w:rPr>
                <w:rFonts w:ascii="Times New Roman" w:hAnsi="Times New Roman"/>
                <w:b/>
                <w:lang w:val="en-GB"/>
              </w:rPr>
              <w:t>Slovenská republika</w:t>
            </w:r>
          </w:p>
          <w:p w14:paraId="253EB28F" w14:textId="77777777" w:rsidR="0062069D" w:rsidRPr="00DC08DD" w:rsidRDefault="0062069D" w:rsidP="00180F8C">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7154D191"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5DF89BAA" w14:textId="77777777" w:rsidR="0062069D" w:rsidRPr="00DC08DD" w:rsidRDefault="0062069D" w:rsidP="00180F8C">
            <w:pPr>
              <w:pStyle w:val="KeinLeerraum"/>
              <w:rPr>
                <w:rFonts w:ascii="Times New Roman" w:hAnsi="Times New Roman"/>
                <w:lang w:val="en-GB"/>
              </w:rPr>
            </w:pPr>
          </w:p>
        </w:tc>
      </w:tr>
      <w:tr w:rsidR="0062069D" w:rsidRPr="0062069D" w14:paraId="3DC41307" w14:textId="77777777" w:rsidTr="00180F8C">
        <w:trPr>
          <w:cantSplit/>
        </w:trPr>
        <w:tc>
          <w:tcPr>
            <w:tcW w:w="4678" w:type="dxa"/>
            <w:gridSpan w:val="2"/>
          </w:tcPr>
          <w:p w14:paraId="210B0D5C" w14:textId="77777777" w:rsidR="0062069D" w:rsidRPr="00DC08DD" w:rsidRDefault="0062069D" w:rsidP="00180F8C">
            <w:pPr>
              <w:pStyle w:val="KeinLeerraum"/>
              <w:rPr>
                <w:rFonts w:ascii="Times New Roman" w:hAnsi="Times New Roman"/>
                <w:lang w:val="en-GB"/>
              </w:rPr>
            </w:pPr>
            <w:r w:rsidRPr="00DC08DD">
              <w:rPr>
                <w:rFonts w:ascii="Times New Roman" w:hAnsi="Times New Roman"/>
                <w:b/>
                <w:lang w:val="en-GB"/>
              </w:rPr>
              <w:t>Italia</w:t>
            </w:r>
          </w:p>
          <w:p w14:paraId="400C39F2"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Actavis Group PTC ehf.</w:t>
            </w:r>
          </w:p>
          <w:p w14:paraId="3017C33F" w14:textId="77777777" w:rsidR="0062069D" w:rsidRDefault="0062069D" w:rsidP="00180F8C">
            <w:pPr>
              <w:pStyle w:val="KeinLeerraum"/>
              <w:rPr>
                <w:rFonts w:ascii="Times New Roman" w:hAnsi="Times New Roman"/>
                <w:lang w:val="da-DK"/>
              </w:rPr>
            </w:pPr>
            <w:r w:rsidRPr="00DC08DD">
              <w:rPr>
                <w:rFonts w:ascii="Times New Roman" w:hAnsi="Times New Roman"/>
                <w:lang w:val="da-DK"/>
              </w:rPr>
              <w:t>Islanda</w:t>
            </w:r>
          </w:p>
          <w:p w14:paraId="1AAA028F" w14:textId="77777777" w:rsidR="0062069D" w:rsidRPr="001B0C82" w:rsidRDefault="0062069D" w:rsidP="00180F8C">
            <w:pPr>
              <w:pStyle w:val="KeinLeerraum"/>
              <w:rPr>
                <w:rFonts w:ascii="Times New Roman" w:hAnsi="Times New Roman"/>
                <w:lang w:val="en-US"/>
              </w:rPr>
            </w:pPr>
            <w:r w:rsidRPr="00B85F24">
              <w:rPr>
                <w:rFonts w:ascii="Times New Roman" w:hAnsi="Times New Roman"/>
                <w:noProof/>
              </w:rPr>
              <w:t>Tel: +354 5503300</w:t>
            </w:r>
          </w:p>
          <w:p w14:paraId="0730E40C" w14:textId="77777777" w:rsidR="0062069D" w:rsidRPr="00DC08DD" w:rsidRDefault="0062069D" w:rsidP="00180F8C">
            <w:pPr>
              <w:pStyle w:val="KeinLeerraum"/>
              <w:rPr>
                <w:rFonts w:ascii="Times New Roman" w:hAnsi="Times New Roman"/>
                <w:b/>
                <w:lang w:val="en-GB"/>
              </w:rPr>
            </w:pPr>
          </w:p>
        </w:tc>
        <w:tc>
          <w:tcPr>
            <w:tcW w:w="4678" w:type="dxa"/>
          </w:tcPr>
          <w:p w14:paraId="79A94765" w14:textId="77777777" w:rsidR="0062069D" w:rsidRPr="00DC08DD" w:rsidRDefault="0062069D" w:rsidP="00180F8C">
            <w:pPr>
              <w:pStyle w:val="KeinLeerraum"/>
              <w:rPr>
                <w:rFonts w:ascii="Times New Roman" w:hAnsi="Times New Roman"/>
                <w:lang w:val="en-GB"/>
              </w:rPr>
            </w:pPr>
            <w:r w:rsidRPr="00DC08DD">
              <w:rPr>
                <w:rFonts w:ascii="Times New Roman" w:hAnsi="Times New Roman"/>
                <w:b/>
                <w:lang w:val="en-GB"/>
              </w:rPr>
              <w:t>Suomi/Finland</w:t>
            </w:r>
          </w:p>
          <w:p w14:paraId="6E24DFE1" w14:textId="3056CADA" w:rsidR="0062069D" w:rsidRPr="00923BFB" w:rsidRDefault="0062069D" w:rsidP="00180F8C">
            <w:pPr>
              <w:pStyle w:val="KeinLeerraum"/>
              <w:rPr>
                <w:rFonts w:ascii="Times New Roman" w:hAnsi="Times New Roman"/>
                <w:lang w:val="sv-SE"/>
              </w:rPr>
            </w:pPr>
            <w:r w:rsidRPr="00923BFB">
              <w:rPr>
                <w:rFonts w:ascii="Times New Roman" w:hAnsi="Times New Roman"/>
                <w:lang w:val="sv-SE"/>
              </w:rPr>
              <w:t>Teva Finland Oy</w:t>
            </w:r>
          </w:p>
          <w:p w14:paraId="17ADB40D"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923BFB">
              <w:rPr>
                <w:rFonts w:ascii="Times New Roman" w:hAnsi="Times New Roman"/>
                <w:lang w:val="sv-SE"/>
              </w:rPr>
              <w:t>201805900</w:t>
            </w:r>
          </w:p>
          <w:p w14:paraId="7DE10D31" w14:textId="77777777" w:rsidR="0062069D" w:rsidRPr="00DC08DD" w:rsidRDefault="0062069D" w:rsidP="00180F8C">
            <w:pPr>
              <w:pStyle w:val="KeinLeerraum"/>
              <w:rPr>
                <w:rFonts w:ascii="Times New Roman" w:hAnsi="Times New Roman"/>
                <w:b/>
                <w:lang w:val="en-GB"/>
              </w:rPr>
            </w:pPr>
          </w:p>
        </w:tc>
      </w:tr>
      <w:tr w:rsidR="0062069D" w:rsidRPr="0062069D" w14:paraId="4B673680" w14:textId="77777777" w:rsidTr="00180F8C">
        <w:trPr>
          <w:cantSplit/>
        </w:trPr>
        <w:tc>
          <w:tcPr>
            <w:tcW w:w="4678" w:type="dxa"/>
            <w:gridSpan w:val="2"/>
          </w:tcPr>
          <w:p w14:paraId="261AC1B2" w14:textId="77777777" w:rsidR="0062069D" w:rsidRPr="00F81B0C" w:rsidRDefault="0062069D" w:rsidP="00180F8C">
            <w:pPr>
              <w:pStyle w:val="KeinLeerraum"/>
              <w:rPr>
                <w:rFonts w:ascii="Times New Roman" w:hAnsi="Times New Roman"/>
                <w:b/>
              </w:rPr>
            </w:pPr>
            <w:r w:rsidRPr="00DC08DD">
              <w:rPr>
                <w:rFonts w:ascii="Times New Roman" w:hAnsi="Times New Roman"/>
                <w:b/>
                <w:lang w:val="en-GB"/>
              </w:rPr>
              <w:t>Κύπρος</w:t>
            </w:r>
          </w:p>
          <w:p w14:paraId="6B858E72" w14:textId="77777777" w:rsidR="0062069D" w:rsidRPr="00F81B0C" w:rsidRDefault="0062069D" w:rsidP="00180F8C">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7DB6A1DF" w14:textId="77777777" w:rsidR="0062069D" w:rsidRPr="00F81B0C" w:rsidRDefault="0062069D" w:rsidP="00180F8C">
            <w:pPr>
              <w:pStyle w:val="KeinLeerraum"/>
              <w:rPr>
                <w:rFonts w:ascii="Times New Roman" w:hAnsi="Times New Roman"/>
              </w:rPr>
            </w:pPr>
            <w:r w:rsidRPr="00DC08DD">
              <w:rPr>
                <w:rFonts w:ascii="Times New Roman" w:hAnsi="Times New Roman"/>
                <w:lang w:val="el-GR"/>
              </w:rPr>
              <w:t>Ελλάδα</w:t>
            </w:r>
          </w:p>
          <w:p w14:paraId="626CEEF5" w14:textId="0CB0D0A2" w:rsidR="0062069D" w:rsidRPr="00F81B0C" w:rsidRDefault="0062069D" w:rsidP="00180F8C">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08180C17" w14:textId="77777777" w:rsidR="0062069D" w:rsidRPr="00F81B0C" w:rsidRDefault="0062069D" w:rsidP="00180F8C">
            <w:pPr>
              <w:pStyle w:val="KeinLeerraum"/>
              <w:rPr>
                <w:rFonts w:ascii="Times New Roman" w:hAnsi="Times New Roman"/>
              </w:rPr>
            </w:pPr>
          </w:p>
        </w:tc>
        <w:tc>
          <w:tcPr>
            <w:tcW w:w="4678" w:type="dxa"/>
          </w:tcPr>
          <w:p w14:paraId="1D949517" w14:textId="77777777" w:rsidR="0062069D" w:rsidRPr="0056362A" w:rsidRDefault="0062069D" w:rsidP="00180F8C">
            <w:pPr>
              <w:pStyle w:val="KeinLeerraum"/>
              <w:rPr>
                <w:rFonts w:ascii="Times New Roman" w:hAnsi="Times New Roman"/>
                <w:b/>
                <w:lang w:val="de-DE"/>
              </w:rPr>
            </w:pPr>
            <w:r w:rsidRPr="0056362A">
              <w:rPr>
                <w:rFonts w:ascii="Times New Roman" w:hAnsi="Times New Roman"/>
                <w:b/>
                <w:lang w:val="de-DE"/>
              </w:rPr>
              <w:t>Sverige</w:t>
            </w:r>
          </w:p>
          <w:p w14:paraId="682858D0" w14:textId="77777777" w:rsidR="0062069D" w:rsidRPr="0056362A" w:rsidRDefault="0062069D" w:rsidP="00180F8C">
            <w:pPr>
              <w:pStyle w:val="KeinLeerraum"/>
              <w:rPr>
                <w:rFonts w:ascii="Times New Roman" w:hAnsi="Times New Roman"/>
                <w:lang w:val="de-DE"/>
              </w:rPr>
            </w:pPr>
            <w:r w:rsidRPr="0056362A">
              <w:rPr>
                <w:rFonts w:ascii="Times New Roman" w:hAnsi="Times New Roman"/>
                <w:lang w:val="de-DE"/>
              </w:rPr>
              <w:t>Teva Sweden AB</w:t>
            </w:r>
          </w:p>
          <w:p w14:paraId="6EE40C03" w14:textId="77777777" w:rsidR="0062069D" w:rsidRPr="0056362A" w:rsidRDefault="0062069D" w:rsidP="00180F8C">
            <w:pPr>
              <w:pStyle w:val="KeinLeerraum"/>
              <w:rPr>
                <w:rFonts w:ascii="Times New Roman" w:hAnsi="Times New Roman"/>
                <w:lang w:val="de-DE"/>
              </w:rPr>
            </w:pPr>
            <w:r w:rsidRPr="0056362A">
              <w:rPr>
                <w:rFonts w:ascii="Times New Roman" w:hAnsi="Times New Roman"/>
                <w:lang w:val="de-DE"/>
              </w:rPr>
              <w:t>Tel: +46 42121100</w:t>
            </w:r>
          </w:p>
          <w:p w14:paraId="3DADB0DF" w14:textId="77777777" w:rsidR="0062069D" w:rsidRPr="0056362A" w:rsidRDefault="0062069D" w:rsidP="00180F8C">
            <w:pPr>
              <w:pStyle w:val="KeinLeerraum"/>
              <w:rPr>
                <w:rFonts w:ascii="Times New Roman" w:hAnsi="Times New Roman"/>
                <w:lang w:val="de-DE"/>
              </w:rPr>
            </w:pPr>
          </w:p>
        </w:tc>
      </w:tr>
      <w:tr w:rsidR="0062069D" w:rsidRPr="00DC08DD" w14:paraId="4742149A" w14:textId="77777777" w:rsidTr="00180F8C">
        <w:trPr>
          <w:cantSplit/>
        </w:trPr>
        <w:tc>
          <w:tcPr>
            <w:tcW w:w="4678" w:type="dxa"/>
            <w:gridSpan w:val="2"/>
          </w:tcPr>
          <w:p w14:paraId="51A29E05" w14:textId="77777777" w:rsidR="0062069D" w:rsidRPr="00DC08DD" w:rsidRDefault="0062069D" w:rsidP="00180F8C">
            <w:pPr>
              <w:pStyle w:val="KeinLeerraum"/>
              <w:rPr>
                <w:rFonts w:ascii="Times New Roman" w:hAnsi="Times New Roman"/>
                <w:b/>
                <w:bCs/>
                <w:lang w:val="en-GB" w:eastAsia="en-GB"/>
              </w:rPr>
            </w:pPr>
            <w:r w:rsidRPr="00DC08DD">
              <w:rPr>
                <w:rFonts w:ascii="Times New Roman" w:hAnsi="Times New Roman"/>
                <w:b/>
                <w:bCs/>
                <w:lang w:val="en-GB" w:eastAsia="en-GB"/>
              </w:rPr>
              <w:t>Latvija</w:t>
            </w:r>
          </w:p>
          <w:p w14:paraId="669517A1" w14:textId="76409C9B" w:rsidR="0062069D" w:rsidRPr="00923BFB" w:rsidRDefault="0062069D" w:rsidP="00180F8C">
            <w:pPr>
              <w:spacing w:after="0" w:line="240" w:lineRule="auto"/>
              <w:rPr>
                <w:rFonts w:ascii="Times New Roman" w:hAnsi="Times New Roman"/>
                <w:lang w:val="is-IS" w:eastAsia="en-GB"/>
              </w:rPr>
            </w:pPr>
            <w:r w:rsidRPr="0062069D">
              <w:rPr>
                <w:rFonts w:ascii="Times New Roman" w:hAnsi="Times New Roman"/>
                <w:lang w:val="de-DE" w:eastAsia="en-GB"/>
              </w:rPr>
              <w:t>UAB Teva Baltics filiāle Latvijā</w:t>
            </w:r>
          </w:p>
          <w:p w14:paraId="00B87853" w14:textId="77777777" w:rsidR="0062069D" w:rsidRPr="00DC08DD" w:rsidRDefault="0062069D" w:rsidP="00180F8C">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3FECACCB" w14:textId="77777777" w:rsidR="0062069D" w:rsidRPr="00DC08DD" w:rsidRDefault="0062069D" w:rsidP="00180F8C">
            <w:pPr>
              <w:pStyle w:val="KeinLeerraum"/>
              <w:rPr>
                <w:rFonts w:ascii="Times New Roman" w:hAnsi="Times New Roman"/>
                <w:lang w:val="en-GB"/>
              </w:rPr>
            </w:pPr>
          </w:p>
        </w:tc>
        <w:tc>
          <w:tcPr>
            <w:tcW w:w="4678" w:type="dxa"/>
          </w:tcPr>
          <w:p w14:paraId="75ADBAC4" w14:textId="77777777" w:rsidR="0062069D" w:rsidRPr="00DC08DD" w:rsidRDefault="0062069D" w:rsidP="00180F8C">
            <w:pPr>
              <w:pStyle w:val="KeinLeerraum"/>
              <w:rPr>
                <w:rFonts w:ascii="Times New Roman" w:hAnsi="Times New Roman"/>
                <w:b/>
                <w:lang w:val="en-GB"/>
              </w:rPr>
            </w:pPr>
            <w:r w:rsidRPr="00DC08DD">
              <w:rPr>
                <w:rFonts w:ascii="Times New Roman" w:hAnsi="Times New Roman"/>
                <w:b/>
                <w:lang w:val="en-GB"/>
              </w:rPr>
              <w:t>United Kingdom</w:t>
            </w:r>
          </w:p>
          <w:p w14:paraId="24E2E066" w14:textId="77777777" w:rsidR="0062069D" w:rsidRPr="00DC08DD" w:rsidRDefault="0062069D" w:rsidP="00180F8C">
            <w:pPr>
              <w:pStyle w:val="KeinLeerraum"/>
              <w:rPr>
                <w:rFonts w:ascii="Times New Roman" w:hAnsi="Times New Roman"/>
                <w:lang w:val="en-GB"/>
              </w:rPr>
            </w:pPr>
            <w:r w:rsidRPr="00DC08DD">
              <w:rPr>
                <w:rFonts w:ascii="Times New Roman" w:hAnsi="Times New Roman"/>
                <w:lang w:val="en-GB"/>
              </w:rPr>
              <w:t>Actavis UK Limited</w:t>
            </w:r>
          </w:p>
          <w:p w14:paraId="2EC771D0" w14:textId="77777777" w:rsidR="0062069D" w:rsidRPr="00DC08DD" w:rsidRDefault="0062069D" w:rsidP="00180F8C">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3465FA5A" w14:textId="77777777" w:rsidR="0062069D" w:rsidRPr="00DC08DD" w:rsidRDefault="0062069D" w:rsidP="00180F8C">
            <w:pPr>
              <w:pStyle w:val="KeinLeerraum"/>
              <w:rPr>
                <w:rFonts w:ascii="Times New Roman" w:hAnsi="Times New Roman"/>
                <w:lang w:val="en-GB"/>
              </w:rPr>
            </w:pPr>
          </w:p>
        </w:tc>
      </w:tr>
    </w:tbl>
    <w:p w14:paraId="4D1D43D7" w14:textId="77777777" w:rsidR="0062069D" w:rsidRPr="007A1698" w:rsidRDefault="0062069D" w:rsidP="0062069D">
      <w:pPr>
        <w:spacing w:after="0" w:line="240" w:lineRule="auto"/>
        <w:rPr>
          <w:rFonts w:ascii="Times New Roman" w:hAnsi="Times New Roman"/>
        </w:rPr>
      </w:pPr>
    </w:p>
    <w:p w14:paraId="6205F851" w14:textId="77777777" w:rsidR="008328A3" w:rsidRPr="00AE5A92" w:rsidRDefault="008328A3" w:rsidP="008328A3">
      <w:pPr>
        <w:autoSpaceDE w:val="0"/>
        <w:autoSpaceDN w:val="0"/>
        <w:adjustRightInd w:val="0"/>
        <w:spacing w:after="0" w:line="240" w:lineRule="auto"/>
        <w:contextualSpacing/>
        <w:rPr>
          <w:rFonts w:ascii="Times New Roman" w:hAnsi="Times New Roman"/>
          <w:b/>
          <w:bCs/>
        </w:rPr>
      </w:pPr>
      <w:r w:rsidRPr="00AE5A92">
        <w:rPr>
          <w:rFonts w:ascii="Times New Roman" w:hAnsi="Times New Roman"/>
          <w:b/>
          <w:bCs/>
        </w:rPr>
        <w:t>Este folheto foi revisto pela última vez em</w:t>
      </w:r>
      <w:r w:rsidR="00B909DA" w:rsidRPr="00AE5A92">
        <w:rPr>
          <w:rFonts w:ascii="Times New Roman" w:hAnsi="Times New Roman"/>
          <w:b/>
          <w:bCs/>
        </w:rPr>
        <w:t xml:space="preserve"> </w:t>
      </w:r>
      <w:r w:rsidR="003F4CDE" w:rsidRPr="00AE5A92">
        <w:rPr>
          <w:rFonts w:ascii="Times New Roman" w:hAnsi="Times New Roman"/>
          <w:b/>
          <w:bCs/>
        </w:rPr>
        <w:t>04</w:t>
      </w:r>
      <w:r w:rsidR="00B909DA" w:rsidRPr="00AE5A92">
        <w:rPr>
          <w:rFonts w:ascii="Times New Roman" w:hAnsi="Times New Roman"/>
          <w:b/>
          <w:bCs/>
        </w:rPr>
        <w:t>/</w:t>
      </w:r>
      <w:r w:rsidR="003F4CDE" w:rsidRPr="00AE5A92">
        <w:rPr>
          <w:rFonts w:ascii="Times New Roman" w:hAnsi="Times New Roman"/>
          <w:b/>
          <w:bCs/>
        </w:rPr>
        <w:t>2015</w:t>
      </w:r>
    </w:p>
    <w:p w14:paraId="1A1436C3" w14:textId="77777777" w:rsidR="008328A3" w:rsidRPr="00AE5A92" w:rsidRDefault="008328A3" w:rsidP="008328A3">
      <w:pPr>
        <w:autoSpaceDE w:val="0"/>
        <w:autoSpaceDN w:val="0"/>
        <w:adjustRightInd w:val="0"/>
        <w:spacing w:after="0" w:line="240" w:lineRule="auto"/>
        <w:contextualSpacing/>
        <w:rPr>
          <w:rFonts w:ascii="Times New Roman" w:hAnsi="Times New Roman"/>
          <w:b/>
          <w:bCs/>
        </w:rPr>
      </w:pPr>
    </w:p>
    <w:p w14:paraId="14858992" w14:textId="77777777" w:rsidR="008328A3" w:rsidRPr="0062069D" w:rsidRDefault="008328A3" w:rsidP="008328A3">
      <w:pPr>
        <w:autoSpaceDE w:val="0"/>
        <w:autoSpaceDN w:val="0"/>
        <w:adjustRightInd w:val="0"/>
        <w:spacing w:after="0" w:line="240" w:lineRule="auto"/>
        <w:contextualSpacing/>
        <w:rPr>
          <w:rFonts w:ascii="Times New Roman" w:hAnsi="Times New Roman"/>
          <w:b/>
          <w:bCs/>
        </w:rPr>
      </w:pPr>
      <w:r w:rsidRPr="0062069D">
        <w:rPr>
          <w:rFonts w:ascii="Times New Roman" w:hAnsi="Times New Roman"/>
          <w:b/>
          <w:bCs/>
        </w:rPr>
        <w:t>Outras fontes de informação</w:t>
      </w:r>
    </w:p>
    <w:p w14:paraId="61FB5864" w14:textId="77777777" w:rsidR="00431E22" w:rsidRPr="00AE5A92" w:rsidRDefault="008328A3" w:rsidP="008328A3">
      <w:pPr>
        <w:autoSpaceDE w:val="0"/>
        <w:autoSpaceDN w:val="0"/>
        <w:adjustRightInd w:val="0"/>
        <w:spacing w:after="0" w:line="240" w:lineRule="auto"/>
        <w:contextualSpacing/>
        <w:rPr>
          <w:rStyle w:val="Hyperlink"/>
          <w:rFonts w:ascii="Times New Roman" w:hAnsi="Times New Roman"/>
          <w:bCs/>
        </w:rPr>
      </w:pPr>
      <w:r w:rsidRPr="0062069D">
        <w:rPr>
          <w:rFonts w:ascii="Times New Roman" w:hAnsi="Times New Roman"/>
          <w:bCs/>
        </w:rPr>
        <w:t xml:space="preserve">Está disponível informação pormenorizada sobre este medicamento no sítio da internet da Agência Europeia de Medicamentos: </w:t>
      </w:r>
      <w:hyperlink r:id="rId15" w:history="1">
        <w:r w:rsidRPr="00AE5A92">
          <w:rPr>
            <w:rStyle w:val="Hyperlink"/>
            <w:rFonts w:ascii="Times New Roman" w:hAnsi="Times New Roman"/>
            <w:bCs/>
          </w:rPr>
          <w:t>http://www.ema.europa.eu</w:t>
        </w:r>
      </w:hyperlink>
    </w:p>
    <w:p w14:paraId="027AD092" w14:textId="77777777" w:rsidR="00431E22" w:rsidRPr="00AE5A92" w:rsidRDefault="00431E22" w:rsidP="00431E22">
      <w:pPr>
        <w:spacing w:before="80" w:after="0" w:line="240" w:lineRule="auto"/>
        <w:ind w:left="2268" w:right="2026"/>
        <w:jc w:val="center"/>
        <w:rPr>
          <w:rFonts w:ascii="Times New Roman" w:eastAsia="Times New Roman" w:hAnsi="Times New Roman"/>
        </w:rPr>
      </w:pPr>
      <w:r w:rsidRPr="00AE5A92">
        <w:rPr>
          <w:rStyle w:val="Hyperlink"/>
          <w:rFonts w:ascii="Times New Roman" w:hAnsi="Times New Roman"/>
          <w:bCs/>
        </w:rPr>
        <w:br w:type="page"/>
      </w:r>
      <w:r w:rsidRPr="00AE5A92">
        <w:rPr>
          <w:rFonts w:ascii="Times New Roman" w:eastAsia="Times New Roman" w:hAnsi="Times New Roman"/>
          <w:b/>
          <w:bCs/>
          <w:spacing w:val="2"/>
        </w:rPr>
        <w:t>Folheto informativo: Informação para o utilizador</w:t>
      </w:r>
    </w:p>
    <w:p w14:paraId="3CA01528" w14:textId="77777777" w:rsidR="00431E22" w:rsidRPr="00AE5A92" w:rsidRDefault="00431E22" w:rsidP="00431E22">
      <w:pPr>
        <w:autoSpaceDE w:val="0"/>
        <w:autoSpaceDN w:val="0"/>
        <w:adjustRightInd w:val="0"/>
        <w:spacing w:after="0" w:line="240" w:lineRule="auto"/>
        <w:jc w:val="center"/>
        <w:rPr>
          <w:rFonts w:ascii="Times New Roman" w:hAnsi="Times New Roman"/>
          <w:bCs/>
        </w:rPr>
      </w:pPr>
    </w:p>
    <w:p w14:paraId="64586823" w14:textId="77777777" w:rsidR="00431E22" w:rsidRPr="00AE5A92" w:rsidRDefault="00431E22" w:rsidP="00431E22">
      <w:pPr>
        <w:autoSpaceDE w:val="0"/>
        <w:autoSpaceDN w:val="0"/>
        <w:adjustRightInd w:val="0"/>
        <w:spacing w:after="0" w:line="240" w:lineRule="auto"/>
        <w:jc w:val="center"/>
        <w:rPr>
          <w:rFonts w:ascii="Times New Roman" w:hAnsi="Times New Roman"/>
          <w:b/>
          <w:bCs/>
        </w:rPr>
      </w:pPr>
      <w:r w:rsidRPr="00AE5A92">
        <w:rPr>
          <w:rFonts w:ascii="Times New Roman" w:hAnsi="Times New Roman"/>
          <w:b/>
          <w:bCs/>
          <w:spacing w:val="-1"/>
        </w:rPr>
        <w:t>Imatinib Actavis</w:t>
      </w:r>
      <w:r w:rsidRPr="00AE5A92">
        <w:rPr>
          <w:rFonts w:ascii="Times New Roman" w:hAnsi="Times New Roman"/>
          <w:b/>
          <w:bCs/>
          <w:spacing w:val="1"/>
        </w:rPr>
        <w:t xml:space="preserve"> </w:t>
      </w:r>
      <w:r w:rsidRPr="00AE5A92">
        <w:rPr>
          <w:rFonts w:ascii="Times New Roman" w:hAnsi="Times New Roman"/>
          <w:b/>
          <w:bCs/>
          <w:spacing w:val="-1"/>
        </w:rPr>
        <w:t>100 mg cápsulas</w:t>
      </w:r>
    </w:p>
    <w:p w14:paraId="2E9FF7EF" w14:textId="77777777" w:rsidR="00431E22" w:rsidRPr="00AE5A92" w:rsidRDefault="00742E1A" w:rsidP="00431E22">
      <w:pPr>
        <w:autoSpaceDE w:val="0"/>
        <w:autoSpaceDN w:val="0"/>
        <w:adjustRightInd w:val="0"/>
        <w:spacing w:after="0" w:line="240" w:lineRule="auto"/>
        <w:jc w:val="center"/>
        <w:rPr>
          <w:rFonts w:ascii="Times New Roman" w:hAnsi="Times New Roman"/>
        </w:rPr>
      </w:pPr>
      <w:r w:rsidRPr="00AE5A92">
        <w:rPr>
          <w:rFonts w:ascii="Times New Roman" w:hAnsi="Times New Roman"/>
        </w:rPr>
        <w:t>i</w:t>
      </w:r>
      <w:r w:rsidR="00431E22" w:rsidRPr="00AE5A92">
        <w:rPr>
          <w:rFonts w:ascii="Times New Roman" w:hAnsi="Times New Roman"/>
        </w:rPr>
        <w:t>matinib</w:t>
      </w:r>
    </w:p>
    <w:p w14:paraId="49F750E8" w14:textId="77777777" w:rsidR="00431E22" w:rsidRPr="00AE5A92" w:rsidRDefault="00431E22" w:rsidP="00431E22">
      <w:pPr>
        <w:autoSpaceDE w:val="0"/>
        <w:autoSpaceDN w:val="0"/>
        <w:adjustRightInd w:val="0"/>
        <w:spacing w:after="0" w:line="240" w:lineRule="auto"/>
        <w:rPr>
          <w:rFonts w:ascii="Times New Roman" w:hAnsi="Times New Roman"/>
        </w:rPr>
      </w:pPr>
    </w:p>
    <w:p w14:paraId="2FE7C041" w14:textId="77777777" w:rsidR="00431E22" w:rsidRPr="00AE5A92" w:rsidRDefault="00431E22" w:rsidP="00431E22">
      <w:pPr>
        <w:autoSpaceDE w:val="0"/>
        <w:autoSpaceDN w:val="0"/>
        <w:adjustRightInd w:val="0"/>
        <w:spacing w:after="0" w:line="240" w:lineRule="auto"/>
        <w:rPr>
          <w:rFonts w:ascii="Times New Roman" w:hAnsi="Times New Roman"/>
        </w:rPr>
      </w:pPr>
    </w:p>
    <w:p w14:paraId="68C74DA2" w14:textId="77777777" w:rsidR="00431E22" w:rsidRPr="00AE5A92" w:rsidRDefault="00431E22" w:rsidP="00431E22">
      <w:pPr>
        <w:widowControl w:val="0"/>
        <w:spacing w:after="0" w:line="240" w:lineRule="auto"/>
        <w:ind w:right="-2"/>
        <w:rPr>
          <w:rFonts w:ascii="Times New Roman" w:hAnsi="Times New Roman"/>
          <w:color w:val="000000"/>
        </w:rPr>
      </w:pPr>
      <w:r w:rsidRPr="00AE5A92">
        <w:rPr>
          <w:rFonts w:ascii="Times New Roman" w:hAnsi="Times New Roman"/>
          <w:b/>
          <w:color w:val="000000"/>
        </w:rPr>
        <w:t xml:space="preserve">Leia </w:t>
      </w:r>
      <w:r w:rsidRPr="00AE5A92">
        <w:rPr>
          <w:rFonts w:ascii="Times New Roman" w:hAnsi="Times New Roman"/>
          <w:b/>
        </w:rPr>
        <w:t>com atenção todo</w:t>
      </w:r>
      <w:r w:rsidRPr="00AE5A92">
        <w:rPr>
          <w:rFonts w:ascii="Times New Roman" w:hAnsi="Times New Roman"/>
          <w:b/>
          <w:color w:val="000000"/>
        </w:rPr>
        <w:t xml:space="preserve"> este folheto antes de começar a tomar este medicamento, </w:t>
      </w:r>
      <w:r w:rsidRPr="00AE5A92">
        <w:rPr>
          <w:rFonts w:ascii="Times New Roman" w:hAnsi="Times New Roman"/>
          <w:b/>
        </w:rPr>
        <w:t>pois contém informação importante para si</w:t>
      </w:r>
      <w:r w:rsidRPr="00AE5A92">
        <w:rPr>
          <w:rFonts w:ascii="Times New Roman" w:hAnsi="Times New Roman"/>
          <w:b/>
          <w:color w:val="000000"/>
        </w:rPr>
        <w:t>.</w:t>
      </w:r>
    </w:p>
    <w:p w14:paraId="40FA3FC1" w14:textId="77777777" w:rsidR="00431E22" w:rsidRPr="00AE5A92" w:rsidRDefault="00431E22" w:rsidP="00431E22">
      <w:pPr>
        <w:widowControl w:val="0"/>
        <w:numPr>
          <w:ilvl w:val="0"/>
          <w:numId w:val="2"/>
        </w:numPr>
        <w:spacing w:after="0" w:line="240" w:lineRule="auto"/>
        <w:ind w:left="567" w:right="-2" w:hanging="567"/>
        <w:rPr>
          <w:rFonts w:ascii="Times New Roman" w:hAnsi="Times New Roman"/>
          <w:color w:val="000000"/>
        </w:rPr>
      </w:pPr>
      <w:r w:rsidRPr="00AE5A92">
        <w:rPr>
          <w:rFonts w:ascii="Times New Roman" w:hAnsi="Times New Roman"/>
          <w:color w:val="000000"/>
        </w:rPr>
        <w:t xml:space="preserve">Conserve este folheto. Pode ter necessidade de o </w:t>
      </w:r>
      <w:r w:rsidRPr="00AE5A92">
        <w:rPr>
          <w:rFonts w:ascii="Times New Roman" w:hAnsi="Times New Roman"/>
        </w:rPr>
        <w:t>ler novamente</w:t>
      </w:r>
      <w:r w:rsidRPr="00AE5A92">
        <w:rPr>
          <w:rFonts w:ascii="Times New Roman" w:hAnsi="Times New Roman"/>
          <w:color w:val="000000"/>
        </w:rPr>
        <w:t>.</w:t>
      </w:r>
    </w:p>
    <w:p w14:paraId="5B6CAB46" w14:textId="77777777" w:rsidR="00431E22" w:rsidRPr="00AE5A92" w:rsidRDefault="00431E22" w:rsidP="00431E22">
      <w:pPr>
        <w:widowControl w:val="0"/>
        <w:numPr>
          <w:ilvl w:val="0"/>
          <w:numId w:val="2"/>
        </w:numPr>
        <w:spacing w:after="0" w:line="240" w:lineRule="auto"/>
        <w:ind w:left="567" w:right="-2" w:hanging="567"/>
        <w:rPr>
          <w:rFonts w:ascii="Times New Roman" w:hAnsi="Times New Roman"/>
          <w:color w:val="000000"/>
        </w:rPr>
      </w:pPr>
      <w:r w:rsidRPr="00AE5A92">
        <w:rPr>
          <w:rFonts w:ascii="Times New Roman" w:hAnsi="Times New Roman"/>
          <w:color w:val="000000"/>
        </w:rPr>
        <w:t>Caso ainda tenha dúvidas, fale com o seu médico, farmacêutico ou enfermeiro.</w:t>
      </w:r>
    </w:p>
    <w:p w14:paraId="72F3864D" w14:textId="77777777" w:rsidR="00431E22" w:rsidRPr="00AE5A92" w:rsidRDefault="00431E22" w:rsidP="00431E22">
      <w:pPr>
        <w:widowControl w:val="0"/>
        <w:numPr>
          <w:ilvl w:val="0"/>
          <w:numId w:val="2"/>
        </w:numPr>
        <w:spacing w:after="0" w:line="240" w:lineRule="auto"/>
        <w:ind w:left="567" w:right="-2" w:hanging="567"/>
        <w:rPr>
          <w:rFonts w:ascii="Times New Roman" w:hAnsi="Times New Roman"/>
          <w:color w:val="000000"/>
        </w:rPr>
      </w:pPr>
      <w:r w:rsidRPr="00AE5A92">
        <w:rPr>
          <w:rFonts w:ascii="Times New Roman" w:hAnsi="Times New Roman"/>
          <w:color w:val="000000"/>
        </w:rPr>
        <w:t>Este medicamento foi receitado apenas para si. Não deve dá-lo a outros. O medicamento pode ser-lhes prejudicial mesmo que apresentem os mesmos sinais de doença.</w:t>
      </w:r>
    </w:p>
    <w:p w14:paraId="03742B11" w14:textId="486A1A4C" w:rsidR="00431E22" w:rsidRPr="00AE5A92" w:rsidRDefault="00431E22" w:rsidP="00431E22">
      <w:pPr>
        <w:widowControl w:val="0"/>
        <w:numPr>
          <w:ilvl w:val="0"/>
          <w:numId w:val="2"/>
        </w:numPr>
        <w:spacing w:after="0" w:line="240" w:lineRule="auto"/>
        <w:ind w:left="567" w:right="-2" w:hanging="567"/>
        <w:rPr>
          <w:rFonts w:ascii="Times New Roman" w:hAnsi="Times New Roman"/>
          <w:color w:val="000000"/>
        </w:rPr>
      </w:pPr>
      <w:r w:rsidRPr="00AE5A92">
        <w:rPr>
          <w:rFonts w:ascii="Times New Roman" w:hAnsi="Times New Roman"/>
          <w:color w:val="000000"/>
        </w:rPr>
        <w:t xml:space="preserve">Se tiver quaisquer efeitos </w:t>
      </w:r>
      <w:r w:rsidR="00CE5779" w:rsidRPr="00AE5A92">
        <w:rPr>
          <w:rFonts w:ascii="Times New Roman" w:hAnsi="Times New Roman"/>
          <w:color w:val="000000"/>
        </w:rPr>
        <w:t>indesejáveis</w:t>
      </w:r>
      <w:r w:rsidRPr="00AE5A92">
        <w:rPr>
          <w:rFonts w:ascii="Times New Roman" w:hAnsi="Times New Roman"/>
        </w:rPr>
        <w:t xml:space="preserve">, incluindo possíveis efeitos </w:t>
      </w:r>
      <w:r w:rsidR="00CE5779" w:rsidRPr="00AE5A92">
        <w:rPr>
          <w:rFonts w:ascii="Times New Roman" w:hAnsi="Times New Roman"/>
        </w:rPr>
        <w:t>indesejáveis</w:t>
      </w:r>
      <w:r w:rsidRPr="00AE5A92">
        <w:rPr>
          <w:rFonts w:ascii="Times New Roman" w:hAnsi="Times New Roman"/>
          <w:color w:val="000000"/>
        </w:rPr>
        <w:t xml:space="preserve"> não indicados neste folheto, fale com o seu médico, farmacêutico ou enfermeiro.</w:t>
      </w:r>
      <w:r w:rsidR="007C24CD" w:rsidRPr="00AE5A92">
        <w:rPr>
          <w:rFonts w:ascii="Times New Roman" w:hAnsi="Times New Roman"/>
          <w:color w:val="000000"/>
        </w:rPr>
        <w:t xml:space="preserve"> Ver secção 4.</w:t>
      </w:r>
    </w:p>
    <w:p w14:paraId="1AA4DEA7" w14:textId="77777777" w:rsidR="00431E22" w:rsidRPr="00AE5A92" w:rsidRDefault="00431E22" w:rsidP="00431E22">
      <w:pPr>
        <w:autoSpaceDE w:val="0"/>
        <w:autoSpaceDN w:val="0"/>
        <w:adjustRightInd w:val="0"/>
        <w:spacing w:after="0" w:line="240" w:lineRule="auto"/>
        <w:rPr>
          <w:rFonts w:ascii="Times New Roman" w:hAnsi="Times New Roman"/>
        </w:rPr>
      </w:pPr>
    </w:p>
    <w:p w14:paraId="41FE7E57" w14:textId="77777777" w:rsidR="00431E22" w:rsidRPr="00AE5A92" w:rsidRDefault="00431E22" w:rsidP="00431E22">
      <w:pPr>
        <w:widowControl w:val="0"/>
        <w:suppressAutoHyphens/>
        <w:spacing w:after="0" w:line="240" w:lineRule="auto"/>
        <w:ind w:left="567" w:hanging="567"/>
        <w:rPr>
          <w:rFonts w:ascii="Times New Roman" w:hAnsi="Times New Roman"/>
          <w:b/>
          <w:color w:val="000000"/>
        </w:rPr>
      </w:pPr>
      <w:r w:rsidRPr="00AE5A92">
        <w:rPr>
          <w:rFonts w:ascii="Times New Roman" w:hAnsi="Times New Roman"/>
          <w:b/>
        </w:rPr>
        <w:t xml:space="preserve">O que contém este </w:t>
      </w:r>
      <w:r w:rsidRPr="00AE5A92">
        <w:rPr>
          <w:rFonts w:ascii="Times New Roman" w:hAnsi="Times New Roman"/>
          <w:b/>
          <w:color w:val="000000"/>
        </w:rPr>
        <w:t>folheto</w:t>
      </w:r>
    </w:p>
    <w:p w14:paraId="5B41A8FE" w14:textId="77777777" w:rsidR="00431E22" w:rsidRPr="00AE5A92" w:rsidRDefault="00431E22" w:rsidP="00431E22">
      <w:pPr>
        <w:widowControl w:val="0"/>
        <w:suppressAutoHyphens/>
        <w:spacing w:after="0" w:line="240" w:lineRule="auto"/>
        <w:ind w:left="567" w:hanging="567"/>
        <w:rPr>
          <w:rFonts w:ascii="Times New Roman" w:hAnsi="Times New Roman"/>
          <w:color w:val="000000"/>
        </w:rPr>
      </w:pPr>
    </w:p>
    <w:p w14:paraId="00FD0CDE" w14:textId="77777777" w:rsidR="00431E22" w:rsidRPr="00AE5A92" w:rsidRDefault="00431E22" w:rsidP="00431E22">
      <w:pPr>
        <w:pStyle w:val="Endnotentext"/>
        <w:tabs>
          <w:tab w:val="clear" w:pos="567"/>
        </w:tabs>
        <w:suppressAutoHyphens/>
        <w:rPr>
          <w:color w:val="000000"/>
          <w:szCs w:val="22"/>
        </w:rPr>
      </w:pPr>
      <w:r w:rsidRPr="00AE5A92">
        <w:rPr>
          <w:color w:val="000000"/>
          <w:szCs w:val="22"/>
        </w:rPr>
        <w:t>1.</w:t>
      </w:r>
      <w:r w:rsidRPr="00AE5A92">
        <w:rPr>
          <w:color w:val="000000"/>
          <w:szCs w:val="22"/>
        </w:rPr>
        <w:tab/>
        <w:t>O que é Imatinib Actavis e para que é utilizado</w:t>
      </w:r>
    </w:p>
    <w:p w14:paraId="06E3460B" w14:textId="77777777" w:rsidR="00431E22" w:rsidRPr="00AE5A92" w:rsidRDefault="00431E22" w:rsidP="00431E22">
      <w:pPr>
        <w:widowControl w:val="0"/>
        <w:suppressAutoHyphens/>
        <w:spacing w:after="0" w:line="240" w:lineRule="auto"/>
        <w:rPr>
          <w:rFonts w:ascii="Times New Roman" w:hAnsi="Times New Roman"/>
          <w:color w:val="000000"/>
        </w:rPr>
      </w:pPr>
      <w:r w:rsidRPr="00AE5A92">
        <w:rPr>
          <w:rFonts w:ascii="Times New Roman" w:hAnsi="Times New Roman"/>
          <w:color w:val="000000"/>
        </w:rPr>
        <w:t>2.</w:t>
      </w:r>
      <w:r w:rsidRPr="00AE5A92">
        <w:rPr>
          <w:rFonts w:ascii="Times New Roman" w:hAnsi="Times New Roman"/>
          <w:color w:val="000000"/>
        </w:rPr>
        <w:tab/>
      </w:r>
      <w:r w:rsidRPr="00AE5A92">
        <w:rPr>
          <w:rFonts w:ascii="Times New Roman" w:hAnsi="Times New Roman"/>
        </w:rPr>
        <w:t>O que precisa</w:t>
      </w:r>
      <w:r w:rsidRPr="00AE5A92">
        <w:rPr>
          <w:rFonts w:ascii="Times New Roman" w:hAnsi="Times New Roman"/>
          <w:color w:val="000000"/>
        </w:rPr>
        <w:t xml:space="preserve"> de </w:t>
      </w:r>
      <w:r w:rsidRPr="00AE5A92">
        <w:rPr>
          <w:rFonts w:ascii="Times New Roman" w:hAnsi="Times New Roman"/>
        </w:rPr>
        <w:t>saber antes de</w:t>
      </w:r>
      <w:r w:rsidRPr="00AE5A92">
        <w:rPr>
          <w:rFonts w:ascii="Times New Roman" w:hAnsi="Times New Roman"/>
          <w:color w:val="000000"/>
        </w:rPr>
        <w:t xml:space="preserve"> </w:t>
      </w:r>
      <w:r w:rsidRPr="00AE5A92">
        <w:rPr>
          <w:rFonts w:ascii="Times New Roman" w:hAnsi="Times New Roman"/>
        </w:rPr>
        <w:t>tomar Imatinib Actavis</w:t>
      </w:r>
    </w:p>
    <w:p w14:paraId="5802B99C" w14:textId="77777777" w:rsidR="00431E22" w:rsidRPr="00AE5A92" w:rsidRDefault="00431E22" w:rsidP="00431E22">
      <w:pPr>
        <w:widowControl w:val="0"/>
        <w:suppressAutoHyphens/>
        <w:spacing w:after="0" w:line="240" w:lineRule="auto"/>
        <w:rPr>
          <w:rFonts w:ascii="Times New Roman" w:hAnsi="Times New Roman"/>
          <w:color w:val="000000"/>
        </w:rPr>
      </w:pPr>
      <w:r w:rsidRPr="00AE5A92">
        <w:rPr>
          <w:rFonts w:ascii="Times New Roman" w:hAnsi="Times New Roman"/>
          <w:color w:val="000000"/>
        </w:rPr>
        <w:t>3.</w:t>
      </w:r>
      <w:r w:rsidRPr="00AE5A92">
        <w:rPr>
          <w:rFonts w:ascii="Times New Roman" w:hAnsi="Times New Roman"/>
          <w:color w:val="000000"/>
        </w:rPr>
        <w:tab/>
        <w:t>Como tomar Imatinib Actavis</w:t>
      </w:r>
    </w:p>
    <w:p w14:paraId="7B97820D" w14:textId="297FC075" w:rsidR="00431E22" w:rsidRPr="00AE5A92" w:rsidRDefault="00431E22" w:rsidP="00431E22">
      <w:pPr>
        <w:widowControl w:val="0"/>
        <w:suppressAutoHyphens/>
        <w:spacing w:after="0" w:line="240" w:lineRule="auto"/>
        <w:rPr>
          <w:rFonts w:ascii="Times New Roman" w:hAnsi="Times New Roman"/>
          <w:color w:val="000000"/>
        </w:rPr>
      </w:pPr>
      <w:r w:rsidRPr="00AE5A92">
        <w:rPr>
          <w:rFonts w:ascii="Times New Roman" w:hAnsi="Times New Roman"/>
          <w:color w:val="000000"/>
        </w:rPr>
        <w:t>4.</w:t>
      </w:r>
      <w:r w:rsidRPr="00AE5A92">
        <w:rPr>
          <w:rFonts w:ascii="Times New Roman" w:hAnsi="Times New Roman"/>
          <w:color w:val="000000"/>
        </w:rPr>
        <w:tab/>
        <w:t xml:space="preserve">Efeitos </w:t>
      </w:r>
      <w:r w:rsidR="00CE5779" w:rsidRPr="00AE5A92">
        <w:rPr>
          <w:rFonts w:ascii="Times New Roman" w:hAnsi="Times New Roman"/>
          <w:color w:val="000000"/>
        </w:rPr>
        <w:t>indesejáveis</w:t>
      </w:r>
      <w:r w:rsidRPr="00AE5A92">
        <w:rPr>
          <w:rFonts w:ascii="Times New Roman" w:hAnsi="Times New Roman"/>
          <w:color w:val="000000"/>
        </w:rPr>
        <w:t xml:space="preserve"> possíveis</w:t>
      </w:r>
    </w:p>
    <w:p w14:paraId="7E65364A" w14:textId="77777777" w:rsidR="00431E22" w:rsidRPr="00AE5A92" w:rsidRDefault="00431E22" w:rsidP="00431E22">
      <w:pPr>
        <w:widowControl w:val="0"/>
        <w:suppressAutoHyphens/>
        <w:spacing w:after="0" w:line="240" w:lineRule="auto"/>
        <w:rPr>
          <w:rFonts w:ascii="Times New Roman" w:hAnsi="Times New Roman"/>
          <w:color w:val="000000"/>
        </w:rPr>
      </w:pPr>
      <w:r w:rsidRPr="00AE5A92">
        <w:rPr>
          <w:rFonts w:ascii="Times New Roman" w:hAnsi="Times New Roman"/>
          <w:color w:val="000000"/>
        </w:rPr>
        <w:t>5.</w:t>
      </w:r>
      <w:r w:rsidRPr="00AE5A92">
        <w:rPr>
          <w:rFonts w:ascii="Times New Roman" w:hAnsi="Times New Roman"/>
          <w:color w:val="000000"/>
        </w:rPr>
        <w:tab/>
        <w:t>Como conservar Imatinib Actavis</w:t>
      </w:r>
    </w:p>
    <w:p w14:paraId="0BE0A19B" w14:textId="77777777" w:rsidR="00431E22" w:rsidRPr="00AE5A92" w:rsidRDefault="00431E22" w:rsidP="00431E22">
      <w:pPr>
        <w:widowControl w:val="0"/>
        <w:suppressAutoHyphens/>
        <w:spacing w:after="0" w:line="240" w:lineRule="auto"/>
        <w:rPr>
          <w:rFonts w:ascii="Times New Roman" w:hAnsi="Times New Roman"/>
          <w:color w:val="000000"/>
        </w:rPr>
      </w:pPr>
      <w:r w:rsidRPr="00AE5A92">
        <w:rPr>
          <w:rFonts w:ascii="Times New Roman" w:hAnsi="Times New Roman"/>
          <w:color w:val="000000"/>
        </w:rPr>
        <w:t>6.</w:t>
      </w:r>
      <w:r w:rsidRPr="00AE5A92">
        <w:rPr>
          <w:rFonts w:ascii="Times New Roman" w:hAnsi="Times New Roman"/>
          <w:color w:val="000000"/>
        </w:rPr>
        <w:tab/>
      </w:r>
      <w:r w:rsidRPr="00AE5A92">
        <w:rPr>
          <w:rFonts w:ascii="Times New Roman" w:hAnsi="Times New Roman"/>
        </w:rPr>
        <w:t>Conteúdo da embalagem e outras</w:t>
      </w:r>
      <w:r w:rsidRPr="00AE5A92">
        <w:rPr>
          <w:rFonts w:ascii="Times New Roman" w:hAnsi="Times New Roman"/>
          <w:color w:val="000000"/>
        </w:rPr>
        <w:t xml:space="preserve"> informações</w:t>
      </w:r>
    </w:p>
    <w:p w14:paraId="43A4805D" w14:textId="77777777" w:rsidR="00431E22" w:rsidRPr="0062069D" w:rsidRDefault="00431E22" w:rsidP="00431E22">
      <w:pPr>
        <w:autoSpaceDE w:val="0"/>
        <w:autoSpaceDN w:val="0"/>
        <w:adjustRightInd w:val="0"/>
        <w:spacing w:after="0" w:line="240" w:lineRule="auto"/>
        <w:rPr>
          <w:rFonts w:ascii="Times New Roman" w:hAnsi="Times New Roman"/>
        </w:rPr>
      </w:pPr>
    </w:p>
    <w:p w14:paraId="18DD4D73" w14:textId="77777777" w:rsidR="00431E22" w:rsidRPr="0062069D" w:rsidRDefault="00431E22" w:rsidP="00431E22">
      <w:pPr>
        <w:autoSpaceDE w:val="0"/>
        <w:autoSpaceDN w:val="0"/>
        <w:adjustRightInd w:val="0"/>
        <w:spacing w:after="0" w:line="240" w:lineRule="auto"/>
        <w:rPr>
          <w:rFonts w:ascii="Times New Roman" w:hAnsi="Times New Roman"/>
        </w:rPr>
      </w:pPr>
    </w:p>
    <w:p w14:paraId="7CF0EA33" w14:textId="77777777" w:rsidR="00431E22" w:rsidRPr="0062069D" w:rsidRDefault="00431E22" w:rsidP="00431E22">
      <w:pPr>
        <w:autoSpaceDE w:val="0"/>
        <w:autoSpaceDN w:val="0"/>
        <w:adjustRightInd w:val="0"/>
        <w:spacing w:after="0" w:line="240" w:lineRule="auto"/>
        <w:rPr>
          <w:rFonts w:ascii="Times New Roman" w:hAnsi="Times New Roman"/>
          <w:bCs/>
        </w:rPr>
      </w:pPr>
      <w:r w:rsidRPr="0062069D">
        <w:rPr>
          <w:rFonts w:ascii="Times New Roman" w:hAnsi="Times New Roman"/>
          <w:b/>
          <w:bCs/>
        </w:rPr>
        <w:t>1.</w:t>
      </w:r>
      <w:r w:rsidRPr="0062069D">
        <w:rPr>
          <w:rFonts w:ascii="Times New Roman" w:hAnsi="Times New Roman"/>
          <w:b/>
          <w:bCs/>
        </w:rPr>
        <w:tab/>
        <w:t xml:space="preserve">O que é </w:t>
      </w:r>
      <w:r w:rsidRPr="0062069D">
        <w:rPr>
          <w:rFonts w:ascii="Times New Roman" w:hAnsi="Times New Roman"/>
          <w:b/>
          <w:bCs/>
          <w:spacing w:val="-1"/>
        </w:rPr>
        <w:t>Imatinib Actavis</w:t>
      </w:r>
      <w:r w:rsidRPr="0062069D">
        <w:rPr>
          <w:rFonts w:ascii="Times New Roman" w:hAnsi="Times New Roman"/>
          <w:b/>
          <w:bCs/>
        </w:rPr>
        <w:t xml:space="preserve"> e para que é utilizado</w:t>
      </w:r>
    </w:p>
    <w:p w14:paraId="415593EC" w14:textId="77777777" w:rsidR="00431E22" w:rsidRPr="0062069D" w:rsidRDefault="00431E22" w:rsidP="00431E22">
      <w:pPr>
        <w:autoSpaceDE w:val="0"/>
        <w:autoSpaceDN w:val="0"/>
        <w:adjustRightInd w:val="0"/>
        <w:spacing w:after="0" w:line="240" w:lineRule="auto"/>
        <w:rPr>
          <w:rFonts w:ascii="Times New Roman" w:hAnsi="Times New Roman"/>
          <w:bCs/>
        </w:rPr>
      </w:pPr>
    </w:p>
    <w:p w14:paraId="0B18A612"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 xml:space="preserve">Imatinib Actavis é um medicamento que contém uma substância ativa chamada imatinib. Este medicamento atua através da inibição do crescimento de células anormais </w:t>
      </w:r>
      <w:r w:rsidR="009C7038" w:rsidRPr="0062069D">
        <w:rPr>
          <w:rFonts w:ascii="Times New Roman" w:hAnsi="Times New Roman"/>
        </w:rPr>
        <w:t xml:space="preserve">nas doenças abaixo listadas. Estas incluem alguns </w:t>
      </w:r>
      <w:r w:rsidRPr="0062069D">
        <w:rPr>
          <w:rFonts w:ascii="Times New Roman" w:hAnsi="Times New Roman"/>
        </w:rPr>
        <w:t>tipos de cancro.</w:t>
      </w:r>
    </w:p>
    <w:p w14:paraId="4BA7B224" w14:textId="77777777" w:rsidR="00431E22" w:rsidRPr="0062069D" w:rsidRDefault="00431E22" w:rsidP="00431E22">
      <w:pPr>
        <w:autoSpaceDE w:val="0"/>
        <w:autoSpaceDN w:val="0"/>
        <w:adjustRightInd w:val="0"/>
        <w:spacing w:after="0" w:line="240" w:lineRule="auto"/>
        <w:rPr>
          <w:rFonts w:ascii="Times New Roman" w:hAnsi="Times New Roman"/>
        </w:rPr>
      </w:pPr>
    </w:p>
    <w:p w14:paraId="7B69F25B" w14:textId="77777777" w:rsidR="004A3F85" w:rsidRPr="0062069D" w:rsidRDefault="00431E22" w:rsidP="00431E22">
      <w:pPr>
        <w:autoSpaceDE w:val="0"/>
        <w:autoSpaceDN w:val="0"/>
        <w:adjustRightInd w:val="0"/>
        <w:spacing w:after="0" w:line="240" w:lineRule="auto"/>
        <w:rPr>
          <w:rFonts w:ascii="Times New Roman" w:hAnsi="Times New Roman"/>
          <w:b/>
          <w:bCs/>
          <w:color w:val="000000"/>
        </w:rPr>
      </w:pPr>
      <w:r w:rsidRPr="0062069D">
        <w:rPr>
          <w:rFonts w:ascii="Times New Roman" w:hAnsi="Times New Roman"/>
          <w:b/>
          <w:bCs/>
        </w:rPr>
        <w:t xml:space="preserve">Imatinib Actavis </w:t>
      </w:r>
      <w:r w:rsidR="00F06E8B" w:rsidRPr="0062069D">
        <w:rPr>
          <w:rFonts w:ascii="Times New Roman" w:hAnsi="Times New Roman"/>
          <w:b/>
          <w:bCs/>
          <w:color w:val="000000"/>
        </w:rPr>
        <w:t>é um tratamento para:</w:t>
      </w:r>
    </w:p>
    <w:p w14:paraId="2A8380C0" w14:textId="77777777" w:rsidR="009C7038" w:rsidRPr="0062069D" w:rsidRDefault="009C7038" w:rsidP="00431E22">
      <w:pPr>
        <w:autoSpaceDE w:val="0"/>
        <w:autoSpaceDN w:val="0"/>
        <w:adjustRightInd w:val="0"/>
        <w:spacing w:after="0" w:line="240" w:lineRule="auto"/>
        <w:rPr>
          <w:rFonts w:ascii="Times New Roman" w:hAnsi="Times New Roman"/>
          <w:b/>
          <w:bCs/>
        </w:rPr>
      </w:pPr>
    </w:p>
    <w:p w14:paraId="11EF0A9D" w14:textId="77777777" w:rsidR="00431E22" w:rsidRPr="0062069D" w:rsidRDefault="009C7038" w:rsidP="00431E22">
      <w:pPr>
        <w:autoSpaceDE w:val="0"/>
        <w:autoSpaceDN w:val="0"/>
        <w:adjustRightInd w:val="0"/>
        <w:spacing w:after="0" w:line="240" w:lineRule="auto"/>
        <w:rPr>
          <w:rFonts w:ascii="Times New Roman" w:hAnsi="Times New Roman"/>
          <w:b/>
          <w:bCs/>
        </w:rPr>
      </w:pPr>
      <w:r w:rsidRPr="0062069D">
        <w:rPr>
          <w:rFonts w:ascii="Times New Roman" w:hAnsi="Times New Roman"/>
          <w:b/>
          <w:bCs/>
        </w:rPr>
        <w:t xml:space="preserve">- </w:t>
      </w:r>
      <w:r w:rsidR="00CF6248" w:rsidRPr="0062069D">
        <w:rPr>
          <w:rFonts w:ascii="Times New Roman" w:hAnsi="Times New Roman"/>
          <w:b/>
          <w:bCs/>
        </w:rPr>
        <w:tab/>
      </w:r>
      <w:r w:rsidRPr="0062069D">
        <w:rPr>
          <w:rFonts w:ascii="Times New Roman" w:hAnsi="Times New Roman"/>
          <w:b/>
          <w:bCs/>
        </w:rPr>
        <w:t>L</w:t>
      </w:r>
      <w:r w:rsidR="00431E22" w:rsidRPr="0062069D">
        <w:rPr>
          <w:rFonts w:ascii="Times New Roman" w:hAnsi="Times New Roman"/>
          <w:b/>
          <w:bCs/>
        </w:rPr>
        <w:t>eucemia mieloide crónica (LMC).</w:t>
      </w:r>
    </w:p>
    <w:p w14:paraId="1A76D9BE" w14:textId="77777777" w:rsidR="00431E22" w:rsidRPr="0062069D" w:rsidRDefault="00431E22" w:rsidP="00757C87">
      <w:pPr>
        <w:autoSpaceDE w:val="0"/>
        <w:autoSpaceDN w:val="0"/>
        <w:adjustRightInd w:val="0"/>
        <w:spacing w:after="0" w:line="240" w:lineRule="auto"/>
        <w:rPr>
          <w:rFonts w:ascii="Times New Roman" w:hAnsi="Times New Roman"/>
        </w:rPr>
      </w:pPr>
      <w:r w:rsidRPr="0062069D">
        <w:rPr>
          <w:rFonts w:ascii="Times New Roman" w:hAnsi="Times New Roman"/>
        </w:rPr>
        <w:t>A leucemia é um cancro dos glóbulos brancos do sangue. Normalmente, os glóbulos brancos ajudam o organismo a combater infeções. A leucemia mieloide crónica é uma forma de leucemia na qual certos glóbulos brancos anormais (denominados de células miel</w:t>
      </w:r>
      <w:r w:rsidR="008A18B9" w:rsidRPr="0062069D">
        <w:rPr>
          <w:rFonts w:ascii="Times New Roman" w:hAnsi="Times New Roman"/>
        </w:rPr>
        <w:t>o</w:t>
      </w:r>
      <w:r w:rsidRPr="0062069D">
        <w:rPr>
          <w:rFonts w:ascii="Times New Roman" w:hAnsi="Times New Roman"/>
        </w:rPr>
        <w:t>ides) começam a crescer sem controlo.</w:t>
      </w:r>
    </w:p>
    <w:p w14:paraId="5C8C040C" w14:textId="77777777" w:rsidR="00431E22" w:rsidRPr="0062069D" w:rsidRDefault="00431E22" w:rsidP="00431E22">
      <w:pPr>
        <w:autoSpaceDE w:val="0"/>
        <w:autoSpaceDN w:val="0"/>
        <w:adjustRightInd w:val="0"/>
        <w:spacing w:after="0" w:line="240" w:lineRule="auto"/>
        <w:rPr>
          <w:rFonts w:ascii="Times New Roman" w:hAnsi="Times New Roman"/>
        </w:rPr>
      </w:pPr>
    </w:p>
    <w:p w14:paraId="028418C7"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Nos doentes adultos o Imatinib Actavis é utilizado para tratar o estadio tardio da doença (crise blástica). Em crianças e adolescentes Imatinib Actavis poderá ser utilizado em diferentes estadios da doença (fase crónica, acelerada e crise blástica)</w:t>
      </w:r>
      <w:r w:rsidRPr="0062069D">
        <w:rPr>
          <w:rFonts w:ascii="Times New Roman" w:eastAsia="Times New Roman" w:hAnsi="Times New Roman"/>
        </w:rPr>
        <w:t xml:space="preserve">. </w:t>
      </w:r>
    </w:p>
    <w:p w14:paraId="20B74AA9" w14:textId="77777777" w:rsidR="00F30F5A" w:rsidRPr="0062069D" w:rsidRDefault="00F30F5A" w:rsidP="009C7038">
      <w:pPr>
        <w:autoSpaceDE w:val="0"/>
        <w:autoSpaceDN w:val="0"/>
        <w:adjustRightInd w:val="0"/>
        <w:spacing w:after="0" w:line="240" w:lineRule="auto"/>
        <w:rPr>
          <w:rFonts w:ascii="Times New Roman" w:hAnsi="Times New Roman"/>
          <w:b/>
        </w:rPr>
      </w:pPr>
    </w:p>
    <w:p w14:paraId="32B7E9FF" w14:textId="77777777" w:rsidR="009C7038" w:rsidRPr="0062069D" w:rsidRDefault="009C7038" w:rsidP="009C7038">
      <w:pPr>
        <w:autoSpaceDE w:val="0"/>
        <w:autoSpaceDN w:val="0"/>
        <w:adjustRightInd w:val="0"/>
        <w:spacing w:after="0" w:line="240" w:lineRule="auto"/>
        <w:rPr>
          <w:rFonts w:ascii="Times New Roman" w:hAnsi="Times New Roman"/>
        </w:rPr>
      </w:pPr>
      <w:r w:rsidRPr="0062069D">
        <w:rPr>
          <w:rFonts w:ascii="Times New Roman" w:hAnsi="Times New Roman"/>
        </w:rPr>
        <w:t>-</w:t>
      </w:r>
      <w:r w:rsidR="005F3CE8" w:rsidRPr="0062069D">
        <w:rPr>
          <w:rFonts w:ascii="Times New Roman" w:hAnsi="Times New Roman"/>
        </w:rPr>
        <w:tab/>
      </w:r>
      <w:r w:rsidRPr="0062069D">
        <w:rPr>
          <w:rFonts w:ascii="Times New Roman" w:hAnsi="Times New Roman"/>
          <w:b/>
        </w:rPr>
        <w:t>Leucemia linfoblástica aguda positiva para o cromossoma filadélfia (LLA Ph-positiva)</w:t>
      </w:r>
      <w:r w:rsidRPr="0062069D">
        <w:rPr>
          <w:rFonts w:ascii="Times New Roman" w:hAnsi="Times New Roman"/>
        </w:rPr>
        <w:t>. A leucemia é um cancro dos glóbulos brancos do sangue. Os glóbulos brancos normalmente ajudam o organismo a combater infeções. A leucemia linfoblástica aguda é uma forma de leucemia na qual certos glóbulos brancos anormais (denominados linfoblastos) começam a crescer sem controlo. Imatinib Actavis inibe o crescimento destas células.</w:t>
      </w:r>
    </w:p>
    <w:p w14:paraId="5498B9BF" w14:textId="77777777" w:rsidR="00F06E8B" w:rsidRPr="0062069D" w:rsidRDefault="00F06E8B" w:rsidP="009C7038">
      <w:pPr>
        <w:autoSpaceDE w:val="0"/>
        <w:autoSpaceDN w:val="0"/>
        <w:adjustRightInd w:val="0"/>
        <w:spacing w:after="0" w:line="240" w:lineRule="auto"/>
        <w:rPr>
          <w:rFonts w:ascii="Times New Roman" w:hAnsi="Times New Roman"/>
        </w:rPr>
      </w:pPr>
    </w:p>
    <w:p w14:paraId="021AB3A0" w14:textId="77777777" w:rsidR="00FF6FFB" w:rsidRPr="0062069D" w:rsidRDefault="00F06E8B" w:rsidP="00FF6FFB">
      <w:pPr>
        <w:autoSpaceDE w:val="0"/>
        <w:autoSpaceDN w:val="0"/>
        <w:adjustRightInd w:val="0"/>
        <w:spacing w:after="0" w:line="240" w:lineRule="auto"/>
        <w:rPr>
          <w:rFonts w:ascii="Times New Roman" w:hAnsi="Times New Roman"/>
          <w:b/>
        </w:rPr>
      </w:pPr>
      <w:r w:rsidRPr="0062069D">
        <w:rPr>
          <w:rFonts w:ascii="Times New Roman" w:hAnsi="Times New Roman"/>
          <w:b/>
        </w:rPr>
        <w:t xml:space="preserve">Imatinib </w:t>
      </w:r>
      <w:r w:rsidR="00FF6FFB" w:rsidRPr="0062069D">
        <w:rPr>
          <w:rFonts w:ascii="Times New Roman" w:hAnsi="Times New Roman"/>
          <w:b/>
        </w:rPr>
        <w:t>Actavis é também um tratamento para os adultos para:</w:t>
      </w:r>
    </w:p>
    <w:p w14:paraId="5569AF6E" w14:textId="77777777" w:rsidR="00F06E8B" w:rsidRPr="0062069D" w:rsidRDefault="00F06E8B" w:rsidP="009C7038">
      <w:pPr>
        <w:autoSpaceDE w:val="0"/>
        <w:autoSpaceDN w:val="0"/>
        <w:adjustRightInd w:val="0"/>
        <w:spacing w:after="0" w:line="240" w:lineRule="auto"/>
        <w:rPr>
          <w:rFonts w:ascii="Times New Roman" w:hAnsi="Times New Roman"/>
        </w:rPr>
      </w:pPr>
    </w:p>
    <w:p w14:paraId="527BF28B" w14:textId="77777777" w:rsidR="009C7038" w:rsidRPr="0062069D" w:rsidRDefault="009C7038" w:rsidP="009C7038">
      <w:pPr>
        <w:autoSpaceDE w:val="0"/>
        <w:autoSpaceDN w:val="0"/>
        <w:adjustRightInd w:val="0"/>
        <w:spacing w:after="0" w:line="240" w:lineRule="auto"/>
        <w:rPr>
          <w:rFonts w:ascii="Times New Roman" w:hAnsi="Times New Roman"/>
        </w:rPr>
      </w:pPr>
      <w:r w:rsidRPr="0062069D">
        <w:rPr>
          <w:rFonts w:ascii="Times New Roman" w:hAnsi="Times New Roman"/>
        </w:rPr>
        <w:t xml:space="preserve">- </w:t>
      </w:r>
      <w:r w:rsidRPr="0062069D">
        <w:rPr>
          <w:rFonts w:ascii="Times New Roman" w:hAnsi="Times New Roman"/>
          <w:b/>
        </w:rPr>
        <w:t>Síndrome mielodisplásica/ doenças mieloproliferativas</w:t>
      </w:r>
      <w:r w:rsidRPr="0062069D">
        <w:rPr>
          <w:rFonts w:ascii="Times New Roman" w:hAnsi="Times New Roman"/>
        </w:rPr>
        <w:t>. Estas são um grupo de doenças do sangue em que algumas células do sangue começam a crescer sem controlo. Imatinib Actavis inibe o crescimento destas células num determinado subtipo destas doenças.</w:t>
      </w:r>
    </w:p>
    <w:p w14:paraId="78149855" w14:textId="77777777" w:rsidR="009C7038" w:rsidRPr="0062069D" w:rsidRDefault="009C7038" w:rsidP="009C7038">
      <w:pPr>
        <w:autoSpaceDE w:val="0"/>
        <w:autoSpaceDN w:val="0"/>
        <w:adjustRightInd w:val="0"/>
        <w:spacing w:after="0" w:line="240" w:lineRule="auto"/>
        <w:rPr>
          <w:rFonts w:ascii="Times New Roman" w:hAnsi="Times New Roman"/>
        </w:rPr>
      </w:pPr>
      <w:r w:rsidRPr="0062069D">
        <w:rPr>
          <w:rFonts w:ascii="Times New Roman" w:hAnsi="Times New Roman"/>
        </w:rPr>
        <w:t xml:space="preserve">- </w:t>
      </w:r>
      <w:r w:rsidRPr="0062069D">
        <w:rPr>
          <w:rFonts w:ascii="Times New Roman" w:hAnsi="Times New Roman"/>
          <w:b/>
        </w:rPr>
        <w:t>Síndrome hipereosinofílica e/ou leucemia eosinofílica crónica</w:t>
      </w:r>
      <w:r w:rsidRPr="0062069D">
        <w:rPr>
          <w:rFonts w:ascii="Times New Roman" w:hAnsi="Times New Roman"/>
        </w:rPr>
        <w:t>. Estas são doenças do sangue em que algumas células do sangue (denominadas eosinófilos) começam a crescer sem controlo. Imatinib Actavis inibe o crescimento destas células num determinado subtipo destas doenças.</w:t>
      </w:r>
    </w:p>
    <w:p w14:paraId="4924ECEA" w14:textId="77777777" w:rsidR="009C7038" w:rsidRPr="0062069D" w:rsidRDefault="009C7038" w:rsidP="009C7038">
      <w:pPr>
        <w:autoSpaceDE w:val="0"/>
        <w:autoSpaceDN w:val="0"/>
        <w:adjustRightInd w:val="0"/>
        <w:spacing w:after="0" w:line="240" w:lineRule="auto"/>
        <w:rPr>
          <w:rFonts w:ascii="Times New Roman" w:hAnsi="Times New Roman"/>
        </w:rPr>
      </w:pPr>
      <w:r w:rsidRPr="0062069D">
        <w:rPr>
          <w:rFonts w:ascii="Times New Roman" w:hAnsi="Times New Roman"/>
        </w:rPr>
        <w:t xml:space="preserve">- </w:t>
      </w:r>
      <w:r w:rsidRPr="0062069D">
        <w:rPr>
          <w:rFonts w:ascii="Times New Roman" w:hAnsi="Times New Roman"/>
          <w:b/>
        </w:rPr>
        <w:t>Dermatofibrosarcoma protuberans (DFSP).</w:t>
      </w:r>
      <w:r w:rsidRPr="0062069D">
        <w:rPr>
          <w:rFonts w:ascii="Times New Roman" w:hAnsi="Times New Roman"/>
        </w:rPr>
        <w:t xml:space="preserve"> DSFP é um cancro do tecido localizado por baixo da pele no qual algumas células começam a crescer sem controlo. Imatinib Actavis inibe o crescimento destas células.</w:t>
      </w:r>
    </w:p>
    <w:p w14:paraId="28A1A68D" w14:textId="77777777" w:rsidR="00FF6FFB" w:rsidRPr="0062069D" w:rsidRDefault="00FF6FFB" w:rsidP="009C7038">
      <w:pPr>
        <w:autoSpaceDE w:val="0"/>
        <w:autoSpaceDN w:val="0"/>
        <w:adjustRightInd w:val="0"/>
        <w:spacing w:after="0" w:line="240" w:lineRule="auto"/>
        <w:rPr>
          <w:rFonts w:ascii="Times New Roman" w:hAnsi="Times New Roman"/>
        </w:rPr>
      </w:pPr>
    </w:p>
    <w:p w14:paraId="5C7F2505" w14:textId="77777777" w:rsidR="009C7038" w:rsidRPr="0062069D" w:rsidRDefault="009C7038" w:rsidP="009C7038">
      <w:pPr>
        <w:autoSpaceDE w:val="0"/>
        <w:autoSpaceDN w:val="0"/>
        <w:adjustRightInd w:val="0"/>
        <w:spacing w:after="0" w:line="240" w:lineRule="auto"/>
        <w:rPr>
          <w:rFonts w:ascii="Times New Roman" w:hAnsi="Times New Roman"/>
        </w:rPr>
      </w:pPr>
      <w:r w:rsidRPr="0062069D">
        <w:rPr>
          <w:rFonts w:ascii="Times New Roman" w:hAnsi="Times New Roman"/>
        </w:rPr>
        <w:t>No resto deste folheto, irão ser utilizadas as abreviaturas quando se falar sobre estas doenças.</w:t>
      </w:r>
    </w:p>
    <w:p w14:paraId="14BC1AB1" w14:textId="77777777" w:rsidR="00431E22" w:rsidRPr="0062069D" w:rsidRDefault="00431E22" w:rsidP="00431E22">
      <w:pPr>
        <w:autoSpaceDE w:val="0"/>
        <w:autoSpaceDN w:val="0"/>
        <w:adjustRightInd w:val="0"/>
        <w:spacing w:after="0" w:line="240" w:lineRule="auto"/>
        <w:rPr>
          <w:rFonts w:ascii="Times New Roman" w:hAnsi="Times New Roman"/>
        </w:rPr>
      </w:pPr>
    </w:p>
    <w:p w14:paraId="0F58C508"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Se tiver quaisquer dúvidas sobre o modo de ação de Imatinib Actavis ou sobre as causas para prescrição deste medicamento, consulte o seu médico.</w:t>
      </w:r>
    </w:p>
    <w:p w14:paraId="5B8B7761" w14:textId="77777777" w:rsidR="00431E22" w:rsidRPr="0062069D" w:rsidRDefault="00431E22" w:rsidP="00431E22">
      <w:pPr>
        <w:autoSpaceDE w:val="0"/>
        <w:autoSpaceDN w:val="0"/>
        <w:adjustRightInd w:val="0"/>
        <w:spacing w:after="0" w:line="240" w:lineRule="auto"/>
        <w:rPr>
          <w:rFonts w:ascii="Times New Roman" w:hAnsi="Times New Roman"/>
        </w:rPr>
      </w:pPr>
    </w:p>
    <w:p w14:paraId="106FBC47" w14:textId="77777777" w:rsidR="00431E22" w:rsidRPr="0062069D" w:rsidRDefault="00431E22" w:rsidP="00431E22">
      <w:pPr>
        <w:autoSpaceDE w:val="0"/>
        <w:autoSpaceDN w:val="0"/>
        <w:adjustRightInd w:val="0"/>
        <w:spacing w:after="0" w:line="240" w:lineRule="auto"/>
        <w:rPr>
          <w:rFonts w:ascii="Times New Roman" w:hAnsi="Times New Roman"/>
        </w:rPr>
      </w:pPr>
    </w:p>
    <w:p w14:paraId="2996A2D2" w14:textId="77777777" w:rsidR="00431E22" w:rsidRPr="0062069D" w:rsidRDefault="00431E22" w:rsidP="00431E22">
      <w:pPr>
        <w:autoSpaceDE w:val="0"/>
        <w:autoSpaceDN w:val="0"/>
        <w:adjustRightInd w:val="0"/>
        <w:spacing w:after="0" w:line="240" w:lineRule="auto"/>
        <w:rPr>
          <w:rFonts w:ascii="Times New Roman" w:hAnsi="Times New Roman"/>
          <w:b/>
          <w:bCs/>
        </w:rPr>
      </w:pPr>
      <w:r w:rsidRPr="0062069D">
        <w:rPr>
          <w:rFonts w:ascii="Times New Roman" w:hAnsi="Times New Roman"/>
          <w:b/>
          <w:bCs/>
        </w:rPr>
        <w:t>2.</w:t>
      </w:r>
      <w:r w:rsidRPr="0062069D">
        <w:rPr>
          <w:rFonts w:ascii="Times New Roman" w:hAnsi="Times New Roman"/>
          <w:b/>
          <w:bCs/>
        </w:rPr>
        <w:tab/>
        <w:t>O que precisa de saber antes de tomar Imatinib Actavis</w:t>
      </w:r>
    </w:p>
    <w:p w14:paraId="12F12084" w14:textId="77777777" w:rsidR="00431E22" w:rsidRPr="0062069D" w:rsidRDefault="00431E22" w:rsidP="00431E22">
      <w:pPr>
        <w:autoSpaceDE w:val="0"/>
        <w:autoSpaceDN w:val="0"/>
        <w:adjustRightInd w:val="0"/>
        <w:spacing w:after="0" w:line="240" w:lineRule="auto"/>
        <w:rPr>
          <w:rFonts w:ascii="Times New Roman" w:hAnsi="Times New Roman"/>
          <w:bCs/>
        </w:rPr>
      </w:pPr>
    </w:p>
    <w:p w14:paraId="477933B5"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Imatinib Actavis ser-lhe-á prescrito apenas por um médico com experiência em medicamentos para o tratamento de cancros do sangue</w:t>
      </w:r>
      <w:r w:rsidR="009C7038" w:rsidRPr="0062069D">
        <w:rPr>
          <w:rFonts w:ascii="Times New Roman" w:hAnsi="Times New Roman"/>
        </w:rPr>
        <w:t xml:space="preserve"> ou tumores sólidos</w:t>
      </w:r>
      <w:r w:rsidRPr="0062069D">
        <w:rPr>
          <w:rFonts w:ascii="Times New Roman" w:hAnsi="Times New Roman"/>
        </w:rPr>
        <w:t>.</w:t>
      </w:r>
    </w:p>
    <w:p w14:paraId="0FC172BC" w14:textId="77777777" w:rsidR="00431E22" w:rsidRPr="0062069D" w:rsidRDefault="00431E22" w:rsidP="00431E22">
      <w:pPr>
        <w:autoSpaceDE w:val="0"/>
        <w:autoSpaceDN w:val="0"/>
        <w:adjustRightInd w:val="0"/>
        <w:spacing w:after="0" w:line="240" w:lineRule="auto"/>
        <w:rPr>
          <w:rFonts w:ascii="Times New Roman" w:hAnsi="Times New Roman"/>
        </w:rPr>
      </w:pPr>
    </w:p>
    <w:p w14:paraId="0B5B50D2"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Siga cuidadosamente todas as instruções que lhe foram dadas pelo seu médico, mesmo que sejam diferentes da informação geral contida neste folheto.</w:t>
      </w:r>
    </w:p>
    <w:p w14:paraId="49383672" w14:textId="77777777" w:rsidR="00431E22" w:rsidRPr="0062069D" w:rsidRDefault="00431E22" w:rsidP="00431E22">
      <w:pPr>
        <w:autoSpaceDE w:val="0"/>
        <w:autoSpaceDN w:val="0"/>
        <w:adjustRightInd w:val="0"/>
        <w:spacing w:after="0" w:line="240" w:lineRule="auto"/>
        <w:rPr>
          <w:rFonts w:ascii="Times New Roman" w:hAnsi="Times New Roman"/>
        </w:rPr>
      </w:pPr>
    </w:p>
    <w:p w14:paraId="0C8D8910" w14:textId="25072318" w:rsidR="00431E22" w:rsidRPr="0062069D" w:rsidRDefault="00431E22" w:rsidP="00431E22">
      <w:pPr>
        <w:autoSpaceDE w:val="0"/>
        <w:autoSpaceDN w:val="0"/>
        <w:adjustRightInd w:val="0"/>
        <w:spacing w:after="0" w:line="240" w:lineRule="auto"/>
        <w:rPr>
          <w:rFonts w:ascii="Times New Roman" w:hAnsi="Times New Roman"/>
          <w:b/>
          <w:bCs/>
        </w:rPr>
      </w:pPr>
      <w:r w:rsidRPr="0062069D">
        <w:rPr>
          <w:rFonts w:ascii="Times New Roman" w:hAnsi="Times New Roman"/>
          <w:b/>
          <w:bCs/>
        </w:rPr>
        <w:t>Não tome Imatinib Actavis</w:t>
      </w:r>
    </w:p>
    <w:p w14:paraId="2CCFCF87" w14:textId="77777777" w:rsidR="00431E22" w:rsidRPr="00AE5A92" w:rsidRDefault="00431E22" w:rsidP="00431E22">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se tem alergia ao imatinib ou a qualquer outro componente deste medicamento (indicados na secção 6).</w:t>
      </w:r>
    </w:p>
    <w:p w14:paraId="3B594808" w14:textId="77777777" w:rsidR="00431E22" w:rsidRPr="00AE5A92" w:rsidRDefault="00431E22" w:rsidP="00431E22">
      <w:pPr>
        <w:autoSpaceDE w:val="0"/>
        <w:autoSpaceDN w:val="0"/>
        <w:adjustRightInd w:val="0"/>
        <w:spacing w:after="0" w:line="240" w:lineRule="auto"/>
        <w:rPr>
          <w:rFonts w:ascii="Times New Roman" w:hAnsi="Times New Roman"/>
        </w:rPr>
      </w:pPr>
    </w:p>
    <w:p w14:paraId="6B2D3A83" w14:textId="77777777" w:rsidR="00431E22" w:rsidRPr="00AE5A92" w:rsidRDefault="00431E22" w:rsidP="00431E22">
      <w:pPr>
        <w:autoSpaceDE w:val="0"/>
        <w:autoSpaceDN w:val="0"/>
        <w:adjustRightInd w:val="0"/>
        <w:spacing w:after="0" w:line="240" w:lineRule="auto"/>
        <w:rPr>
          <w:rFonts w:ascii="Times New Roman" w:hAnsi="Times New Roman"/>
          <w:b/>
          <w:bCs/>
        </w:rPr>
      </w:pPr>
      <w:r w:rsidRPr="00AE5A92">
        <w:rPr>
          <w:rFonts w:ascii="Times New Roman" w:hAnsi="Times New Roman"/>
        </w:rPr>
        <w:t xml:space="preserve">Se isto se aplica a si, </w:t>
      </w:r>
      <w:r w:rsidRPr="00AE5A92">
        <w:rPr>
          <w:rFonts w:ascii="Times New Roman" w:hAnsi="Times New Roman"/>
          <w:b/>
          <w:bCs/>
        </w:rPr>
        <w:t>informe o seu médico antes de tomar Imatinib Actavis.</w:t>
      </w:r>
    </w:p>
    <w:p w14:paraId="412AAB1A" w14:textId="77777777" w:rsidR="00431E22" w:rsidRPr="00AE5A92" w:rsidRDefault="00431E22" w:rsidP="00431E22">
      <w:pPr>
        <w:autoSpaceDE w:val="0"/>
        <w:autoSpaceDN w:val="0"/>
        <w:adjustRightInd w:val="0"/>
        <w:spacing w:after="0" w:line="240" w:lineRule="auto"/>
        <w:rPr>
          <w:rFonts w:ascii="Times New Roman" w:hAnsi="Times New Roman"/>
          <w:bCs/>
        </w:rPr>
      </w:pPr>
    </w:p>
    <w:p w14:paraId="1CF2D37F"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Caso pense que poderá ser alérgico, mas não tem a certeza, consulte o seu médico para aconselhamento.</w:t>
      </w:r>
    </w:p>
    <w:p w14:paraId="2AA87AD1" w14:textId="77777777" w:rsidR="00431E22" w:rsidRPr="00AE5A92" w:rsidRDefault="00431E22" w:rsidP="00431E22">
      <w:pPr>
        <w:autoSpaceDE w:val="0"/>
        <w:autoSpaceDN w:val="0"/>
        <w:adjustRightInd w:val="0"/>
        <w:spacing w:after="0" w:line="240" w:lineRule="auto"/>
        <w:rPr>
          <w:rFonts w:ascii="Times New Roman" w:hAnsi="Times New Roman"/>
        </w:rPr>
      </w:pPr>
    </w:p>
    <w:p w14:paraId="1C7C68F0" w14:textId="77777777" w:rsidR="00431E22" w:rsidRPr="00AE5A92" w:rsidRDefault="00431E22" w:rsidP="00431E22">
      <w:pPr>
        <w:autoSpaceDE w:val="0"/>
        <w:autoSpaceDN w:val="0"/>
        <w:adjustRightInd w:val="0"/>
        <w:spacing w:after="0" w:line="240" w:lineRule="auto"/>
        <w:rPr>
          <w:rFonts w:ascii="Times New Roman" w:hAnsi="Times New Roman"/>
          <w:b/>
          <w:bCs/>
        </w:rPr>
      </w:pPr>
      <w:r w:rsidRPr="00AE5A92">
        <w:rPr>
          <w:rFonts w:ascii="Times New Roman" w:hAnsi="Times New Roman"/>
          <w:b/>
          <w:bCs/>
        </w:rPr>
        <w:t>Advertências e precauções</w:t>
      </w:r>
    </w:p>
    <w:p w14:paraId="6BD27DD3"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Fale com o seu médico antes de tomar Imatinib Actavis:</w:t>
      </w:r>
    </w:p>
    <w:p w14:paraId="0532022A" w14:textId="77777777" w:rsidR="00431E22" w:rsidRPr="0062069D" w:rsidRDefault="00431E22" w:rsidP="00431E22">
      <w:pPr>
        <w:widowControl w:val="0"/>
        <w:suppressAutoHyphens/>
        <w:spacing w:after="0" w:line="240" w:lineRule="auto"/>
        <w:rPr>
          <w:rFonts w:ascii="Times New Roman" w:hAnsi="Times New Roman"/>
        </w:rPr>
      </w:pPr>
      <w:r w:rsidRPr="00AE5A92">
        <w:rPr>
          <w:rFonts w:ascii="Times New Roman" w:hAnsi="Times New Roman"/>
        </w:rPr>
        <w:t>-</w:t>
      </w:r>
      <w:r w:rsidRPr="00AE5A92">
        <w:rPr>
          <w:rFonts w:ascii="Times New Roman" w:hAnsi="Times New Roman"/>
        </w:rPr>
        <w:tab/>
        <w:t>se tem ou alguma vez teve problemas de fígado, ri</w:t>
      </w:r>
      <w:r w:rsidRPr="0062069D">
        <w:rPr>
          <w:rFonts w:ascii="Times New Roman" w:hAnsi="Times New Roman"/>
        </w:rPr>
        <w:t>m ou coração.</w:t>
      </w:r>
    </w:p>
    <w:p w14:paraId="6A89B822" w14:textId="77777777" w:rsidR="00431E22" w:rsidRPr="0062069D" w:rsidRDefault="00431E22" w:rsidP="00431E22">
      <w:pPr>
        <w:widowControl w:val="0"/>
        <w:suppressAutoHyphens/>
        <w:spacing w:after="0" w:line="240" w:lineRule="auto"/>
        <w:rPr>
          <w:rFonts w:ascii="Times New Roman" w:hAnsi="Times New Roman"/>
        </w:rPr>
      </w:pPr>
      <w:r w:rsidRPr="0062069D">
        <w:rPr>
          <w:rFonts w:ascii="Times New Roman" w:hAnsi="Times New Roman"/>
        </w:rPr>
        <w:t>-</w:t>
      </w:r>
      <w:r w:rsidRPr="0062069D">
        <w:rPr>
          <w:rFonts w:ascii="Times New Roman" w:hAnsi="Times New Roman"/>
        </w:rPr>
        <w:tab/>
        <w:t>se está a tomar levotiroxina devido à remoção da sua tir</w:t>
      </w:r>
      <w:r w:rsidR="008A18B9" w:rsidRPr="0062069D">
        <w:rPr>
          <w:rFonts w:ascii="Times New Roman" w:hAnsi="Times New Roman"/>
        </w:rPr>
        <w:t>o</w:t>
      </w:r>
      <w:r w:rsidRPr="0062069D">
        <w:rPr>
          <w:rFonts w:ascii="Times New Roman" w:hAnsi="Times New Roman"/>
        </w:rPr>
        <w:t>ide.</w:t>
      </w:r>
    </w:p>
    <w:p w14:paraId="4069D701" w14:textId="77777777" w:rsidR="00CD1E11" w:rsidRPr="0062069D" w:rsidRDefault="00CD1E11" w:rsidP="00CD1E11">
      <w:pPr>
        <w:widowControl w:val="0"/>
        <w:suppressAutoHyphens/>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se alguma vez teve ou possa ter uma infeção pelo vírus da Hepatite B. Imatinib Actavis pode fazer com que a Hepatite B volte a ficar ativa, o que pode levar à morte em alguns casos. Os doentes devem ser avaliados cuidadosamente pelo médico para identificar sinais desta infeção antes de iniciarem o tratamento.</w:t>
      </w:r>
    </w:p>
    <w:p w14:paraId="376A155C" w14:textId="77777777" w:rsidR="000B377B" w:rsidRPr="0062069D" w:rsidRDefault="000B377B" w:rsidP="00CD1E11">
      <w:pPr>
        <w:widowControl w:val="0"/>
        <w:suppressAutoHyphens/>
        <w:spacing w:after="0" w:line="240" w:lineRule="auto"/>
        <w:ind w:left="567" w:hanging="567"/>
        <w:rPr>
          <w:rFonts w:ascii="Times New Roman" w:hAnsi="Times New Roman"/>
        </w:rPr>
      </w:pPr>
      <w:r w:rsidRPr="0062069D">
        <w:rPr>
          <w:rFonts w:ascii="Times New Roman" w:hAnsi="Times New Roman"/>
          <w:color w:val="000000"/>
          <w:spacing w:val="-2"/>
        </w:rPr>
        <w:t>-</w:t>
      </w:r>
      <w:r w:rsidRPr="0062069D">
        <w:rPr>
          <w:rFonts w:ascii="Times New Roman" w:hAnsi="Times New Roman"/>
          <w:color w:val="000000"/>
          <w:spacing w:val="-2"/>
        </w:rPr>
        <w:tab/>
      </w:r>
      <w:r w:rsidR="006975F1" w:rsidRPr="0062069D">
        <w:rPr>
          <w:rFonts w:ascii="Times New Roman" w:hAnsi="Times New Roman"/>
          <w:color w:val="000000"/>
          <w:spacing w:val="-2"/>
        </w:rPr>
        <w:t>s</w:t>
      </w:r>
      <w:r w:rsidRPr="0062069D">
        <w:rPr>
          <w:rFonts w:ascii="Times New Roman" w:hAnsi="Times New Roman"/>
          <w:color w:val="000000"/>
          <w:spacing w:val="-2"/>
        </w:rPr>
        <w:t xml:space="preserve">e tiver nódoas negras (hematomas), sangramento (hemorragia), febre, fadiga e confusão enquanto toma </w:t>
      </w:r>
      <w:r w:rsidRPr="0062069D">
        <w:rPr>
          <w:rFonts w:ascii="Times New Roman" w:hAnsi="Times New Roman"/>
          <w:color w:val="000000"/>
          <w:lang w:eastAsia="de-DE"/>
        </w:rPr>
        <w:t>Imatinib Actavis</w:t>
      </w:r>
      <w:r w:rsidRPr="0062069D">
        <w:rPr>
          <w:rFonts w:ascii="Times New Roman" w:hAnsi="Times New Roman"/>
          <w:color w:val="000000"/>
          <w:spacing w:val="-2"/>
        </w:rPr>
        <w:t>, contacte o seu médico. Isto pode ser sinal de danos aos vasos sanguíneos, conhecido como microangiopatia trombótica (MAT)</w:t>
      </w:r>
      <w:r w:rsidR="006975F1" w:rsidRPr="0062069D">
        <w:rPr>
          <w:rFonts w:ascii="Times New Roman" w:hAnsi="Times New Roman"/>
          <w:color w:val="000000"/>
          <w:spacing w:val="-2"/>
        </w:rPr>
        <w:t>.</w:t>
      </w:r>
    </w:p>
    <w:p w14:paraId="7BC235A6" w14:textId="77777777" w:rsidR="00431E22" w:rsidRPr="0062069D" w:rsidRDefault="00431E22" w:rsidP="00431E22">
      <w:pPr>
        <w:autoSpaceDE w:val="0"/>
        <w:autoSpaceDN w:val="0"/>
        <w:adjustRightInd w:val="0"/>
        <w:spacing w:after="0" w:line="240" w:lineRule="auto"/>
        <w:rPr>
          <w:rFonts w:ascii="Times New Roman" w:hAnsi="Times New Roman"/>
          <w:b/>
          <w:bCs/>
        </w:rPr>
      </w:pPr>
      <w:r w:rsidRPr="0062069D">
        <w:rPr>
          <w:rFonts w:ascii="Times New Roman" w:hAnsi="Times New Roman"/>
        </w:rPr>
        <w:t>Caso ocorra qualquer das situações acima referidas</w:t>
      </w:r>
      <w:r w:rsidRPr="0062069D">
        <w:rPr>
          <w:rFonts w:ascii="Times New Roman" w:hAnsi="Times New Roman"/>
          <w:color w:val="000000"/>
        </w:rPr>
        <w:t xml:space="preserve">, </w:t>
      </w:r>
      <w:r w:rsidRPr="0062069D">
        <w:rPr>
          <w:rFonts w:ascii="Times New Roman" w:hAnsi="Times New Roman"/>
          <w:b/>
          <w:bCs/>
        </w:rPr>
        <w:t>fale com o seu médico antes de tomar Imatinib Actavis.</w:t>
      </w:r>
    </w:p>
    <w:p w14:paraId="6491093A" w14:textId="77777777" w:rsidR="00431E22" w:rsidRPr="0062069D" w:rsidRDefault="00431E22" w:rsidP="00431E22">
      <w:pPr>
        <w:autoSpaceDE w:val="0"/>
        <w:autoSpaceDN w:val="0"/>
        <w:adjustRightInd w:val="0"/>
        <w:spacing w:after="0" w:line="240" w:lineRule="auto"/>
        <w:rPr>
          <w:rFonts w:ascii="Times New Roman" w:hAnsi="Times New Roman"/>
          <w:bCs/>
        </w:rPr>
      </w:pPr>
    </w:p>
    <w:p w14:paraId="2B1BF3E0" w14:textId="77777777" w:rsidR="001D6F23" w:rsidRPr="0062069D" w:rsidRDefault="001D6F23" w:rsidP="001D6F23">
      <w:pPr>
        <w:pStyle w:val="Endnotentext"/>
        <w:tabs>
          <w:tab w:val="clear" w:pos="567"/>
        </w:tabs>
        <w:suppressAutoHyphens/>
        <w:rPr>
          <w:color w:val="000000"/>
          <w:szCs w:val="22"/>
        </w:rPr>
      </w:pPr>
      <w:r w:rsidRPr="0062069D">
        <w:rPr>
          <w:color w:val="000000"/>
          <w:szCs w:val="22"/>
        </w:rPr>
        <w:t>Enquanto estiver a tomar Imatinib Actavis pode tornar-se mais sensível ao sol. É importante cobrir áreas de pele expostas ao sol e usar protetor solar com fator de proteção solar (FPS) elevado. Estas precauções também são aplicáveis às crianças.</w:t>
      </w:r>
    </w:p>
    <w:p w14:paraId="6A67B13D" w14:textId="77777777" w:rsidR="001D6F23" w:rsidRPr="0062069D" w:rsidRDefault="001D6F23" w:rsidP="00431E22">
      <w:pPr>
        <w:autoSpaceDE w:val="0"/>
        <w:autoSpaceDN w:val="0"/>
        <w:adjustRightInd w:val="0"/>
        <w:spacing w:after="0" w:line="240" w:lineRule="auto"/>
        <w:rPr>
          <w:rFonts w:ascii="Times New Roman" w:hAnsi="Times New Roman"/>
          <w:b/>
          <w:bCs/>
        </w:rPr>
      </w:pPr>
    </w:p>
    <w:p w14:paraId="27075B56"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b/>
          <w:bCs/>
        </w:rPr>
        <w:t xml:space="preserve">Durante o tratamento com Imatinib Actavis, fale com o seu médico imediatamente </w:t>
      </w:r>
      <w:r w:rsidRPr="0062069D">
        <w:rPr>
          <w:rFonts w:ascii="Times New Roman" w:hAnsi="Times New Roman"/>
        </w:rPr>
        <w:t>caso tenha aumento de peso rápido. Imatinib Actavis poderá provocar retenção de água (retenção de líquidos grave).</w:t>
      </w:r>
    </w:p>
    <w:p w14:paraId="6047B47A" w14:textId="77777777" w:rsidR="00431E22" w:rsidRPr="0062069D" w:rsidRDefault="00431E22" w:rsidP="00431E22">
      <w:pPr>
        <w:autoSpaceDE w:val="0"/>
        <w:autoSpaceDN w:val="0"/>
        <w:adjustRightInd w:val="0"/>
        <w:spacing w:after="0" w:line="240" w:lineRule="auto"/>
        <w:rPr>
          <w:rFonts w:ascii="Times New Roman" w:hAnsi="Times New Roman"/>
        </w:rPr>
      </w:pPr>
    </w:p>
    <w:p w14:paraId="39E39C0A"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Enquanto tomar Imatinib Actavis, o seu médico irá verificar regularmente se o medicamento está a ter o efeito desejado. Também fará análises sanguíneas e será pesado regularmente.</w:t>
      </w:r>
    </w:p>
    <w:p w14:paraId="6BE5FECD" w14:textId="77777777" w:rsidR="00431E22" w:rsidRPr="0062069D" w:rsidRDefault="00431E22" w:rsidP="00431E22">
      <w:pPr>
        <w:autoSpaceDE w:val="0"/>
        <w:autoSpaceDN w:val="0"/>
        <w:adjustRightInd w:val="0"/>
        <w:spacing w:after="0" w:line="240" w:lineRule="auto"/>
        <w:rPr>
          <w:rFonts w:ascii="Times New Roman" w:hAnsi="Times New Roman"/>
        </w:rPr>
      </w:pPr>
    </w:p>
    <w:p w14:paraId="716CF023" w14:textId="77777777" w:rsidR="00431E22" w:rsidRPr="0062069D" w:rsidRDefault="00431E22" w:rsidP="00431E22">
      <w:pPr>
        <w:autoSpaceDE w:val="0"/>
        <w:autoSpaceDN w:val="0"/>
        <w:adjustRightInd w:val="0"/>
        <w:spacing w:after="0" w:line="240" w:lineRule="auto"/>
        <w:rPr>
          <w:rFonts w:ascii="Times New Roman" w:eastAsia="Times New Roman" w:hAnsi="Times New Roman"/>
          <w:b/>
          <w:bCs/>
        </w:rPr>
      </w:pPr>
      <w:r w:rsidRPr="0062069D">
        <w:rPr>
          <w:rFonts w:ascii="Times New Roman" w:eastAsia="Times New Roman" w:hAnsi="Times New Roman"/>
          <w:b/>
          <w:bCs/>
        </w:rPr>
        <w:t>Crianças e adolescentes</w:t>
      </w:r>
    </w:p>
    <w:p w14:paraId="7B455DAE"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 xml:space="preserve">Imatinib Actavis é também </w:t>
      </w:r>
      <w:r w:rsidR="00E941F1" w:rsidRPr="0062069D">
        <w:rPr>
          <w:rFonts w:ascii="Times New Roman" w:hAnsi="Times New Roman"/>
        </w:rPr>
        <w:t xml:space="preserve">utilizado no </w:t>
      </w:r>
      <w:r w:rsidRPr="0062069D">
        <w:rPr>
          <w:rFonts w:ascii="Times New Roman" w:hAnsi="Times New Roman"/>
        </w:rPr>
        <w:t xml:space="preserve">tratamento </w:t>
      </w:r>
      <w:r w:rsidR="00E941F1" w:rsidRPr="0062069D">
        <w:rPr>
          <w:rFonts w:ascii="Times New Roman" w:hAnsi="Times New Roman"/>
        </w:rPr>
        <w:t xml:space="preserve">de </w:t>
      </w:r>
      <w:r w:rsidRPr="0062069D">
        <w:rPr>
          <w:rFonts w:ascii="Times New Roman" w:hAnsi="Times New Roman"/>
        </w:rPr>
        <w:t xml:space="preserve">crianças com LMC. Não existe experiência em crianças com menos de 2 anos de idade com LMC. </w:t>
      </w:r>
      <w:r w:rsidR="009C7038" w:rsidRPr="0062069D">
        <w:rPr>
          <w:rFonts w:ascii="Times New Roman" w:hAnsi="Times New Roman"/>
        </w:rPr>
        <w:t>Existe experiência limitada em crianças com LLA Ph-positiva e muito limitada em crianças com MDS/MPD, DFSP e síndrome hipereosinofílica avançada/leucemia eosinofílica crónica.</w:t>
      </w:r>
    </w:p>
    <w:p w14:paraId="2F27DCDD" w14:textId="77777777" w:rsidR="00431E22" w:rsidRPr="0062069D" w:rsidRDefault="00431E22" w:rsidP="00431E22">
      <w:pPr>
        <w:autoSpaceDE w:val="0"/>
        <w:autoSpaceDN w:val="0"/>
        <w:adjustRightInd w:val="0"/>
        <w:spacing w:after="0" w:line="240" w:lineRule="auto"/>
        <w:rPr>
          <w:rFonts w:ascii="Times New Roman" w:hAnsi="Times New Roman"/>
        </w:rPr>
      </w:pPr>
    </w:p>
    <w:p w14:paraId="2750DF7B"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Algumas crianças e adolescentes a tomar Imatinib Actavis podem ter um crescimento mais lento que o normal. O médico irá controlar o crescimento nas consultas regular</w:t>
      </w:r>
      <w:r w:rsidR="00E941F1" w:rsidRPr="0062069D">
        <w:rPr>
          <w:rFonts w:ascii="Times New Roman" w:hAnsi="Times New Roman"/>
        </w:rPr>
        <w:t>e</w:t>
      </w:r>
      <w:r w:rsidRPr="0062069D">
        <w:rPr>
          <w:rFonts w:ascii="Times New Roman" w:hAnsi="Times New Roman"/>
        </w:rPr>
        <w:t>s.</w:t>
      </w:r>
    </w:p>
    <w:p w14:paraId="649A3950" w14:textId="77777777" w:rsidR="00431E22" w:rsidRPr="0062069D" w:rsidRDefault="00431E22" w:rsidP="00431E22">
      <w:pPr>
        <w:autoSpaceDE w:val="0"/>
        <w:autoSpaceDN w:val="0"/>
        <w:adjustRightInd w:val="0"/>
        <w:spacing w:after="0" w:line="240" w:lineRule="auto"/>
        <w:rPr>
          <w:rFonts w:ascii="Times New Roman" w:hAnsi="Times New Roman"/>
        </w:rPr>
      </w:pPr>
    </w:p>
    <w:p w14:paraId="0B95A4C8" w14:textId="77777777" w:rsidR="00431E22" w:rsidRPr="0062069D" w:rsidRDefault="00431E22" w:rsidP="00431E22">
      <w:pPr>
        <w:autoSpaceDE w:val="0"/>
        <w:autoSpaceDN w:val="0"/>
        <w:adjustRightInd w:val="0"/>
        <w:spacing w:after="0" w:line="240" w:lineRule="auto"/>
        <w:rPr>
          <w:rFonts w:ascii="Times New Roman" w:hAnsi="Times New Roman"/>
          <w:b/>
          <w:bCs/>
        </w:rPr>
      </w:pPr>
      <w:r w:rsidRPr="0062069D">
        <w:rPr>
          <w:rFonts w:ascii="Times New Roman" w:hAnsi="Times New Roman"/>
          <w:b/>
          <w:bCs/>
        </w:rPr>
        <w:t>Outros medicamentos e Imatinib Actavis</w:t>
      </w:r>
    </w:p>
    <w:p w14:paraId="06DF43A8" w14:textId="1DDA1A5A" w:rsidR="00431E22" w:rsidRPr="00AE5A92"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 xml:space="preserve">Informe o seu médico ou farmacêutico se estiver a tomar, tiver tomado recentemente ou se vier a tomar outros medicamentos, incluindo medicamentos obtidos sem receita médica (como paracetamol) e incluindo medicamentos à base de plantas (como o hipericão). Alguns medicamentos podem interferir com o efeito de Imatinib Actavis quando tomados simultaneamente. Esses medicamentos podem aumentar ou diminuir o efeito de Imatinib Actavis, quer aumentando os efeitos </w:t>
      </w:r>
      <w:r w:rsidR="00876BDC" w:rsidRPr="0062069D">
        <w:rPr>
          <w:rFonts w:ascii="Times New Roman" w:hAnsi="Times New Roman"/>
        </w:rPr>
        <w:t>indesejáveis</w:t>
      </w:r>
      <w:r w:rsidRPr="0062069D">
        <w:rPr>
          <w:rFonts w:ascii="Times New Roman" w:hAnsi="Times New Roman"/>
        </w:rPr>
        <w:t>, quer tornando Imatinib Actavis menos eficaz. Imati</w:t>
      </w:r>
      <w:r w:rsidRPr="00AE5A92">
        <w:rPr>
          <w:rFonts w:ascii="Times New Roman" w:hAnsi="Times New Roman"/>
        </w:rPr>
        <w:t>nib Actavis pode fazer o mesmo a outros medicamentos.</w:t>
      </w:r>
    </w:p>
    <w:p w14:paraId="3E3343F2" w14:textId="77777777" w:rsidR="00431E22" w:rsidRPr="00AE5A92" w:rsidRDefault="00431E22" w:rsidP="00431E22">
      <w:pPr>
        <w:autoSpaceDE w:val="0"/>
        <w:autoSpaceDN w:val="0"/>
        <w:adjustRightInd w:val="0"/>
        <w:spacing w:after="0" w:line="240" w:lineRule="auto"/>
        <w:rPr>
          <w:rFonts w:ascii="Times New Roman" w:hAnsi="Times New Roman"/>
        </w:rPr>
      </w:pPr>
    </w:p>
    <w:p w14:paraId="4FC2726E"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Informe o seu médico se está a tomar medicamentos que previnem a formação de coágulos sanguíneos.</w:t>
      </w:r>
    </w:p>
    <w:p w14:paraId="71ACC5CB" w14:textId="77777777" w:rsidR="00431E22" w:rsidRPr="00AE5A92" w:rsidRDefault="00431E22" w:rsidP="00431E22">
      <w:pPr>
        <w:autoSpaceDE w:val="0"/>
        <w:autoSpaceDN w:val="0"/>
        <w:adjustRightInd w:val="0"/>
        <w:spacing w:after="0" w:line="240" w:lineRule="auto"/>
        <w:rPr>
          <w:rFonts w:ascii="Times New Roman" w:hAnsi="Times New Roman"/>
        </w:rPr>
      </w:pPr>
    </w:p>
    <w:p w14:paraId="0C2CE2CD" w14:textId="77777777" w:rsidR="00431E22" w:rsidRPr="00AE5A92" w:rsidRDefault="00431E22" w:rsidP="00431E22">
      <w:pPr>
        <w:autoSpaceDE w:val="0"/>
        <w:autoSpaceDN w:val="0"/>
        <w:adjustRightInd w:val="0"/>
        <w:spacing w:after="0" w:line="240" w:lineRule="auto"/>
        <w:ind w:left="567" w:hanging="567"/>
        <w:rPr>
          <w:rFonts w:ascii="Times New Roman" w:hAnsi="Times New Roman"/>
          <w:b/>
          <w:bCs/>
        </w:rPr>
      </w:pPr>
      <w:r w:rsidRPr="00AE5A92">
        <w:rPr>
          <w:rFonts w:ascii="Times New Roman" w:hAnsi="Times New Roman"/>
          <w:b/>
          <w:bCs/>
        </w:rPr>
        <w:t>Gravidez, amamentação e fertilidade</w:t>
      </w:r>
    </w:p>
    <w:p w14:paraId="3105953C" w14:textId="77777777" w:rsidR="00431E22" w:rsidRPr="00AE5A92" w:rsidRDefault="00431E22" w:rsidP="00431E22">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Se está grávida ou a amamentar, se pensa estar grávida ou planeia engravidar, consulte o seu médico antes de tomar este medicamento.</w:t>
      </w:r>
    </w:p>
    <w:p w14:paraId="3E3AF291" w14:textId="77777777" w:rsidR="00431E22" w:rsidRPr="00AE5A92" w:rsidRDefault="00431E22" w:rsidP="00431E22">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 xml:space="preserve">Imatinib Actavis não é recomendado durante a gravidez a não ser que seja claramente necessário, </w:t>
      </w:r>
      <w:r w:rsidR="00E941F1" w:rsidRPr="00AE5A92">
        <w:rPr>
          <w:rFonts w:ascii="Times New Roman" w:hAnsi="Times New Roman"/>
        </w:rPr>
        <w:t xml:space="preserve">pois </w:t>
      </w:r>
      <w:r w:rsidRPr="00AE5A92">
        <w:rPr>
          <w:rFonts w:ascii="Times New Roman" w:hAnsi="Times New Roman"/>
        </w:rPr>
        <w:t>pode prejudicar o seu bebé. O seu médico analisará consigo os possíveis riscos de tomar Imatinib Actavis durante a gravidez.</w:t>
      </w:r>
    </w:p>
    <w:p w14:paraId="7678815C" w14:textId="2255AACE" w:rsidR="00431E22" w:rsidRPr="00AE5A92" w:rsidRDefault="00431E22" w:rsidP="00431E22">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As mulheres que poderão engravidar deverão utilizar um método contracetivo eficaz durante o tratamento</w:t>
      </w:r>
      <w:r w:rsidR="00293BCE" w:rsidRPr="00AE5A92">
        <w:rPr>
          <w:rFonts w:ascii="Times New Roman" w:hAnsi="Times New Roman"/>
        </w:rPr>
        <w:t xml:space="preserve"> e durante 15</w:t>
      </w:r>
      <w:r w:rsidR="000713CA" w:rsidRPr="00AE5A92">
        <w:rPr>
          <w:rFonts w:ascii="Times New Roman" w:hAnsi="Times New Roman"/>
        </w:rPr>
        <w:t> </w:t>
      </w:r>
      <w:r w:rsidR="00293BCE" w:rsidRPr="00AE5A92">
        <w:rPr>
          <w:rFonts w:ascii="Times New Roman" w:hAnsi="Times New Roman"/>
        </w:rPr>
        <w:t>dias após pararem o tratamento</w:t>
      </w:r>
      <w:r w:rsidRPr="00AE5A92">
        <w:rPr>
          <w:rFonts w:ascii="Times New Roman" w:hAnsi="Times New Roman"/>
        </w:rPr>
        <w:t>.</w:t>
      </w:r>
    </w:p>
    <w:p w14:paraId="08079AB7" w14:textId="7329C977" w:rsidR="00431E22" w:rsidRPr="00AE5A92" w:rsidRDefault="00431E22" w:rsidP="00431E22">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Não amamente durante o tratamento com Imatinib Actavis</w:t>
      </w:r>
      <w:r w:rsidR="009958D1" w:rsidRPr="00AE5A92">
        <w:rPr>
          <w:rFonts w:ascii="Times New Roman" w:hAnsi="Times New Roman"/>
        </w:rPr>
        <w:t xml:space="preserve"> e durante 15</w:t>
      </w:r>
      <w:r w:rsidR="000713CA" w:rsidRPr="00AE5A92">
        <w:rPr>
          <w:rFonts w:ascii="Times New Roman" w:hAnsi="Times New Roman"/>
        </w:rPr>
        <w:t> </w:t>
      </w:r>
      <w:r w:rsidR="009958D1" w:rsidRPr="00AE5A92">
        <w:rPr>
          <w:rFonts w:ascii="Times New Roman" w:hAnsi="Times New Roman"/>
        </w:rPr>
        <w:t>dias após parar o tratamento, dado que pode prejudicar o seu bebé.</w:t>
      </w:r>
    </w:p>
    <w:p w14:paraId="26C70E5D" w14:textId="77777777" w:rsidR="00431E22" w:rsidRPr="00AE5A92" w:rsidRDefault="00431E22" w:rsidP="00431E22">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Durante o tratamento com Imatinib Actavis, os doentes preocupados com a sua fertilidade devem consultar o seu médico.</w:t>
      </w:r>
    </w:p>
    <w:p w14:paraId="3D7EBBE2" w14:textId="77777777" w:rsidR="00431E22" w:rsidRPr="00AE5A92" w:rsidRDefault="00431E22" w:rsidP="00431E22">
      <w:pPr>
        <w:autoSpaceDE w:val="0"/>
        <w:autoSpaceDN w:val="0"/>
        <w:adjustRightInd w:val="0"/>
        <w:spacing w:after="0" w:line="240" w:lineRule="auto"/>
        <w:ind w:left="567" w:hanging="567"/>
        <w:rPr>
          <w:rFonts w:ascii="Times New Roman" w:hAnsi="Times New Roman"/>
        </w:rPr>
      </w:pPr>
    </w:p>
    <w:p w14:paraId="41FAAC7C" w14:textId="77777777" w:rsidR="00431E22" w:rsidRPr="0062069D" w:rsidRDefault="00431E22" w:rsidP="00431E22">
      <w:pPr>
        <w:autoSpaceDE w:val="0"/>
        <w:autoSpaceDN w:val="0"/>
        <w:adjustRightInd w:val="0"/>
        <w:spacing w:after="0" w:line="240" w:lineRule="auto"/>
        <w:rPr>
          <w:rFonts w:ascii="Times New Roman" w:hAnsi="Times New Roman"/>
          <w:b/>
          <w:bCs/>
        </w:rPr>
      </w:pPr>
      <w:r w:rsidRPr="00AE5A92">
        <w:rPr>
          <w:rFonts w:ascii="Times New Roman" w:hAnsi="Times New Roman"/>
          <w:b/>
          <w:bCs/>
        </w:rPr>
        <w:t>Condução de veículos e utilização de máqui</w:t>
      </w:r>
      <w:r w:rsidRPr="0062069D">
        <w:rPr>
          <w:rFonts w:ascii="Times New Roman" w:hAnsi="Times New Roman"/>
          <w:b/>
          <w:bCs/>
        </w:rPr>
        <w:t>nas</w:t>
      </w:r>
    </w:p>
    <w:p w14:paraId="48B7F3A7"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Poderá sentir tonturas ou sonolência ou ficar com a visão turva enquanto toma este medicamento. Se isto acontecer, não conduza ou utilize quaisquer ferramentas ou máquinas até se sentir bem.</w:t>
      </w:r>
    </w:p>
    <w:p w14:paraId="540B2901" w14:textId="77777777" w:rsidR="000B377B" w:rsidRPr="0062069D" w:rsidRDefault="000B377B" w:rsidP="000B377B">
      <w:pPr>
        <w:autoSpaceDE w:val="0"/>
        <w:autoSpaceDN w:val="0"/>
        <w:adjustRightInd w:val="0"/>
        <w:spacing w:after="0" w:line="240" w:lineRule="auto"/>
        <w:rPr>
          <w:rFonts w:ascii="Times New Roman" w:hAnsi="Times New Roman"/>
        </w:rPr>
      </w:pPr>
    </w:p>
    <w:p w14:paraId="4B30F550" w14:textId="77777777" w:rsidR="000B377B" w:rsidRPr="0062069D" w:rsidRDefault="000B377B" w:rsidP="000B377B">
      <w:pPr>
        <w:autoSpaceDE w:val="0"/>
        <w:autoSpaceDN w:val="0"/>
        <w:adjustRightInd w:val="0"/>
        <w:spacing w:after="0" w:line="240" w:lineRule="auto"/>
        <w:rPr>
          <w:rFonts w:ascii="Times New Roman" w:hAnsi="Times New Roman"/>
          <w:b/>
        </w:rPr>
      </w:pPr>
      <w:r w:rsidRPr="0062069D">
        <w:rPr>
          <w:rFonts w:ascii="Times New Roman" w:hAnsi="Times New Roman"/>
          <w:b/>
        </w:rPr>
        <w:t>Imatinib Actavis contém sódio</w:t>
      </w:r>
    </w:p>
    <w:p w14:paraId="303FD1C2" w14:textId="77777777" w:rsidR="00431E22" w:rsidRPr="0062069D" w:rsidRDefault="000B377B" w:rsidP="000B377B">
      <w:pPr>
        <w:autoSpaceDE w:val="0"/>
        <w:autoSpaceDN w:val="0"/>
        <w:adjustRightInd w:val="0"/>
        <w:spacing w:after="0" w:line="240" w:lineRule="auto"/>
        <w:rPr>
          <w:rFonts w:ascii="Times New Roman" w:hAnsi="Times New Roman"/>
        </w:rPr>
      </w:pPr>
      <w:r w:rsidRPr="0062069D">
        <w:rPr>
          <w:rFonts w:ascii="Times New Roman" w:hAnsi="Times New Roman"/>
        </w:rPr>
        <w:t>Este medicamento contém menos do que 1 mmol (23 mg) de sódio por cápsula ou seja, é praticamente “isento de sódio”.</w:t>
      </w:r>
    </w:p>
    <w:p w14:paraId="1B5ED532" w14:textId="77777777" w:rsidR="00FE4A01" w:rsidRPr="0062069D" w:rsidRDefault="00FE4A01" w:rsidP="000B377B">
      <w:pPr>
        <w:autoSpaceDE w:val="0"/>
        <w:autoSpaceDN w:val="0"/>
        <w:adjustRightInd w:val="0"/>
        <w:spacing w:after="0" w:line="240" w:lineRule="auto"/>
        <w:rPr>
          <w:rFonts w:ascii="Times New Roman" w:hAnsi="Times New Roman"/>
        </w:rPr>
      </w:pPr>
    </w:p>
    <w:p w14:paraId="2025B136" w14:textId="77777777" w:rsidR="00431E22" w:rsidRPr="0062069D" w:rsidRDefault="00431E22" w:rsidP="00431E22">
      <w:pPr>
        <w:autoSpaceDE w:val="0"/>
        <w:autoSpaceDN w:val="0"/>
        <w:adjustRightInd w:val="0"/>
        <w:spacing w:after="0" w:line="240" w:lineRule="auto"/>
        <w:rPr>
          <w:rFonts w:ascii="Times New Roman" w:hAnsi="Times New Roman"/>
        </w:rPr>
      </w:pPr>
    </w:p>
    <w:p w14:paraId="610C3A7C" w14:textId="77777777" w:rsidR="00431E22" w:rsidRPr="0062069D" w:rsidRDefault="00431E22" w:rsidP="00D630F6">
      <w:pPr>
        <w:keepNext/>
        <w:autoSpaceDE w:val="0"/>
        <w:autoSpaceDN w:val="0"/>
        <w:adjustRightInd w:val="0"/>
        <w:spacing w:after="0" w:line="240" w:lineRule="auto"/>
        <w:rPr>
          <w:rFonts w:ascii="Times New Roman" w:hAnsi="Times New Roman"/>
          <w:b/>
          <w:bCs/>
        </w:rPr>
      </w:pPr>
      <w:r w:rsidRPr="0062069D">
        <w:rPr>
          <w:rFonts w:ascii="Times New Roman" w:hAnsi="Times New Roman"/>
          <w:b/>
          <w:bCs/>
        </w:rPr>
        <w:t>3.</w:t>
      </w:r>
      <w:r w:rsidRPr="0062069D">
        <w:rPr>
          <w:rFonts w:ascii="Times New Roman" w:hAnsi="Times New Roman"/>
          <w:b/>
          <w:bCs/>
        </w:rPr>
        <w:tab/>
        <w:t>Como tomar Imatinib Actavis</w:t>
      </w:r>
    </w:p>
    <w:p w14:paraId="2D2C8708" w14:textId="77777777" w:rsidR="00431E22" w:rsidRPr="0062069D" w:rsidRDefault="00431E22" w:rsidP="00D630F6">
      <w:pPr>
        <w:keepNext/>
        <w:autoSpaceDE w:val="0"/>
        <w:autoSpaceDN w:val="0"/>
        <w:adjustRightInd w:val="0"/>
        <w:spacing w:after="0" w:line="240" w:lineRule="auto"/>
        <w:rPr>
          <w:rFonts w:ascii="Times New Roman" w:hAnsi="Times New Roman"/>
          <w:bCs/>
        </w:rPr>
      </w:pPr>
    </w:p>
    <w:p w14:paraId="20450B89"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O seu médico prescreveu-lhe Imatinib Actavis porque sofre de uma doença grave. Imatinib Actavis pode ajudá-lo a combater esta doença.</w:t>
      </w:r>
    </w:p>
    <w:p w14:paraId="13D84124" w14:textId="77777777" w:rsidR="00431E22" w:rsidRPr="0062069D" w:rsidRDefault="00431E22" w:rsidP="00431E22">
      <w:pPr>
        <w:autoSpaceDE w:val="0"/>
        <w:autoSpaceDN w:val="0"/>
        <w:adjustRightInd w:val="0"/>
        <w:spacing w:after="0" w:line="240" w:lineRule="auto"/>
        <w:rPr>
          <w:rFonts w:ascii="Times New Roman" w:hAnsi="Times New Roman"/>
        </w:rPr>
      </w:pPr>
    </w:p>
    <w:p w14:paraId="6A47C8A9"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No entanto, tome este medicamento exatamente como indicado pelo seu médico ou farmacêutico. É importante que o faça enquanto o seu médico ou farmacêutico o disser. Fale com o seu médico ou farmacêutico se tiver dúvidas.</w:t>
      </w:r>
    </w:p>
    <w:p w14:paraId="5EE9D947" w14:textId="77777777" w:rsidR="00431E22" w:rsidRPr="0062069D" w:rsidRDefault="00431E22" w:rsidP="00431E22">
      <w:pPr>
        <w:autoSpaceDE w:val="0"/>
        <w:autoSpaceDN w:val="0"/>
        <w:adjustRightInd w:val="0"/>
        <w:spacing w:after="0" w:line="240" w:lineRule="auto"/>
        <w:rPr>
          <w:rFonts w:ascii="Times New Roman" w:hAnsi="Times New Roman"/>
        </w:rPr>
      </w:pPr>
    </w:p>
    <w:p w14:paraId="4C41697C"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Não pare de tomar Imatinib Actavis até que o seu médico o diga. Se não conseguir tomar o medicamento como o seu médico prescreveu ou sente que já não precisa, fale imediatamente com o seu médico.</w:t>
      </w:r>
    </w:p>
    <w:p w14:paraId="04789B15" w14:textId="77777777" w:rsidR="00431E22" w:rsidRPr="0062069D" w:rsidRDefault="00431E22" w:rsidP="00431E22">
      <w:pPr>
        <w:autoSpaceDE w:val="0"/>
        <w:autoSpaceDN w:val="0"/>
        <w:adjustRightInd w:val="0"/>
        <w:spacing w:after="0" w:line="240" w:lineRule="auto"/>
        <w:rPr>
          <w:rFonts w:ascii="Times New Roman" w:hAnsi="Times New Roman"/>
        </w:rPr>
      </w:pPr>
    </w:p>
    <w:p w14:paraId="21E230B9" w14:textId="77777777" w:rsidR="00431E22" w:rsidRPr="0062069D" w:rsidRDefault="00431E22" w:rsidP="00431E22">
      <w:pPr>
        <w:spacing w:after="0" w:line="240" w:lineRule="auto"/>
        <w:ind w:right="-20"/>
        <w:rPr>
          <w:rFonts w:ascii="Times New Roman" w:eastAsia="Times New Roman" w:hAnsi="Times New Roman"/>
          <w:b/>
          <w:bCs/>
        </w:rPr>
      </w:pPr>
      <w:r w:rsidRPr="0062069D">
        <w:rPr>
          <w:rFonts w:ascii="Times New Roman" w:eastAsia="Times New Roman" w:hAnsi="Times New Roman"/>
          <w:b/>
          <w:bCs/>
        </w:rPr>
        <w:t>Que quantidade de Imatinib Actavis tomar</w:t>
      </w:r>
    </w:p>
    <w:p w14:paraId="7D73F69B" w14:textId="77777777" w:rsidR="00431E22" w:rsidRPr="0062069D" w:rsidRDefault="00431E22" w:rsidP="00431E22">
      <w:pPr>
        <w:spacing w:before="3" w:after="0" w:line="260" w:lineRule="exact"/>
        <w:rPr>
          <w:rFonts w:ascii="Times New Roman" w:hAnsi="Times New Roman"/>
        </w:rPr>
      </w:pPr>
    </w:p>
    <w:p w14:paraId="64C88A7F" w14:textId="77777777" w:rsidR="00431E22" w:rsidRPr="0062069D" w:rsidRDefault="00431E22" w:rsidP="00431E22">
      <w:pPr>
        <w:spacing w:after="0" w:line="240" w:lineRule="auto"/>
        <w:ind w:right="-20"/>
        <w:rPr>
          <w:rFonts w:ascii="Times New Roman" w:eastAsia="Times New Roman" w:hAnsi="Times New Roman"/>
          <w:b/>
          <w:bCs/>
        </w:rPr>
      </w:pPr>
      <w:r w:rsidRPr="0062069D">
        <w:rPr>
          <w:rFonts w:ascii="Times New Roman" w:eastAsia="Times New Roman" w:hAnsi="Times New Roman"/>
          <w:b/>
          <w:bCs/>
        </w:rPr>
        <w:t>Utilização em adultos</w:t>
      </w:r>
    </w:p>
    <w:p w14:paraId="7C762371" w14:textId="77777777" w:rsidR="00431E22" w:rsidRPr="0062069D" w:rsidRDefault="00431E22" w:rsidP="00431E22">
      <w:pPr>
        <w:spacing w:after="0" w:line="240" w:lineRule="auto"/>
        <w:ind w:right="1425"/>
        <w:rPr>
          <w:rFonts w:ascii="Times New Roman" w:eastAsia="Times New Roman" w:hAnsi="Times New Roman"/>
        </w:rPr>
      </w:pPr>
      <w:r w:rsidRPr="0062069D">
        <w:rPr>
          <w:rFonts w:ascii="Times New Roman" w:eastAsia="Times New Roman" w:hAnsi="Times New Roman"/>
        </w:rPr>
        <w:t>O</w:t>
      </w:r>
      <w:r w:rsidRPr="0062069D">
        <w:rPr>
          <w:rFonts w:ascii="Times New Roman" w:eastAsia="Times New Roman" w:hAnsi="Times New Roman"/>
          <w:spacing w:val="-2"/>
        </w:rPr>
        <w:t xml:space="preserve"> </w:t>
      </w:r>
      <w:r w:rsidRPr="0062069D">
        <w:rPr>
          <w:rFonts w:ascii="Times New Roman" w:eastAsia="Times New Roman" w:hAnsi="Times New Roman"/>
        </w:rPr>
        <w:t>seu</w:t>
      </w:r>
      <w:r w:rsidRPr="0062069D">
        <w:rPr>
          <w:rFonts w:ascii="Times New Roman" w:eastAsia="Times New Roman" w:hAnsi="Times New Roman"/>
          <w:spacing w:val="-3"/>
        </w:rPr>
        <w:t xml:space="preserve"> </w:t>
      </w:r>
      <w:r w:rsidRPr="0062069D">
        <w:rPr>
          <w:rFonts w:ascii="Times New Roman" w:eastAsia="Times New Roman" w:hAnsi="Times New Roman"/>
          <w:spacing w:val="-2"/>
        </w:rPr>
        <w:t>m</w:t>
      </w:r>
      <w:r w:rsidRPr="0062069D">
        <w:rPr>
          <w:rFonts w:ascii="Times New Roman" w:eastAsia="Times New Roman" w:hAnsi="Times New Roman"/>
        </w:rPr>
        <w:t>édico</w:t>
      </w:r>
      <w:r w:rsidRPr="0062069D">
        <w:rPr>
          <w:rFonts w:ascii="Times New Roman" w:eastAsia="Times New Roman" w:hAnsi="Times New Roman"/>
          <w:spacing w:val="-6"/>
        </w:rPr>
        <w:t xml:space="preserve"> </w:t>
      </w:r>
      <w:r w:rsidRPr="0062069D">
        <w:rPr>
          <w:rFonts w:ascii="Times New Roman" w:eastAsia="Times New Roman" w:hAnsi="Times New Roman"/>
        </w:rPr>
        <w:t>dir-lhe-á</w:t>
      </w:r>
      <w:r w:rsidRPr="0062069D">
        <w:rPr>
          <w:rFonts w:ascii="Times New Roman" w:eastAsia="Times New Roman" w:hAnsi="Times New Roman"/>
          <w:spacing w:val="-8"/>
        </w:rPr>
        <w:t xml:space="preserve"> </w:t>
      </w:r>
      <w:r w:rsidRPr="0062069D">
        <w:rPr>
          <w:rFonts w:ascii="Times New Roman" w:eastAsia="Times New Roman" w:hAnsi="Times New Roman"/>
        </w:rPr>
        <w:t>exata</w:t>
      </w:r>
      <w:r w:rsidRPr="0062069D">
        <w:rPr>
          <w:rFonts w:ascii="Times New Roman" w:eastAsia="Times New Roman" w:hAnsi="Times New Roman"/>
          <w:spacing w:val="-1"/>
        </w:rPr>
        <w:t>m</w:t>
      </w:r>
      <w:r w:rsidRPr="0062069D">
        <w:rPr>
          <w:rFonts w:ascii="Times New Roman" w:eastAsia="Times New Roman" w:hAnsi="Times New Roman"/>
        </w:rPr>
        <w:t>ente</w:t>
      </w:r>
      <w:r w:rsidRPr="0062069D">
        <w:rPr>
          <w:rFonts w:ascii="Times New Roman" w:eastAsia="Times New Roman" w:hAnsi="Times New Roman"/>
          <w:spacing w:val="-10"/>
        </w:rPr>
        <w:t xml:space="preserve"> </w:t>
      </w:r>
      <w:r w:rsidRPr="0062069D">
        <w:rPr>
          <w:rFonts w:ascii="Times New Roman" w:eastAsia="Times New Roman" w:hAnsi="Times New Roman"/>
        </w:rPr>
        <w:t>quantas</w:t>
      </w:r>
      <w:r w:rsidRPr="0062069D">
        <w:rPr>
          <w:rFonts w:ascii="Times New Roman" w:eastAsia="Times New Roman" w:hAnsi="Times New Roman"/>
          <w:spacing w:val="-7"/>
        </w:rPr>
        <w:t xml:space="preserve"> </w:t>
      </w:r>
      <w:r w:rsidRPr="0062069D">
        <w:rPr>
          <w:rFonts w:ascii="Times New Roman" w:eastAsia="Times New Roman" w:hAnsi="Times New Roman"/>
        </w:rPr>
        <w:t>cápsulas</w:t>
      </w:r>
      <w:r w:rsidRPr="0062069D">
        <w:rPr>
          <w:rFonts w:ascii="Times New Roman" w:eastAsia="Times New Roman" w:hAnsi="Times New Roman"/>
          <w:spacing w:val="-12"/>
        </w:rPr>
        <w:t xml:space="preserve"> </w:t>
      </w:r>
      <w:r w:rsidRPr="0062069D">
        <w:rPr>
          <w:rFonts w:ascii="Times New Roman" w:eastAsia="Times New Roman" w:hAnsi="Times New Roman"/>
        </w:rPr>
        <w:t>de</w:t>
      </w:r>
      <w:r w:rsidRPr="0062069D">
        <w:rPr>
          <w:rFonts w:ascii="Times New Roman" w:eastAsia="Times New Roman" w:hAnsi="Times New Roman"/>
          <w:spacing w:val="-2"/>
        </w:rPr>
        <w:t xml:space="preserve"> </w:t>
      </w:r>
      <w:r w:rsidRPr="0062069D">
        <w:rPr>
          <w:rFonts w:ascii="Times New Roman" w:eastAsia="Times New Roman" w:hAnsi="Times New Roman"/>
        </w:rPr>
        <w:t>I</w:t>
      </w:r>
      <w:r w:rsidRPr="0062069D">
        <w:rPr>
          <w:rFonts w:ascii="Times New Roman" w:eastAsia="Times New Roman" w:hAnsi="Times New Roman"/>
          <w:spacing w:val="-2"/>
        </w:rPr>
        <w:t>m</w:t>
      </w:r>
      <w:r w:rsidRPr="0062069D">
        <w:rPr>
          <w:rFonts w:ascii="Times New Roman" w:eastAsia="Times New Roman" w:hAnsi="Times New Roman"/>
        </w:rPr>
        <w:t>atinib</w:t>
      </w:r>
      <w:r w:rsidRPr="0062069D">
        <w:rPr>
          <w:rFonts w:ascii="Times New Roman" w:eastAsia="Times New Roman" w:hAnsi="Times New Roman"/>
          <w:spacing w:val="-6"/>
        </w:rPr>
        <w:t xml:space="preserve"> A</w:t>
      </w:r>
      <w:r w:rsidRPr="0062069D">
        <w:rPr>
          <w:rFonts w:ascii="Times New Roman" w:hAnsi="Times New Roman"/>
        </w:rPr>
        <w:t>ctavis</w:t>
      </w:r>
      <w:r w:rsidRPr="0062069D">
        <w:rPr>
          <w:rFonts w:ascii="Times New Roman" w:eastAsia="Times New Roman" w:hAnsi="Times New Roman"/>
          <w:spacing w:val="-4"/>
        </w:rPr>
        <w:t xml:space="preserve"> </w:t>
      </w:r>
      <w:r w:rsidRPr="0062069D">
        <w:rPr>
          <w:rFonts w:ascii="Times New Roman" w:eastAsia="Times New Roman" w:hAnsi="Times New Roman"/>
        </w:rPr>
        <w:t>deve</w:t>
      </w:r>
      <w:r w:rsidRPr="0062069D">
        <w:rPr>
          <w:rFonts w:ascii="Times New Roman" w:eastAsia="Times New Roman" w:hAnsi="Times New Roman"/>
          <w:spacing w:val="-4"/>
        </w:rPr>
        <w:t xml:space="preserve"> </w:t>
      </w:r>
      <w:r w:rsidRPr="0062069D">
        <w:rPr>
          <w:rFonts w:ascii="Times New Roman" w:eastAsia="Times New Roman" w:hAnsi="Times New Roman"/>
        </w:rPr>
        <w:t>to</w:t>
      </w:r>
      <w:r w:rsidRPr="0062069D">
        <w:rPr>
          <w:rFonts w:ascii="Times New Roman" w:eastAsia="Times New Roman" w:hAnsi="Times New Roman"/>
          <w:spacing w:val="-2"/>
        </w:rPr>
        <w:t>m</w:t>
      </w:r>
      <w:r w:rsidRPr="0062069D">
        <w:rPr>
          <w:rFonts w:ascii="Times New Roman" w:eastAsia="Times New Roman" w:hAnsi="Times New Roman"/>
        </w:rPr>
        <w:t>ar.</w:t>
      </w:r>
    </w:p>
    <w:p w14:paraId="5B3AA92D" w14:textId="77777777" w:rsidR="009C7038" w:rsidRPr="0062069D" w:rsidRDefault="009C7038" w:rsidP="00431E22">
      <w:pPr>
        <w:spacing w:after="0" w:line="240" w:lineRule="auto"/>
        <w:ind w:right="1425"/>
        <w:rPr>
          <w:rFonts w:ascii="Times New Roman" w:hAnsi="Times New Roman"/>
        </w:rPr>
      </w:pPr>
    </w:p>
    <w:p w14:paraId="7478F863" w14:textId="77777777" w:rsidR="009C7038" w:rsidRPr="0062069D" w:rsidRDefault="00FF6FFB" w:rsidP="009C7038">
      <w:pPr>
        <w:spacing w:after="0" w:line="240" w:lineRule="auto"/>
        <w:ind w:right="1425"/>
        <w:rPr>
          <w:rFonts w:ascii="Times New Roman" w:eastAsia="Times New Roman" w:hAnsi="Times New Roman"/>
        </w:rPr>
      </w:pPr>
      <w:r w:rsidRPr="0062069D">
        <w:rPr>
          <w:rFonts w:ascii="Times New Roman" w:hAnsi="Times New Roman"/>
          <w:color w:val="000000"/>
        </w:rPr>
        <w:t>-</w:t>
      </w:r>
      <w:r w:rsidR="00A359A7" w:rsidRPr="0062069D">
        <w:rPr>
          <w:rFonts w:ascii="Times New Roman" w:hAnsi="Times New Roman"/>
          <w:color w:val="000000"/>
        </w:rPr>
        <w:tab/>
      </w:r>
      <w:r w:rsidR="009C7038" w:rsidRPr="0062069D">
        <w:rPr>
          <w:rFonts w:ascii="Times New Roman" w:hAnsi="Times New Roman"/>
          <w:b/>
          <w:bCs/>
          <w:color w:val="000000"/>
        </w:rPr>
        <w:t>Caso faça tratamento para LMC:</w:t>
      </w:r>
    </w:p>
    <w:p w14:paraId="5FDDF462" w14:textId="77777777" w:rsidR="00431E22" w:rsidRPr="0062069D" w:rsidRDefault="00431E22" w:rsidP="00431E22">
      <w:pPr>
        <w:spacing w:after="0" w:line="240" w:lineRule="auto"/>
        <w:ind w:right="1425"/>
        <w:rPr>
          <w:rFonts w:ascii="Times New Roman" w:eastAsia="Times New Roman" w:hAnsi="Times New Roman"/>
        </w:rPr>
      </w:pPr>
      <w:r w:rsidRPr="0062069D">
        <w:rPr>
          <w:rFonts w:ascii="Times New Roman" w:hAnsi="Times New Roman"/>
        </w:rPr>
        <w:t>A dose inicial habitual é de 600 mg a ser tomada em 6 cápsulas</w:t>
      </w:r>
      <w:r w:rsidRPr="0062069D">
        <w:rPr>
          <w:rFonts w:ascii="Times New Roman" w:hAnsi="Times New Roman"/>
          <w:b/>
        </w:rPr>
        <w:t xml:space="preserve"> uma</w:t>
      </w:r>
      <w:r w:rsidRPr="0062069D">
        <w:rPr>
          <w:rFonts w:ascii="Times New Roman" w:hAnsi="Times New Roman"/>
        </w:rPr>
        <w:t xml:space="preserve"> vez por dia.</w:t>
      </w:r>
    </w:p>
    <w:p w14:paraId="60F54EB5" w14:textId="77777777" w:rsidR="00431E22" w:rsidRPr="0062069D" w:rsidRDefault="00431E22" w:rsidP="00431E22">
      <w:pPr>
        <w:spacing w:after="0" w:line="240" w:lineRule="auto"/>
        <w:ind w:right="1425"/>
        <w:rPr>
          <w:rFonts w:ascii="Times New Roman" w:eastAsia="Times New Roman" w:hAnsi="Times New Roman"/>
        </w:rPr>
      </w:pPr>
    </w:p>
    <w:p w14:paraId="3DD9604D" w14:textId="77777777" w:rsidR="00431E22" w:rsidRPr="0062069D" w:rsidRDefault="00431E22" w:rsidP="00431E22">
      <w:pPr>
        <w:spacing w:before="9" w:after="0" w:line="240" w:lineRule="auto"/>
        <w:ind w:right="62"/>
        <w:jc w:val="both"/>
        <w:rPr>
          <w:rFonts w:ascii="Times New Roman" w:eastAsia="Times New Roman" w:hAnsi="Times New Roman"/>
          <w:spacing w:val="-10"/>
        </w:rPr>
      </w:pPr>
      <w:r w:rsidRPr="0062069D">
        <w:rPr>
          <w:rFonts w:ascii="Times New Roman" w:eastAsia="Times New Roman" w:hAnsi="Times New Roman"/>
        </w:rPr>
        <w:t>O</w:t>
      </w:r>
      <w:r w:rsidRPr="0062069D">
        <w:rPr>
          <w:rFonts w:ascii="Times New Roman" w:eastAsia="Times New Roman" w:hAnsi="Times New Roman"/>
          <w:spacing w:val="-2"/>
        </w:rPr>
        <w:t xml:space="preserve"> </w:t>
      </w:r>
      <w:r w:rsidRPr="0062069D">
        <w:rPr>
          <w:rFonts w:ascii="Times New Roman" w:eastAsia="Times New Roman" w:hAnsi="Times New Roman"/>
        </w:rPr>
        <w:t>seu</w:t>
      </w:r>
      <w:r w:rsidRPr="0062069D">
        <w:rPr>
          <w:rFonts w:ascii="Times New Roman" w:eastAsia="Times New Roman" w:hAnsi="Times New Roman"/>
          <w:spacing w:val="-3"/>
        </w:rPr>
        <w:t xml:space="preserve"> </w:t>
      </w:r>
      <w:r w:rsidRPr="0062069D">
        <w:rPr>
          <w:rFonts w:ascii="Times New Roman" w:eastAsia="Times New Roman" w:hAnsi="Times New Roman"/>
          <w:spacing w:val="-2"/>
        </w:rPr>
        <w:t>m</w:t>
      </w:r>
      <w:r w:rsidRPr="0062069D">
        <w:rPr>
          <w:rFonts w:ascii="Times New Roman" w:eastAsia="Times New Roman" w:hAnsi="Times New Roman"/>
        </w:rPr>
        <w:t>édico</w:t>
      </w:r>
      <w:r w:rsidRPr="0062069D">
        <w:rPr>
          <w:rFonts w:ascii="Times New Roman" w:eastAsia="Times New Roman" w:hAnsi="Times New Roman"/>
          <w:spacing w:val="-6"/>
        </w:rPr>
        <w:t xml:space="preserve"> </w:t>
      </w:r>
      <w:r w:rsidRPr="0062069D">
        <w:rPr>
          <w:rFonts w:ascii="Times New Roman" w:eastAsia="Times New Roman" w:hAnsi="Times New Roman"/>
        </w:rPr>
        <w:t>poderá</w:t>
      </w:r>
      <w:r w:rsidRPr="0062069D">
        <w:rPr>
          <w:rFonts w:ascii="Times New Roman" w:eastAsia="Times New Roman" w:hAnsi="Times New Roman"/>
          <w:spacing w:val="-6"/>
        </w:rPr>
        <w:t xml:space="preserve"> </w:t>
      </w:r>
      <w:r w:rsidRPr="0062069D">
        <w:rPr>
          <w:rFonts w:ascii="Times New Roman" w:eastAsia="Times New Roman" w:hAnsi="Times New Roman"/>
        </w:rPr>
        <w:t>receitar</w:t>
      </w:r>
      <w:r w:rsidRPr="0062069D">
        <w:rPr>
          <w:rFonts w:ascii="Times New Roman" w:eastAsia="Times New Roman" w:hAnsi="Times New Roman"/>
          <w:spacing w:val="-6"/>
        </w:rPr>
        <w:t xml:space="preserve"> </w:t>
      </w:r>
      <w:r w:rsidRPr="0062069D">
        <w:rPr>
          <w:rFonts w:ascii="Times New Roman" w:eastAsia="Times New Roman" w:hAnsi="Times New Roman"/>
        </w:rPr>
        <w:t>u</w:t>
      </w:r>
      <w:r w:rsidRPr="0062069D">
        <w:rPr>
          <w:rFonts w:ascii="Times New Roman" w:eastAsia="Times New Roman" w:hAnsi="Times New Roman"/>
          <w:spacing w:val="-2"/>
        </w:rPr>
        <w:t>m</w:t>
      </w:r>
      <w:r w:rsidRPr="0062069D">
        <w:rPr>
          <w:rFonts w:ascii="Times New Roman" w:eastAsia="Times New Roman" w:hAnsi="Times New Roman"/>
        </w:rPr>
        <w:t>a</w:t>
      </w:r>
      <w:r w:rsidRPr="0062069D">
        <w:rPr>
          <w:rFonts w:ascii="Times New Roman" w:eastAsia="Times New Roman" w:hAnsi="Times New Roman"/>
          <w:spacing w:val="-4"/>
        </w:rPr>
        <w:t xml:space="preserve"> </w:t>
      </w:r>
      <w:r w:rsidRPr="0062069D">
        <w:rPr>
          <w:rFonts w:ascii="Times New Roman" w:eastAsia="Times New Roman" w:hAnsi="Times New Roman"/>
        </w:rPr>
        <w:t>dose</w:t>
      </w:r>
      <w:r w:rsidRPr="0062069D">
        <w:rPr>
          <w:rFonts w:ascii="Times New Roman" w:eastAsia="Times New Roman" w:hAnsi="Times New Roman"/>
          <w:spacing w:val="-4"/>
        </w:rPr>
        <w:t xml:space="preserve"> </w:t>
      </w:r>
      <w:r w:rsidRPr="0062069D">
        <w:rPr>
          <w:rFonts w:ascii="Times New Roman" w:eastAsia="Times New Roman" w:hAnsi="Times New Roman"/>
        </w:rPr>
        <w:t>superior</w:t>
      </w:r>
      <w:r w:rsidRPr="0062069D">
        <w:rPr>
          <w:rFonts w:ascii="Times New Roman" w:eastAsia="Times New Roman" w:hAnsi="Times New Roman"/>
          <w:spacing w:val="-7"/>
        </w:rPr>
        <w:t xml:space="preserve"> </w:t>
      </w:r>
      <w:r w:rsidRPr="0062069D">
        <w:rPr>
          <w:rFonts w:ascii="Times New Roman" w:eastAsia="Times New Roman" w:hAnsi="Times New Roman"/>
        </w:rPr>
        <w:t>ou</w:t>
      </w:r>
      <w:r w:rsidRPr="0062069D">
        <w:rPr>
          <w:rFonts w:ascii="Times New Roman" w:eastAsia="Times New Roman" w:hAnsi="Times New Roman"/>
          <w:spacing w:val="-2"/>
        </w:rPr>
        <w:t xml:space="preserve"> </w:t>
      </w:r>
      <w:r w:rsidRPr="0062069D">
        <w:rPr>
          <w:rFonts w:ascii="Times New Roman" w:eastAsia="Times New Roman" w:hAnsi="Times New Roman"/>
        </w:rPr>
        <w:t>inferior</w:t>
      </w:r>
      <w:r w:rsidRPr="0062069D">
        <w:rPr>
          <w:rFonts w:ascii="Times New Roman" w:eastAsia="Times New Roman" w:hAnsi="Times New Roman"/>
          <w:spacing w:val="-7"/>
        </w:rPr>
        <w:t xml:space="preserve"> </w:t>
      </w:r>
      <w:r w:rsidRPr="0062069D">
        <w:rPr>
          <w:rFonts w:ascii="Times New Roman" w:eastAsia="Times New Roman" w:hAnsi="Times New Roman"/>
        </w:rPr>
        <w:t>dependendo</w:t>
      </w:r>
      <w:r w:rsidRPr="0062069D">
        <w:rPr>
          <w:rFonts w:ascii="Times New Roman" w:eastAsia="Times New Roman" w:hAnsi="Times New Roman"/>
          <w:spacing w:val="-11"/>
        </w:rPr>
        <w:t xml:space="preserve"> </w:t>
      </w:r>
      <w:r w:rsidRPr="0062069D">
        <w:rPr>
          <w:rFonts w:ascii="Times New Roman" w:eastAsia="Times New Roman" w:hAnsi="Times New Roman"/>
        </w:rPr>
        <w:t>da</w:t>
      </w:r>
      <w:r w:rsidRPr="0062069D">
        <w:rPr>
          <w:rFonts w:ascii="Times New Roman" w:eastAsia="Times New Roman" w:hAnsi="Times New Roman"/>
          <w:spacing w:val="-2"/>
        </w:rPr>
        <w:t xml:space="preserve"> </w:t>
      </w:r>
      <w:r w:rsidRPr="0062069D">
        <w:rPr>
          <w:rFonts w:ascii="Times New Roman" w:eastAsia="Times New Roman" w:hAnsi="Times New Roman"/>
        </w:rPr>
        <w:t>resposta</w:t>
      </w:r>
      <w:r w:rsidRPr="0062069D">
        <w:rPr>
          <w:rFonts w:ascii="Times New Roman" w:eastAsia="Times New Roman" w:hAnsi="Times New Roman"/>
          <w:spacing w:val="-7"/>
        </w:rPr>
        <w:t xml:space="preserve"> </w:t>
      </w:r>
      <w:r w:rsidRPr="0062069D">
        <w:rPr>
          <w:rFonts w:ascii="Times New Roman" w:eastAsia="Times New Roman" w:hAnsi="Times New Roman"/>
        </w:rPr>
        <w:t>ao</w:t>
      </w:r>
      <w:r w:rsidRPr="0062069D">
        <w:rPr>
          <w:rFonts w:ascii="Times New Roman" w:eastAsia="Times New Roman" w:hAnsi="Times New Roman"/>
          <w:spacing w:val="-2"/>
        </w:rPr>
        <w:t xml:space="preserve"> </w:t>
      </w:r>
      <w:r w:rsidRPr="0062069D">
        <w:rPr>
          <w:rFonts w:ascii="Times New Roman" w:eastAsia="Times New Roman" w:hAnsi="Times New Roman"/>
        </w:rPr>
        <w:t>trata</w:t>
      </w:r>
      <w:r w:rsidRPr="0062069D">
        <w:rPr>
          <w:rFonts w:ascii="Times New Roman" w:eastAsia="Times New Roman" w:hAnsi="Times New Roman"/>
          <w:spacing w:val="-1"/>
        </w:rPr>
        <w:t>m</w:t>
      </w:r>
      <w:r w:rsidRPr="0062069D">
        <w:rPr>
          <w:rFonts w:ascii="Times New Roman" w:eastAsia="Times New Roman" w:hAnsi="Times New Roman"/>
        </w:rPr>
        <w:t>ento.</w:t>
      </w:r>
      <w:r w:rsidRPr="0062069D">
        <w:rPr>
          <w:rFonts w:ascii="Times New Roman" w:eastAsia="Times New Roman" w:hAnsi="Times New Roman"/>
          <w:spacing w:val="-10"/>
        </w:rPr>
        <w:t xml:space="preserve"> </w:t>
      </w:r>
    </w:p>
    <w:p w14:paraId="57504F0D" w14:textId="77777777" w:rsidR="00431E22" w:rsidRPr="0062069D" w:rsidRDefault="00431E22" w:rsidP="00431E22">
      <w:pPr>
        <w:spacing w:after="0" w:line="240" w:lineRule="auto"/>
        <w:ind w:right="50"/>
        <w:rPr>
          <w:rFonts w:ascii="Times New Roman" w:hAnsi="Times New Roman"/>
        </w:rPr>
      </w:pPr>
      <w:r w:rsidRPr="0062069D">
        <w:rPr>
          <w:rFonts w:ascii="Times New Roman" w:hAnsi="Times New Roman"/>
        </w:rPr>
        <w:t>Se a sua dose diária é de 800 mg (8 cápsulas), deve tomar 4 cápsulas de manhã e 4 cápsulas à noite.</w:t>
      </w:r>
    </w:p>
    <w:p w14:paraId="3EF580D6" w14:textId="77777777" w:rsidR="009C7038" w:rsidRPr="0062069D" w:rsidRDefault="009C7038" w:rsidP="009C7038">
      <w:pPr>
        <w:autoSpaceDE w:val="0"/>
        <w:autoSpaceDN w:val="0"/>
        <w:adjustRightInd w:val="0"/>
        <w:spacing w:after="0" w:line="240" w:lineRule="auto"/>
        <w:rPr>
          <w:rFonts w:ascii="Times New Roman" w:hAnsi="Times New Roman"/>
        </w:rPr>
      </w:pPr>
    </w:p>
    <w:p w14:paraId="6B5C66C9" w14:textId="77777777" w:rsidR="008E0FD8" w:rsidRPr="0062069D" w:rsidRDefault="009C7038" w:rsidP="00A31036">
      <w:pPr>
        <w:numPr>
          <w:ilvl w:val="0"/>
          <w:numId w:val="6"/>
        </w:numPr>
        <w:autoSpaceDE w:val="0"/>
        <w:autoSpaceDN w:val="0"/>
        <w:adjustRightInd w:val="0"/>
        <w:spacing w:after="0" w:line="240" w:lineRule="auto"/>
        <w:ind w:left="426" w:hanging="426"/>
        <w:rPr>
          <w:rFonts w:ascii="Times New Roman" w:hAnsi="Times New Roman"/>
          <w:color w:val="000000"/>
        </w:rPr>
      </w:pPr>
      <w:r w:rsidRPr="0062069D">
        <w:rPr>
          <w:rFonts w:ascii="Times New Roman" w:hAnsi="Times New Roman"/>
          <w:b/>
          <w:bCs/>
          <w:color w:val="000000"/>
        </w:rPr>
        <w:t xml:space="preserve">Caso faça tratamento para LLA Ph-positiva: </w:t>
      </w:r>
    </w:p>
    <w:p w14:paraId="52E00D14" w14:textId="77777777" w:rsidR="009C7038" w:rsidRPr="0062069D" w:rsidRDefault="009C7038" w:rsidP="009C7038">
      <w:p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A dose inicial é de 600 mg, a ser tomad</w:t>
      </w:r>
      <w:r w:rsidR="006F29FA" w:rsidRPr="0062069D">
        <w:rPr>
          <w:rFonts w:ascii="Times New Roman" w:hAnsi="Times New Roman"/>
          <w:color w:val="000000"/>
        </w:rPr>
        <w:t xml:space="preserve">a </w:t>
      </w:r>
      <w:r w:rsidRPr="0062069D">
        <w:rPr>
          <w:rFonts w:ascii="Times New Roman" w:hAnsi="Times New Roman"/>
          <w:color w:val="000000"/>
        </w:rPr>
        <w:t xml:space="preserve">em </w:t>
      </w:r>
      <w:r w:rsidR="000E481C" w:rsidRPr="0062069D">
        <w:rPr>
          <w:rFonts w:ascii="Times New Roman" w:hAnsi="Times New Roman"/>
          <w:color w:val="000000"/>
        </w:rPr>
        <w:t>6 </w:t>
      </w:r>
      <w:r w:rsidRPr="0062069D">
        <w:rPr>
          <w:rFonts w:ascii="Times New Roman" w:hAnsi="Times New Roman"/>
          <w:color w:val="000000"/>
        </w:rPr>
        <w:t xml:space="preserve">cápsulas </w:t>
      </w:r>
      <w:r w:rsidRPr="0062069D">
        <w:rPr>
          <w:rFonts w:ascii="Times New Roman" w:hAnsi="Times New Roman"/>
          <w:b/>
          <w:bCs/>
          <w:color w:val="000000"/>
        </w:rPr>
        <w:t xml:space="preserve">uma vez </w:t>
      </w:r>
      <w:r w:rsidRPr="0062069D">
        <w:rPr>
          <w:rFonts w:ascii="Times New Roman" w:hAnsi="Times New Roman"/>
          <w:color w:val="000000"/>
        </w:rPr>
        <w:t xml:space="preserve">por dia. </w:t>
      </w:r>
    </w:p>
    <w:p w14:paraId="78628D02" w14:textId="77777777" w:rsidR="009C7038" w:rsidRPr="0062069D" w:rsidRDefault="009C7038" w:rsidP="009C7038">
      <w:pPr>
        <w:autoSpaceDE w:val="0"/>
        <w:autoSpaceDN w:val="0"/>
        <w:adjustRightInd w:val="0"/>
        <w:spacing w:after="0" w:line="240" w:lineRule="auto"/>
        <w:ind w:left="360"/>
        <w:rPr>
          <w:rFonts w:ascii="Times New Roman" w:hAnsi="Times New Roman"/>
          <w:color w:val="000000"/>
        </w:rPr>
      </w:pPr>
    </w:p>
    <w:p w14:paraId="77C87046" w14:textId="77777777" w:rsidR="009C7038" w:rsidRPr="0062069D" w:rsidRDefault="009C7038" w:rsidP="009C7038">
      <w:pPr>
        <w:numPr>
          <w:ilvl w:val="0"/>
          <w:numId w:val="2"/>
        </w:num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 xml:space="preserve"> </w:t>
      </w:r>
      <w:r w:rsidRPr="0062069D">
        <w:rPr>
          <w:rFonts w:ascii="Times New Roman" w:hAnsi="Times New Roman"/>
          <w:b/>
          <w:bCs/>
          <w:color w:val="000000"/>
        </w:rPr>
        <w:t xml:space="preserve">Caso faça tratamento para a síndrome mielodisplásica/doenças mieloproliferativas: </w:t>
      </w:r>
    </w:p>
    <w:p w14:paraId="5F8812A8" w14:textId="77777777" w:rsidR="009C7038" w:rsidRPr="0062069D" w:rsidRDefault="009C7038" w:rsidP="009C7038">
      <w:p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 xml:space="preserve">A dose inicial é 400 mg, a </w:t>
      </w:r>
      <w:r w:rsidR="006F29FA" w:rsidRPr="0062069D">
        <w:rPr>
          <w:rFonts w:ascii="Times New Roman" w:hAnsi="Times New Roman"/>
          <w:color w:val="000000"/>
        </w:rPr>
        <w:t xml:space="preserve">ser tomada </w:t>
      </w:r>
      <w:r w:rsidRPr="0062069D">
        <w:rPr>
          <w:rFonts w:ascii="Times New Roman" w:hAnsi="Times New Roman"/>
          <w:color w:val="000000"/>
        </w:rPr>
        <w:t xml:space="preserve">em </w:t>
      </w:r>
      <w:r w:rsidR="000E481C" w:rsidRPr="0062069D">
        <w:rPr>
          <w:rFonts w:ascii="Times New Roman" w:hAnsi="Times New Roman"/>
          <w:color w:val="000000"/>
        </w:rPr>
        <w:t>4 </w:t>
      </w:r>
      <w:r w:rsidRPr="0062069D">
        <w:rPr>
          <w:rFonts w:ascii="Times New Roman" w:hAnsi="Times New Roman"/>
          <w:color w:val="000000"/>
        </w:rPr>
        <w:t xml:space="preserve">cápsulas </w:t>
      </w:r>
      <w:r w:rsidRPr="0062069D">
        <w:rPr>
          <w:rFonts w:ascii="Times New Roman" w:hAnsi="Times New Roman"/>
          <w:b/>
          <w:bCs/>
          <w:color w:val="000000"/>
        </w:rPr>
        <w:t xml:space="preserve">uma vez </w:t>
      </w:r>
      <w:r w:rsidRPr="0062069D">
        <w:rPr>
          <w:rFonts w:ascii="Times New Roman" w:hAnsi="Times New Roman"/>
          <w:color w:val="000000"/>
        </w:rPr>
        <w:t xml:space="preserve">por dia. </w:t>
      </w:r>
    </w:p>
    <w:p w14:paraId="0240A029" w14:textId="77777777" w:rsidR="009C7038" w:rsidRPr="0062069D" w:rsidRDefault="009C7038" w:rsidP="009C7038">
      <w:pPr>
        <w:autoSpaceDE w:val="0"/>
        <w:autoSpaceDN w:val="0"/>
        <w:adjustRightInd w:val="0"/>
        <w:spacing w:after="0" w:line="240" w:lineRule="auto"/>
        <w:rPr>
          <w:rFonts w:ascii="Times New Roman" w:hAnsi="Times New Roman"/>
          <w:color w:val="000000"/>
        </w:rPr>
      </w:pPr>
    </w:p>
    <w:p w14:paraId="044CF24E" w14:textId="77777777" w:rsidR="008E0FD8" w:rsidRPr="0062069D" w:rsidRDefault="009C7038" w:rsidP="00A31036">
      <w:pPr>
        <w:numPr>
          <w:ilvl w:val="0"/>
          <w:numId w:val="2"/>
        </w:numPr>
        <w:autoSpaceDE w:val="0"/>
        <w:autoSpaceDN w:val="0"/>
        <w:adjustRightInd w:val="0"/>
        <w:spacing w:after="0" w:line="240" w:lineRule="auto"/>
        <w:rPr>
          <w:rFonts w:ascii="Times New Roman" w:hAnsi="Times New Roman"/>
          <w:b/>
          <w:color w:val="000000"/>
        </w:rPr>
      </w:pPr>
      <w:r w:rsidRPr="0062069D">
        <w:rPr>
          <w:rFonts w:ascii="Times New Roman" w:hAnsi="Times New Roman"/>
          <w:color w:val="000000"/>
        </w:rPr>
        <w:t xml:space="preserve"> </w:t>
      </w:r>
      <w:r w:rsidR="00515595" w:rsidRPr="0062069D">
        <w:rPr>
          <w:rFonts w:ascii="Times New Roman" w:hAnsi="Times New Roman"/>
          <w:b/>
          <w:color w:val="000000"/>
        </w:rPr>
        <w:t xml:space="preserve">Caso faça tratamento para a síndrome hipereosinofílica/leucemia eosinofílica crónica: </w:t>
      </w:r>
    </w:p>
    <w:p w14:paraId="16F850AA" w14:textId="77777777" w:rsidR="009C7038" w:rsidRPr="0062069D" w:rsidRDefault="009C7038" w:rsidP="009C7038">
      <w:p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 xml:space="preserve">A dose inicial é de 100 mg, a ser tomada em </w:t>
      </w:r>
      <w:r w:rsidR="000E481C" w:rsidRPr="0062069D">
        <w:rPr>
          <w:rFonts w:ascii="Times New Roman" w:hAnsi="Times New Roman"/>
          <w:color w:val="000000"/>
        </w:rPr>
        <w:t>1 cápsula</w:t>
      </w:r>
      <w:r w:rsidRPr="0062069D">
        <w:rPr>
          <w:rFonts w:ascii="Times New Roman" w:hAnsi="Times New Roman"/>
          <w:color w:val="000000"/>
        </w:rPr>
        <w:t xml:space="preserve"> </w:t>
      </w:r>
      <w:r w:rsidR="00A359A7" w:rsidRPr="0062069D">
        <w:rPr>
          <w:rFonts w:ascii="Times New Roman" w:hAnsi="Times New Roman"/>
          <w:color w:val="000000"/>
        </w:rPr>
        <w:t xml:space="preserve">uma vez </w:t>
      </w:r>
      <w:r w:rsidRPr="0062069D">
        <w:rPr>
          <w:rFonts w:ascii="Times New Roman" w:hAnsi="Times New Roman"/>
          <w:color w:val="000000"/>
        </w:rPr>
        <w:t xml:space="preserve">por dia. O seu médico pode decidir aumentar a dose para 400 mg, a </w:t>
      </w:r>
      <w:r w:rsidR="006F29FA" w:rsidRPr="0062069D">
        <w:rPr>
          <w:rFonts w:ascii="Times New Roman" w:hAnsi="Times New Roman"/>
          <w:color w:val="000000"/>
        </w:rPr>
        <w:t xml:space="preserve">ser tomada </w:t>
      </w:r>
      <w:r w:rsidRPr="0062069D">
        <w:rPr>
          <w:rFonts w:ascii="Times New Roman" w:hAnsi="Times New Roman"/>
          <w:color w:val="000000"/>
        </w:rPr>
        <w:t>em</w:t>
      </w:r>
      <w:r w:rsidR="000E481C" w:rsidRPr="0062069D">
        <w:rPr>
          <w:rFonts w:ascii="Times New Roman" w:hAnsi="Times New Roman"/>
          <w:color w:val="000000"/>
        </w:rPr>
        <w:t xml:space="preserve"> 4 </w:t>
      </w:r>
      <w:r w:rsidRPr="0062069D">
        <w:rPr>
          <w:rFonts w:ascii="Times New Roman" w:hAnsi="Times New Roman"/>
          <w:color w:val="000000"/>
        </w:rPr>
        <w:t xml:space="preserve"> cápsulas </w:t>
      </w:r>
      <w:r w:rsidR="00A359A7" w:rsidRPr="0062069D">
        <w:rPr>
          <w:rFonts w:ascii="Times New Roman" w:hAnsi="Times New Roman"/>
          <w:b/>
          <w:color w:val="000000"/>
        </w:rPr>
        <w:t>uma vez</w:t>
      </w:r>
      <w:r w:rsidR="00A359A7" w:rsidRPr="0062069D">
        <w:rPr>
          <w:rFonts w:ascii="Times New Roman" w:hAnsi="Times New Roman"/>
          <w:color w:val="000000"/>
        </w:rPr>
        <w:t xml:space="preserve"> </w:t>
      </w:r>
      <w:r w:rsidRPr="0062069D">
        <w:rPr>
          <w:rFonts w:ascii="Times New Roman" w:hAnsi="Times New Roman"/>
          <w:color w:val="000000"/>
        </w:rPr>
        <w:t xml:space="preserve">por dia, dependendo da forma como responde ao tratamento. </w:t>
      </w:r>
    </w:p>
    <w:p w14:paraId="4F3B4850" w14:textId="77777777" w:rsidR="009C7038" w:rsidRPr="0062069D" w:rsidRDefault="009C7038" w:rsidP="009C7038">
      <w:pPr>
        <w:autoSpaceDE w:val="0"/>
        <w:autoSpaceDN w:val="0"/>
        <w:adjustRightInd w:val="0"/>
        <w:spacing w:after="0" w:line="240" w:lineRule="auto"/>
        <w:rPr>
          <w:rFonts w:ascii="Times New Roman" w:hAnsi="Times New Roman"/>
          <w:color w:val="000000"/>
        </w:rPr>
      </w:pPr>
    </w:p>
    <w:p w14:paraId="3052095B" w14:textId="77777777" w:rsidR="009C7038" w:rsidRPr="0062069D" w:rsidRDefault="009C7038" w:rsidP="009C7038">
      <w:pPr>
        <w:numPr>
          <w:ilvl w:val="0"/>
          <w:numId w:val="2"/>
        </w:num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 xml:space="preserve"> </w:t>
      </w:r>
      <w:r w:rsidRPr="0062069D">
        <w:rPr>
          <w:rFonts w:ascii="Times New Roman" w:hAnsi="Times New Roman"/>
          <w:b/>
          <w:bCs/>
          <w:color w:val="000000"/>
        </w:rPr>
        <w:t xml:space="preserve">Caso faça tratamento para DSFP: </w:t>
      </w:r>
    </w:p>
    <w:p w14:paraId="563DB396" w14:textId="77777777" w:rsidR="009C7038" w:rsidRPr="0062069D" w:rsidRDefault="009C7038" w:rsidP="009C7038">
      <w:p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A dose é de 800 mg por dia (</w:t>
      </w:r>
      <w:r w:rsidR="000E481C" w:rsidRPr="0062069D">
        <w:rPr>
          <w:rFonts w:ascii="Times New Roman" w:hAnsi="Times New Roman"/>
          <w:color w:val="000000"/>
        </w:rPr>
        <w:t>8 </w:t>
      </w:r>
      <w:r w:rsidRPr="0062069D">
        <w:rPr>
          <w:rFonts w:ascii="Times New Roman" w:hAnsi="Times New Roman"/>
          <w:color w:val="000000"/>
        </w:rPr>
        <w:t xml:space="preserve">cápsulas), a </w:t>
      </w:r>
      <w:r w:rsidR="006F29FA" w:rsidRPr="0062069D">
        <w:rPr>
          <w:rFonts w:ascii="Times New Roman" w:hAnsi="Times New Roman"/>
          <w:color w:val="000000"/>
        </w:rPr>
        <w:t xml:space="preserve">ser tomada </w:t>
      </w:r>
      <w:r w:rsidRPr="0062069D">
        <w:rPr>
          <w:rFonts w:ascii="Times New Roman" w:hAnsi="Times New Roman"/>
          <w:color w:val="000000"/>
        </w:rPr>
        <w:t>em</w:t>
      </w:r>
      <w:r w:rsidR="000E481C" w:rsidRPr="0062069D">
        <w:rPr>
          <w:rFonts w:ascii="Times New Roman" w:hAnsi="Times New Roman"/>
          <w:color w:val="000000"/>
        </w:rPr>
        <w:t xml:space="preserve"> 4 </w:t>
      </w:r>
      <w:r w:rsidRPr="0062069D">
        <w:rPr>
          <w:rFonts w:ascii="Times New Roman" w:hAnsi="Times New Roman"/>
          <w:color w:val="000000"/>
        </w:rPr>
        <w:t xml:space="preserve">cápsulas de manhã e </w:t>
      </w:r>
      <w:r w:rsidR="000E481C" w:rsidRPr="0062069D">
        <w:rPr>
          <w:rFonts w:ascii="Times New Roman" w:hAnsi="Times New Roman"/>
          <w:color w:val="000000"/>
        </w:rPr>
        <w:t>4 </w:t>
      </w:r>
      <w:r w:rsidRPr="0062069D">
        <w:rPr>
          <w:rFonts w:ascii="Times New Roman" w:hAnsi="Times New Roman"/>
          <w:color w:val="000000"/>
        </w:rPr>
        <w:t>cápsulas à noite.</w:t>
      </w:r>
    </w:p>
    <w:p w14:paraId="181F5EEE" w14:textId="77777777" w:rsidR="00431E22" w:rsidRPr="0062069D" w:rsidRDefault="00431E22" w:rsidP="00431E22">
      <w:pPr>
        <w:autoSpaceDE w:val="0"/>
        <w:autoSpaceDN w:val="0"/>
        <w:adjustRightInd w:val="0"/>
        <w:spacing w:after="0" w:line="240" w:lineRule="auto"/>
        <w:rPr>
          <w:rFonts w:ascii="Times New Roman" w:hAnsi="Times New Roman"/>
        </w:rPr>
      </w:pPr>
    </w:p>
    <w:p w14:paraId="06899759" w14:textId="77777777" w:rsidR="00431E22" w:rsidRPr="0062069D" w:rsidRDefault="00431E22" w:rsidP="00431E22">
      <w:pPr>
        <w:autoSpaceDE w:val="0"/>
        <w:autoSpaceDN w:val="0"/>
        <w:adjustRightInd w:val="0"/>
        <w:spacing w:after="0" w:line="240" w:lineRule="auto"/>
        <w:rPr>
          <w:rFonts w:ascii="Times New Roman" w:hAnsi="Times New Roman"/>
          <w:b/>
          <w:bCs/>
        </w:rPr>
      </w:pPr>
      <w:r w:rsidRPr="0062069D">
        <w:rPr>
          <w:rFonts w:ascii="Times New Roman" w:hAnsi="Times New Roman"/>
          <w:b/>
          <w:bCs/>
        </w:rPr>
        <w:t>Utilização em crianças e adolescent</w:t>
      </w:r>
      <w:r w:rsidR="001C3FA9" w:rsidRPr="0062069D">
        <w:rPr>
          <w:rFonts w:ascii="Times New Roman" w:hAnsi="Times New Roman"/>
          <w:b/>
          <w:bCs/>
        </w:rPr>
        <w:t>e</w:t>
      </w:r>
      <w:r w:rsidRPr="0062069D">
        <w:rPr>
          <w:rFonts w:ascii="Times New Roman" w:hAnsi="Times New Roman"/>
          <w:b/>
          <w:bCs/>
        </w:rPr>
        <w:t>s</w:t>
      </w:r>
    </w:p>
    <w:p w14:paraId="677FDE5D" w14:textId="77777777" w:rsidR="00A45F7B"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 xml:space="preserve">O seu médico dir-lhe-á quantas cápsulas de Imatinib Actavis </w:t>
      </w:r>
      <w:r w:rsidR="00E941F1" w:rsidRPr="0062069D">
        <w:rPr>
          <w:rFonts w:ascii="Times New Roman" w:hAnsi="Times New Roman"/>
        </w:rPr>
        <w:t xml:space="preserve">deve </w:t>
      </w:r>
      <w:r w:rsidRPr="0062069D">
        <w:rPr>
          <w:rFonts w:ascii="Times New Roman" w:hAnsi="Times New Roman"/>
        </w:rPr>
        <w:t xml:space="preserve">administrar à criança. A quantidade de Imatinib Actavis administrada dependerá do estado da criança, do seu peso e altura. </w:t>
      </w:r>
    </w:p>
    <w:p w14:paraId="2F8275FF"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A dose diária total em crianças não deverá exceder 800 mg</w:t>
      </w:r>
      <w:r w:rsidR="008E0FD8" w:rsidRPr="0062069D">
        <w:rPr>
          <w:rFonts w:ascii="Times New Roman" w:hAnsi="Times New Roman"/>
        </w:rPr>
        <w:t xml:space="preserve"> no caso de LMC</w:t>
      </w:r>
      <w:r w:rsidR="00F06E8B" w:rsidRPr="0062069D">
        <w:rPr>
          <w:rFonts w:ascii="Times New Roman" w:hAnsi="Times New Roman"/>
        </w:rPr>
        <w:t xml:space="preserve"> </w:t>
      </w:r>
      <w:r w:rsidR="00F06E8B" w:rsidRPr="0062069D">
        <w:rPr>
          <w:rFonts w:ascii="Times New Roman" w:hAnsi="Times New Roman"/>
          <w:color w:val="000000"/>
        </w:rPr>
        <w:t>e 600 mg no caso de LLA Ph-positiva</w:t>
      </w:r>
      <w:r w:rsidRPr="0062069D">
        <w:rPr>
          <w:rFonts w:ascii="Times New Roman" w:hAnsi="Times New Roman"/>
        </w:rPr>
        <w:t>. O tratamento pode ser administrado à criança numa única dose diária ou, alternativamente, a dose diária poderá ser dividida em duas administrações (metade de manhã e metade à noite).</w:t>
      </w:r>
    </w:p>
    <w:p w14:paraId="3AF573CE" w14:textId="77777777" w:rsidR="00431E22" w:rsidRPr="0062069D" w:rsidRDefault="00431E22" w:rsidP="00431E22">
      <w:pPr>
        <w:autoSpaceDE w:val="0"/>
        <w:autoSpaceDN w:val="0"/>
        <w:adjustRightInd w:val="0"/>
        <w:spacing w:after="0" w:line="240" w:lineRule="auto"/>
        <w:rPr>
          <w:rFonts w:ascii="Times New Roman" w:hAnsi="Times New Roman"/>
        </w:rPr>
      </w:pPr>
    </w:p>
    <w:p w14:paraId="75687A34" w14:textId="77777777" w:rsidR="00431E22" w:rsidRPr="0062069D" w:rsidRDefault="00431E22" w:rsidP="00431E22">
      <w:pPr>
        <w:pStyle w:val="MediumGrid21"/>
        <w:rPr>
          <w:rFonts w:ascii="Times New Roman" w:hAnsi="Times New Roman"/>
          <w:b/>
          <w:bCs/>
          <w:lang w:val="pt-PT"/>
        </w:rPr>
      </w:pPr>
      <w:r w:rsidRPr="0062069D">
        <w:rPr>
          <w:rFonts w:ascii="Times New Roman" w:hAnsi="Times New Roman"/>
          <w:b/>
          <w:bCs/>
          <w:lang w:val="pt-PT"/>
        </w:rPr>
        <w:t>Quando e como tomar Imatinib Actavis</w:t>
      </w:r>
    </w:p>
    <w:p w14:paraId="44250AF6" w14:textId="77777777" w:rsidR="00431E22" w:rsidRPr="0062069D" w:rsidRDefault="00431E22" w:rsidP="00431E22">
      <w:pPr>
        <w:pStyle w:val="MediumGrid21"/>
        <w:ind w:left="567" w:hanging="567"/>
        <w:rPr>
          <w:rFonts w:ascii="Times New Roman" w:hAnsi="Times New Roman"/>
          <w:b/>
          <w:bCs/>
          <w:lang w:val="pt-PT"/>
        </w:rPr>
      </w:pPr>
      <w:r w:rsidRPr="0062069D">
        <w:rPr>
          <w:rFonts w:ascii="Times New Roman" w:hAnsi="Times New Roman"/>
          <w:b/>
          <w:bCs/>
          <w:lang w:val="pt-PT"/>
        </w:rPr>
        <w:t>-</w:t>
      </w:r>
      <w:r w:rsidRPr="0062069D">
        <w:rPr>
          <w:rFonts w:ascii="Times New Roman" w:hAnsi="Times New Roman"/>
          <w:b/>
          <w:bCs/>
          <w:lang w:val="pt-PT"/>
        </w:rPr>
        <w:tab/>
        <w:t xml:space="preserve">Tome Imatinib Actavis com uma refeição. </w:t>
      </w:r>
      <w:r w:rsidRPr="0062069D">
        <w:rPr>
          <w:rFonts w:ascii="Times New Roman" w:hAnsi="Times New Roman"/>
          <w:bCs/>
          <w:lang w:val="pt-PT"/>
        </w:rPr>
        <w:t>Isto ajud</w:t>
      </w:r>
      <w:r w:rsidR="00515E81" w:rsidRPr="0062069D">
        <w:rPr>
          <w:rFonts w:ascii="Times New Roman" w:hAnsi="Times New Roman"/>
          <w:bCs/>
          <w:lang w:val="pt-PT"/>
        </w:rPr>
        <w:t>á</w:t>
      </w:r>
      <w:r w:rsidRPr="0062069D">
        <w:rPr>
          <w:rFonts w:ascii="Times New Roman" w:hAnsi="Times New Roman"/>
          <w:bCs/>
          <w:lang w:val="pt-PT"/>
        </w:rPr>
        <w:t xml:space="preserve">-lo-á a proteger o seu estômago de problemas quando tomar </w:t>
      </w:r>
      <w:r w:rsidRPr="0062069D">
        <w:rPr>
          <w:rFonts w:ascii="Times New Roman" w:hAnsi="Times New Roman"/>
          <w:lang w:val="pt-PT"/>
        </w:rPr>
        <w:t>Imatinib Actavis</w:t>
      </w:r>
      <w:r w:rsidRPr="0062069D">
        <w:rPr>
          <w:rFonts w:ascii="Times New Roman" w:hAnsi="Times New Roman"/>
          <w:bCs/>
          <w:lang w:val="pt-PT"/>
        </w:rPr>
        <w:t>.</w:t>
      </w:r>
    </w:p>
    <w:p w14:paraId="5C2252C3" w14:textId="77777777" w:rsidR="00431E22" w:rsidRPr="0062069D" w:rsidRDefault="00431E22" w:rsidP="00431E22">
      <w:pPr>
        <w:pStyle w:val="MediumGrid21"/>
        <w:ind w:left="567" w:hanging="567"/>
        <w:rPr>
          <w:rFonts w:ascii="Times New Roman" w:hAnsi="Times New Roman"/>
          <w:bCs/>
          <w:lang w:val="pt-PT"/>
        </w:rPr>
      </w:pPr>
      <w:r w:rsidRPr="0062069D">
        <w:rPr>
          <w:rFonts w:ascii="Times New Roman" w:hAnsi="Times New Roman"/>
          <w:b/>
          <w:bCs/>
          <w:lang w:val="pt-PT"/>
        </w:rPr>
        <w:t>-</w:t>
      </w:r>
      <w:r w:rsidRPr="0062069D">
        <w:rPr>
          <w:rFonts w:ascii="Times New Roman" w:hAnsi="Times New Roman"/>
          <w:b/>
          <w:bCs/>
          <w:lang w:val="pt-PT"/>
        </w:rPr>
        <w:tab/>
        <w:t xml:space="preserve">Engula as cápsulas inteiras com um copo grande de água. </w:t>
      </w:r>
      <w:r w:rsidRPr="0062069D">
        <w:rPr>
          <w:rFonts w:ascii="Times New Roman" w:hAnsi="Times New Roman"/>
          <w:bCs/>
          <w:lang w:val="pt-PT"/>
        </w:rPr>
        <w:t>Não abra ou esmague as cápsulas, a menos que tenha dificuldade em engolir (por ex. crianças).</w:t>
      </w:r>
    </w:p>
    <w:p w14:paraId="2BCDE30D" w14:textId="77777777" w:rsidR="00431E22" w:rsidRPr="0062069D" w:rsidRDefault="00431E22" w:rsidP="00431E22">
      <w:pPr>
        <w:pStyle w:val="MediumGrid21"/>
        <w:ind w:left="567" w:hanging="567"/>
        <w:rPr>
          <w:rFonts w:ascii="Times New Roman" w:hAnsi="Times New Roman"/>
          <w:bCs/>
          <w:lang w:val="pt-PT"/>
        </w:rPr>
      </w:pPr>
      <w:r w:rsidRPr="0062069D">
        <w:rPr>
          <w:rFonts w:ascii="Times New Roman" w:hAnsi="Times New Roman"/>
          <w:bCs/>
          <w:lang w:val="pt-PT"/>
        </w:rPr>
        <w:t>-</w:t>
      </w:r>
      <w:r w:rsidRPr="0062069D">
        <w:rPr>
          <w:rFonts w:ascii="Times New Roman" w:hAnsi="Times New Roman"/>
          <w:bCs/>
          <w:lang w:val="pt-PT"/>
        </w:rPr>
        <w:tab/>
        <w:t>Se não conseguir engolir as cápsulas pode abri-las e colocar o pó num copo de água sem gás ou sumo de maçã.</w:t>
      </w:r>
    </w:p>
    <w:p w14:paraId="148C25E5" w14:textId="77777777" w:rsidR="00431E22" w:rsidRPr="0062069D" w:rsidRDefault="00431E22" w:rsidP="00431E22">
      <w:pPr>
        <w:pStyle w:val="MediumGrid21"/>
        <w:ind w:left="567" w:hanging="567"/>
        <w:rPr>
          <w:rFonts w:ascii="Times New Roman" w:hAnsi="Times New Roman"/>
          <w:bCs/>
          <w:lang w:val="pt-PT"/>
        </w:rPr>
      </w:pPr>
      <w:r w:rsidRPr="0062069D">
        <w:rPr>
          <w:rFonts w:ascii="Times New Roman" w:hAnsi="Times New Roman"/>
          <w:bCs/>
          <w:lang w:val="pt-PT"/>
        </w:rPr>
        <w:t>-</w:t>
      </w:r>
      <w:r w:rsidRPr="0062069D">
        <w:rPr>
          <w:rFonts w:ascii="Times New Roman" w:hAnsi="Times New Roman"/>
          <w:bCs/>
          <w:lang w:val="pt-PT"/>
        </w:rPr>
        <w:tab/>
        <w:t xml:space="preserve">Caso esteja grávida ou em risco de engravidar e necessitar </w:t>
      </w:r>
      <w:r w:rsidR="00E941F1" w:rsidRPr="0062069D">
        <w:rPr>
          <w:rFonts w:ascii="Times New Roman" w:hAnsi="Times New Roman"/>
          <w:bCs/>
          <w:lang w:val="pt-PT"/>
        </w:rPr>
        <w:t xml:space="preserve">de </w:t>
      </w:r>
      <w:r w:rsidRPr="0062069D">
        <w:rPr>
          <w:rFonts w:ascii="Times New Roman" w:hAnsi="Times New Roman"/>
          <w:bCs/>
          <w:lang w:val="pt-PT"/>
        </w:rPr>
        <w:t>abrir as cápsulas, deverá manusear o seu conteúdo com precaução, a fim de evitar o contacto com a pele ou olhos ou a inalação do pó. Deverá lavar as mãos imediatamente após a abertura das cápsulas.</w:t>
      </w:r>
    </w:p>
    <w:p w14:paraId="5F967032" w14:textId="77777777" w:rsidR="00431E22" w:rsidRPr="0062069D" w:rsidRDefault="00431E22" w:rsidP="00431E22">
      <w:pPr>
        <w:pStyle w:val="MediumGrid21"/>
        <w:rPr>
          <w:rFonts w:ascii="Times New Roman" w:hAnsi="Times New Roman"/>
          <w:highlight w:val="lightGray"/>
          <w:lang w:val="pt-PT"/>
        </w:rPr>
      </w:pPr>
    </w:p>
    <w:p w14:paraId="295B1C3C" w14:textId="77777777" w:rsidR="00431E22" w:rsidRPr="0062069D" w:rsidRDefault="00431E22" w:rsidP="00431E22">
      <w:pPr>
        <w:autoSpaceDE w:val="0"/>
        <w:autoSpaceDN w:val="0"/>
        <w:adjustRightInd w:val="0"/>
        <w:spacing w:after="0" w:line="240" w:lineRule="auto"/>
        <w:rPr>
          <w:rFonts w:ascii="Times New Roman" w:hAnsi="Times New Roman"/>
          <w:b/>
          <w:bCs/>
        </w:rPr>
      </w:pPr>
      <w:r w:rsidRPr="0062069D">
        <w:rPr>
          <w:rFonts w:ascii="Times New Roman" w:hAnsi="Times New Roman"/>
          <w:b/>
          <w:bCs/>
        </w:rPr>
        <w:t>Durante quanto tempo tomar Imatinib Actavis</w:t>
      </w:r>
    </w:p>
    <w:p w14:paraId="2756FD1E"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Continue a tomar Imatinib Actavis diariamente durante o período recomendado pelo seu médico.</w:t>
      </w:r>
    </w:p>
    <w:p w14:paraId="4F394123" w14:textId="77777777" w:rsidR="00431E22" w:rsidRPr="0062069D" w:rsidRDefault="00431E22" w:rsidP="00431E22">
      <w:pPr>
        <w:autoSpaceDE w:val="0"/>
        <w:autoSpaceDN w:val="0"/>
        <w:adjustRightInd w:val="0"/>
        <w:spacing w:after="0" w:line="240" w:lineRule="auto"/>
        <w:rPr>
          <w:rFonts w:ascii="Times New Roman" w:hAnsi="Times New Roman"/>
        </w:rPr>
      </w:pPr>
    </w:p>
    <w:p w14:paraId="6284C25D" w14:textId="77777777" w:rsidR="00431E22" w:rsidRPr="0062069D" w:rsidRDefault="00431E22" w:rsidP="00431E22">
      <w:pPr>
        <w:autoSpaceDE w:val="0"/>
        <w:autoSpaceDN w:val="0"/>
        <w:adjustRightInd w:val="0"/>
        <w:spacing w:after="0" w:line="240" w:lineRule="auto"/>
        <w:rPr>
          <w:rFonts w:ascii="Times New Roman" w:hAnsi="Times New Roman"/>
          <w:b/>
          <w:bCs/>
        </w:rPr>
      </w:pPr>
      <w:r w:rsidRPr="0062069D">
        <w:rPr>
          <w:rFonts w:ascii="Times New Roman" w:hAnsi="Times New Roman"/>
          <w:b/>
          <w:bCs/>
        </w:rPr>
        <w:t>Se tomar mais Imatinib Actavis do que deveria</w:t>
      </w:r>
    </w:p>
    <w:p w14:paraId="1A216425" w14:textId="77777777" w:rsidR="00431E22" w:rsidRPr="0062069D" w:rsidRDefault="00431E22" w:rsidP="00431E22">
      <w:pPr>
        <w:pStyle w:val="Endnotentext"/>
        <w:tabs>
          <w:tab w:val="clear" w:pos="567"/>
        </w:tabs>
        <w:suppressAutoHyphens/>
        <w:rPr>
          <w:color w:val="000000"/>
          <w:szCs w:val="22"/>
        </w:rPr>
      </w:pPr>
      <w:r w:rsidRPr="0062069D">
        <w:rPr>
          <w:color w:val="000000"/>
          <w:szCs w:val="22"/>
        </w:rPr>
        <w:t xml:space="preserve">Caso acidentalmente tenha tomado demasiadas cápsulas, fale com o seu médico </w:t>
      </w:r>
      <w:r w:rsidRPr="0062069D">
        <w:rPr>
          <w:b/>
          <w:color w:val="000000"/>
          <w:szCs w:val="22"/>
        </w:rPr>
        <w:t>imediatamente</w:t>
      </w:r>
      <w:r w:rsidRPr="0062069D">
        <w:rPr>
          <w:color w:val="000000"/>
          <w:szCs w:val="22"/>
        </w:rPr>
        <w:t>. Poderá precisar de cuidados médicos. Leve a embalagem do medicamento consigo.</w:t>
      </w:r>
    </w:p>
    <w:p w14:paraId="0E0BAAAC" w14:textId="77777777" w:rsidR="00431E22" w:rsidRPr="0062069D" w:rsidRDefault="00431E22" w:rsidP="00431E22">
      <w:pPr>
        <w:autoSpaceDE w:val="0"/>
        <w:autoSpaceDN w:val="0"/>
        <w:adjustRightInd w:val="0"/>
        <w:spacing w:after="0" w:line="240" w:lineRule="auto"/>
        <w:rPr>
          <w:rFonts w:ascii="Times New Roman" w:hAnsi="Times New Roman"/>
        </w:rPr>
      </w:pPr>
    </w:p>
    <w:p w14:paraId="709F4A0B" w14:textId="77777777" w:rsidR="00431E22" w:rsidRPr="0062069D" w:rsidRDefault="00431E22" w:rsidP="00431E22">
      <w:pPr>
        <w:autoSpaceDE w:val="0"/>
        <w:autoSpaceDN w:val="0"/>
        <w:adjustRightInd w:val="0"/>
        <w:spacing w:after="0" w:line="240" w:lineRule="auto"/>
        <w:rPr>
          <w:rFonts w:ascii="Times New Roman" w:hAnsi="Times New Roman"/>
          <w:b/>
          <w:bCs/>
        </w:rPr>
      </w:pPr>
      <w:r w:rsidRPr="0062069D">
        <w:rPr>
          <w:rFonts w:ascii="Times New Roman" w:hAnsi="Times New Roman"/>
          <w:b/>
          <w:bCs/>
        </w:rPr>
        <w:t>Caso se tenha esquecido de tomar Imatinib Actavis</w:t>
      </w:r>
    </w:p>
    <w:p w14:paraId="29E885BA" w14:textId="77777777" w:rsidR="00431E22" w:rsidRPr="0062069D" w:rsidRDefault="00431E22" w:rsidP="00431E22">
      <w:pPr>
        <w:pStyle w:val="Endnotentext"/>
        <w:tabs>
          <w:tab w:val="clear" w:pos="567"/>
        </w:tabs>
        <w:suppressAutoHyphens/>
        <w:ind w:left="567" w:hanging="567"/>
        <w:rPr>
          <w:color w:val="000000"/>
          <w:szCs w:val="22"/>
        </w:rPr>
      </w:pPr>
      <w:r w:rsidRPr="0062069D">
        <w:rPr>
          <w:color w:val="000000"/>
          <w:szCs w:val="22"/>
        </w:rPr>
        <w:t>-</w:t>
      </w:r>
      <w:r w:rsidRPr="0062069D">
        <w:rPr>
          <w:color w:val="000000"/>
          <w:szCs w:val="22"/>
        </w:rPr>
        <w:tab/>
        <w:t>Se se esqueceu de tomar uma dose, tome-a assim que se lembrar. No entanto</w:t>
      </w:r>
      <w:r w:rsidR="00E941F1" w:rsidRPr="0062069D">
        <w:rPr>
          <w:color w:val="000000"/>
          <w:szCs w:val="22"/>
        </w:rPr>
        <w:t>,</w:t>
      </w:r>
      <w:r w:rsidRPr="0062069D">
        <w:rPr>
          <w:color w:val="000000"/>
          <w:szCs w:val="22"/>
        </w:rPr>
        <w:t xml:space="preserve"> se estiver quase na hora da próxima dose, salte a dose esquecida.</w:t>
      </w:r>
    </w:p>
    <w:p w14:paraId="585F029E" w14:textId="77777777" w:rsidR="00431E22" w:rsidRPr="0062069D" w:rsidRDefault="00431E22" w:rsidP="00431E22">
      <w:pPr>
        <w:pStyle w:val="Endnotentext"/>
        <w:tabs>
          <w:tab w:val="clear" w:pos="567"/>
        </w:tabs>
        <w:suppressAutoHyphens/>
        <w:rPr>
          <w:color w:val="000000"/>
          <w:szCs w:val="22"/>
        </w:rPr>
      </w:pPr>
      <w:r w:rsidRPr="0062069D">
        <w:rPr>
          <w:color w:val="000000"/>
          <w:szCs w:val="22"/>
        </w:rPr>
        <w:t>-</w:t>
      </w:r>
      <w:r w:rsidRPr="0062069D">
        <w:rPr>
          <w:color w:val="000000"/>
          <w:szCs w:val="22"/>
        </w:rPr>
        <w:tab/>
        <w:t>De seguida, continue com o horário de administração normal.</w:t>
      </w:r>
    </w:p>
    <w:p w14:paraId="4FF43D44" w14:textId="77777777" w:rsidR="00431E22" w:rsidRPr="0062069D" w:rsidRDefault="00431E22" w:rsidP="00431E22">
      <w:pPr>
        <w:pStyle w:val="Endnotentext"/>
        <w:tabs>
          <w:tab w:val="clear" w:pos="567"/>
        </w:tabs>
        <w:suppressAutoHyphens/>
        <w:rPr>
          <w:color w:val="000000"/>
          <w:szCs w:val="22"/>
        </w:rPr>
      </w:pPr>
      <w:r w:rsidRPr="0062069D">
        <w:rPr>
          <w:color w:val="000000"/>
          <w:szCs w:val="22"/>
        </w:rPr>
        <w:t>-</w:t>
      </w:r>
      <w:r w:rsidRPr="0062069D">
        <w:rPr>
          <w:color w:val="000000"/>
          <w:szCs w:val="22"/>
        </w:rPr>
        <w:tab/>
        <w:t>Não tome uma dose a dobrar para compensar uma dose que se esqueceu de tomar.</w:t>
      </w:r>
    </w:p>
    <w:p w14:paraId="67DF39AF"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p>
    <w:p w14:paraId="79B4E28F" w14:textId="77777777" w:rsidR="00431E22" w:rsidRPr="0062069D" w:rsidRDefault="00431E22" w:rsidP="00431E22">
      <w:pPr>
        <w:pStyle w:val="Endnotentext"/>
        <w:tabs>
          <w:tab w:val="clear" w:pos="567"/>
        </w:tabs>
        <w:suppressAutoHyphens/>
        <w:rPr>
          <w:color w:val="000000"/>
          <w:szCs w:val="22"/>
        </w:rPr>
      </w:pPr>
      <w:r w:rsidRPr="0062069D">
        <w:rPr>
          <w:color w:val="000000"/>
          <w:szCs w:val="22"/>
        </w:rPr>
        <w:t>Caso ainda tenha dúvidas sobre a utilização deste medicamento, fale com o seu médico, farmacêutico ou enfermeiro.</w:t>
      </w:r>
    </w:p>
    <w:p w14:paraId="2B648F0C" w14:textId="77777777" w:rsidR="00431E22" w:rsidRPr="0062069D" w:rsidRDefault="00431E22" w:rsidP="00431E22">
      <w:pPr>
        <w:autoSpaceDE w:val="0"/>
        <w:autoSpaceDN w:val="0"/>
        <w:adjustRightInd w:val="0"/>
        <w:spacing w:after="0" w:line="240" w:lineRule="auto"/>
        <w:rPr>
          <w:rFonts w:ascii="Times New Roman" w:hAnsi="Times New Roman"/>
        </w:rPr>
      </w:pPr>
    </w:p>
    <w:p w14:paraId="4BD08604" w14:textId="77777777" w:rsidR="00431E22" w:rsidRPr="0062069D" w:rsidRDefault="00431E22" w:rsidP="00431E22">
      <w:pPr>
        <w:autoSpaceDE w:val="0"/>
        <w:autoSpaceDN w:val="0"/>
        <w:adjustRightInd w:val="0"/>
        <w:spacing w:after="0" w:line="240" w:lineRule="auto"/>
        <w:rPr>
          <w:rFonts w:ascii="Times New Roman" w:hAnsi="Times New Roman"/>
        </w:rPr>
      </w:pPr>
    </w:p>
    <w:p w14:paraId="19B22C4F" w14:textId="53319EE0" w:rsidR="00431E22" w:rsidRPr="0062069D" w:rsidRDefault="00431E22" w:rsidP="00431E22">
      <w:pPr>
        <w:autoSpaceDE w:val="0"/>
        <w:autoSpaceDN w:val="0"/>
        <w:adjustRightInd w:val="0"/>
        <w:spacing w:after="0" w:line="240" w:lineRule="auto"/>
        <w:rPr>
          <w:rFonts w:ascii="Times New Roman" w:hAnsi="Times New Roman"/>
          <w:b/>
          <w:bCs/>
        </w:rPr>
      </w:pPr>
      <w:r w:rsidRPr="0062069D">
        <w:rPr>
          <w:rFonts w:ascii="Times New Roman" w:hAnsi="Times New Roman"/>
          <w:b/>
          <w:bCs/>
        </w:rPr>
        <w:t>4.</w:t>
      </w:r>
      <w:r w:rsidRPr="0062069D">
        <w:rPr>
          <w:rFonts w:ascii="Times New Roman" w:hAnsi="Times New Roman"/>
          <w:b/>
          <w:bCs/>
        </w:rPr>
        <w:tab/>
        <w:t xml:space="preserve">Efeitos </w:t>
      </w:r>
      <w:r w:rsidR="00CE5779" w:rsidRPr="0062069D">
        <w:rPr>
          <w:rFonts w:ascii="Times New Roman" w:hAnsi="Times New Roman"/>
          <w:b/>
          <w:bCs/>
        </w:rPr>
        <w:t>indesejáveis</w:t>
      </w:r>
      <w:r w:rsidRPr="0062069D">
        <w:rPr>
          <w:rFonts w:ascii="Times New Roman" w:hAnsi="Times New Roman"/>
          <w:b/>
          <w:bCs/>
        </w:rPr>
        <w:t xml:space="preserve"> poss</w:t>
      </w:r>
      <w:r w:rsidR="00515E81" w:rsidRPr="0062069D">
        <w:rPr>
          <w:rFonts w:ascii="Times New Roman" w:hAnsi="Times New Roman"/>
          <w:b/>
          <w:bCs/>
        </w:rPr>
        <w:t>í</w:t>
      </w:r>
      <w:r w:rsidRPr="0062069D">
        <w:rPr>
          <w:rFonts w:ascii="Times New Roman" w:hAnsi="Times New Roman"/>
          <w:b/>
          <w:bCs/>
        </w:rPr>
        <w:t>veis</w:t>
      </w:r>
    </w:p>
    <w:p w14:paraId="635A98E8" w14:textId="77777777" w:rsidR="00431E22" w:rsidRPr="00AE5A92" w:rsidRDefault="00431E22" w:rsidP="00431E22">
      <w:pPr>
        <w:autoSpaceDE w:val="0"/>
        <w:autoSpaceDN w:val="0"/>
        <w:adjustRightInd w:val="0"/>
        <w:spacing w:after="0" w:line="240" w:lineRule="auto"/>
        <w:rPr>
          <w:rFonts w:ascii="Times New Roman" w:hAnsi="Times New Roman"/>
          <w:bCs/>
        </w:rPr>
      </w:pPr>
    </w:p>
    <w:p w14:paraId="25A8DDB1" w14:textId="33412A3C"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 xml:space="preserve">Como todos os medicamentos, este medicamento pode causar efeitos </w:t>
      </w:r>
      <w:r w:rsidR="00CE5779" w:rsidRPr="00AE5A92">
        <w:rPr>
          <w:rFonts w:ascii="Times New Roman" w:hAnsi="Times New Roman"/>
        </w:rPr>
        <w:t>indesejáveis</w:t>
      </w:r>
      <w:r w:rsidRPr="00AE5A92">
        <w:rPr>
          <w:rFonts w:ascii="Times New Roman" w:hAnsi="Times New Roman"/>
        </w:rPr>
        <w:t xml:space="preserve">, embora estes não se manifestem em todas as pessoas. Estes efeitos </w:t>
      </w:r>
      <w:r w:rsidR="00CE5779" w:rsidRPr="00AE5A92">
        <w:rPr>
          <w:rFonts w:ascii="Times New Roman" w:hAnsi="Times New Roman"/>
        </w:rPr>
        <w:t>indesejáveis</w:t>
      </w:r>
      <w:r w:rsidRPr="00AE5A92">
        <w:rPr>
          <w:rFonts w:ascii="Times New Roman" w:hAnsi="Times New Roman"/>
        </w:rPr>
        <w:t xml:space="preserve"> são, geralmente, ligeiros a moderados.</w:t>
      </w:r>
    </w:p>
    <w:p w14:paraId="5A4D87DF" w14:textId="77777777" w:rsidR="00431E22" w:rsidRPr="00AE5A92" w:rsidRDefault="00431E22" w:rsidP="00431E22">
      <w:pPr>
        <w:autoSpaceDE w:val="0"/>
        <w:autoSpaceDN w:val="0"/>
        <w:adjustRightInd w:val="0"/>
        <w:spacing w:after="0" w:line="240" w:lineRule="auto"/>
        <w:rPr>
          <w:rFonts w:ascii="Times New Roman" w:hAnsi="Times New Roman"/>
        </w:rPr>
      </w:pPr>
    </w:p>
    <w:p w14:paraId="6B62552B" w14:textId="65FDFD89" w:rsidR="00431E22" w:rsidRPr="00AE5A92" w:rsidRDefault="00431E22" w:rsidP="00431E22">
      <w:pPr>
        <w:autoSpaceDE w:val="0"/>
        <w:autoSpaceDN w:val="0"/>
        <w:adjustRightInd w:val="0"/>
        <w:spacing w:after="0" w:line="240" w:lineRule="auto"/>
        <w:rPr>
          <w:rFonts w:ascii="Times New Roman" w:hAnsi="Times New Roman"/>
          <w:b/>
          <w:bCs/>
        </w:rPr>
      </w:pPr>
      <w:r w:rsidRPr="00AE5A92">
        <w:rPr>
          <w:rFonts w:ascii="Times New Roman" w:hAnsi="Times New Roman"/>
          <w:b/>
          <w:bCs/>
        </w:rPr>
        <w:t xml:space="preserve">Alguns efeitos </w:t>
      </w:r>
      <w:r w:rsidR="00CE5779" w:rsidRPr="00AE5A92">
        <w:rPr>
          <w:rFonts w:ascii="Times New Roman" w:hAnsi="Times New Roman"/>
          <w:b/>
          <w:bCs/>
        </w:rPr>
        <w:t>indesejáveis</w:t>
      </w:r>
      <w:r w:rsidRPr="00AE5A92">
        <w:rPr>
          <w:rFonts w:ascii="Times New Roman" w:hAnsi="Times New Roman"/>
          <w:b/>
          <w:bCs/>
        </w:rPr>
        <w:t xml:space="preserve"> poderão ser graves. Diga imediatamente ao seu médico se tiver algum dos seguintes:</w:t>
      </w:r>
    </w:p>
    <w:p w14:paraId="366A46B0" w14:textId="77777777" w:rsidR="00431E22" w:rsidRPr="00AE5A92" w:rsidRDefault="00431E22" w:rsidP="00431E22">
      <w:pPr>
        <w:autoSpaceDE w:val="0"/>
        <w:autoSpaceDN w:val="0"/>
        <w:adjustRightInd w:val="0"/>
        <w:spacing w:after="0" w:line="240" w:lineRule="auto"/>
        <w:rPr>
          <w:rFonts w:ascii="Times New Roman" w:hAnsi="Times New Roman"/>
          <w:bCs/>
        </w:rPr>
      </w:pPr>
    </w:p>
    <w:p w14:paraId="26268F5A" w14:textId="77777777" w:rsidR="00431E22" w:rsidRPr="0062069D" w:rsidRDefault="00F06E8B" w:rsidP="00431E22">
      <w:pPr>
        <w:autoSpaceDE w:val="0"/>
        <w:autoSpaceDN w:val="0"/>
        <w:adjustRightInd w:val="0"/>
        <w:spacing w:after="0" w:line="240" w:lineRule="auto"/>
        <w:rPr>
          <w:rFonts w:ascii="Times New Roman" w:hAnsi="Times New Roman"/>
          <w:b/>
          <w:bCs/>
        </w:rPr>
      </w:pPr>
      <w:r w:rsidRPr="00AE5A92">
        <w:rPr>
          <w:rFonts w:ascii="Times New Roman" w:hAnsi="Times New Roman"/>
          <w:b/>
          <w:bCs/>
        </w:rPr>
        <w:t>M</w:t>
      </w:r>
      <w:r w:rsidR="00E941F1" w:rsidRPr="00AE5A92">
        <w:rPr>
          <w:rFonts w:ascii="Times New Roman" w:hAnsi="Times New Roman"/>
          <w:b/>
          <w:bCs/>
        </w:rPr>
        <w:t xml:space="preserve">uito </w:t>
      </w:r>
      <w:r w:rsidR="00431E22" w:rsidRPr="00AE5A92">
        <w:rPr>
          <w:rFonts w:ascii="Times New Roman" w:hAnsi="Times New Roman"/>
          <w:b/>
          <w:bCs/>
        </w:rPr>
        <w:t xml:space="preserve">frequentes </w:t>
      </w:r>
      <w:r w:rsidR="00431E22" w:rsidRPr="00AE5A92">
        <w:rPr>
          <w:rFonts w:ascii="Times New Roman" w:hAnsi="Times New Roman"/>
          <w:bCs/>
        </w:rPr>
        <w:t>(</w:t>
      </w:r>
      <w:r w:rsidR="00431E22" w:rsidRPr="00AE5A92">
        <w:rPr>
          <w:rFonts w:ascii="Times New Roman" w:hAnsi="Times New Roman"/>
        </w:rPr>
        <w:t>podem afetar mais de 1 em 10 pesso</w:t>
      </w:r>
      <w:r w:rsidR="00431E22" w:rsidRPr="0062069D">
        <w:rPr>
          <w:rFonts w:ascii="Times New Roman" w:hAnsi="Times New Roman"/>
        </w:rPr>
        <w:t>as)</w:t>
      </w:r>
      <w:r w:rsidR="00431E22" w:rsidRPr="0062069D">
        <w:rPr>
          <w:rFonts w:ascii="Times New Roman" w:hAnsi="Times New Roman"/>
          <w:b/>
          <w:bCs/>
        </w:rPr>
        <w:t xml:space="preserve"> ou frequentes </w:t>
      </w:r>
      <w:r w:rsidR="00431E22" w:rsidRPr="0062069D">
        <w:rPr>
          <w:rFonts w:ascii="Times New Roman" w:hAnsi="Times New Roman"/>
          <w:bCs/>
        </w:rPr>
        <w:t>(</w:t>
      </w:r>
      <w:r w:rsidR="00431E22" w:rsidRPr="0062069D">
        <w:rPr>
          <w:rFonts w:ascii="Times New Roman" w:hAnsi="Times New Roman"/>
        </w:rPr>
        <w:t>podem afetar até 1 em 10 pessoas)</w:t>
      </w:r>
      <w:r w:rsidR="00431E22" w:rsidRPr="0062069D">
        <w:rPr>
          <w:rFonts w:ascii="Times New Roman" w:hAnsi="Times New Roman"/>
          <w:b/>
          <w:bCs/>
        </w:rPr>
        <w:t>:</w:t>
      </w:r>
    </w:p>
    <w:p w14:paraId="30563920"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Rápido aumento de peso. Imatinib Actavis pode causar que o seu organismo retenha água (retenção grave de líquidos).</w:t>
      </w:r>
    </w:p>
    <w:p w14:paraId="76DA5AC3"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Sinais de infeção tais como febre, arrepios graves, dor de garganta ou úlceras na boca. Imatinib Actavis pode reduzir o número de glóbulos brancos, logo poderá apanhar infeções mais facilmente.</w:t>
      </w:r>
    </w:p>
    <w:p w14:paraId="31D8D863"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Hemorragias inesperadas ou formação de nódoas negras (sem que se tenha magoado).</w:t>
      </w:r>
    </w:p>
    <w:p w14:paraId="66F21705"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p>
    <w:p w14:paraId="7069F879" w14:textId="77777777" w:rsidR="00431E22" w:rsidRPr="0062069D" w:rsidRDefault="00F06E8B" w:rsidP="00431E22">
      <w:pPr>
        <w:autoSpaceDE w:val="0"/>
        <w:autoSpaceDN w:val="0"/>
        <w:adjustRightInd w:val="0"/>
        <w:spacing w:after="0" w:line="240" w:lineRule="auto"/>
        <w:rPr>
          <w:rFonts w:ascii="Times New Roman" w:hAnsi="Times New Roman"/>
          <w:b/>
          <w:bCs/>
        </w:rPr>
      </w:pPr>
      <w:r w:rsidRPr="0062069D">
        <w:rPr>
          <w:rFonts w:ascii="Times New Roman" w:hAnsi="Times New Roman"/>
          <w:b/>
          <w:bCs/>
        </w:rPr>
        <w:t>P</w:t>
      </w:r>
      <w:r w:rsidR="00E941F1" w:rsidRPr="0062069D">
        <w:rPr>
          <w:rFonts w:ascii="Times New Roman" w:hAnsi="Times New Roman"/>
          <w:b/>
          <w:bCs/>
        </w:rPr>
        <w:t xml:space="preserve">ouco </w:t>
      </w:r>
      <w:r w:rsidR="00431E22" w:rsidRPr="0062069D">
        <w:rPr>
          <w:rFonts w:ascii="Times New Roman" w:hAnsi="Times New Roman"/>
          <w:b/>
          <w:bCs/>
        </w:rPr>
        <w:t xml:space="preserve">frequentes </w:t>
      </w:r>
      <w:r w:rsidR="00431E22" w:rsidRPr="0062069D">
        <w:rPr>
          <w:rFonts w:ascii="Times New Roman" w:hAnsi="Times New Roman"/>
          <w:bCs/>
        </w:rPr>
        <w:t>(podem afetar até</w:t>
      </w:r>
      <w:r w:rsidR="00E941F1" w:rsidRPr="0062069D">
        <w:rPr>
          <w:rFonts w:ascii="Times New Roman" w:hAnsi="Times New Roman"/>
          <w:bCs/>
        </w:rPr>
        <w:t xml:space="preserve"> </w:t>
      </w:r>
      <w:r w:rsidR="00431E22" w:rsidRPr="0062069D">
        <w:rPr>
          <w:rFonts w:ascii="Times New Roman" w:hAnsi="Times New Roman"/>
          <w:bCs/>
        </w:rPr>
        <w:t xml:space="preserve">1 em 100 pessoas) </w:t>
      </w:r>
      <w:r w:rsidR="00431E22" w:rsidRPr="0062069D">
        <w:rPr>
          <w:rFonts w:ascii="Times New Roman" w:hAnsi="Times New Roman"/>
          <w:b/>
          <w:bCs/>
        </w:rPr>
        <w:t xml:space="preserve">ou raros </w:t>
      </w:r>
      <w:r w:rsidR="00431E22" w:rsidRPr="0062069D">
        <w:rPr>
          <w:rFonts w:ascii="Times New Roman" w:hAnsi="Times New Roman"/>
          <w:bCs/>
        </w:rPr>
        <w:t>(podem afetar até 1 em 1.000 pessoas):</w:t>
      </w:r>
    </w:p>
    <w:p w14:paraId="2C6E3C1C"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Dor no peito, ritmo cardíaco irregular (sinais de problema cardíaco).</w:t>
      </w:r>
    </w:p>
    <w:p w14:paraId="1C04C548"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Tosse, ter dificuldade em respirar ou respiração dolorosa (sinais de problemas respiratórios).</w:t>
      </w:r>
    </w:p>
    <w:p w14:paraId="7E111D17"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Sensação de “cabeça oca”, tontura ou desmaio (sinais de tensão arterial baixa).</w:t>
      </w:r>
    </w:p>
    <w:p w14:paraId="7195F590"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 xml:space="preserve">Sentir-se mal (náuseas), com perda de apetite, </w:t>
      </w:r>
      <w:r w:rsidR="009C7038" w:rsidRPr="0062069D">
        <w:rPr>
          <w:rFonts w:ascii="Times New Roman" w:hAnsi="Times New Roman"/>
        </w:rPr>
        <w:t>urina de cor escura</w:t>
      </w:r>
      <w:r w:rsidRPr="0062069D">
        <w:rPr>
          <w:rFonts w:ascii="Times New Roman" w:hAnsi="Times New Roman"/>
        </w:rPr>
        <w:t>, amarelecimento da pele ou olhos (sinais de problemas no fígado).</w:t>
      </w:r>
    </w:p>
    <w:p w14:paraId="20FA790B"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Erupção cutânea, vermelhidão da pele, com bolhas nos lábios, olhos, pele ou boca, descamação da pele, febre, aumento de manchas vermelhas ou púrpuras na pele, comichão, sensação de queimadura, erupção com pústulas (sinais de problemas na pele).</w:t>
      </w:r>
    </w:p>
    <w:p w14:paraId="44026BD8"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Dor abdominal grave, sangue no vomitado, nas fezes ou na urina, escurecimento das fezes (sinais de problemas gastrointestinais).</w:t>
      </w:r>
    </w:p>
    <w:p w14:paraId="2BF016EF"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Diminuição grave do volume de urina, sensação de sede (sinais de problemas nos rins).</w:t>
      </w:r>
    </w:p>
    <w:p w14:paraId="34ACA405"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Sentir-se mal (náuseas) com diarreia e vómitos, dor abdominal ou febre (sinais de problemas intestinais).</w:t>
      </w:r>
    </w:p>
    <w:p w14:paraId="5E1D1B72"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Dor de cabeça grave, fraqueza ou paralisia dos membros ou da face, dificuldade em falar, perda súbita de consciência (sinais de problemas do sistema nervoso tais como hemorragia ou inchaço do crânio/cérebro).</w:t>
      </w:r>
    </w:p>
    <w:p w14:paraId="1DB2D722"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Palidez, sensação de cansaço e dificuldade em respirar e urina escura (sinais de baixos níveis sanguíneos de glóbulos vermelhos).</w:t>
      </w:r>
    </w:p>
    <w:p w14:paraId="70F3EA59"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Dores nos olhos ou deterioração da visão</w:t>
      </w:r>
      <w:r w:rsidR="009C7038" w:rsidRPr="0062069D">
        <w:rPr>
          <w:rFonts w:ascii="Times New Roman" w:hAnsi="Times New Roman"/>
        </w:rPr>
        <w:t>, derrames nos olhos</w:t>
      </w:r>
      <w:r w:rsidRPr="0062069D">
        <w:rPr>
          <w:rFonts w:ascii="Times New Roman" w:hAnsi="Times New Roman"/>
        </w:rPr>
        <w:t>.</w:t>
      </w:r>
    </w:p>
    <w:p w14:paraId="58723E9C"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Dor nas ancas ou dificuldade em andar.</w:t>
      </w:r>
    </w:p>
    <w:p w14:paraId="31D8BE44"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Dormência ou arrefecimento dos dedos dos pés e das mãos (sinais de síndrome de Raynaud).</w:t>
      </w:r>
    </w:p>
    <w:p w14:paraId="6307F724"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Inchaço e vermelhidão repentina da pele (sinais de uma infeção da pele chamada de celulite).</w:t>
      </w:r>
    </w:p>
    <w:p w14:paraId="43A10202"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Dificuldades de audição.</w:t>
      </w:r>
    </w:p>
    <w:p w14:paraId="12D6F014"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Fraqueza muscular e espasmos, alteração do ritmo cardíaco (sinais de alteração da quantidade de potássio no sangue).</w:t>
      </w:r>
    </w:p>
    <w:p w14:paraId="5AC4F193"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Nódoas negras.</w:t>
      </w:r>
    </w:p>
    <w:p w14:paraId="50748B17"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Dor no estômago com mal-estar (náuseas).</w:t>
      </w:r>
    </w:p>
    <w:p w14:paraId="2208C068"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Espasmos musculares com febre, urina vermelho-acastanhada, dor ou fraqueza nos músculos (sinais de problemas musculares).</w:t>
      </w:r>
    </w:p>
    <w:p w14:paraId="44CA2175"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 xml:space="preserve">Dor pélvica por vezes acompanhada de náuseas e vómitos, com hemorragia vaginal inesperada, tonturas e desmaios devido à diminuição da pressão sanguínea (sinais de problemas nos </w:t>
      </w:r>
      <w:r w:rsidR="00E941F1" w:rsidRPr="0062069D">
        <w:rPr>
          <w:rFonts w:ascii="Times New Roman" w:hAnsi="Times New Roman"/>
        </w:rPr>
        <w:t xml:space="preserve">ovários </w:t>
      </w:r>
      <w:r w:rsidRPr="0062069D">
        <w:rPr>
          <w:rFonts w:ascii="Times New Roman" w:hAnsi="Times New Roman"/>
        </w:rPr>
        <w:t>ou no útero).</w:t>
      </w:r>
    </w:p>
    <w:p w14:paraId="197270E1" w14:textId="77777777" w:rsidR="000B377B" w:rsidRPr="0062069D" w:rsidRDefault="00431E22" w:rsidP="0076482E">
      <w:pPr>
        <w:autoSpaceDE w:val="0"/>
        <w:autoSpaceDN w:val="0"/>
        <w:adjustRightInd w:val="0"/>
        <w:spacing w:after="0" w:line="240" w:lineRule="auto"/>
        <w:ind w:left="567" w:hanging="567"/>
      </w:pPr>
      <w:r w:rsidRPr="0062069D">
        <w:rPr>
          <w:rFonts w:ascii="Times New Roman" w:hAnsi="Times New Roman"/>
        </w:rPr>
        <w:t>-</w:t>
      </w:r>
      <w:r w:rsidRPr="0062069D">
        <w:rPr>
          <w:rFonts w:ascii="Times New Roman" w:hAnsi="Times New Roman"/>
        </w:rPr>
        <w:tab/>
        <w:t xml:space="preserve">Náuseas, falta de ar, batimento cardíaco irregular, urina turva, cansaço e/ou desconforto nas articulações associado a alterações de exames laboratoriais (ex. níveis elevados de potássio, ácido úrico e de </w:t>
      </w:r>
      <w:r w:rsidR="00F322D6" w:rsidRPr="0062069D">
        <w:rPr>
          <w:rFonts w:ascii="Times New Roman" w:hAnsi="Times New Roman"/>
        </w:rPr>
        <w:t xml:space="preserve">cálcio </w:t>
      </w:r>
      <w:r w:rsidRPr="0062069D">
        <w:rPr>
          <w:rFonts w:ascii="Times New Roman" w:hAnsi="Times New Roman"/>
        </w:rPr>
        <w:t xml:space="preserve">e baixos níveis de </w:t>
      </w:r>
      <w:r w:rsidR="00F322D6" w:rsidRPr="0062069D">
        <w:rPr>
          <w:rFonts w:ascii="Times New Roman" w:hAnsi="Times New Roman"/>
        </w:rPr>
        <w:t>fósforo</w:t>
      </w:r>
      <w:r w:rsidR="00A45F7B" w:rsidRPr="0062069D">
        <w:rPr>
          <w:rFonts w:ascii="Times New Roman" w:hAnsi="Times New Roman"/>
        </w:rPr>
        <w:t xml:space="preserve"> </w:t>
      </w:r>
      <w:r w:rsidRPr="0062069D">
        <w:rPr>
          <w:rFonts w:ascii="Times New Roman" w:hAnsi="Times New Roman"/>
        </w:rPr>
        <w:t>no sangue).</w:t>
      </w:r>
    </w:p>
    <w:p w14:paraId="56612661" w14:textId="77777777" w:rsidR="000B377B" w:rsidRPr="0062069D" w:rsidRDefault="000B377B" w:rsidP="000B377B">
      <w:pPr>
        <w:autoSpaceDE w:val="0"/>
        <w:autoSpaceDN w:val="0"/>
        <w:adjustRightInd w:val="0"/>
        <w:spacing w:after="0" w:line="240" w:lineRule="auto"/>
        <w:ind w:left="567" w:hanging="567"/>
        <w:rPr>
          <w:rFonts w:ascii="Times New Roman" w:hAnsi="Times New Roman"/>
        </w:rPr>
      </w:pPr>
      <w:r w:rsidRPr="0062069D">
        <w:rPr>
          <w:lang w:bidi="th-TH"/>
        </w:rPr>
        <w:t>-</w:t>
      </w:r>
      <w:r w:rsidRPr="0062069D">
        <w:rPr>
          <w:lang w:bidi="th-TH"/>
        </w:rPr>
        <w:tab/>
      </w:r>
      <w:r w:rsidRPr="0062069D">
        <w:rPr>
          <w:rFonts w:ascii="Times New Roman" w:hAnsi="Times New Roman"/>
          <w:lang w:bidi="th-TH"/>
        </w:rPr>
        <w:t>Coágulos em vasos sanguíneos pequenos (microangiopatia trombótica)</w:t>
      </w:r>
      <w:r w:rsidR="009D6D2B" w:rsidRPr="0062069D">
        <w:rPr>
          <w:rFonts w:ascii="Times New Roman" w:hAnsi="Times New Roman"/>
          <w:lang w:bidi="th-TH"/>
        </w:rPr>
        <w:t>.</w:t>
      </w:r>
    </w:p>
    <w:p w14:paraId="680A2B61" w14:textId="77777777" w:rsidR="00F322D6" w:rsidRPr="0062069D" w:rsidRDefault="00F322D6" w:rsidP="00431E22">
      <w:pPr>
        <w:autoSpaceDE w:val="0"/>
        <w:autoSpaceDN w:val="0"/>
        <w:adjustRightInd w:val="0"/>
        <w:spacing w:after="0" w:line="240" w:lineRule="auto"/>
        <w:ind w:left="567" w:hanging="567"/>
        <w:rPr>
          <w:rFonts w:ascii="Times New Roman" w:hAnsi="Times New Roman"/>
        </w:rPr>
      </w:pPr>
    </w:p>
    <w:p w14:paraId="692F27C4" w14:textId="77777777" w:rsidR="00F322D6" w:rsidRPr="0062069D" w:rsidRDefault="00F06E8B" w:rsidP="00F322D6">
      <w:pPr>
        <w:autoSpaceDE w:val="0"/>
        <w:autoSpaceDN w:val="0"/>
        <w:adjustRightInd w:val="0"/>
        <w:spacing w:after="0" w:line="240" w:lineRule="auto"/>
        <w:ind w:left="567" w:hanging="567"/>
        <w:rPr>
          <w:rFonts w:ascii="Times New Roman" w:hAnsi="Times New Roman"/>
        </w:rPr>
      </w:pPr>
      <w:r w:rsidRPr="0062069D">
        <w:rPr>
          <w:rFonts w:ascii="Times New Roman" w:hAnsi="Times New Roman"/>
          <w:b/>
        </w:rPr>
        <w:t>D</w:t>
      </w:r>
      <w:r w:rsidR="00FC6D3D" w:rsidRPr="0062069D">
        <w:rPr>
          <w:rFonts w:ascii="Times New Roman" w:hAnsi="Times New Roman"/>
          <w:b/>
        </w:rPr>
        <w:t>esconhecidos</w:t>
      </w:r>
      <w:r w:rsidR="00FC6D3D" w:rsidRPr="0062069D">
        <w:rPr>
          <w:rFonts w:ascii="Times New Roman" w:hAnsi="Times New Roman"/>
        </w:rPr>
        <w:t xml:space="preserve"> </w:t>
      </w:r>
      <w:r w:rsidR="00F322D6" w:rsidRPr="0062069D">
        <w:rPr>
          <w:rFonts w:ascii="Times New Roman" w:hAnsi="Times New Roman"/>
        </w:rPr>
        <w:t>(não podem ser calculados a partir dos dados disponíveis):</w:t>
      </w:r>
    </w:p>
    <w:p w14:paraId="511569E3" w14:textId="77777777" w:rsidR="00F322D6" w:rsidRPr="0062069D" w:rsidRDefault="00F322D6" w:rsidP="00F322D6">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 xml:space="preserve">- </w:t>
      </w:r>
      <w:r w:rsidRPr="0062069D">
        <w:rPr>
          <w:rFonts w:ascii="Times New Roman" w:hAnsi="Times New Roman"/>
        </w:rPr>
        <w:tab/>
        <w:t>Combinação de erupção cutânea grave generalizada, sensação de mal-estar, febre, nível alto de certos glóbulos brancos ou pele ou olhos amarelos (sinais de ict</w:t>
      </w:r>
      <w:r w:rsidR="00FC6D3D" w:rsidRPr="0062069D">
        <w:rPr>
          <w:rFonts w:ascii="Times New Roman" w:hAnsi="Times New Roman"/>
        </w:rPr>
        <w:t>e</w:t>
      </w:r>
      <w:r w:rsidRPr="0062069D">
        <w:rPr>
          <w:rFonts w:ascii="Times New Roman" w:hAnsi="Times New Roman"/>
        </w:rPr>
        <w:t>rícia) com falta de ar, dor no peito/desconforto, redução grave do volume de urina e sensação de sede, etc. (sinais de reação alérgica relacionada com o tratamento).</w:t>
      </w:r>
    </w:p>
    <w:p w14:paraId="3D8C0195" w14:textId="77777777" w:rsidR="00FC6D3D" w:rsidRPr="0062069D" w:rsidRDefault="00FC6D3D" w:rsidP="00F322D6">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Insuficiência renal crónica</w:t>
      </w:r>
      <w:r w:rsidR="00480525" w:rsidRPr="0062069D">
        <w:rPr>
          <w:rFonts w:ascii="Times New Roman" w:hAnsi="Times New Roman"/>
        </w:rPr>
        <w:t>.</w:t>
      </w:r>
    </w:p>
    <w:p w14:paraId="3F257BFC" w14:textId="77777777" w:rsidR="00F06E8B" w:rsidRPr="0062069D" w:rsidRDefault="004A3F85" w:rsidP="004A3F85">
      <w:pPr>
        <w:pStyle w:val="Default"/>
        <w:widowControl w:val="0"/>
        <w:suppressAutoHyphens/>
        <w:ind w:left="567" w:hanging="567"/>
        <w:rPr>
          <w:lang w:val="pt-PT"/>
        </w:rPr>
      </w:pPr>
      <w:r w:rsidRPr="0062069D">
        <w:rPr>
          <w:sz w:val="22"/>
          <w:szCs w:val="22"/>
          <w:lang w:val="pt-PT"/>
        </w:rPr>
        <w:t>-</w:t>
      </w:r>
      <w:r w:rsidRPr="0062069D">
        <w:rPr>
          <w:sz w:val="22"/>
          <w:szCs w:val="22"/>
          <w:lang w:val="pt-PT"/>
        </w:rPr>
        <w:tab/>
      </w:r>
      <w:r w:rsidR="00F06E8B" w:rsidRPr="0062069D">
        <w:rPr>
          <w:sz w:val="22"/>
          <w:szCs w:val="22"/>
          <w:lang w:val="pt-PT"/>
        </w:rPr>
        <w:t>Recorrência (reativ</w:t>
      </w:r>
      <w:r w:rsidR="00CA2CB3" w:rsidRPr="0062069D">
        <w:rPr>
          <w:sz w:val="22"/>
          <w:szCs w:val="22"/>
          <w:lang w:val="pt-PT"/>
        </w:rPr>
        <w:t>ação) da infeção pelo vírus da hepatite B caso tenha tido h</w:t>
      </w:r>
      <w:r w:rsidR="00F06E8B" w:rsidRPr="0062069D">
        <w:rPr>
          <w:sz w:val="22"/>
          <w:szCs w:val="22"/>
          <w:lang w:val="pt-PT"/>
        </w:rPr>
        <w:t>epatite B no passado (uma infeção do fígado).</w:t>
      </w:r>
    </w:p>
    <w:p w14:paraId="1C1237A2" w14:textId="77777777" w:rsidR="00521558" w:rsidRPr="0062069D" w:rsidRDefault="00521558" w:rsidP="00F322D6">
      <w:pPr>
        <w:autoSpaceDE w:val="0"/>
        <w:autoSpaceDN w:val="0"/>
        <w:adjustRightInd w:val="0"/>
        <w:spacing w:after="0" w:line="240" w:lineRule="auto"/>
        <w:ind w:left="567" w:hanging="567"/>
        <w:rPr>
          <w:rFonts w:ascii="Times New Roman" w:hAnsi="Times New Roman"/>
        </w:rPr>
      </w:pPr>
    </w:p>
    <w:p w14:paraId="01ED0777" w14:textId="5BF46462" w:rsidR="00431E22" w:rsidRPr="00AE5A92"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 xml:space="preserve">Se tiver algum dos efeitos </w:t>
      </w:r>
      <w:r w:rsidR="00CE5779" w:rsidRPr="0062069D">
        <w:rPr>
          <w:rFonts w:ascii="Times New Roman" w:hAnsi="Times New Roman"/>
        </w:rPr>
        <w:t>indesejáveis</w:t>
      </w:r>
      <w:r w:rsidRPr="0062069D">
        <w:rPr>
          <w:rFonts w:ascii="Times New Roman" w:hAnsi="Times New Roman"/>
        </w:rPr>
        <w:t xml:space="preserve"> acima descritos, </w:t>
      </w:r>
      <w:r w:rsidRPr="0062069D">
        <w:rPr>
          <w:rFonts w:ascii="Times New Roman" w:hAnsi="Times New Roman"/>
          <w:b/>
        </w:rPr>
        <w:t>informe o seu médico</w:t>
      </w:r>
      <w:r w:rsidRPr="00AE5A92">
        <w:rPr>
          <w:rFonts w:ascii="Times New Roman" w:hAnsi="Times New Roman"/>
          <w:b/>
        </w:rPr>
        <w:t xml:space="preserve"> imediatamente.</w:t>
      </w:r>
    </w:p>
    <w:p w14:paraId="7D4409E3" w14:textId="77777777" w:rsidR="00431E22" w:rsidRPr="00AE5A92" w:rsidRDefault="00431E22" w:rsidP="00431E22">
      <w:pPr>
        <w:autoSpaceDE w:val="0"/>
        <w:autoSpaceDN w:val="0"/>
        <w:adjustRightInd w:val="0"/>
        <w:spacing w:after="0" w:line="240" w:lineRule="auto"/>
        <w:rPr>
          <w:rFonts w:ascii="Times New Roman" w:hAnsi="Times New Roman"/>
        </w:rPr>
      </w:pPr>
    </w:p>
    <w:p w14:paraId="363C495F" w14:textId="49BBE7DB" w:rsidR="00431E22" w:rsidRPr="00AE5A92" w:rsidRDefault="00431E22" w:rsidP="00431E22">
      <w:pPr>
        <w:autoSpaceDE w:val="0"/>
        <w:autoSpaceDN w:val="0"/>
        <w:adjustRightInd w:val="0"/>
        <w:spacing w:after="0" w:line="240" w:lineRule="auto"/>
        <w:rPr>
          <w:rFonts w:ascii="Times New Roman" w:hAnsi="Times New Roman"/>
          <w:b/>
          <w:bCs/>
        </w:rPr>
      </w:pPr>
      <w:r w:rsidRPr="00AE5A92">
        <w:rPr>
          <w:rFonts w:ascii="Times New Roman" w:hAnsi="Times New Roman"/>
          <w:b/>
          <w:bCs/>
        </w:rPr>
        <w:t xml:space="preserve">Outros efeitos </w:t>
      </w:r>
      <w:r w:rsidR="00CE5779" w:rsidRPr="00AE5A92">
        <w:rPr>
          <w:rFonts w:ascii="Times New Roman" w:hAnsi="Times New Roman"/>
          <w:b/>
          <w:bCs/>
        </w:rPr>
        <w:t>indesejáveis</w:t>
      </w:r>
      <w:r w:rsidRPr="00AE5A92">
        <w:rPr>
          <w:rFonts w:ascii="Times New Roman" w:hAnsi="Times New Roman"/>
          <w:b/>
          <w:bCs/>
        </w:rPr>
        <w:t xml:space="preserve"> podem incluir:</w:t>
      </w:r>
    </w:p>
    <w:p w14:paraId="41D78E50" w14:textId="77777777" w:rsidR="00431E22" w:rsidRPr="00AE5A92" w:rsidRDefault="00431E22" w:rsidP="00431E22">
      <w:pPr>
        <w:autoSpaceDE w:val="0"/>
        <w:autoSpaceDN w:val="0"/>
        <w:adjustRightInd w:val="0"/>
        <w:spacing w:after="0" w:line="240" w:lineRule="auto"/>
        <w:rPr>
          <w:rFonts w:ascii="Times New Roman" w:hAnsi="Times New Roman"/>
          <w:bCs/>
        </w:rPr>
      </w:pPr>
    </w:p>
    <w:p w14:paraId="057B73E0" w14:textId="77777777" w:rsidR="00431E22" w:rsidRPr="00AE5A92" w:rsidRDefault="00F06E8B" w:rsidP="00431E22">
      <w:pPr>
        <w:autoSpaceDE w:val="0"/>
        <w:autoSpaceDN w:val="0"/>
        <w:adjustRightInd w:val="0"/>
        <w:spacing w:after="0" w:line="240" w:lineRule="auto"/>
        <w:rPr>
          <w:rFonts w:ascii="Times New Roman" w:hAnsi="Times New Roman"/>
          <w:b/>
          <w:bCs/>
        </w:rPr>
      </w:pPr>
      <w:r w:rsidRPr="00AE5A92">
        <w:rPr>
          <w:rFonts w:ascii="Times New Roman" w:hAnsi="Times New Roman"/>
          <w:b/>
          <w:bCs/>
        </w:rPr>
        <w:t>M</w:t>
      </w:r>
      <w:r w:rsidR="00431E22" w:rsidRPr="00AE5A92">
        <w:rPr>
          <w:rFonts w:ascii="Times New Roman" w:hAnsi="Times New Roman"/>
          <w:b/>
          <w:bCs/>
        </w:rPr>
        <w:t xml:space="preserve">uito frequentes </w:t>
      </w:r>
      <w:r w:rsidR="00431E22" w:rsidRPr="00AE5A92">
        <w:rPr>
          <w:rFonts w:ascii="Times New Roman" w:hAnsi="Times New Roman"/>
          <w:bCs/>
        </w:rPr>
        <w:t>(podem afetar mais de 1 em 10 pessoas)</w:t>
      </w:r>
      <w:r w:rsidR="00431E22" w:rsidRPr="00AE5A92">
        <w:rPr>
          <w:rFonts w:ascii="Times New Roman" w:hAnsi="Times New Roman"/>
          <w:b/>
          <w:bCs/>
        </w:rPr>
        <w:t>:</w:t>
      </w:r>
    </w:p>
    <w:p w14:paraId="6C18FF8F"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w:t>
      </w:r>
      <w:r w:rsidRPr="00AE5A92">
        <w:rPr>
          <w:rFonts w:ascii="Times New Roman" w:hAnsi="Times New Roman"/>
        </w:rPr>
        <w:tab/>
        <w:t>Dor de cabeça ou cansaço.</w:t>
      </w:r>
    </w:p>
    <w:p w14:paraId="16111114" w14:textId="77777777" w:rsidR="00431E22" w:rsidRPr="0062069D"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w:t>
      </w:r>
      <w:r w:rsidRPr="00AE5A92">
        <w:rPr>
          <w:rFonts w:ascii="Times New Roman" w:hAnsi="Times New Roman"/>
        </w:rPr>
        <w:tab/>
        <w:t>Mal-estar (n</w:t>
      </w:r>
      <w:r w:rsidR="009013ED" w:rsidRPr="00AE5A92">
        <w:rPr>
          <w:rFonts w:ascii="Times New Roman" w:hAnsi="Times New Roman"/>
        </w:rPr>
        <w:t>áu</w:t>
      </w:r>
      <w:r w:rsidRPr="00AE5A92">
        <w:rPr>
          <w:rFonts w:ascii="Times New Roman" w:hAnsi="Times New Roman"/>
        </w:rPr>
        <w:t>seas), m</w:t>
      </w:r>
      <w:r w:rsidRPr="0062069D">
        <w:rPr>
          <w:rFonts w:ascii="Times New Roman" w:hAnsi="Times New Roman"/>
        </w:rPr>
        <w:t>al-estar (vómitos), diarreia ou indigestão.</w:t>
      </w:r>
    </w:p>
    <w:p w14:paraId="27C8F71F"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w:t>
      </w:r>
      <w:r w:rsidRPr="0062069D">
        <w:rPr>
          <w:rFonts w:ascii="Times New Roman" w:hAnsi="Times New Roman"/>
        </w:rPr>
        <w:tab/>
        <w:t>Erupção cutânea.</w:t>
      </w:r>
    </w:p>
    <w:p w14:paraId="63BD2558" w14:textId="77777777" w:rsidR="00431E22" w:rsidRPr="0062069D" w:rsidRDefault="00431E22" w:rsidP="00DF4A53">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Cãibras musculares ou dor nas articulações, nos músculos ou nos ossos</w:t>
      </w:r>
      <w:r w:rsidR="00673C25" w:rsidRPr="0062069D">
        <w:rPr>
          <w:rFonts w:ascii="Times New Roman" w:hAnsi="Times New Roman"/>
        </w:rPr>
        <w:t>, durante o tratamento com Imatinib Actavis ou após ter parado de tomar Imatinib Actavis.</w:t>
      </w:r>
    </w:p>
    <w:p w14:paraId="6A4E8CF0"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w:t>
      </w:r>
      <w:r w:rsidRPr="0062069D">
        <w:rPr>
          <w:rFonts w:ascii="Times New Roman" w:hAnsi="Times New Roman"/>
        </w:rPr>
        <w:tab/>
        <w:t>Inchaço dos tornozelos ou dos olhos.</w:t>
      </w:r>
    </w:p>
    <w:p w14:paraId="6281C993"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w:t>
      </w:r>
      <w:r w:rsidRPr="0062069D">
        <w:rPr>
          <w:rFonts w:ascii="Times New Roman" w:hAnsi="Times New Roman"/>
        </w:rPr>
        <w:tab/>
        <w:t>Aumento de peso.</w:t>
      </w:r>
    </w:p>
    <w:p w14:paraId="281EE5F2" w14:textId="77777777" w:rsidR="00431E22" w:rsidRPr="0062069D" w:rsidRDefault="00431E22" w:rsidP="00431E22">
      <w:pPr>
        <w:autoSpaceDE w:val="0"/>
        <w:autoSpaceDN w:val="0"/>
        <w:adjustRightInd w:val="0"/>
        <w:spacing w:after="0" w:line="240" w:lineRule="auto"/>
        <w:rPr>
          <w:rFonts w:ascii="Times New Roman" w:hAnsi="Times New Roman"/>
          <w:b/>
        </w:rPr>
      </w:pPr>
      <w:r w:rsidRPr="0062069D">
        <w:rPr>
          <w:rFonts w:ascii="Times New Roman" w:hAnsi="Times New Roman"/>
        </w:rPr>
        <w:t xml:space="preserve">Caso algum destes efeitos o afete gravemente, </w:t>
      </w:r>
      <w:r w:rsidRPr="0062069D">
        <w:rPr>
          <w:rFonts w:ascii="Times New Roman" w:hAnsi="Times New Roman"/>
          <w:b/>
        </w:rPr>
        <w:t>avise o seu médico.</w:t>
      </w:r>
    </w:p>
    <w:p w14:paraId="44682AB6" w14:textId="77777777" w:rsidR="00431E22" w:rsidRPr="0062069D" w:rsidRDefault="00431E22" w:rsidP="00431E22">
      <w:pPr>
        <w:autoSpaceDE w:val="0"/>
        <w:autoSpaceDN w:val="0"/>
        <w:adjustRightInd w:val="0"/>
        <w:spacing w:after="0" w:line="240" w:lineRule="auto"/>
        <w:rPr>
          <w:rFonts w:ascii="Times New Roman" w:hAnsi="Times New Roman"/>
        </w:rPr>
      </w:pPr>
    </w:p>
    <w:p w14:paraId="6B3B71FD" w14:textId="77777777" w:rsidR="00431E22" w:rsidRPr="0062069D" w:rsidRDefault="00F06E8B" w:rsidP="00431E22">
      <w:pPr>
        <w:autoSpaceDE w:val="0"/>
        <w:autoSpaceDN w:val="0"/>
        <w:adjustRightInd w:val="0"/>
        <w:spacing w:after="0" w:line="240" w:lineRule="auto"/>
        <w:rPr>
          <w:rFonts w:ascii="Times New Roman" w:hAnsi="Times New Roman"/>
          <w:b/>
          <w:bCs/>
        </w:rPr>
      </w:pPr>
      <w:r w:rsidRPr="0062069D">
        <w:rPr>
          <w:rFonts w:ascii="Times New Roman" w:hAnsi="Times New Roman"/>
          <w:b/>
          <w:bCs/>
        </w:rPr>
        <w:t>F</w:t>
      </w:r>
      <w:r w:rsidR="00431E22" w:rsidRPr="0062069D">
        <w:rPr>
          <w:rFonts w:ascii="Times New Roman" w:hAnsi="Times New Roman"/>
          <w:b/>
          <w:bCs/>
        </w:rPr>
        <w:t xml:space="preserve">requentes </w:t>
      </w:r>
      <w:r w:rsidR="00431E22" w:rsidRPr="0062069D">
        <w:rPr>
          <w:rFonts w:ascii="Times New Roman" w:hAnsi="Times New Roman"/>
          <w:bCs/>
        </w:rPr>
        <w:t>(</w:t>
      </w:r>
      <w:r w:rsidR="00431E22" w:rsidRPr="0062069D">
        <w:rPr>
          <w:rFonts w:ascii="Times New Roman" w:hAnsi="Times New Roman"/>
        </w:rPr>
        <w:t>podem afetar até 1 em 10 pessoas</w:t>
      </w:r>
      <w:r w:rsidR="00431E22" w:rsidRPr="0062069D">
        <w:rPr>
          <w:rFonts w:ascii="Times New Roman" w:hAnsi="Times New Roman"/>
          <w:bCs/>
        </w:rPr>
        <w:t>)</w:t>
      </w:r>
      <w:r w:rsidR="00431E22" w:rsidRPr="0062069D">
        <w:rPr>
          <w:rFonts w:ascii="Times New Roman" w:hAnsi="Times New Roman"/>
          <w:b/>
          <w:bCs/>
        </w:rPr>
        <w:t>:</w:t>
      </w:r>
    </w:p>
    <w:p w14:paraId="6290EA00"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r>
      <w:r w:rsidR="00521558" w:rsidRPr="0062069D">
        <w:rPr>
          <w:rFonts w:ascii="Times New Roman" w:hAnsi="Times New Roman"/>
        </w:rPr>
        <w:t>Anorexia</w:t>
      </w:r>
      <w:r w:rsidRPr="0062069D">
        <w:rPr>
          <w:rFonts w:ascii="Times New Roman" w:hAnsi="Times New Roman"/>
        </w:rPr>
        <w:t>, perda de peso ou alterações do paladar.</w:t>
      </w:r>
    </w:p>
    <w:p w14:paraId="6C6DDBD6"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Sensação de tontura ou fraqueza.</w:t>
      </w:r>
    </w:p>
    <w:p w14:paraId="4D9798C7"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Dificuldade em dormir (insónia).</w:t>
      </w:r>
    </w:p>
    <w:p w14:paraId="4BCCE3D5"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Lacrimejo com comichão nos olhos, vermelhidão ou inchaço (conjuntivite), olhos lacrimejantes ou visão turva.</w:t>
      </w:r>
    </w:p>
    <w:p w14:paraId="0E4D3E8B"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Hemorragias nasais.</w:t>
      </w:r>
    </w:p>
    <w:p w14:paraId="44651E02"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Dor ou inchaço no abdómen, flatulência (gases), azia ou prisão de ventre.</w:t>
      </w:r>
    </w:p>
    <w:p w14:paraId="763CFF73"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Comichão.</w:t>
      </w:r>
    </w:p>
    <w:p w14:paraId="1D20DEFB"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Perda de cabelo anormal ou enfraquecimento.</w:t>
      </w:r>
    </w:p>
    <w:p w14:paraId="111714EF"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Dormência das mãos ou dos pés.</w:t>
      </w:r>
    </w:p>
    <w:p w14:paraId="3D8ACED2"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Úlceras na boca.</w:t>
      </w:r>
    </w:p>
    <w:p w14:paraId="112D1865"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Dor e inchaço das articulações.</w:t>
      </w:r>
    </w:p>
    <w:p w14:paraId="0A0DA6D2"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Boca seca, pele seca ou olho seco.</w:t>
      </w:r>
    </w:p>
    <w:p w14:paraId="48C58EBF"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Diminuição ou aumento da sensibilidade cutânea.</w:t>
      </w:r>
    </w:p>
    <w:p w14:paraId="5E0201AA"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Afrontamentos, arrepios ou suores noturnos.</w:t>
      </w:r>
    </w:p>
    <w:p w14:paraId="0E06AD27"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 xml:space="preserve">Caso algum destes efeitos seja grave, </w:t>
      </w:r>
      <w:r w:rsidRPr="0062069D">
        <w:rPr>
          <w:rFonts w:ascii="Times New Roman" w:hAnsi="Times New Roman"/>
          <w:b/>
        </w:rPr>
        <w:t>avise o seu médico.</w:t>
      </w:r>
    </w:p>
    <w:p w14:paraId="312D7534"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p>
    <w:p w14:paraId="37F62308" w14:textId="77777777" w:rsidR="00431E22" w:rsidRPr="0062069D" w:rsidRDefault="00431E22" w:rsidP="00431E22">
      <w:pPr>
        <w:autoSpaceDE w:val="0"/>
        <w:autoSpaceDN w:val="0"/>
        <w:adjustRightInd w:val="0"/>
        <w:spacing w:after="0" w:line="240" w:lineRule="auto"/>
        <w:rPr>
          <w:rFonts w:ascii="Times New Roman" w:hAnsi="Times New Roman"/>
          <w:b/>
          <w:bCs/>
        </w:rPr>
      </w:pPr>
      <w:r w:rsidRPr="0062069D">
        <w:rPr>
          <w:rFonts w:ascii="Times New Roman" w:hAnsi="Times New Roman"/>
          <w:b/>
          <w:bCs/>
        </w:rPr>
        <w:t xml:space="preserve">Desconhecidos </w:t>
      </w:r>
      <w:r w:rsidRPr="0062069D">
        <w:rPr>
          <w:rFonts w:ascii="Times New Roman" w:hAnsi="Times New Roman"/>
          <w:bCs/>
        </w:rPr>
        <w:t>(a frequência não pode ser calculada a partir dos dados disponíveis)</w:t>
      </w:r>
      <w:r w:rsidRPr="0062069D">
        <w:rPr>
          <w:rFonts w:ascii="Times New Roman" w:hAnsi="Times New Roman"/>
          <w:b/>
          <w:bCs/>
        </w:rPr>
        <w:t>:</w:t>
      </w:r>
    </w:p>
    <w:p w14:paraId="78AACD42" w14:textId="77777777" w:rsidR="00431E22" w:rsidRPr="0062069D" w:rsidRDefault="00431E22" w:rsidP="00431E22">
      <w:pPr>
        <w:autoSpaceDE w:val="0"/>
        <w:autoSpaceDN w:val="0"/>
        <w:adjustRightInd w:val="0"/>
        <w:spacing w:after="0" w:line="240" w:lineRule="auto"/>
        <w:ind w:left="567" w:hanging="567"/>
        <w:rPr>
          <w:rFonts w:ascii="Times New Roman" w:eastAsia="Times New Roman" w:hAnsi="Times New Roman"/>
          <w:color w:val="000000"/>
        </w:rPr>
      </w:pPr>
      <w:r w:rsidRPr="0062069D">
        <w:rPr>
          <w:rFonts w:ascii="Times New Roman" w:hAnsi="Times New Roman"/>
        </w:rPr>
        <w:t>-</w:t>
      </w:r>
      <w:r w:rsidRPr="0062069D">
        <w:rPr>
          <w:rFonts w:ascii="Times New Roman" w:hAnsi="Times New Roman"/>
        </w:rPr>
        <w:tab/>
      </w:r>
      <w:r w:rsidRPr="0062069D">
        <w:rPr>
          <w:rFonts w:ascii="Times New Roman" w:eastAsia="Times New Roman" w:hAnsi="Times New Roman"/>
          <w:color w:val="000000"/>
        </w:rPr>
        <w:t>Vermelhidão e/ou inchaço das palmas das mãos e solas dos pés podendo ser acompanhadas de sensação de formigueiro e queimadura.</w:t>
      </w:r>
    </w:p>
    <w:p w14:paraId="4B9157A2" w14:textId="77777777" w:rsidR="00F06E8B" w:rsidRPr="0062069D" w:rsidRDefault="00F06E8B" w:rsidP="00656E2F">
      <w:pPr>
        <w:pStyle w:val="Endnotentext"/>
        <w:tabs>
          <w:tab w:val="clear" w:pos="567"/>
        </w:tabs>
        <w:suppressAutoHyphens/>
        <w:ind w:left="567" w:hanging="567"/>
        <w:rPr>
          <w:color w:val="000000"/>
          <w:szCs w:val="22"/>
        </w:rPr>
      </w:pPr>
      <w:r w:rsidRPr="0062069D">
        <w:rPr>
          <w:color w:val="000000"/>
          <w:szCs w:val="22"/>
        </w:rPr>
        <w:t>-</w:t>
      </w:r>
      <w:r w:rsidRPr="0062069D">
        <w:rPr>
          <w:color w:val="000000"/>
          <w:szCs w:val="22"/>
        </w:rPr>
        <w:tab/>
        <w:t xml:space="preserve">Lesões </w:t>
      </w:r>
      <w:r w:rsidR="00656E2F" w:rsidRPr="0062069D">
        <w:rPr>
          <w:color w:val="000000"/>
          <w:szCs w:val="22"/>
        </w:rPr>
        <w:t>na pele dolorosas e/ou com bolhas.</w:t>
      </w:r>
    </w:p>
    <w:p w14:paraId="21DBC908" w14:textId="77777777" w:rsidR="00CD1E11" w:rsidRPr="0062069D" w:rsidRDefault="00431E22" w:rsidP="00F06E8B">
      <w:pPr>
        <w:pStyle w:val="Endnotentext"/>
        <w:tabs>
          <w:tab w:val="clear" w:pos="567"/>
        </w:tabs>
        <w:suppressAutoHyphens/>
        <w:ind w:left="567" w:hanging="567"/>
        <w:rPr>
          <w:color w:val="000000"/>
          <w:szCs w:val="22"/>
        </w:rPr>
      </w:pPr>
      <w:r w:rsidRPr="0062069D">
        <w:rPr>
          <w:color w:val="000000"/>
          <w:szCs w:val="22"/>
        </w:rPr>
        <w:t>-</w:t>
      </w:r>
      <w:r w:rsidRPr="0062069D">
        <w:rPr>
          <w:color w:val="000000"/>
          <w:szCs w:val="22"/>
        </w:rPr>
        <w:tab/>
        <w:t>Atraso no crescimento em crianças e adolescentes.</w:t>
      </w:r>
    </w:p>
    <w:p w14:paraId="07BBEFF5" w14:textId="77777777" w:rsidR="00431E22" w:rsidRPr="0062069D" w:rsidRDefault="00431E22" w:rsidP="00431E22">
      <w:pPr>
        <w:pStyle w:val="Endnotentext"/>
        <w:rPr>
          <w:szCs w:val="22"/>
        </w:rPr>
      </w:pPr>
      <w:r w:rsidRPr="0062069D">
        <w:rPr>
          <w:szCs w:val="22"/>
        </w:rPr>
        <w:t>Caso algum destes efeitos seja grave,</w:t>
      </w:r>
      <w:r w:rsidRPr="0062069D">
        <w:rPr>
          <w:b/>
          <w:szCs w:val="22"/>
        </w:rPr>
        <w:t xml:space="preserve"> avise o seu médico.</w:t>
      </w:r>
    </w:p>
    <w:p w14:paraId="4FF13862" w14:textId="77777777" w:rsidR="00431E22" w:rsidRPr="0062069D" w:rsidRDefault="00431E22" w:rsidP="00431E22">
      <w:pPr>
        <w:autoSpaceDE w:val="0"/>
        <w:autoSpaceDN w:val="0"/>
        <w:adjustRightInd w:val="0"/>
        <w:spacing w:after="0" w:line="240" w:lineRule="auto"/>
        <w:ind w:left="567" w:hanging="567"/>
        <w:rPr>
          <w:rFonts w:ascii="Times New Roman" w:hAnsi="Times New Roman"/>
          <w:bCs/>
        </w:rPr>
      </w:pPr>
    </w:p>
    <w:p w14:paraId="740CF226" w14:textId="48BA97BF" w:rsidR="007C24CD" w:rsidRPr="0062069D" w:rsidRDefault="007C24CD" w:rsidP="007C24CD">
      <w:pPr>
        <w:autoSpaceDE w:val="0"/>
        <w:autoSpaceDN w:val="0"/>
        <w:adjustRightInd w:val="0"/>
        <w:spacing w:after="0" w:line="240" w:lineRule="auto"/>
        <w:rPr>
          <w:rFonts w:ascii="Times New Roman" w:hAnsi="Times New Roman"/>
          <w:bCs/>
          <w:u w:val="single"/>
        </w:rPr>
      </w:pPr>
      <w:r w:rsidRPr="0062069D">
        <w:rPr>
          <w:rFonts w:ascii="Times New Roman" w:hAnsi="Times New Roman"/>
          <w:bCs/>
          <w:u w:val="single"/>
        </w:rPr>
        <w:t xml:space="preserve">Comunicação de efeitos </w:t>
      </w:r>
      <w:r w:rsidR="00CE5779" w:rsidRPr="0062069D">
        <w:rPr>
          <w:rFonts w:ascii="Times New Roman" w:hAnsi="Times New Roman"/>
          <w:bCs/>
          <w:u w:val="single"/>
        </w:rPr>
        <w:t>indesejáveis</w:t>
      </w:r>
    </w:p>
    <w:p w14:paraId="2FB280E2" w14:textId="1A3B469E" w:rsidR="00431E22" w:rsidRPr="00AE5A92" w:rsidRDefault="007C24CD" w:rsidP="00431E22">
      <w:pPr>
        <w:autoSpaceDE w:val="0"/>
        <w:autoSpaceDN w:val="0"/>
        <w:adjustRightInd w:val="0"/>
        <w:spacing w:after="0" w:line="240" w:lineRule="auto"/>
        <w:rPr>
          <w:rFonts w:ascii="Times New Roman" w:hAnsi="Times New Roman"/>
          <w:bCs/>
        </w:rPr>
      </w:pPr>
      <w:r w:rsidRPr="0062069D">
        <w:rPr>
          <w:rFonts w:ascii="Times New Roman" w:hAnsi="Times New Roman"/>
          <w:bCs/>
        </w:rPr>
        <w:t xml:space="preserve">Se tiver quaisquer efeitos </w:t>
      </w:r>
      <w:r w:rsidR="00CE5779" w:rsidRPr="0062069D">
        <w:rPr>
          <w:rFonts w:ascii="Times New Roman" w:hAnsi="Times New Roman"/>
          <w:bCs/>
        </w:rPr>
        <w:t>indesejáveis</w:t>
      </w:r>
      <w:r w:rsidRPr="00AE5A92">
        <w:rPr>
          <w:rFonts w:ascii="Times New Roman" w:hAnsi="Times New Roman"/>
          <w:bCs/>
        </w:rPr>
        <w:t xml:space="preserve">, incluindo possíveis efeitos </w:t>
      </w:r>
      <w:r w:rsidR="00CE5779" w:rsidRPr="00AE5A92">
        <w:rPr>
          <w:rFonts w:ascii="Times New Roman" w:hAnsi="Times New Roman"/>
          <w:bCs/>
        </w:rPr>
        <w:t>indesejáveis</w:t>
      </w:r>
      <w:r w:rsidRPr="00AE5A92">
        <w:rPr>
          <w:rFonts w:ascii="Times New Roman" w:hAnsi="Times New Roman"/>
          <w:bCs/>
        </w:rPr>
        <w:t xml:space="preserve"> não indicados neste folheto, fale com o seu médico ou farmacêutico. Também poderá comunicar efeitos </w:t>
      </w:r>
      <w:r w:rsidR="00CE5779" w:rsidRPr="00AE5A92">
        <w:rPr>
          <w:rFonts w:ascii="Times New Roman" w:hAnsi="Times New Roman"/>
          <w:bCs/>
        </w:rPr>
        <w:t>indesejáveis</w:t>
      </w:r>
      <w:r w:rsidRPr="00AE5A92">
        <w:rPr>
          <w:rFonts w:ascii="Times New Roman" w:hAnsi="Times New Roman"/>
          <w:bCs/>
        </w:rPr>
        <w:t xml:space="preserve"> diretamente </w:t>
      </w:r>
      <w:r w:rsidR="0027671C" w:rsidRPr="00AE5A92">
        <w:rPr>
          <w:rFonts w:ascii="Times New Roman" w:hAnsi="Times New Roman"/>
          <w:bCs/>
        </w:rPr>
        <w:t xml:space="preserve">através </w:t>
      </w:r>
      <w:r w:rsidR="0027671C" w:rsidRPr="00AE5A92">
        <w:rPr>
          <w:rFonts w:ascii="Times New Roman" w:hAnsi="Times New Roman"/>
          <w:bCs/>
          <w:highlight w:val="lightGray"/>
        </w:rPr>
        <w:t xml:space="preserve">do sistema nacional de notificação mencionado no </w:t>
      </w:r>
      <w:hyperlink r:id="rId16" w:history="1">
        <w:r w:rsidR="00243F99" w:rsidRPr="00AE5A92">
          <w:rPr>
            <w:rStyle w:val="Hyperlink"/>
            <w:rFonts w:ascii="Times New Roman" w:hAnsi="Times New Roman"/>
            <w:highlight w:val="lightGray"/>
          </w:rPr>
          <w:t>Apêndice V</w:t>
        </w:r>
      </w:hyperlink>
      <w:r w:rsidR="0027671C" w:rsidRPr="00AE5A92">
        <w:rPr>
          <w:rFonts w:ascii="Times New Roman" w:hAnsi="Times New Roman"/>
          <w:bCs/>
          <w:highlight w:val="lightGray"/>
        </w:rPr>
        <w:t>.</w:t>
      </w:r>
      <w:r w:rsidR="0027671C" w:rsidRPr="00AE5A92">
        <w:rPr>
          <w:rFonts w:ascii="Times New Roman" w:hAnsi="Times New Roman"/>
          <w:bCs/>
        </w:rPr>
        <w:t xml:space="preserve"> Ao comunicar efeitos </w:t>
      </w:r>
      <w:r w:rsidR="00CE5779" w:rsidRPr="00AE5A92">
        <w:rPr>
          <w:rFonts w:ascii="Times New Roman" w:hAnsi="Times New Roman"/>
          <w:bCs/>
        </w:rPr>
        <w:t>indesejáveis</w:t>
      </w:r>
      <w:r w:rsidR="0027671C" w:rsidRPr="00AE5A92">
        <w:rPr>
          <w:rFonts w:ascii="Times New Roman" w:hAnsi="Times New Roman"/>
          <w:bCs/>
        </w:rPr>
        <w:t>, estará a ajudar a fornecer mais informações sobre a segurança deste medicamento.</w:t>
      </w:r>
    </w:p>
    <w:p w14:paraId="6E073949" w14:textId="77777777" w:rsidR="00431E22" w:rsidRPr="00AE5A92" w:rsidRDefault="00431E22" w:rsidP="00431E22">
      <w:pPr>
        <w:autoSpaceDE w:val="0"/>
        <w:autoSpaceDN w:val="0"/>
        <w:adjustRightInd w:val="0"/>
        <w:spacing w:after="0" w:line="240" w:lineRule="auto"/>
        <w:rPr>
          <w:rFonts w:ascii="Times New Roman" w:hAnsi="Times New Roman"/>
          <w:bCs/>
        </w:rPr>
      </w:pPr>
    </w:p>
    <w:p w14:paraId="262DA7E6" w14:textId="77777777" w:rsidR="00243F99" w:rsidRPr="00AE5A92" w:rsidRDefault="00243F99" w:rsidP="00431E22">
      <w:pPr>
        <w:autoSpaceDE w:val="0"/>
        <w:autoSpaceDN w:val="0"/>
        <w:adjustRightInd w:val="0"/>
        <w:spacing w:after="0" w:line="240" w:lineRule="auto"/>
        <w:rPr>
          <w:rFonts w:ascii="Times New Roman" w:hAnsi="Times New Roman"/>
          <w:bCs/>
        </w:rPr>
      </w:pPr>
    </w:p>
    <w:p w14:paraId="408ED821" w14:textId="77777777" w:rsidR="00431E22" w:rsidRPr="0062069D" w:rsidRDefault="00431E22" w:rsidP="00431E22">
      <w:pPr>
        <w:autoSpaceDE w:val="0"/>
        <w:autoSpaceDN w:val="0"/>
        <w:adjustRightInd w:val="0"/>
        <w:spacing w:after="0" w:line="240" w:lineRule="auto"/>
        <w:rPr>
          <w:rFonts w:ascii="Times New Roman" w:hAnsi="Times New Roman"/>
          <w:b/>
          <w:bCs/>
        </w:rPr>
      </w:pPr>
      <w:r w:rsidRPr="0062069D">
        <w:rPr>
          <w:rFonts w:ascii="Times New Roman" w:hAnsi="Times New Roman"/>
          <w:b/>
          <w:bCs/>
        </w:rPr>
        <w:t>5.</w:t>
      </w:r>
      <w:r w:rsidRPr="0062069D">
        <w:rPr>
          <w:rFonts w:ascii="Times New Roman" w:hAnsi="Times New Roman"/>
          <w:b/>
          <w:bCs/>
        </w:rPr>
        <w:tab/>
        <w:t>Como conservar Imatinib Actavis</w:t>
      </w:r>
    </w:p>
    <w:p w14:paraId="43063EF5" w14:textId="77777777" w:rsidR="00431E22" w:rsidRPr="0062069D" w:rsidRDefault="00431E22" w:rsidP="00431E22">
      <w:pPr>
        <w:autoSpaceDE w:val="0"/>
        <w:autoSpaceDN w:val="0"/>
        <w:adjustRightInd w:val="0"/>
        <w:spacing w:after="0" w:line="240" w:lineRule="auto"/>
        <w:rPr>
          <w:rFonts w:ascii="Times New Roman" w:hAnsi="Times New Roman"/>
          <w:bCs/>
        </w:rPr>
      </w:pPr>
    </w:p>
    <w:p w14:paraId="61AA1618"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Manter este medicamento fora da vista e do alcance das crianças.</w:t>
      </w:r>
    </w:p>
    <w:p w14:paraId="551E6F6F"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Não utilize este medicamento após o prazo de validade impresso na embalagem exterior</w:t>
      </w:r>
      <w:r w:rsidR="00CA2CB3" w:rsidRPr="00AE5A92">
        <w:rPr>
          <w:rFonts w:ascii="Times New Roman" w:hAnsi="Times New Roman"/>
        </w:rPr>
        <w:t xml:space="preserve"> e blister</w:t>
      </w:r>
      <w:r w:rsidR="002E4861" w:rsidRPr="00AE5A92">
        <w:rPr>
          <w:rFonts w:ascii="Times New Roman" w:hAnsi="Times New Roman"/>
        </w:rPr>
        <w:t xml:space="preserve">, após </w:t>
      </w:r>
      <w:r w:rsidR="00E407A8" w:rsidRPr="00AE5A92">
        <w:rPr>
          <w:rFonts w:ascii="Times New Roman" w:hAnsi="Times New Roman"/>
        </w:rPr>
        <w:t>EXP</w:t>
      </w:r>
      <w:r w:rsidRPr="00AE5A92">
        <w:rPr>
          <w:rFonts w:ascii="Times New Roman" w:hAnsi="Times New Roman"/>
        </w:rPr>
        <w:t>. O prazo de validade corresponde ao último dia do mês indicado.</w:t>
      </w:r>
    </w:p>
    <w:p w14:paraId="0BA5D191"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 xml:space="preserve">Não conservar acima de </w:t>
      </w:r>
      <w:r w:rsidR="007C24CD" w:rsidRPr="00AE5A92">
        <w:rPr>
          <w:rFonts w:ascii="Times New Roman" w:hAnsi="Times New Roman"/>
        </w:rPr>
        <w:t>25</w:t>
      </w:r>
      <w:r w:rsidRPr="00AE5A92">
        <w:rPr>
          <w:rFonts w:ascii="Times New Roman" w:hAnsi="Times New Roman"/>
        </w:rPr>
        <w:t>°C.</w:t>
      </w:r>
    </w:p>
    <w:p w14:paraId="73654BCA" w14:textId="77777777" w:rsidR="00431E22" w:rsidRPr="0062069D"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Conservar na embalagem de origem para pro</w:t>
      </w:r>
      <w:r w:rsidRPr="0062069D">
        <w:rPr>
          <w:rFonts w:ascii="Times New Roman" w:hAnsi="Times New Roman"/>
        </w:rPr>
        <w:t>teger da humidade.</w:t>
      </w:r>
    </w:p>
    <w:p w14:paraId="1019735B"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 xml:space="preserve">Não utilize </w:t>
      </w:r>
      <w:r w:rsidR="006D58E2" w:rsidRPr="0062069D">
        <w:rPr>
          <w:rFonts w:ascii="Times New Roman" w:hAnsi="Times New Roman"/>
        </w:rPr>
        <w:t xml:space="preserve">este medicamento </w:t>
      </w:r>
      <w:r w:rsidRPr="0062069D">
        <w:rPr>
          <w:rFonts w:ascii="Times New Roman" w:hAnsi="Times New Roman"/>
        </w:rPr>
        <w:t>se verificar que a embalagem está danificada ou mostre sinais de adulteração.</w:t>
      </w:r>
    </w:p>
    <w:p w14:paraId="3B6B1DFC"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Não deite fora quaisquer medicamentos na canalização ou no lixo doméstico. Pergunte ao seu farmacêutico como deitar fora os medicamentos que já não utiliza. Estas medidas ajudarão a proteger o ambiente</w:t>
      </w:r>
      <w:r w:rsidR="008B29B2" w:rsidRPr="0062069D">
        <w:rPr>
          <w:rFonts w:ascii="Times New Roman" w:hAnsi="Times New Roman"/>
        </w:rPr>
        <w:t>.</w:t>
      </w:r>
    </w:p>
    <w:p w14:paraId="176A21AB" w14:textId="77777777" w:rsidR="00431E22" w:rsidRPr="0062069D" w:rsidRDefault="00431E22" w:rsidP="00431E22">
      <w:pPr>
        <w:autoSpaceDE w:val="0"/>
        <w:autoSpaceDN w:val="0"/>
        <w:adjustRightInd w:val="0"/>
        <w:spacing w:after="0" w:line="240" w:lineRule="auto"/>
        <w:rPr>
          <w:rFonts w:ascii="Times New Roman" w:hAnsi="Times New Roman"/>
        </w:rPr>
      </w:pPr>
    </w:p>
    <w:p w14:paraId="5D9A5DC8" w14:textId="77777777" w:rsidR="00431E22" w:rsidRPr="0062069D" w:rsidRDefault="00431E22" w:rsidP="00431E22">
      <w:pPr>
        <w:autoSpaceDE w:val="0"/>
        <w:autoSpaceDN w:val="0"/>
        <w:adjustRightInd w:val="0"/>
        <w:spacing w:after="0" w:line="240" w:lineRule="auto"/>
        <w:rPr>
          <w:rFonts w:ascii="Times New Roman" w:hAnsi="Times New Roman"/>
        </w:rPr>
      </w:pPr>
    </w:p>
    <w:p w14:paraId="060CB87F" w14:textId="77777777" w:rsidR="00431E22" w:rsidRPr="0062069D" w:rsidRDefault="00431E22" w:rsidP="00431E22">
      <w:pPr>
        <w:autoSpaceDE w:val="0"/>
        <w:autoSpaceDN w:val="0"/>
        <w:adjustRightInd w:val="0"/>
        <w:spacing w:after="0" w:line="240" w:lineRule="auto"/>
        <w:rPr>
          <w:rFonts w:ascii="Times New Roman" w:hAnsi="Times New Roman"/>
          <w:b/>
          <w:bCs/>
        </w:rPr>
      </w:pPr>
      <w:r w:rsidRPr="0062069D">
        <w:rPr>
          <w:rFonts w:ascii="Times New Roman" w:hAnsi="Times New Roman"/>
          <w:b/>
          <w:bCs/>
        </w:rPr>
        <w:t>6.</w:t>
      </w:r>
      <w:r w:rsidRPr="0062069D">
        <w:rPr>
          <w:rFonts w:ascii="Times New Roman" w:hAnsi="Times New Roman"/>
          <w:b/>
          <w:bCs/>
        </w:rPr>
        <w:tab/>
        <w:t>Conteúdo da embalagem e outras informações</w:t>
      </w:r>
    </w:p>
    <w:p w14:paraId="310E96C3" w14:textId="77777777" w:rsidR="00431E22" w:rsidRPr="0062069D" w:rsidRDefault="00431E22" w:rsidP="00431E22">
      <w:pPr>
        <w:autoSpaceDE w:val="0"/>
        <w:autoSpaceDN w:val="0"/>
        <w:adjustRightInd w:val="0"/>
        <w:spacing w:after="0" w:line="240" w:lineRule="auto"/>
        <w:rPr>
          <w:rFonts w:ascii="Times New Roman" w:hAnsi="Times New Roman"/>
          <w:bCs/>
        </w:rPr>
      </w:pPr>
    </w:p>
    <w:p w14:paraId="17BA7A47" w14:textId="77777777" w:rsidR="00431E22" w:rsidRPr="0062069D" w:rsidRDefault="00431E22" w:rsidP="00431E22">
      <w:pPr>
        <w:autoSpaceDE w:val="0"/>
        <w:autoSpaceDN w:val="0"/>
        <w:adjustRightInd w:val="0"/>
        <w:spacing w:after="0" w:line="240" w:lineRule="auto"/>
        <w:rPr>
          <w:rFonts w:ascii="Times New Roman" w:hAnsi="Times New Roman"/>
          <w:b/>
          <w:bCs/>
        </w:rPr>
      </w:pPr>
      <w:r w:rsidRPr="0062069D">
        <w:rPr>
          <w:rFonts w:ascii="Times New Roman" w:hAnsi="Times New Roman"/>
          <w:b/>
          <w:bCs/>
        </w:rPr>
        <w:t>Qual a composição de Imatinib Actavis</w:t>
      </w:r>
    </w:p>
    <w:p w14:paraId="67F1BB8D"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 xml:space="preserve">A substância ativa é o mesilato de imatinib. Cada cápsula contém 100 mg </w:t>
      </w:r>
      <w:r w:rsidR="008B29B2" w:rsidRPr="0062069D">
        <w:rPr>
          <w:rFonts w:ascii="Times New Roman" w:hAnsi="Times New Roman"/>
        </w:rPr>
        <w:t xml:space="preserve">de </w:t>
      </w:r>
      <w:r w:rsidRPr="0062069D">
        <w:rPr>
          <w:rFonts w:ascii="Times New Roman" w:hAnsi="Times New Roman"/>
        </w:rPr>
        <w:t>imatinib (na forma de mesilato).</w:t>
      </w:r>
    </w:p>
    <w:p w14:paraId="3FB4EE2F" w14:textId="77777777" w:rsidR="00431E22" w:rsidRPr="0062069D" w:rsidRDefault="00431E22" w:rsidP="00431E22">
      <w:pPr>
        <w:autoSpaceDE w:val="0"/>
        <w:autoSpaceDN w:val="0"/>
        <w:adjustRightInd w:val="0"/>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Os outros componentes são: Conteúdo da cápsula: Celulose microcristalina, copovidona, crospovidona, fumarato sódico de estearilo, s</w:t>
      </w:r>
      <w:r w:rsidR="00AA749D" w:rsidRPr="0062069D">
        <w:rPr>
          <w:rFonts w:ascii="Times New Roman" w:hAnsi="Times New Roman"/>
        </w:rPr>
        <w:t>í</w:t>
      </w:r>
      <w:r w:rsidRPr="0062069D">
        <w:rPr>
          <w:rFonts w:ascii="Times New Roman" w:hAnsi="Times New Roman"/>
        </w:rPr>
        <w:t xml:space="preserve">lica coloidal hidrofóbica,sílica coloidal anidra. Invólucro da cápsula: hipromelose, </w:t>
      </w:r>
      <w:r w:rsidR="008B29B2" w:rsidRPr="0062069D">
        <w:rPr>
          <w:rFonts w:ascii="Times New Roman" w:hAnsi="Times New Roman"/>
        </w:rPr>
        <w:t xml:space="preserve">dióxido </w:t>
      </w:r>
      <w:r w:rsidRPr="0062069D">
        <w:rPr>
          <w:rFonts w:ascii="Times New Roman" w:hAnsi="Times New Roman"/>
        </w:rPr>
        <w:t>de titânio (E171), óxido de ferro amarelo (E172), óxido de ferro vermelho (E172.Tinta de impressão: shellac, óxido de ferro preto (E172), propilenoglicol, solução de amónia, hidróxido de potássio.</w:t>
      </w:r>
    </w:p>
    <w:p w14:paraId="1B225260" w14:textId="77777777" w:rsidR="00431E22" w:rsidRPr="0062069D" w:rsidRDefault="00431E22" w:rsidP="00431E22">
      <w:pPr>
        <w:autoSpaceDE w:val="0"/>
        <w:autoSpaceDN w:val="0"/>
        <w:adjustRightInd w:val="0"/>
        <w:spacing w:after="0" w:line="240" w:lineRule="auto"/>
        <w:rPr>
          <w:rFonts w:ascii="Times New Roman" w:hAnsi="Times New Roman"/>
          <w:highlight w:val="yellow"/>
        </w:rPr>
      </w:pPr>
    </w:p>
    <w:p w14:paraId="0EBEE36D" w14:textId="77777777" w:rsidR="00431E22" w:rsidRPr="0062069D" w:rsidRDefault="00431E22" w:rsidP="00431E22">
      <w:pPr>
        <w:autoSpaceDE w:val="0"/>
        <w:autoSpaceDN w:val="0"/>
        <w:adjustRightInd w:val="0"/>
        <w:spacing w:after="0" w:line="240" w:lineRule="auto"/>
        <w:rPr>
          <w:rFonts w:ascii="Times New Roman" w:hAnsi="Times New Roman"/>
          <w:b/>
          <w:bCs/>
          <w:highlight w:val="yellow"/>
        </w:rPr>
      </w:pPr>
      <w:r w:rsidRPr="0062069D">
        <w:rPr>
          <w:rFonts w:ascii="Times New Roman" w:hAnsi="Times New Roman"/>
          <w:b/>
          <w:bCs/>
        </w:rPr>
        <w:t>Qual o aspeto de Imatinib Actavis e conteúdo da embalagem</w:t>
      </w:r>
      <w:r w:rsidRPr="0062069D">
        <w:rPr>
          <w:rFonts w:ascii="Times New Roman" w:hAnsi="Times New Roman"/>
          <w:b/>
          <w:bCs/>
          <w:highlight w:val="yellow"/>
        </w:rPr>
        <w:t xml:space="preserve"> </w:t>
      </w:r>
    </w:p>
    <w:p w14:paraId="4C278910"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Cápsula com cabeça cor de laranja claro e corpo cor de laranja claro com a impressão “100 mg” a tinta preta.</w:t>
      </w:r>
    </w:p>
    <w:p w14:paraId="23C21B0F" w14:textId="77777777" w:rsidR="00431E22" w:rsidRPr="0062069D" w:rsidRDefault="00431E22" w:rsidP="00431E22">
      <w:pPr>
        <w:pStyle w:val="MediumGrid21"/>
        <w:rPr>
          <w:rFonts w:ascii="Times New Roman" w:hAnsi="Times New Roman"/>
          <w:lang w:val="pt-PT"/>
        </w:rPr>
      </w:pPr>
      <w:r w:rsidRPr="0062069D">
        <w:rPr>
          <w:rFonts w:ascii="Times New Roman" w:hAnsi="Times New Roman"/>
          <w:lang w:val="pt-PT"/>
        </w:rPr>
        <w:t>A cápsula contém um pó amarelo claro.</w:t>
      </w:r>
    </w:p>
    <w:p w14:paraId="6894C5AB" w14:textId="77777777" w:rsidR="00431E22" w:rsidRPr="0062069D" w:rsidRDefault="00431E22" w:rsidP="00431E22">
      <w:pPr>
        <w:autoSpaceDE w:val="0"/>
        <w:autoSpaceDN w:val="0"/>
        <w:adjustRightInd w:val="0"/>
        <w:spacing w:after="0" w:line="240" w:lineRule="auto"/>
        <w:rPr>
          <w:rFonts w:ascii="Times New Roman" w:hAnsi="Times New Roman"/>
          <w:highlight w:val="lightGray"/>
        </w:rPr>
      </w:pPr>
    </w:p>
    <w:p w14:paraId="2E702C4E" w14:textId="77777777" w:rsidR="00431E22" w:rsidRPr="0062069D" w:rsidRDefault="00431E22" w:rsidP="00431E22">
      <w:pPr>
        <w:autoSpaceDE w:val="0"/>
        <w:autoSpaceDN w:val="0"/>
        <w:adjustRightInd w:val="0"/>
        <w:spacing w:after="0" w:line="240" w:lineRule="auto"/>
        <w:rPr>
          <w:rFonts w:ascii="Times New Roman" w:hAnsi="Times New Roman"/>
          <w:bCs/>
          <w:i/>
        </w:rPr>
      </w:pPr>
      <w:r w:rsidRPr="0062069D">
        <w:rPr>
          <w:rFonts w:ascii="Times New Roman" w:hAnsi="Times New Roman"/>
          <w:bCs/>
          <w:i/>
        </w:rPr>
        <w:t>Tamanho das embalagens:</w:t>
      </w:r>
    </w:p>
    <w:p w14:paraId="2060777E" w14:textId="77777777" w:rsidR="00431E22" w:rsidRPr="0062069D" w:rsidRDefault="00A44352" w:rsidP="00431E22">
      <w:pPr>
        <w:pStyle w:val="MediumGrid21"/>
        <w:rPr>
          <w:rFonts w:ascii="Times New Roman" w:hAnsi="Times New Roman"/>
          <w:lang w:val="pt-PT"/>
        </w:rPr>
      </w:pPr>
      <w:r w:rsidRPr="0062069D">
        <w:rPr>
          <w:rFonts w:ascii="Times New Roman" w:hAnsi="Times New Roman"/>
          <w:lang w:val="pt-PT"/>
        </w:rPr>
        <w:t xml:space="preserve">As cápsulas são fornecidas </w:t>
      </w:r>
      <w:r w:rsidR="00431E22" w:rsidRPr="0062069D">
        <w:rPr>
          <w:rFonts w:ascii="Times New Roman" w:hAnsi="Times New Roman"/>
          <w:lang w:val="pt-PT"/>
        </w:rPr>
        <w:t xml:space="preserve">em embalagens </w:t>
      </w:r>
      <w:r w:rsidRPr="0062069D">
        <w:rPr>
          <w:rFonts w:ascii="Times New Roman" w:hAnsi="Times New Roman"/>
          <w:lang w:val="pt-PT"/>
        </w:rPr>
        <w:t>de blister de alumínio de</w:t>
      </w:r>
      <w:r w:rsidR="00431E22" w:rsidRPr="0062069D">
        <w:rPr>
          <w:rFonts w:ascii="Times New Roman" w:hAnsi="Times New Roman"/>
          <w:lang w:val="pt-PT"/>
        </w:rPr>
        <w:t xml:space="preserve"> 24, 48, </w:t>
      </w:r>
      <w:r w:rsidR="00E54A15" w:rsidRPr="0062069D">
        <w:rPr>
          <w:rFonts w:ascii="Times New Roman" w:hAnsi="Times New Roman"/>
          <w:lang w:val="pt-PT"/>
        </w:rPr>
        <w:t xml:space="preserve">60, </w:t>
      </w:r>
      <w:r w:rsidR="00431E22" w:rsidRPr="0062069D">
        <w:rPr>
          <w:rFonts w:ascii="Times New Roman" w:hAnsi="Times New Roman"/>
          <w:lang w:val="pt-PT"/>
        </w:rPr>
        <w:t>96, 120 ou 180 cápsulas</w:t>
      </w:r>
      <w:r w:rsidR="007317E7" w:rsidRPr="0062069D">
        <w:rPr>
          <w:rFonts w:ascii="Times New Roman" w:hAnsi="Times New Roman"/>
          <w:lang w:val="pt-PT"/>
        </w:rPr>
        <w:t>.</w:t>
      </w:r>
    </w:p>
    <w:p w14:paraId="2FD4D75E" w14:textId="77777777" w:rsidR="00431E22" w:rsidRPr="0062069D" w:rsidRDefault="00431E22" w:rsidP="00431E22">
      <w:pPr>
        <w:autoSpaceDE w:val="0"/>
        <w:autoSpaceDN w:val="0"/>
        <w:adjustRightInd w:val="0"/>
        <w:spacing w:after="0" w:line="240" w:lineRule="auto"/>
        <w:rPr>
          <w:rFonts w:ascii="Times New Roman" w:hAnsi="Times New Roman"/>
          <w:highlight w:val="yellow"/>
        </w:rPr>
      </w:pPr>
    </w:p>
    <w:p w14:paraId="13570CA4" w14:textId="77777777" w:rsidR="00431E22" w:rsidRPr="0062069D" w:rsidRDefault="00431E22" w:rsidP="00431E22">
      <w:pPr>
        <w:autoSpaceDE w:val="0"/>
        <w:autoSpaceDN w:val="0"/>
        <w:adjustRightInd w:val="0"/>
        <w:spacing w:after="0" w:line="240" w:lineRule="auto"/>
        <w:rPr>
          <w:rFonts w:ascii="Times New Roman" w:eastAsia="Times New Roman" w:hAnsi="Times New Roman"/>
        </w:rPr>
      </w:pPr>
      <w:r w:rsidRPr="0062069D">
        <w:rPr>
          <w:rFonts w:ascii="Times New Roman" w:eastAsia="Times New Roman" w:hAnsi="Times New Roman"/>
        </w:rPr>
        <w:t>É</w:t>
      </w:r>
      <w:r w:rsidRPr="0062069D">
        <w:rPr>
          <w:rFonts w:ascii="Times New Roman" w:eastAsia="Times New Roman" w:hAnsi="Times New Roman"/>
          <w:spacing w:val="-1"/>
        </w:rPr>
        <w:t xml:space="preserve"> </w:t>
      </w:r>
      <w:r w:rsidRPr="0062069D">
        <w:rPr>
          <w:rFonts w:ascii="Times New Roman" w:eastAsia="Times New Roman" w:hAnsi="Times New Roman"/>
        </w:rPr>
        <w:t>possível</w:t>
      </w:r>
      <w:r w:rsidRPr="0062069D">
        <w:rPr>
          <w:rFonts w:ascii="Times New Roman" w:eastAsia="Times New Roman" w:hAnsi="Times New Roman"/>
          <w:spacing w:val="-7"/>
        </w:rPr>
        <w:t xml:space="preserve"> </w:t>
      </w:r>
      <w:r w:rsidRPr="0062069D">
        <w:rPr>
          <w:rFonts w:ascii="Times New Roman" w:eastAsia="Times New Roman" w:hAnsi="Times New Roman"/>
        </w:rPr>
        <w:t>que</w:t>
      </w:r>
      <w:r w:rsidRPr="0062069D">
        <w:rPr>
          <w:rFonts w:ascii="Times New Roman" w:eastAsia="Times New Roman" w:hAnsi="Times New Roman"/>
          <w:spacing w:val="-3"/>
        </w:rPr>
        <w:t xml:space="preserve"> </w:t>
      </w:r>
      <w:r w:rsidRPr="0062069D">
        <w:rPr>
          <w:rFonts w:ascii="Times New Roman" w:eastAsia="Times New Roman" w:hAnsi="Times New Roman"/>
        </w:rPr>
        <w:t>nem</w:t>
      </w:r>
      <w:r w:rsidRPr="0062069D">
        <w:rPr>
          <w:rFonts w:ascii="Times New Roman" w:eastAsia="Times New Roman" w:hAnsi="Times New Roman"/>
          <w:spacing w:val="-5"/>
        </w:rPr>
        <w:t xml:space="preserve"> </w:t>
      </w:r>
      <w:r w:rsidRPr="0062069D">
        <w:rPr>
          <w:rFonts w:ascii="Times New Roman" w:eastAsia="Times New Roman" w:hAnsi="Times New Roman"/>
        </w:rPr>
        <w:t>todas</w:t>
      </w:r>
      <w:r w:rsidRPr="0062069D">
        <w:rPr>
          <w:rFonts w:ascii="Times New Roman" w:eastAsia="Times New Roman" w:hAnsi="Times New Roman"/>
          <w:spacing w:val="-5"/>
        </w:rPr>
        <w:t xml:space="preserve"> </w:t>
      </w:r>
      <w:r w:rsidRPr="0062069D">
        <w:rPr>
          <w:rFonts w:ascii="Times New Roman" w:eastAsia="Times New Roman" w:hAnsi="Times New Roman"/>
        </w:rPr>
        <w:t>as</w:t>
      </w:r>
      <w:r w:rsidRPr="0062069D">
        <w:rPr>
          <w:rFonts w:ascii="Times New Roman" w:eastAsia="Times New Roman" w:hAnsi="Times New Roman"/>
          <w:spacing w:val="-2"/>
        </w:rPr>
        <w:t xml:space="preserve"> </w:t>
      </w:r>
      <w:r w:rsidRPr="0062069D">
        <w:rPr>
          <w:rFonts w:ascii="Times New Roman" w:eastAsia="Times New Roman" w:hAnsi="Times New Roman"/>
        </w:rPr>
        <w:t>e</w:t>
      </w:r>
      <w:r w:rsidRPr="0062069D">
        <w:rPr>
          <w:rFonts w:ascii="Times New Roman" w:eastAsia="Times New Roman" w:hAnsi="Times New Roman"/>
          <w:spacing w:val="-2"/>
        </w:rPr>
        <w:t>m</w:t>
      </w:r>
      <w:r w:rsidRPr="0062069D">
        <w:rPr>
          <w:rFonts w:ascii="Times New Roman" w:eastAsia="Times New Roman" w:hAnsi="Times New Roman"/>
        </w:rPr>
        <w:t>balagens</w:t>
      </w:r>
      <w:r w:rsidRPr="0062069D">
        <w:rPr>
          <w:rFonts w:ascii="Times New Roman" w:eastAsia="Times New Roman" w:hAnsi="Times New Roman"/>
          <w:spacing w:val="-10"/>
        </w:rPr>
        <w:t xml:space="preserve"> </w:t>
      </w:r>
      <w:r w:rsidRPr="0062069D">
        <w:rPr>
          <w:rFonts w:ascii="Times New Roman" w:eastAsia="Times New Roman" w:hAnsi="Times New Roman"/>
        </w:rPr>
        <w:t>sejam</w:t>
      </w:r>
      <w:r w:rsidRPr="0062069D">
        <w:rPr>
          <w:rFonts w:ascii="Times New Roman" w:eastAsia="Times New Roman" w:hAnsi="Times New Roman"/>
          <w:spacing w:val="-6"/>
        </w:rPr>
        <w:t xml:space="preserve"> </w:t>
      </w:r>
      <w:r w:rsidRPr="0062069D">
        <w:rPr>
          <w:rFonts w:ascii="Times New Roman" w:eastAsia="Times New Roman" w:hAnsi="Times New Roman"/>
        </w:rPr>
        <w:t>co</w:t>
      </w:r>
      <w:r w:rsidRPr="0062069D">
        <w:rPr>
          <w:rFonts w:ascii="Times New Roman" w:eastAsia="Times New Roman" w:hAnsi="Times New Roman"/>
          <w:spacing w:val="-2"/>
        </w:rPr>
        <w:t>m</w:t>
      </w:r>
      <w:r w:rsidRPr="0062069D">
        <w:rPr>
          <w:rFonts w:ascii="Times New Roman" w:eastAsia="Times New Roman" w:hAnsi="Times New Roman"/>
        </w:rPr>
        <w:t>ercializadas.</w:t>
      </w:r>
    </w:p>
    <w:p w14:paraId="0D8C9ABD" w14:textId="77777777" w:rsidR="00431E22" w:rsidRPr="0062069D" w:rsidRDefault="00431E22" w:rsidP="00431E22">
      <w:pPr>
        <w:autoSpaceDE w:val="0"/>
        <w:autoSpaceDN w:val="0"/>
        <w:adjustRightInd w:val="0"/>
        <w:spacing w:after="0" w:line="240" w:lineRule="auto"/>
        <w:rPr>
          <w:rFonts w:ascii="Times New Roman" w:hAnsi="Times New Roman"/>
        </w:rPr>
      </w:pPr>
    </w:p>
    <w:p w14:paraId="6619101C" w14:textId="77777777" w:rsidR="00431E22" w:rsidRPr="0062069D" w:rsidRDefault="00431E22" w:rsidP="00431E22">
      <w:pPr>
        <w:pStyle w:val="berschrift5"/>
        <w:keepNext w:val="0"/>
        <w:widowControl w:val="0"/>
        <w:numPr>
          <w:ilvl w:val="12"/>
          <w:numId w:val="0"/>
        </w:numPr>
        <w:rPr>
          <w:color w:val="000000"/>
          <w:szCs w:val="22"/>
        </w:rPr>
      </w:pPr>
      <w:r w:rsidRPr="0062069D">
        <w:rPr>
          <w:color w:val="000000"/>
          <w:szCs w:val="22"/>
        </w:rPr>
        <w:t>Titular da Autorização de Introdução no Mercado</w:t>
      </w:r>
    </w:p>
    <w:p w14:paraId="6A8BFF00"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Actavis Group PTC ehf.</w:t>
      </w:r>
    </w:p>
    <w:p w14:paraId="17C2945F" w14:textId="77777777" w:rsidR="00431E22" w:rsidRPr="0062069D" w:rsidRDefault="00431E22" w:rsidP="00431E22">
      <w:pPr>
        <w:autoSpaceDE w:val="0"/>
        <w:autoSpaceDN w:val="0"/>
        <w:adjustRightInd w:val="0"/>
        <w:spacing w:after="0" w:line="240" w:lineRule="auto"/>
        <w:rPr>
          <w:rFonts w:ascii="Times New Roman" w:hAnsi="Times New Roman"/>
        </w:rPr>
      </w:pPr>
      <w:r w:rsidRPr="0062069D">
        <w:rPr>
          <w:rFonts w:ascii="Times New Roman" w:hAnsi="Times New Roman"/>
        </w:rPr>
        <w:t>Reykjavíkurvegur 76-78,</w:t>
      </w:r>
    </w:p>
    <w:p w14:paraId="1EC2AD2C"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Hafnarfjörður</w:t>
      </w:r>
    </w:p>
    <w:p w14:paraId="2D7A2E5A"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Islândia</w:t>
      </w:r>
    </w:p>
    <w:p w14:paraId="43510378" w14:textId="77777777" w:rsidR="00431E22" w:rsidRPr="00AE5A92" w:rsidRDefault="00431E22" w:rsidP="00431E22">
      <w:pPr>
        <w:autoSpaceDE w:val="0"/>
        <w:autoSpaceDN w:val="0"/>
        <w:adjustRightInd w:val="0"/>
        <w:spacing w:after="0" w:line="240" w:lineRule="auto"/>
        <w:rPr>
          <w:rFonts w:ascii="Times New Roman" w:hAnsi="Times New Roman"/>
        </w:rPr>
      </w:pPr>
    </w:p>
    <w:p w14:paraId="15FEE518" w14:textId="77777777" w:rsidR="00431E22" w:rsidRPr="00AE5A92" w:rsidRDefault="00431E22" w:rsidP="00431E22">
      <w:pPr>
        <w:pStyle w:val="berschrift5"/>
        <w:keepNext w:val="0"/>
        <w:widowControl w:val="0"/>
        <w:numPr>
          <w:ilvl w:val="12"/>
          <w:numId w:val="0"/>
        </w:numPr>
        <w:rPr>
          <w:color w:val="000000"/>
          <w:szCs w:val="22"/>
        </w:rPr>
      </w:pPr>
      <w:r w:rsidRPr="00AE5A92">
        <w:rPr>
          <w:color w:val="000000"/>
          <w:szCs w:val="22"/>
        </w:rPr>
        <w:t>Fabricante</w:t>
      </w:r>
    </w:p>
    <w:p w14:paraId="6EA77CAB" w14:textId="77777777" w:rsidR="00431E22" w:rsidRPr="00AE5A92" w:rsidRDefault="00431E22" w:rsidP="00431E22">
      <w:pPr>
        <w:pStyle w:val="MediumGrid21"/>
        <w:rPr>
          <w:rFonts w:ascii="Times New Roman" w:hAnsi="Times New Roman"/>
          <w:lang w:val="pt-PT"/>
        </w:rPr>
      </w:pPr>
      <w:r w:rsidRPr="00AE5A92">
        <w:rPr>
          <w:rFonts w:ascii="Times New Roman" w:hAnsi="Times New Roman"/>
          <w:lang w:val="pt-PT"/>
        </w:rPr>
        <w:t>S.C. Sindan</w:t>
      </w:r>
      <w:r w:rsidRPr="00AE5A92">
        <w:rPr>
          <w:rFonts w:ascii="Times New Roman" w:hAnsi="Times New Roman"/>
          <w:lang w:val="pt-PT"/>
        </w:rPr>
        <w:noBreakHyphen/>
        <w:t>Pharma S.R.L.</w:t>
      </w:r>
    </w:p>
    <w:p w14:paraId="2A6699BE" w14:textId="77777777" w:rsidR="00431E22" w:rsidRPr="00AE5A92" w:rsidRDefault="00431E22" w:rsidP="00431E22">
      <w:pPr>
        <w:pStyle w:val="MediumGrid21"/>
        <w:rPr>
          <w:rFonts w:ascii="Times New Roman" w:hAnsi="Times New Roman"/>
          <w:lang w:val="pt-PT"/>
        </w:rPr>
      </w:pPr>
      <w:r w:rsidRPr="00AE5A92">
        <w:rPr>
          <w:rFonts w:ascii="Times New Roman" w:hAnsi="Times New Roman"/>
          <w:lang w:val="pt-PT"/>
        </w:rPr>
        <w:t>11 Ion Mihalache Blvd</w:t>
      </w:r>
    </w:p>
    <w:p w14:paraId="3D24DDF9" w14:textId="77777777" w:rsidR="00431E22" w:rsidRPr="00AE5A92" w:rsidRDefault="00431E22" w:rsidP="00431E22">
      <w:pPr>
        <w:pStyle w:val="MediumGrid21"/>
        <w:rPr>
          <w:rFonts w:ascii="Times New Roman" w:hAnsi="Times New Roman"/>
          <w:lang w:val="pt-PT"/>
        </w:rPr>
      </w:pPr>
      <w:r w:rsidRPr="00AE5A92">
        <w:rPr>
          <w:rFonts w:ascii="Times New Roman" w:hAnsi="Times New Roman"/>
          <w:lang w:val="pt-PT"/>
        </w:rPr>
        <w:t>Bucharest</w:t>
      </w:r>
    </w:p>
    <w:p w14:paraId="4A646C07" w14:textId="77777777" w:rsidR="00431E22" w:rsidRPr="0062069D" w:rsidRDefault="008B29B2" w:rsidP="00431E22">
      <w:pPr>
        <w:pStyle w:val="MediumGrid21"/>
        <w:rPr>
          <w:rFonts w:ascii="Times New Roman" w:hAnsi="Times New Roman"/>
          <w:lang w:val="pt-PT"/>
        </w:rPr>
      </w:pPr>
      <w:r w:rsidRPr="0062069D">
        <w:rPr>
          <w:rFonts w:ascii="Times New Roman" w:hAnsi="Times New Roman"/>
          <w:lang w:val="pt-PT"/>
        </w:rPr>
        <w:t>Roménia</w:t>
      </w:r>
    </w:p>
    <w:p w14:paraId="099128D4" w14:textId="77777777" w:rsidR="00431E22" w:rsidRPr="0062069D" w:rsidRDefault="00431E22" w:rsidP="00431E22">
      <w:pPr>
        <w:autoSpaceDE w:val="0"/>
        <w:autoSpaceDN w:val="0"/>
        <w:adjustRightInd w:val="0"/>
        <w:spacing w:after="0" w:line="240" w:lineRule="auto"/>
        <w:rPr>
          <w:rFonts w:ascii="Times New Roman" w:hAnsi="Times New Roman"/>
        </w:rPr>
      </w:pPr>
    </w:p>
    <w:p w14:paraId="20D81027"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Para quaisquer informações sobre este medicamento, queira contactar o representante local do Titular da Autorização de Introdução no Mercado.</w:t>
      </w:r>
    </w:p>
    <w:p w14:paraId="701B8A96" w14:textId="77777777" w:rsidR="00AE5A92" w:rsidRPr="007A1698" w:rsidRDefault="00AE5A92" w:rsidP="00AE5A92">
      <w:pPr>
        <w:autoSpaceDE w:val="0"/>
        <w:autoSpaceDN w:val="0"/>
        <w:adjustRightInd w:val="0"/>
        <w:spacing w:after="0" w:line="240" w:lineRule="auto"/>
        <w:rPr>
          <w:rFonts w:ascii="Times New Roman" w:hAnsi="Times New Roman"/>
          <w:lang w:val="en-GB"/>
        </w:rPr>
      </w:pPr>
    </w:p>
    <w:tbl>
      <w:tblPr>
        <w:tblW w:w="9356" w:type="dxa"/>
        <w:tblInd w:w="-34" w:type="dxa"/>
        <w:tblLayout w:type="fixed"/>
        <w:tblLook w:val="0000" w:firstRow="0" w:lastRow="0" w:firstColumn="0" w:lastColumn="0" w:noHBand="0" w:noVBand="0"/>
      </w:tblPr>
      <w:tblGrid>
        <w:gridCol w:w="34"/>
        <w:gridCol w:w="4644"/>
        <w:gridCol w:w="4678"/>
      </w:tblGrid>
      <w:tr w:rsidR="00AE5A92" w:rsidRPr="00DC08DD" w14:paraId="5A7862F2" w14:textId="77777777" w:rsidTr="00AE5A92">
        <w:trPr>
          <w:gridBefore w:val="1"/>
          <w:wBefore w:w="34" w:type="dxa"/>
          <w:cantSplit/>
        </w:trPr>
        <w:tc>
          <w:tcPr>
            <w:tcW w:w="4644" w:type="dxa"/>
          </w:tcPr>
          <w:p w14:paraId="6BA08E28"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België/Belgique/Belgien</w:t>
            </w:r>
          </w:p>
          <w:p w14:paraId="097A8F0B"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Group PTC ehf.</w:t>
            </w:r>
          </w:p>
          <w:p w14:paraId="3DCE4BDF" w14:textId="77777777" w:rsidR="00AE5A92" w:rsidRDefault="00AE5A92" w:rsidP="00AE5A92">
            <w:pPr>
              <w:pStyle w:val="KeinLeerraum"/>
              <w:rPr>
                <w:rFonts w:ascii="Times New Roman" w:hAnsi="Times New Roman"/>
                <w:lang w:val="en-GB"/>
              </w:rPr>
            </w:pPr>
            <w:r w:rsidRPr="00DC08DD">
              <w:rPr>
                <w:rFonts w:ascii="Times New Roman" w:hAnsi="Times New Roman"/>
                <w:lang w:val="en-GB"/>
              </w:rPr>
              <w:t>IJsland/Islande/Island</w:t>
            </w:r>
          </w:p>
          <w:p w14:paraId="2E4190AA" w14:textId="77777777" w:rsidR="00AE5A92" w:rsidRPr="00DC08DD" w:rsidRDefault="00AE5A92" w:rsidP="00AE5A92">
            <w:pPr>
              <w:pStyle w:val="KeinLeerraum"/>
              <w:rPr>
                <w:rFonts w:ascii="Times New Roman" w:hAnsi="Times New Roman"/>
                <w:lang w:val="en-GB"/>
              </w:rPr>
            </w:pPr>
            <w:r w:rsidRPr="00B85F24">
              <w:rPr>
                <w:rFonts w:ascii="Times New Roman" w:hAnsi="Times New Roman"/>
                <w:lang w:val="en-GB"/>
              </w:rPr>
              <w:t>Tél/Tel: +354 5503300</w:t>
            </w:r>
          </w:p>
          <w:p w14:paraId="24579DC1" w14:textId="77777777" w:rsidR="00AE5A92" w:rsidRPr="00DC08DD" w:rsidRDefault="00AE5A92" w:rsidP="00AE5A92">
            <w:pPr>
              <w:pStyle w:val="KeinLeerraum"/>
              <w:rPr>
                <w:rFonts w:ascii="Times New Roman" w:hAnsi="Times New Roman"/>
                <w:lang w:val="en-GB"/>
              </w:rPr>
            </w:pPr>
          </w:p>
        </w:tc>
        <w:tc>
          <w:tcPr>
            <w:tcW w:w="4678" w:type="dxa"/>
          </w:tcPr>
          <w:p w14:paraId="504BC057"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Lietuva</w:t>
            </w:r>
          </w:p>
          <w:p w14:paraId="051EB189" w14:textId="6F10CDC0" w:rsidR="00AE5A92" w:rsidRPr="00DC08DD" w:rsidRDefault="00AE5A92" w:rsidP="00AE5A92">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058D85C7"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2151CED4" w14:textId="77777777" w:rsidR="00AE5A92" w:rsidRPr="00DC08DD" w:rsidRDefault="00AE5A92" w:rsidP="00AE5A92">
            <w:pPr>
              <w:pStyle w:val="KeinLeerraum"/>
              <w:rPr>
                <w:rFonts w:ascii="Times New Roman" w:hAnsi="Times New Roman"/>
                <w:lang w:val="en-GB"/>
              </w:rPr>
            </w:pPr>
          </w:p>
        </w:tc>
      </w:tr>
      <w:tr w:rsidR="00AE5A92" w:rsidRPr="00DC08DD" w14:paraId="250F0132" w14:textId="77777777" w:rsidTr="00AE5A92">
        <w:trPr>
          <w:gridBefore w:val="1"/>
          <w:wBefore w:w="34" w:type="dxa"/>
          <w:cantSplit/>
        </w:trPr>
        <w:tc>
          <w:tcPr>
            <w:tcW w:w="4644" w:type="dxa"/>
          </w:tcPr>
          <w:p w14:paraId="5778C623" w14:textId="77777777" w:rsidR="00AE5A92" w:rsidRPr="00DC08DD" w:rsidRDefault="00AE5A92" w:rsidP="00AE5A92">
            <w:pPr>
              <w:pStyle w:val="KeinLeerraum"/>
              <w:rPr>
                <w:rFonts w:ascii="Times New Roman" w:hAnsi="Times New Roman"/>
                <w:b/>
                <w:bCs/>
                <w:lang w:val="en-GB"/>
              </w:rPr>
            </w:pPr>
            <w:r w:rsidRPr="00DC08DD">
              <w:rPr>
                <w:rFonts w:ascii="Times New Roman" w:hAnsi="Times New Roman"/>
                <w:b/>
                <w:bCs/>
                <w:lang w:val="en-GB"/>
              </w:rPr>
              <w:t>България</w:t>
            </w:r>
          </w:p>
          <w:p w14:paraId="4F561FF4"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Актавис ЕАД</w:t>
            </w:r>
          </w:p>
          <w:p w14:paraId="3614BB6B"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5466C14D" w14:textId="77777777" w:rsidR="00AE5A92" w:rsidRPr="00DC08DD" w:rsidRDefault="00AE5A92" w:rsidP="00AE5A92">
            <w:pPr>
              <w:pStyle w:val="KeinLeerraum"/>
              <w:rPr>
                <w:rFonts w:ascii="Times New Roman" w:hAnsi="Times New Roman"/>
                <w:lang w:val="en-GB"/>
              </w:rPr>
            </w:pPr>
          </w:p>
        </w:tc>
        <w:tc>
          <w:tcPr>
            <w:tcW w:w="4678" w:type="dxa"/>
          </w:tcPr>
          <w:p w14:paraId="0512811E" w14:textId="77777777" w:rsidR="00AE5A92" w:rsidRPr="0056362A" w:rsidRDefault="00AE5A92" w:rsidP="00AE5A92">
            <w:pPr>
              <w:pStyle w:val="KeinLeerraum"/>
              <w:rPr>
                <w:rFonts w:ascii="Times New Roman" w:hAnsi="Times New Roman"/>
                <w:lang w:val="de-DE"/>
              </w:rPr>
            </w:pPr>
            <w:r w:rsidRPr="0056362A">
              <w:rPr>
                <w:rFonts w:ascii="Times New Roman" w:hAnsi="Times New Roman"/>
                <w:b/>
                <w:lang w:val="de-DE"/>
              </w:rPr>
              <w:t>Luxembourg/Luxemburg</w:t>
            </w:r>
          </w:p>
          <w:p w14:paraId="31EFFCB8" w14:textId="77777777" w:rsidR="00AE5A92" w:rsidRPr="0056362A" w:rsidRDefault="00AE5A92" w:rsidP="00AE5A92">
            <w:pPr>
              <w:pStyle w:val="KeinLeerraum"/>
              <w:rPr>
                <w:rFonts w:ascii="Times New Roman" w:hAnsi="Times New Roman"/>
                <w:lang w:val="de-DE"/>
              </w:rPr>
            </w:pPr>
            <w:r w:rsidRPr="0056362A">
              <w:rPr>
                <w:rFonts w:ascii="Times New Roman" w:hAnsi="Times New Roman"/>
                <w:lang w:val="de-DE"/>
              </w:rPr>
              <w:t>Actavis Group PTC ehf.</w:t>
            </w:r>
          </w:p>
          <w:p w14:paraId="5EBEE7BF" w14:textId="77777777" w:rsidR="00AE5A92" w:rsidRDefault="00AE5A92" w:rsidP="00AE5A92">
            <w:pPr>
              <w:pStyle w:val="KeinLeerraum"/>
              <w:rPr>
                <w:rFonts w:ascii="Times New Roman" w:hAnsi="Times New Roman"/>
                <w:lang w:val="en-GB"/>
              </w:rPr>
            </w:pPr>
            <w:r w:rsidRPr="00DC08DD">
              <w:rPr>
                <w:rFonts w:ascii="Times New Roman" w:hAnsi="Times New Roman"/>
                <w:lang w:val="en-GB"/>
              </w:rPr>
              <w:t>Islande/Island</w:t>
            </w:r>
          </w:p>
          <w:p w14:paraId="5CCD8079" w14:textId="77777777" w:rsidR="00AE5A92" w:rsidRPr="001B0C82" w:rsidRDefault="00AE5A92" w:rsidP="00AE5A9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52C685FC" w14:textId="77777777" w:rsidR="00AE5A92" w:rsidRPr="00DC08DD" w:rsidRDefault="00AE5A92" w:rsidP="00AE5A92">
            <w:pPr>
              <w:pStyle w:val="KeinLeerraum"/>
              <w:rPr>
                <w:rFonts w:ascii="Times New Roman" w:hAnsi="Times New Roman"/>
                <w:lang w:val="en-GB"/>
              </w:rPr>
            </w:pPr>
          </w:p>
        </w:tc>
      </w:tr>
      <w:tr w:rsidR="00AE5A92" w:rsidRPr="00AE5A92" w14:paraId="5FF5FE58" w14:textId="77777777" w:rsidTr="00AE5A92">
        <w:trPr>
          <w:gridBefore w:val="1"/>
          <w:wBefore w:w="34" w:type="dxa"/>
          <w:cantSplit/>
          <w:trHeight w:val="751"/>
        </w:trPr>
        <w:tc>
          <w:tcPr>
            <w:tcW w:w="4644" w:type="dxa"/>
          </w:tcPr>
          <w:p w14:paraId="4BAD9D2D"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Česká republika</w:t>
            </w:r>
          </w:p>
          <w:p w14:paraId="5E73A229" w14:textId="77777777" w:rsidR="00AE5A92" w:rsidRPr="00DC08DD" w:rsidRDefault="00AE5A92" w:rsidP="00AE5A92">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1520DE6E"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2901EC24" w14:textId="77777777" w:rsidR="00AE5A92" w:rsidRPr="00DC08DD" w:rsidRDefault="00AE5A92" w:rsidP="00AE5A92">
            <w:pPr>
              <w:pStyle w:val="KeinLeerraum"/>
              <w:rPr>
                <w:rFonts w:ascii="Times New Roman" w:hAnsi="Times New Roman"/>
                <w:lang w:val="en-GB"/>
              </w:rPr>
            </w:pPr>
          </w:p>
        </w:tc>
        <w:tc>
          <w:tcPr>
            <w:tcW w:w="4678" w:type="dxa"/>
          </w:tcPr>
          <w:p w14:paraId="49CCF42C"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Magyarország</w:t>
            </w:r>
          </w:p>
          <w:p w14:paraId="56C026AE" w14:textId="77777777" w:rsidR="00AE5A92" w:rsidRPr="00DC08DD" w:rsidRDefault="00AE5A92" w:rsidP="00AE5A92">
            <w:pPr>
              <w:pStyle w:val="KeinLeerraum"/>
              <w:rPr>
                <w:rFonts w:ascii="Times New Roman" w:hAnsi="Times New Roman"/>
                <w:lang w:val="en-GB"/>
              </w:rPr>
            </w:pPr>
            <w:r w:rsidRPr="00DC08DD">
              <w:rPr>
                <w:rFonts w:ascii="Times New Roman" w:hAnsi="Times New Roman"/>
                <w:noProof/>
              </w:rPr>
              <w:t>Teva Gyógyszergyár Zrt.</w:t>
            </w:r>
          </w:p>
          <w:p w14:paraId="2498D43A"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161287F2" w14:textId="77777777" w:rsidR="00AE5A92" w:rsidRPr="00DC08DD" w:rsidRDefault="00AE5A92" w:rsidP="00AE5A92">
            <w:pPr>
              <w:pStyle w:val="KeinLeerraum"/>
              <w:rPr>
                <w:rFonts w:ascii="Times New Roman" w:hAnsi="Times New Roman"/>
                <w:lang w:val="en-GB"/>
              </w:rPr>
            </w:pPr>
          </w:p>
        </w:tc>
      </w:tr>
      <w:tr w:rsidR="00AE5A92" w:rsidRPr="00DC08DD" w14:paraId="31F8CE31" w14:textId="77777777" w:rsidTr="00AE5A92">
        <w:trPr>
          <w:gridBefore w:val="1"/>
          <w:wBefore w:w="34" w:type="dxa"/>
          <w:cantSplit/>
        </w:trPr>
        <w:tc>
          <w:tcPr>
            <w:tcW w:w="4644" w:type="dxa"/>
          </w:tcPr>
          <w:p w14:paraId="7B2B4EFB"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Danmark</w:t>
            </w:r>
          </w:p>
          <w:p w14:paraId="4781EB4B"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Teva Denmark A/S</w:t>
            </w:r>
          </w:p>
          <w:p w14:paraId="5E2C7CAD"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Tlf: +45 44985511</w:t>
            </w:r>
          </w:p>
          <w:p w14:paraId="6BB7F048" w14:textId="77777777" w:rsidR="00AE5A92" w:rsidRPr="00DC08DD" w:rsidRDefault="00AE5A92" w:rsidP="00AE5A92">
            <w:pPr>
              <w:pStyle w:val="KeinLeerraum"/>
              <w:rPr>
                <w:rFonts w:ascii="Times New Roman" w:hAnsi="Times New Roman"/>
                <w:lang w:val="en-GB"/>
              </w:rPr>
            </w:pPr>
          </w:p>
        </w:tc>
        <w:tc>
          <w:tcPr>
            <w:tcW w:w="4678" w:type="dxa"/>
          </w:tcPr>
          <w:p w14:paraId="0A89E887"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Malta</w:t>
            </w:r>
          </w:p>
          <w:p w14:paraId="67AA4BF2"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Ltd.</w:t>
            </w:r>
          </w:p>
          <w:p w14:paraId="0B307901"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5D9ED907" w14:textId="77777777" w:rsidR="00AE5A92" w:rsidRPr="00DC08DD" w:rsidRDefault="00AE5A92" w:rsidP="00AE5A92">
            <w:pPr>
              <w:pStyle w:val="KeinLeerraum"/>
              <w:rPr>
                <w:rFonts w:ascii="Times New Roman" w:hAnsi="Times New Roman"/>
                <w:lang w:val="en-GB"/>
              </w:rPr>
            </w:pPr>
          </w:p>
        </w:tc>
      </w:tr>
      <w:tr w:rsidR="00AE5A92" w:rsidRPr="00DC08DD" w14:paraId="06018927" w14:textId="77777777" w:rsidTr="00AE5A92">
        <w:trPr>
          <w:gridBefore w:val="1"/>
          <w:wBefore w:w="34" w:type="dxa"/>
          <w:cantSplit/>
        </w:trPr>
        <w:tc>
          <w:tcPr>
            <w:tcW w:w="4644" w:type="dxa"/>
          </w:tcPr>
          <w:p w14:paraId="310AEFD0"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Deutschland</w:t>
            </w:r>
          </w:p>
          <w:p w14:paraId="0B9ED961" w14:textId="77777777" w:rsidR="00AE5A92" w:rsidRPr="00DC08DD" w:rsidRDefault="00AE5A92" w:rsidP="00AE5A92">
            <w:pPr>
              <w:spacing w:after="0" w:line="240" w:lineRule="auto"/>
              <w:rPr>
                <w:rFonts w:ascii="Times New Roman" w:hAnsi="Times New Roman"/>
                <w:lang w:val="en-GB"/>
              </w:rPr>
            </w:pPr>
            <w:r w:rsidRPr="00DC08DD">
              <w:rPr>
                <w:rFonts w:ascii="Times New Roman" w:hAnsi="Times New Roman"/>
                <w:lang w:val="en-GB"/>
              </w:rPr>
              <w:t>Actavis Group PTC ehf.</w:t>
            </w:r>
          </w:p>
          <w:p w14:paraId="68061768" w14:textId="77777777" w:rsidR="00AE5A92" w:rsidRDefault="00AE5A92" w:rsidP="00AE5A92">
            <w:pPr>
              <w:pStyle w:val="KeinLeerraum"/>
              <w:rPr>
                <w:rFonts w:ascii="Times New Roman" w:hAnsi="Times New Roman"/>
                <w:lang w:val="en-US"/>
              </w:rPr>
            </w:pPr>
            <w:r w:rsidRPr="00DC08DD">
              <w:rPr>
                <w:rFonts w:ascii="Times New Roman" w:hAnsi="Times New Roman"/>
                <w:lang w:val="en-US"/>
              </w:rPr>
              <w:t>Island</w:t>
            </w:r>
          </w:p>
          <w:p w14:paraId="4CBCE153" w14:textId="77777777" w:rsidR="00AE5A92" w:rsidRPr="00DC08DD" w:rsidRDefault="00AE5A92" w:rsidP="00AE5A92">
            <w:pPr>
              <w:pStyle w:val="KeinLeerraum"/>
              <w:rPr>
                <w:rFonts w:ascii="Times New Roman" w:hAnsi="Times New Roman"/>
                <w:lang w:val="en-GB"/>
              </w:rPr>
            </w:pPr>
            <w:r w:rsidRPr="00B85F24">
              <w:rPr>
                <w:rFonts w:ascii="Times New Roman" w:hAnsi="Times New Roman"/>
                <w:lang w:val="en-GB"/>
              </w:rPr>
              <w:t>Tel: +354 5503300</w:t>
            </w:r>
          </w:p>
          <w:p w14:paraId="051D0040" w14:textId="77777777" w:rsidR="00AE5A92" w:rsidRPr="00DC08DD" w:rsidRDefault="00AE5A92" w:rsidP="00AE5A92">
            <w:pPr>
              <w:pStyle w:val="KeinLeerraum"/>
              <w:rPr>
                <w:rFonts w:ascii="Times New Roman" w:hAnsi="Times New Roman"/>
                <w:lang w:val="en-GB"/>
              </w:rPr>
            </w:pPr>
          </w:p>
        </w:tc>
        <w:tc>
          <w:tcPr>
            <w:tcW w:w="4678" w:type="dxa"/>
          </w:tcPr>
          <w:p w14:paraId="449F5B96"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Nederland</w:t>
            </w:r>
          </w:p>
          <w:p w14:paraId="30895625" w14:textId="77777777" w:rsidR="00AE5A92" w:rsidRPr="00DC08DD" w:rsidRDefault="00AE5A92" w:rsidP="00AE5A92">
            <w:pPr>
              <w:pStyle w:val="KeinLeerraum"/>
              <w:rPr>
                <w:rFonts w:ascii="Times New Roman" w:hAnsi="Times New Roman"/>
                <w:iCs/>
                <w:lang w:val="en-GB"/>
              </w:rPr>
            </w:pPr>
            <w:r w:rsidRPr="00DC08DD">
              <w:rPr>
                <w:rFonts w:ascii="Times New Roman" w:hAnsi="Times New Roman"/>
                <w:iCs/>
                <w:lang w:val="en-GB"/>
              </w:rPr>
              <w:t>Actavis Group PTC ehf.</w:t>
            </w:r>
          </w:p>
          <w:p w14:paraId="1FBA9C50" w14:textId="77777777" w:rsidR="00AE5A92" w:rsidRDefault="00AE5A92" w:rsidP="00AE5A92">
            <w:pPr>
              <w:pStyle w:val="KeinLeerraum"/>
              <w:rPr>
                <w:rFonts w:ascii="Times New Roman" w:hAnsi="Times New Roman"/>
                <w:iCs/>
                <w:lang w:val="en-GB"/>
              </w:rPr>
            </w:pPr>
            <w:r w:rsidRPr="00DC08DD">
              <w:rPr>
                <w:rFonts w:ascii="Times New Roman" w:hAnsi="Times New Roman"/>
                <w:iCs/>
                <w:lang w:val="en-GB"/>
              </w:rPr>
              <w:t>IJsland</w:t>
            </w:r>
          </w:p>
          <w:p w14:paraId="550B7EDB" w14:textId="77777777" w:rsidR="00AE5A92" w:rsidRPr="00C5795F" w:rsidRDefault="00AE5A92" w:rsidP="00AE5A92">
            <w:pPr>
              <w:pStyle w:val="KeinLeerraum"/>
              <w:rPr>
                <w:rFonts w:ascii="Times New Roman" w:hAnsi="Times New Roman"/>
                <w:lang w:val="en-GB"/>
              </w:rPr>
            </w:pPr>
            <w:r w:rsidRPr="00B85F24">
              <w:rPr>
                <w:rFonts w:ascii="Times New Roman" w:hAnsi="Times New Roman"/>
                <w:lang w:val="en-GB"/>
              </w:rPr>
              <w:t>Tel: +354 5503300</w:t>
            </w:r>
          </w:p>
          <w:p w14:paraId="350E7093" w14:textId="77777777" w:rsidR="00AE5A92" w:rsidRPr="00DC08DD" w:rsidRDefault="00AE5A92" w:rsidP="00AE5A92">
            <w:pPr>
              <w:pStyle w:val="KeinLeerraum"/>
              <w:rPr>
                <w:rFonts w:ascii="Times New Roman" w:hAnsi="Times New Roman"/>
                <w:lang w:val="en-GB"/>
              </w:rPr>
            </w:pPr>
          </w:p>
        </w:tc>
      </w:tr>
      <w:tr w:rsidR="00AE5A92" w:rsidRPr="00DC08DD" w14:paraId="5970B6C5" w14:textId="77777777" w:rsidTr="00AE5A92">
        <w:trPr>
          <w:gridBefore w:val="1"/>
          <w:wBefore w:w="34" w:type="dxa"/>
          <w:cantSplit/>
        </w:trPr>
        <w:tc>
          <w:tcPr>
            <w:tcW w:w="4644" w:type="dxa"/>
          </w:tcPr>
          <w:p w14:paraId="03F7572B" w14:textId="77777777" w:rsidR="00AE5A92" w:rsidRPr="00DC08DD" w:rsidRDefault="00AE5A92" w:rsidP="00AE5A92">
            <w:pPr>
              <w:pStyle w:val="KeinLeerraum"/>
              <w:rPr>
                <w:rFonts w:ascii="Times New Roman" w:hAnsi="Times New Roman"/>
                <w:b/>
                <w:bCs/>
                <w:lang w:val="en-GB"/>
              </w:rPr>
            </w:pPr>
            <w:r w:rsidRPr="00DC08DD">
              <w:rPr>
                <w:rFonts w:ascii="Times New Roman" w:hAnsi="Times New Roman"/>
                <w:b/>
                <w:bCs/>
                <w:lang w:val="en-GB"/>
              </w:rPr>
              <w:t>Eesti</w:t>
            </w:r>
          </w:p>
          <w:p w14:paraId="42D7B05D" w14:textId="377B62A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14:paraId="6795ABE9"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73F0F876" w14:textId="77777777" w:rsidR="00AE5A92" w:rsidRPr="00DC08DD" w:rsidRDefault="00AE5A92" w:rsidP="00AE5A92">
            <w:pPr>
              <w:pStyle w:val="KeinLeerraum"/>
              <w:rPr>
                <w:rFonts w:ascii="Times New Roman" w:hAnsi="Times New Roman"/>
                <w:lang w:val="en-GB"/>
              </w:rPr>
            </w:pPr>
          </w:p>
        </w:tc>
        <w:tc>
          <w:tcPr>
            <w:tcW w:w="4678" w:type="dxa"/>
          </w:tcPr>
          <w:p w14:paraId="7E78B981"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Norge</w:t>
            </w:r>
          </w:p>
          <w:p w14:paraId="787186C4" w14:textId="77777777" w:rsidR="00AE5A92" w:rsidRPr="0056362A" w:rsidRDefault="00AE5A92" w:rsidP="00AE5A92">
            <w:pPr>
              <w:pStyle w:val="KeinLeerraum"/>
              <w:rPr>
                <w:rFonts w:ascii="Times New Roman" w:hAnsi="Times New Roman"/>
                <w:iCs/>
                <w:lang w:val="en-US"/>
              </w:rPr>
            </w:pPr>
            <w:r w:rsidRPr="0056362A">
              <w:rPr>
                <w:rFonts w:ascii="Times New Roman" w:hAnsi="Times New Roman"/>
                <w:iCs/>
                <w:lang w:val="en-US"/>
              </w:rPr>
              <w:t>Teva Norway AS</w:t>
            </w:r>
          </w:p>
          <w:p w14:paraId="364C059D" w14:textId="77777777" w:rsidR="00AE5A92" w:rsidRPr="0056362A" w:rsidRDefault="00AE5A92" w:rsidP="00AE5A92">
            <w:pPr>
              <w:pStyle w:val="KeinLeerraum"/>
              <w:rPr>
                <w:rFonts w:ascii="Times New Roman" w:hAnsi="Times New Roman"/>
                <w:iCs/>
                <w:lang w:val="en-US"/>
              </w:rPr>
            </w:pPr>
            <w:r w:rsidRPr="0056362A">
              <w:rPr>
                <w:rFonts w:ascii="Times New Roman" w:hAnsi="Times New Roman"/>
                <w:iCs/>
                <w:lang w:val="en-US"/>
              </w:rPr>
              <w:t>Tlf: +47 66775590</w:t>
            </w:r>
          </w:p>
          <w:p w14:paraId="1D802DFB" w14:textId="77777777" w:rsidR="00AE5A92" w:rsidRPr="00DC08DD" w:rsidRDefault="00AE5A92" w:rsidP="00AE5A92">
            <w:pPr>
              <w:pStyle w:val="KeinLeerraum"/>
              <w:rPr>
                <w:rFonts w:ascii="Times New Roman" w:hAnsi="Times New Roman"/>
                <w:lang w:val="en-GB"/>
              </w:rPr>
            </w:pPr>
          </w:p>
        </w:tc>
      </w:tr>
      <w:tr w:rsidR="00AE5A92" w:rsidRPr="00AE5A92" w14:paraId="273896A3" w14:textId="77777777" w:rsidTr="00AE5A92">
        <w:trPr>
          <w:gridBefore w:val="1"/>
          <w:wBefore w:w="34" w:type="dxa"/>
          <w:cantSplit/>
        </w:trPr>
        <w:tc>
          <w:tcPr>
            <w:tcW w:w="4644" w:type="dxa"/>
          </w:tcPr>
          <w:p w14:paraId="5420936F" w14:textId="77777777" w:rsidR="00AE5A92" w:rsidRPr="00923BFB" w:rsidRDefault="00AE5A92" w:rsidP="00AE5A92">
            <w:pPr>
              <w:pStyle w:val="KeinLeerraum"/>
              <w:rPr>
                <w:rFonts w:ascii="Times New Roman" w:hAnsi="Times New Roman"/>
              </w:rPr>
            </w:pPr>
            <w:r w:rsidRPr="00DC08DD">
              <w:rPr>
                <w:rFonts w:ascii="Times New Roman" w:hAnsi="Times New Roman"/>
                <w:b/>
                <w:lang w:val="en-GB"/>
              </w:rPr>
              <w:t>Ελλάδα</w:t>
            </w:r>
          </w:p>
          <w:p w14:paraId="00C4EA6F" w14:textId="77777777" w:rsidR="00AE5A92" w:rsidRPr="00923BFB" w:rsidRDefault="00AE5A92" w:rsidP="00AE5A92">
            <w:pPr>
              <w:pStyle w:val="NormalParagraphStyle"/>
              <w:spacing w:line="240" w:lineRule="auto"/>
              <w:rPr>
                <w:rFonts w:ascii="Times New Roman" w:hAnsi="Times New Roman"/>
                <w:color w:val="auto"/>
                <w:sz w:val="22"/>
                <w:szCs w:val="22"/>
                <w:lang w:val="is-IS"/>
              </w:rPr>
            </w:pPr>
            <w:r w:rsidRPr="00923BFB">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1D626763" w14:textId="13846109" w:rsidR="00AE5A92" w:rsidRPr="00DC08DD" w:rsidRDefault="00AE5A92" w:rsidP="00AE5A9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63250A3E" w14:textId="77777777" w:rsidR="00AE5A92" w:rsidRPr="00923BFB" w:rsidRDefault="00AE5A92" w:rsidP="00AE5A92">
            <w:pPr>
              <w:pStyle w:val="KeinLeerraum"/>
              <w:rPr>
                <w:rFonts w:ascii="Times New Roman" w:hAnsi="Times New Roman"/>
              </w:rPr>
            </w:pPr>
          </w:p>
        </w:tc>
        <w:tc>
          <w:tcPr>
            <w:tcW w:w="4678" w:type="dxa"/>
          </w:tcPr>
          <w:p w14:paraId="1F06EA98" w14:textId="77777777" w:rsidR="00AE5A92" w:rsidRPr="0056362A" w:rsidRDefault="00AE5A92" w:rsidP="00AE5A92">
            <w:pPr>
              <w:pStyle w:val="KeinLeerraum"/>
              <w:rPr>
                <w:rFonts w:ascii="Times New Roman" w:hAnsi="Times New Roman"/>
                <w:lang w:val="de-DE"/>
              </w:rPr>
            </w:pPr>
            <w:r w:rsidRPr="0056362A">
              <w:rPr>
                <w:rFonts w:ascii="Times New Roman" w:hAnsi="Times New Roman"/>
                <w:b/>
                <w:lang w:val="de-DE"/>
              </w:rPr>
              <w:t>Österreich</w:t>
            </w:r>
          </w:p>
          <w:p w14:paraId="676280F7" w14:textId="77777777" w:rsidR="00AE5A92" w:rsidRPr="0056362A" w:rsidRDefault="00AE5A92" w:rsidP="00AE5A92">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48FA62F7" w14:textId="77777777" w:rsidR="00AE5A92" w:rsidRPr="00DC08DD" w:rsidRDefault="00AE5A92" w:rsidP="00AE5A92">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48B37266" w14:textId="77777777" w:rsidR="00AE5A92" w:rsidRPr="0056362A" w:rsidRDefault="00AE5A92" w:rsidP="00AE5A92">
            <w:pPr>
              <w:pStyle w:val="KeinLeerraum"/>
              <w:rPr>
                <w:rFonts w:ascii="Times New Roman" w:hAnsi="Times New Roman"/>
                <w:lang w:val="de-DE"/>
              </w:rPr>
            </w:pPr>
          </w:p>
        </w:tc>
      </w:tr>
      <w:tr w:rsidR="00AE5A92" w:rsidRPr="00DC08DD" w14:paraId="59C72705" w14:textId="77777777" w:rsidTr="00AE5A92">
        <w:trPr>
          <w:cantSplit/>
        </w:trPr>
        <w:tc>
          <w:tcPr>
            <w:tcW w:w="4678" w:type="dxa"/>
            <w:gridSpan w:val="2"/>
          </w:tcPr>
          <w:p w14:paraId="40F7AE0D"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España</w:t>
            </w:r>
          </w:p>
          <w:p w14:paraId="78DD0375" w14:textId="77777777" w:rsidR="00AE5A92" w:rsidRPr="00DC08DD" w:rsidRDefault="00AE5A92" w:rsidP="00AE5A92">
            <w:pPr>
              <w:pStyle w:val="KeinLeerraum"/>
              <w:rPr>
                <w:rFonts w:ascii="Times New Roman" w:hAnsi="Times New Roman"/>
                <w:iCs/>
                <w:lang w:val="en-GB"/>
              </w:rPr>
            </w:pPr>
            <w:r w:rsidRPr="00DC08DD">
              <w:rPr>
                <w:rFonts w:ascii="Times New Roman" w:hAnsi="Times New Roman"/>
                <w:iCs/>
                <w:lang w:val="en-GB"/>
              </w:rPr>
              <w:t>Actavis Group PTC ehf.</w:t>
            </w:r>
          </w:p>
          <w:p w14:paraId="51DA9E6F" w14:textId="77777777" w:rsidR="00AE5A92" w:rsidRDefault="00AE5A92" w:rsidP="00AE5A92">
            <w:pPr>
              <w:pStyle w:val="KeinLeerraum"/>
              <w:rPr>
                <w:rFonts w:ascii="Times New Roman" w:hAnsi="Times New Roman"/>
                <w:lang w:val="en-GB"/>
              </w:rPr>
            </w:pPr>
            <w:r w:rsidRPr="00DC08DD">
              <w:rPr>
                <w:rFonts w:ascii="Times New Roman" w:hAnsi="Times New Roman"/>
                <w:lang w:val="en-GB"/>
              </w:rPr>
              <w:t>Islandia</w:t>
            </w:r>
          </w:p>
          <w:p w14:paraId="4AFCD6C6" w14:textId="77777777" w:rsidR="00AE5A92" w:rsidRPr="00DC08DD" w:rsidRDefault="00AE5A92" w:rsidP="00AE5A92">
            <w:pPr>
              <w:pStyle w:val="KeinLeerraum"/>
              <w:rPr>
                <w:rFonts w:ascii="Times New Roman" w:hAnsi="Times New Roman"/>
                <w:lang w:val="en-GB"/>
              </w:rPr>
            </w:pPr>
            <w:r w:rsidRPr="00B85F24">
              <w:rPr>
                <w:rFonts w:ascii="Times New Roman" w:hAnsi="Times New Roman"/>
                <w:lang w:val="en-GB"/>
              </w:rPr>
              <w:t>Tel: +354 5503300</w:t>
            </w:r>
          </w:p>
          <w:p w14:paraId="60C84A96" w14:textId="77777777" w:rsidR="00AE5A92" w:rsidRPr="00DC08DD" w:rsidRDefault="00AE5A92" w:rsidP="00AE5A92">
            <w:pPr>
              <w:pStyle w:val="KeinLeerraum"/>
              <w:rPr>
                <w:rFonts w:ascii="Times New Roman" w:hAnsi="Times New Roman"/>
                <w:lang w:val="en-GB"/>
              </w:rPr>
            </w:pPr>
          </w:p>
        </w:tc>
        <w:tc>
          <w:tcPr>
            <w:tcW w:w="4678" w:type="dxa"/>
          </w:tcPr>
          <w:p w14:paraId="7EE24277" w14:textId="77777777" w:rsidR="00AE5A92" w:rsidRPr="00DC08DD" w:rsidRDefault="00AE5A92" w:rsidP="00AE5A92">
            <w:pPr>
              <w:pStyle w:val="KeinLeerraum"/>
              <w:rPr>
                <w:rFonts w:ascii="Times New Roman" w:hAnsi="Times New Roman"/>
                <w:b/>
                <w:bCs/>
                <w:i/>
                <w:iCs/>
                <w:lang w:val="en-GB"/>
              </w:rPr>
            </w:pPr>
            <w:r w:rsidRPr="00DC08DD">
              <w:rPr>
                <w:rFonts w:ascii="Times New Roman" w:hAnsi="Times New Roman"/>
                <w:b/>
                <w:lang w:val="en-GB"/>
              </w:rPr>
              <w:t>Polska</w:t>
            </w:r>
          </w:p>
          <w:p w14:paraId="491CD79A" w14:textId="77777777" w:rsidR="00AE5A92" w:rsidRPr="00DC08DD" w:rsidRDefault="00AE5A92" w:rsidP="00AE5A92">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7287F8E6" w14:textId="77777777" w:rsidR="00AE5A92" w:rsidRPr="00DC08DD" w:rsidRDefault="00AE5A92" w:rsidP="00AE5A92">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6564741B" w14:textId="77777777" w:rsidR="00AE5A92" w:rsidRPr="00DC08DD" w:rsidRDefault="00AE5A92" w:rsidP="00AE5A92">
            <w:pPr>
              <w:pStyle w:val="KeinLeerraum"/>
              <w:rPr>
                <w:rFonts w:ascii="Times New Roman" w:hAnsi="Times New Roman"/>
                <w:lang w:val="en-GB"/>
              </w:rPr>
            </w:pPr>
          </w:p>
        </w:tc>
      </w:tr>
      <w:tr w:rsidR="00AE5A92" w:rsidRPr="00DC08DD" w14:paraId="4955189A" w14:textId="77777777" w:rsidTr="00AE5A92">
        <w:trPr>
          <w:cantSplit/>
        </w:trPr>
        <w:tc>
          <w:tcPr>
            <w:tcW w:w="4678" w:type="dxa"/>
            <w:gridSpan w:val="2"/>
          </w:tcPr>
          <w:p w14:paraId="4830C448"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France</w:t>
            </w:r>
          </w:p>
          <w:p w14:paraId="11E6D35A"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Group PTC ehf.</w:t>
            </w:r>
          </w:p>
          <w:p w14:paraId="5F46EB53" w14:textId="77777777" w:rsidR="00AE5A92" w:rsidRDefault="00AE5A92" w:rsidP="00AE5A92">
            <w:pPr>
              <w:pStyle w:val="KeinLeerraum"/>
              <w:rPr>
                <w:rFonts w:ascii="Times New Roman" w:hAnsi="Times New Roman"/>
                <w:lang w:val="fr-FR"/>
              </w:rPr>
            </w:pPr>
            <w:r w:rsidRPr="00DC08DD">
              <w:rPr>
                <w:rFonts w:ascii="Times New Roman" w:hAnsi="Times New Roman"/>
                <w:lang w:val="fr-FR"/>
              </w:rPr>
              <w:t>Islande</w:t>
            </w:r>
          </w:p>
          <w:p w14:paraId="3EBEC1DE" w14:textId="77777777" w:rsidR="00AE5A92" w:rsidRPr="00DC08DD" w:rsidRDefault="00AE5A92" w:rsidP="00AE5A92">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14:paraId="37203F03" w14:textId="77777777" w:rsidR="00AE5A92" w:rsidRPr="00DC08DD" w:rsidRDefault="00AE5A92" w:rsidP="00AE5A92">
            <w:pPr>
              <w:pStyle w:val="KeinLeerraum"/>
              <w:rPr>
                <w:rFonts w:ascii="Times New Roman" w:hAnsi="Times New Roman"/>
                <w:b/>
                <w:lang w:val="en-GB"/>
              </w:rPr>
            </w:pPr>
          </w:p>
        </w:tc>
        <w:tc>
          <w:tcPr>
            <w:tcW w:w="4678" w:type="dxa"/>
          </w:tcPr>
          <w:p w14:paraId="6B1E1600"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Portugal</w:t>
            </w:r>
          </w:p>
          <w:p w14:paraId="7C3EFBE0" w14:textId="77777777" w:rsidR="00AE5A92" w:rsidRPr="00DC08DD" w:rsidRDefault="00AE5A92" w:rsidP="00AE5A92">
            <w:pPr>
              <w:pStyle w:val="KeinLeerraum"/>
              <w:rPr>
                <w:rFonts w:ascii="Times New Roman" w:hAnsi="Times New Roman"/>
                <w:iCs/>
                <w:lang w:val="en-GB"/>
              </w:rPr>
            </w:pPr>
            <w:r w:rsidRPr="00DC08DD">
              <w:rPr>
                <w:rFonts w:ascii="Times New Roman" w:hAnsi="Times New Roman"/>
                <w:iCs/>
                <w:lang w:val="en-GB"/>
              </w:rPr>
              <w:t>Actavis Group PTC ehf.</w:t>
            </w:r>
          </w:p>
          <w:p w14:paraId="1751C693" w14:textId="77777777" w:rsidR="00AE5A92" w:rsidRDefault="00AE5A92" w:rsidP="00AE5A92">
            <w:pPr>
              <w:pStyle w:val="KeinLeerraum"/>
              <w:rPr>
                <w:rFonts w:ascii="Times New Roman" w:hAnsi="Times New Roman"/>
                <w:lang w:val="es-ES"/>
              </w:rPr>
            </w:pPr>
            <w:r w:rsidRPr="00DC08DD">
              <w:rPr>
                <w:rFonts w:ascii="Times New Roman" w:hAnsi="Times New Roman"/>
                <w:lang w:val="es-ES"/>
              </w:rPr>
              <w:t>Islândia</w:t>
            </w:r>
          </w:p>
          <w:p w14:paraId="373BB52B" w14:textId="77777777" w:rsidR="00AE5A92" w:rsidRPr="001B0C82" w:rsidRDefault="00AE5A92" w:rsidP="00AE5A92">
            <w:pPr>
              <w:pStyle w:val="KeinLeerraum"/>
              <w:rPr>
                <w:rFonts w:ascii="Times New Roman" w:hAnsi="Times New Roman"/>
                <w:lang w:val="en-GB"/>
              </w:rPr>
            </w:pPr>
            <w:r w:rsidRPr="00B85F24">
              <w:rPr>
                <w:rFonts w:ascii="Times New Roman" w:hAnsi="Times New Roman"/>
                <w:noProof/>
              </w:rPr>
              <w:t>Tel: +354 5503300</w:t>
            </w:r>
          </w:p>
          <w:p w14:paraId="08A1FC34" w14:textId="77777777" w:rsidR="00AE5A92" w:rsidRPr="00DC08DD" w:rsidRDefault="00AE5A92" w:rsidP="00AE5A92">
            <w:pPr>
              <w:pStyle w:val="KeinLeerraum"/>
              <w:rPr>
                <w:rFonts w:ascii="Times New Roman" w:hAnsi="Times New Roman"/>
                <w:lang w:val="en-GB"/>
              </w:rPr>
            </w:pPr>
          </w:p>
        </w:tc>
      </w:tr>
      <w:tr w:rsidR="00AE5A92" w:rsidRPr="00DC08DD" w14:paraId="3E77F6E7" w14:textId="77777777" w:rsidTr="00AE5A92">
        <w:trPr>
          <w:cantSplit/>
        </w:trPr>
        <w:tc>
          <w:tcPr>
            <w:tcW w:w="4678" w:type="dxa"/>
            <w:gridSpan w:val="2"/>
          </w:tcPr>
          <w:p w14:paraId="609DB13F" w14:textId="77777777" w:rsidR="00AE5A92" w:rsidRPr="00DC08DD" w:rsidRDefault="00AE5A92" w:rsidP="00AE5A92">
            <w:pPr>
              <w:tabs>
                <w:tab w:val="left" w:pos="-720"/>
                <w:tab w:val="left" w:pos="4536"/>
              </w:tabs>
              <w:suppressAutoHyphens/>
              <w:spacing w:after="0" w:line="240" w:lineRule="auto"/>
              <w:ind w:right="567"/>
              <w:rPr>
                <w:rFonts w:ascii="Times New Roman" w:hAnsi="Times New Roman"/>
                <w:b/>
                <w:noProof/>
                <w:lang w:val="it-IT"/>
              </w:rPr>
            </w:pPr>
            <w:r w:rsidRPr="00AE5A92">
              <w:rPr>
                <w:rFonts w:ascii="Times New Roman" w:hAnsi="Times New Roman"/>
                <w:lang w:val="sv-SE"/>
              </w:rPr>
              <w:br w:type="page"/>
            </w:r>
            <w:r w:rsidRPr="00DC08DD">
              <w:rPr>
                <w:rFonts w:ascii="Times New Roman" w:hAnsi="Times New Roman"/>
                <w:b/>
                <w:noProof/>
                <w:lang w:val="it-IT"/>
              </w:rPr>
              <w:t>Hrvatska</w:t>
            </w:r>
          </w:p>
          <w:p w14:paraId="1CA5ADE8" w14:textId="77777777" w:rsidR="00AE5A92" w:rsidRPr="00AE5A92" w:rsidRDefault="00AE5A92" w:rsidP="00AE5A92">
            <w:pPr>
              <w:tabs>
                <w:tab w:val="left" w:pos="-720"/>
                <w:tab w:val="left" w:pos="4536"/>
              </w:tabs>
              <w:suppressAutoHyphens/>
              <w:spacing w:after="0" w:line="240" w:lineRule="auto"/>
              <w:ind w:right="567"/>
              <w:rPr>
                <w:rFonts w:ascii="Times New Roman" w:hAnsi="Times New Roman"/>
                <w:lang w:val="sv-SE"/>
              </w:rPr>
            </w:pPr>
            <w:r w:rsidRPr="00AE5A92">
              <w:rPr>
                <w:rFonts w:ascii="Times New Roman" w:hAnsi="Times New Roman"/>
                <w:lang w:val="sv-SE"/>
              </w:rPr>
              <w:t>Pliva Hrvatska d.o.o.</w:t>
            </w:r>
          </w:p>
          <w:p w14:paraId="1B0D65F7" w14:textId="77777777" w:rsidR="00AE5A92" w:rsidRPr="00DC08DD" w:rsidRDefault="00AE5A92" w:rsidP="00AE5A92">
            <w:pPr>
              <w:pStyle w:val="KeinLeerraum"/>
              <w:rPr>
                <w:rFonts w:ascii="Times New Roman" w:hAnsi="Times New Roman"/>
              </w:rPr>
            </w:pPr>
            <w:r w:rsidRPr="00DC08DD">
              <w:rPr>
                <w:rFonts w:ascii="Times New Roman" w:hAnsi="Times New Roman"/>
              </w:rPr>
              <w:t>Tel: +385 13720000</w:t>
            </w:r>
          </w:p>
          <w:p w14:paraId="6C0D6F8C" w14:textId="77777777" w:rsidR="00AE5A92" w:rsidRPr="00DC08DD" w:rsidRDefault="00AE5A92" w:rsidP="00AE5A92">
            <w:pPr>
              <w:pStyle w:val="KeinLeerraum"/>
              <w:rPr>
                <w:rFonts w:ascii="Times New Roman" w:hAnsi="Times New Roman"/>
                <w:lang w:val="en-GB"/>
              </w:rPr>
            </w:pPr>
          </w:p>
        </w:tc>
        <w:tc>
          <w:tcPr>
            <w:tcW w:w="4678" w:type="dxa"/>
          </w:tcPr>
          <w:p w14:paraId="5A7D3E40"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România</w:t>
            </w:r>
          </w:p>
          <w:p w14:paraId="11CA08C6" w14:textId="77777777" w:rsidR="00AE5A92" w:rsidRPr="00DC08DD" w:rsidRDefault="00AE5A92" w:rsidP="00AE5A9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0EBF6082"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5EE62721" w14:textId="77777777" w:rsidR="00AE5A92" w:rsidRPr="00DC08DD" w:rsidRDefault="00AE5A92" w:rsidP="00AE5A92">
            <w:pPr>
              <w:pStyle w:val="KeinLeerraum"/>
              <w:rPr>
                <w:rFonts w:ascii="Times New Roman" w:hAnsi="Times New Roman"/>
                <w:lang w:val="en-GB"/>
              </w:rPr>
            </w:pPr>
          </w:p>
        </w:tc>
      </w:tr>
      <w:tr w:rsidR="00AE5A92" w:rsidRPr="00DC08DD" w14:paraId="7B3786AA" w14:textId="77777777" w:rsidTr="00AE5A92">
        <w:trPr>
          <w:cantSplit/>
        </w:trPr>
        <w:tc>
          <w:tcPr>
            <w:tcW w:w="4678" w:type="dxa"/>
            <w:gridSpan w:val="2"/>
          </w:tcPr>
          <w:p w14:paraId="1B47D490"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Ireland</w:t>
            </w:r>
          </w:p>
          <w:p w14:paraId="2DB24738" w14:textId="77777777" w:rsidR="00AE5A92" w:rsidRPr="009A42FE" w:rsidRDefault="00AE5A92" w:rsidP="00AE5A92">
            <w:pPr>
              <w:pStyle w:val="KeinLeerraum"/>
              <w:rPr>
                <w:rFonts w:ascii="Times New Roman" w:hAnsi="Times New Roman"/>
                <w:lang w:val="en-GB"/>
              </w:rPr>
            </w:pPr>
            <w:r w:rsidRPr="009A42FE">
              <w:rPr>
                <w:rFonts w:ascii="Times New Roman" w:hAnsi="Times New Roman"/>
                <w:lang w:val="en-GB"/>
              </w:rPr>
              <w:t>Teva Pharmaceuticals Ireland</w:t>
            </w:r>
          </w:p>
          <w:p w14:paraId="2B62FDF2" w14:textId="72C4141E" w:rsidR="00AE5A92" w:rsidRDefault="00AE5A92" w:rsidP="00AE5A92">
            <w:pPr>
              <w:pStyle w:val="KeinLeerraum"/>
              <w:rPr>
                <w:rFonts w:ascii="Times New Roman" w:hAnsi="Times New Roman"/>
                <w:lang w:val="en-GB"/>
              </w:rPr>
            </w:pPr>
            <w:r>
              <w:rPr>
                <w:rFonts w:ascii="Times New Roman" w:hAnsi="Times New Roman"/>
                <w:lang w:val="en-GB"/>
              </w:rPr>
              <w:t>Tel: +353 19127700</w:t>
            </w:r>
          </w:p>
          <w:p w14:paraId="0FB4F526" w14:textId="77777777" w:rsidR="00AE5A92" w:rsidRPr="00DC08DD" w:rsidRDefault="00AE5A92" w:rsidP="00AE5A92">
            <w:pPr>
              <w:pStyle w:val="KeinLeerraum"/>
              <w:rPr>
                <w:rFonts w:ascii="Times New Roman" w:hAnsi="Times New Roman"/>
                <w:lang w:val="en-GB"/>
              </w:rPr>
            </w:pPr>
          </w:p>
        </w:tc>
        <w:tc>
          <w:tcPr>
            <w:tcW w:w="4678" w:type="dxa"/>
          </w:tcPr>
          <w:p w14:paraId="2C2D6A2E"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Slovenija</w:t>
            </w:r>
          </w:p>
          <w:p w14:paraId="654F231A"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Pliva Ljubljana d.o.o.</w:t>
            </w:r>
          </w:p>
          <w:p w14:paraId="280285B9"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+386 15890390</w:t>
            </w:r>
          </w:p>
          <w:p w14:paraId="03D0C58E" w14:textId="77777777" w:rsidR="00AE5A92" w:rsidRPr="00DC08DD" w:rsidRDefault="00AE5A92" w:rsidP="00AE5A92">
            <w:pPr>
              <w:pStyle w:val="KeinLeerraum"/>
              <w:rPr>
                <w:rFonts w:ascii="Times New Roman" w:hAnsi="Times New Roman"/>
                <w:b/>
                <w:lang w:val="en-GB"/>
              </w:rPr>
            </w:pPr>
          </w:p>
        </w:tc>
      </w:tr>
      <w:tr w:rsidR="00AE5A92" w:rsidRPr="00DC08DD" w14:paraId="7465101A" w14:textId="77777777" w:rsidTr="00AE5A92">
        <w:trPr>
          <w:cantSplit/>
        </w:trPr>
        <w:tc>
          <w:tcPr>
            <w:tcW w:w="4678" w:type="dxa"/>
            <w:gridSpan w:val="2"/>
          </w:tcPr>
          <w:p w14:paraId="1C361CCC"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Ísland</w:t>
            </w:r>
          </w:p>
          <w:p w14:paraId="62FB8D75"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Group PTC ehf.</w:t>
            </w:r>
          </w:p>
          <w:p w14:paraId="676EA90D"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Sími: +354 5503300</w:t>
            </w:r>
          </w:p>
          <w:p w14:paraId="1B5858FA" w14:textId="77777777" w:rsidR="00AE5A92" w:rsidRPr="00DC08DD" w:rsidRDefault="00AE5A92" w:rsidP="00AE5A92">
            <w:pPr>
              <w:pStyle w:val="KeinLeerraum"/>
              <w:rPr>
                <w:rFonts w:ascii="Times New Roman" w:hAnsi="Times New Roman"/>
                <w:b/>
                <w:lang w:val="en-GB"/>
              </w:rPr>
            </w:pPr>
          </w:p>
        </w:tc>
        <w:tc>
          <w:tcPr>
            <w:tcW w:w="4678" w:type="dxa"/>
          </w:tcPr>
          <w:p w14:paraId="275A2EF6"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Slovenská republika</w:t>
            </w:r>
          </w:p>
          <w:p w14:paraId="49C8596D" w14:textId="77777777" w:rsidR="00AE5A92" w:rsidRPr="00DC08DD" w:rsidRDefault="00AE5A92" w:rsidP="00AE5A9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261B7E12"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07C0395B" w14:textId="77777777" w:rsidR="00AE5A92" w:rsidRPr="00DC08DD" w:rsidRDefault="00AE5A92" w:rsidP="00AE5A92">
            <w:pPr>
              <w:pStyle w:val="KeinLeerraum"/>
              <w:rPr>
                <w:rFonts w:ascii="Times New Roman" w:hAnsi="Times New Roman"/>
                <w:lang w:val="en-GB"/>
              </w:rPr>
            </w:pPr>
          </w:p>
        </w:tc>
      </w:tr>
      <w:tr w:rsidR="00AE5A92" w:rsidRPr="00AE5A92" w14:paraId="3BFC0C12" w14:textId="77777777" w:rsidTr="00AE5A92">
        <w:trPr>
          <w:cantSplit/>
        </w:trPr>
        <w:tc>
          <w:tcPr>
            <w:tcW w:w="4678" w:type="dxa"/>
            <w:gridSpan w:val="2"/>
          </w:tcPr>
          <w:p w14:paraId="6427B08D"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Italia</w:t>
            </w:r>
          </w:p>
          <w:p w14:paraId="61ACFBD8"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Group PTC ehf.</w:t>
            </w:r>
          </w:p>
          <w:p w14:paraId="44467984" w14:textId="77777777" w:rsidR="00AE5A92" w:rsidRDefault="00AE5A92" w:rsidP="00AE5A92">
            <w:pPr>
              <w:pStyle w:val="KeinLeerraum"/>
              <w:rPr>
                <w:rFonts w:ascii="Times New Roman" w:hAnsi="Times New Roman"/>
                <w:lang w:val="da-DK"/>
              </w:rPr>
            </w:pPr>
            <w:r w:rsidRPr="00DC08DD">
              <w:rPr>
                <w:rFonts w:ascii="Times New Roman" w:hAnsi="Times New Roman"/>
                <w:lang w:val="da-DK"/>
              </w:rPr>
              <w:t>Islanda</w:t>
            </w:r>
          </w:p>
          <w:p w14:paraId="5EB093F1" w14:textId="77777777" w:rsidR="00AE5A92" w:rsidRPr="001B0C82" w:rsidRDefault="00AE5A92" w:rsidP="00AE5A92">
            <w:pPr>
              <w:pStyle w:val="KeinLeerraum"/>
              <w:rPr>
                <w:rFonts w:ascii="Times New Roman" w:hAnsi="Times New Roman"/>
                <w:lang w:val="en-US"/>
              </w:rPr>
            </w:pPr>
            <w:r w:rsidRPr="00B85F24">
              <w:rPr>
                <w:rFonts w:ascii="Times New Roman" w:hAnsi="Times New Roman"/>
                <w:noProof/>
              </w:rPr>
              <w:t>Tel: +354 5503300</w:t>
            </w:r>
          </w:p>
          <w:p w14:paraId="37288055" w14:textId="77777777" w:rsidR="00AE5A92" w:rsidRPr="00DC08DD" w:rsidRDefault="00AE5A92" w:rsidP="00AE5A92">
            <w:pPr>
              <w:pStyle w:val="KeinLeerraum"/>
              <w:rPr>
                <w:rFonts w:ascii="Times New Roman" w:hAnsi="Times New Roman"/>
                <w:b/>
                <w:lang w:val="en-GB"/>
              </w:rPr>
            </w:pPr>
          </w:p>
        </w:tc>
        <w:tc>
          <w:tcPr>
            <w:tcW w:w="4678" w:type="dxa"/>
          </w:tcPr>
          <w:p w14:paraId="27D0196B"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Suomi/Finland</w:t>
            </w:r>
          </w:p>
          <w:p w14:paraId="756BDDDB" w14:textId="6744AB32" w:rsidR="00AE5A92" w:rsidRPr="00923BFB" w:rsidRDefault="00AE5A92" w:rsidP="00AE5A92">
            <w:pPr>
              <w:pStyle w:val="KeinLeerraum"/>
              <w:rPr>
                <w:rFonts w:ascii="Times New Roman" w:hAnsi="Times New Roman"/>
                <w:lang w:val="sv-SE"/>
              </w:rPr>
            </w:pPr>
            <w:r w:rsidRPr="00923BFB">
              <w:rPr>
                <w:rFonts w:ascii="Times New Roman" w:hAnsi="Times New Roman"/>
                <w:lang w:val="sv-SE"/>
              </w:rPr>
              <w:t>Teva Finland Oy</w:t>
            </w:r>
          </w:p>
          <w:p w14:paraId="462B1F68"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923BFB">
              <w:rPr>
                <w:rFonts w:ascii="Times New Roman" w:hAnsi="Times New Roman"/>
                <w:lang w:val="sv-SE"/>
              </w:rPr>
              <w:t>201805900</w:t>
            </w:r>
          </w:p>
          <w:p w14:paraId="7F60B491" w14:textId="77777777" w:rsidR="00AE5A92" w:rsidRPr="00DC08DD" w:rsidRDefault="00AE5A92" w:rsidP="00AE5A92">
            <w:pPr>
              <w:pStyle w:val="KeinLeerraum"/>
              <w:rPr>
                <w:rFonts w:ascii="Times New Roman" w:hAnsi="Times New Roman"/>
                <w:b/>
                <w:lang w:val="en-GB"/>
              </w:rPr>
            </w:pPr>
          </w:p>
        </w:tc>
      </w:tr>
      <w:tr w:rsidR="00AE5A92" w:rsidRPr="00AE5A92" w14:paraId="0C3EFAD3" w14:textId="77777777" w:rsidTr="00AE5A92">
        <w:trPr>
          <w:cantSplit/>
        </w:trPr>
        <w:tc>
          <w:tcPr>
            <w:tcW w:w="4678" w:type="dxa"/>
            <w:gridSpan w:val="2"/>
          </w:tcPr>
          <w:p w14:paraId="4F67EFDF" w14:textId="77777777" w:rsidR="00AE5A92" w:rsidRPr="00F81B0C" w:rsidRDefault="00AE5A92" w:rsidP="00AE5A92">
            <w:pPr>
              <w:pStyle w:val="KeinLeerraum"/>
              <w:rPr>
                <w:rFonts w:ascii="Times New Roman" w:hAnsi="Times New Roman"/>
                <w:b/>
              </w:rPr>
            </w:pPr>
            <w:r w:rsidRPr="00DC08DD">
              <w:rPr>
                <w:rFonts w:ascii="Times New Roman" w:hAnsi="Times New Roman"/>
                <w:b/>
                <w:lang w:val="en-GB"/>
              </w:rPr>
              <w:t>Κύπρος</w:t>
            </w:r>
          </w:p>
          <w:p w14:paraId="616A15FA" w14:textId="77777777" w:rsidR="00AE5A92" w:rsidRPr="00F81B0C" w:rsidRDefault="00AE5A92" w:rsidP="00AE5A9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3DD9FB1A" w14:textId="77777777" w:rsidR="00AE5A92" w:rsidRPr="00F81B0C" w:rsidRDefault="00AE5A92" w:rsidP="00AE5A92">
            <w:pPr>
              <w:pStyle w:val="KeinLeerraum"/>
              <w:rPr>
                <w:rFonts w:ascii="Times New Roman" w:hAnsi="Times New Roman"/>
              </w:rPr>
            </w:pPr>
            <w:r w:rsidRPr="00DC08DD">
              <w:rPr>
                <w:rFonts w:ascii="Times New Roman" w:hAnsi="Times New Roman"/>
                <w:lang w:val="el-GR"/>
              </w:rPr>
              <w:t>Ελλάδα</w:t>
            </w:r>
          </w:p>
          <w:p w14:paraId="6E82E1C5" w14:textId="5068975F" w:rsidR="00AE5A92" w:rsidRPr="00F81B0C" w:rsidRDefault="00AE5A92" w:rsidP="00AE5A9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2E1C2DCA" w14:textId="77777777" w:rsidR="00AE5A92" w:rsidRPr="00F81B0C" w:rsidRDefault="00AE5A92" w:rsidP="00AE5A92">
            <w:pPr>
              <w:pStyle w:val="KeinLeerraum"/>
              <w:rPr>
                <w:rFonts w:ascii="Times New Roman" w:hAnsi="Times New Roman"/>
              </w:rPr>
            </w:pPr>
          </w:p>
        </w:tc>
        <w:tc>
          <w:tcPr>
            <w:tcW w:w="4678" w:type="dxa"/>
          </w:tcPr>
          <w:p w14:paraId="0A157587" w14:textId="77777777" w:rsidR="00AE5A92" w:rsidRPr="0056362A" w:rsidRDefault="00AE5A92" w:rsidP="00AE5A92">
            <w:pPr>
              <w:pStyle w:val="KeinLeerraum"/>
              <w:rPr>
                <w:rFonts w:ascii="Times New Roman" w:hAnsi="Times New Roman"/>
                <w:b/>
                <w:lang w:val="de-DE"/>
              </w:rPr>
            </w:pPr>
            <w:r w:rsidRPr="0056362A">
              <w:rPr>
                <w:rFonts w:ascii="Times New Roman" w:hAnsi="Times New Roman"/>
                <w:b/>
                <w:lang w:val="de-DE"/>
              </w:rPr>
              <w:t>Sverige</w:t>
            </w:r>
          </w:p>
          <w:p w14:paraId="744A7908" w14:textId="77777777" w:rsidR="00AE5A92" w:rsidRPr="0056362A" w:rsidRDefault="00AE5A92" w:rsidP="00AE5A92">
            <w:pPr>
              <w:pStyle w:val="KeinLeerraum"/>
              <w:rPr>
                <w:rFonts w:ascii="Times New Roman" w:hAnsi="Times New Roman"/>
                <w:lang w:val="de-DE"/>
              </w:rPr>
            </w:pPr>
            <w:r w:rsidRPr="0056362A">
              <w:rPr>
                <w:rFonts w:ascii="Times New Roman" w:hAnsi="Times New Roman"/>
                <w:lang w:val="de-DE"/>
              </w:rPr>
              <w:t>Teva Sweden AB</w:t>
            </w:r>
          </w:p>
          <w:p w14:paraId="68122290" w14:textId="77777777" w:rsidR="00AE5A92" w:rsidRPr="0056362A" w:rsidRDefault="00AE5A92" w:rsidP="00AE5A92">
            <w:pPr>
              <w:pStyle w:val="KeinLeerraum"/>
              <w:rPr>
                <w:rFonts w:ascii="Times New Roman" w:hAnsi="Times New Roman"/>
                <w:lang w:val="de-DE"/>
              </w:rPr>
            </w:pPr>
            <w:r w:rsidRPr="0056362A">
              <w:rPr>
                <w:rFonts w:ascii="Times New Roman" w:hAnsi="Times New Roman"/>
                <w:lang w:val="de-DE"/>
              </w:rPr>
              <w:t>Tel: +46 42121100</w:t>
            </w:r>
          </w:p>
          <w:p w14:paraId="1AC4D57E" w14:textId="77777777" w:rsidR="00AE5A92" w:rsidRPr="0056362A" w:rsidRDefault="00AE5A92" w:rsidP="00AE5A92">
            <w:pPr>
              <w:pStyle w:val="KeinLeerraum"/>
              <w:rPr>
                <w:rFonts w:ascii="Times New Roman" w:hAnsi="Times New Roman"/>
                <w:lang w:val="de-DE"/>
              </w:rPr>
            </w:pPr>
          </w:p>
        </w:tc>
      </w:tr>
      <w:tr w:rsidR="00AE5A92" w:rsidRPr="00DC08DD" w14:paraId="1E7E9B22" w14:textId="77777777" w:rsidTr="00AE5A92">
        <w:trPr>
          <w:cantSplit/>
        </w:trPr>
        <w:tc>
          <w:tcPr>
            <w:tcW w:w="4678" w:type="dxa"/>
            <w:gridSpan w:val="2"/>
          </w:tcPr>
          <w:p w14:paraId="67291F08" w14:textId="77777777" w:rsidR="00AE5A92" w:rsidRPr="00DC08DD" w:rsidRDefault="00AE5A92" w:rsidP="00AE5A92">
            <w:pPr>
              <w:pStyle w:val="KeinLeerraum"/>
              <w:rPr>
                <w:rFonts w:ascii="Times New Roman" w:hAnsi="Times New Roman"/>
                <w:b/>
                <w:bCs/>
                <w:lang w:val="en-GB" w:eastAsia="en-GB"/>
              </w:rPr>
            </w:pPr>
            <w:r w:rsidRPr="00DC08DD">
              <w:rPr>
                <w:rFonts w:ascii="Times New Roman" w:hAnsi="Times New Roman"/>
                <w:b/>
                <w:bCs/>
                <w:lang w:val="en-GB" w:eastAsia="en-GB"/>
              </w:rPr>
              <w:t>Latvija</w:t>
            </w:r>
          </w:p>
          <w:p w14:paraId="2F986075" w14:textId="5783FB2A" w:rsidR="00AE5A92" w:rsidRPr="00923BFB" w:rsidRDefault="00AE5A92" w:rsidP="00AE5A92">
            <w:pPr>
              <w:spacing w:after="0" w:line="240" w:lineRule="auto"/>
              <w:rPr>
                <w:rFonts w:ascii="Times New Roman" w:hAnsi="Times New Roman"/>
                <w:lang w:val="is-IS" w:eastAsia="en-GB"/>
              </w:rPr>
            </w:pPr>
            <w:r w:rsidRPr="00AE5A92">
              <w:rPr>
                <w:rFonts w:ascii="Times New Roman" w:hAnsi="Times New Roman"/>
                <w:lang w:val="de-DE" w:eastAsia="en-GB"/>
              </w:rPr>
              <w:t>UAB Teva Baltics filiāle Latvijā</w:t>
            </w:r>
          </w:p>
          <w:p w14:paraId="03B92739" w14:textId="77777777" w:rsidR="00AE5A92" w:rsidRPr="00DC08DD" w:rsidRDefault="00AE5A92" w:rsidP="00AE5A9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71226A74" w14:textId="77777777" w:rsidR="00AE5A92" w:rsidRPr="00DC08DD" w:rsidRDefault="00AE5A92" w:rsidP="00AE5A92">
            <w:pPr>
              <w:pStyle w:val="KeinLeerraum"/>
              <w:rPr>
                <w:rFonts w:ascii="Times New Roman" w:hAnsi="Times New Roman"/>
                <w:lang w:val="en-GB"/>
              </w:rPr>
            </w:pPr>
          </w:p>
        </w:tc>
        <w:tc>
          <w:tcPr>
            <w:tcW w:w="4678" w:type="dxa"/>
          </w:tcPr>
          <w:p w14:paraId="505ADF8C"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United Kingdom</w:t>
            </w:r>
          </w:p>
          <w:p w14:paraId="493EDDFE"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UK Limited</w:t>
            </w:r>
          </w:p>
          <w:p w14:paraId="0BD734D7" w14:textId="77777777" w:rsidR="00AE5A92" w:rsidRPr="00DC08DD" w:rsidRDefault="00AE5A92" w:rsidP="00AE5A9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5A12CE3B" w14:textId="77777777" w:rsidR="00AE5A92" w:rsidRPr="00DC08DD" w:rsidRDefault="00AE5A92" w:rsidP="00AE5A92">
            <w:pPr>
              <w:pStyle w:val="KeinLeerraum"/>
              <w:rPr>
                <w:rFonts w:ascii="Times New Roman" w:hAnsi="Times New Roman"/>
                <w:lang w:val="en-GB"/>
              </w:rPr>
            </w:pPr>
          </w:p>
        </w:tc>
      </w:tr>
    </w:tbl>
    <w:p w14:paraId="7A1217D4" w14:textId="77777777" w:rsidR="00AE5A92" w:rsidRPr="007A1698" w:rsidRDefault="00AE5A92" w:rsidP="00AE5A92">
      <w:pPr>
        <w:spacing w:after="0" w:line="240" w:lineRule="auto"/>
        <w:rPr>
          <w:rFonts w:ascii="Times New Roman" w:hAnsi="Times New Roman"/>
        </w:rPr>
      </w:pPr>
    </w:p>
    <w:p w14:paraId="29621C18" w14:textId="77777777" w:rsidR="00431E22" w:rsidRPr="00AE5A92" w:rsidRDefault="00431E22" w:rsidP="00431E22">
      <w:pPr>
        <w:autoSpaceDE w:val="0"/>
        <w:autoSpaceDN w:val="0"/>
        <w:adjustRightInd w:val="0"/>
        <w:spacing w:after="0" w:line="240" w:lineRule="auto"/>
        <w:contextualSpacing/>
        <w:rPr>
          <w:rFonts w:ascii="Times New Roman" w:hAnsi="Times New Roman"/>
          <w:b/>
          <w:bCs/>
        </w:rPr>
      </w:pPr>
      <w:r w:rsidRPr="00AE5A92">
        <w:rPr>
          <w:rFonts w:ascii="Times New Roman" w:hAnsi="Times New Roman"/>
          <w:b/>
          <w:bCs/>
        </w:rPr>
        <w:t>Este folheto foi revisto pela última vez em</w:t>
      </w:r>
      <w:r w:rsidR="00B909DA" w:rsidRPr="00AE5A92">
        <w:rPr>
          <w:rFonts w:ascii="Times New Roman" w:hAnsi="Times New Roman"/>
          <w:b/>
          <w:bCs/>
        </w:rPr>
        <w:t xml:space="preserve"> </w:t>
      </w:r>
      <w:r w:rsidR="008B29B2" w:rsidRPr="00AE5A92">
        <w:rPr>
          <w:rFonts w:ascii="Times New Roman" w:hAnsi="Times New Roman"/>
          <w:b/>
          <w:bCs/>
        </w:rPr>
        <w:t>04/2015</w:t>
      </w:r>
    </w:p>
    <w:p w14:paraId="33DC8588" w14:textId="77777777" w:rsidR="00431E22" w:rsidRPr="00AE5A92" w:rsidRDefault="00431E22" w:rsidP="00431E22">
      <w:pPr>
        <w:autoSpaceDE w:val="0"/>
        <w:autoSpaceDN w:val="0"/>
        <w:adjustRightInd w:val="0"/>
        <w:spacing w:after="0" w:line="240" w:lineRule="auto"/>
        <w:contextualSpacing/>
        <w:rPr>
          <w:rFonts w:ascii="Times New Roman" w:hAnsi="Times New Roman"/>
          <w:b/>
          <w:bCs/>
        </w:rPr>
      </w:pPr>
    </w:p>
    <w:p w14:paraId="2DFB90D1" w14:textId="77777777" w:rsidR="00431E22" w:rsidRPr="00AE5A92" w:rsidRDefault="00431E22" w:rsidP="00431E22">
      <w:pPr>
        <w:autoSpaceDE w:val="0"/>
        <w:autoSpaceDN w:val="0"/>
        <w:adjustRightInd w:val="0"/>
        <w:spacing w:after="0" w:line="240" w:lineRule="auto"/>
        <w:contextualSpacing/>
        <w:rPr>
          <w:rFonts w:ascii="Times New Roman" w:hAnsi="Times New Roman"/>
          <w:b/>
          <w:bCs/>
        </w:rPr>
      </w:pPr>
      <w:r w:rsidRPr="00AE5A92">
        <w:rPr>
          <w:rFonts w:ascii="Times New Roman" w:hAnsi="Times New Roman"/>
          <w:b/>
          <w:bCs/>
        </w:rPr>
        <w:t>Outras fontes de informação</w:t>
      </w:r>
    </w:p>
    <w:p w14:paraId="26EF76AC" w14:textId="77777777" w:rsidR="00431E22" w:rsidRPr="00AE5A92" w:rsidRDefault="00431E22" w:rsidP="00431E22">
      <w:pPr>
        <w:autoSpaceDE w:val="0"/>
        <w:autoSpaceDN w:val="0"/>
        <w:adjustRightInd w:val="0"/>
        <w:spacing w:after="0" w:line="240" w:lineRule="auto"/>
        <w:contextualSpacing/>
        <w:rPr>
          <w:rFonts w:ascii="Times New Roman" w:hAnsi="Times New Roman"/>
          <w:bCs/>
        </w:rPr>
      </w:pPr>
      <w:r w:rsidRPr="00AE5A92">
        <w:rPr>
          <w:rFonts w:ascii="Times New Roman" w:hAnsi="Times New Roman"/>
          <w:bCs/>
        </w:rPr>
        <w:t xml:space="preserve">Está disponível informação pormenorizada sobre este medicamento no sítio da internet da Agência Europeia de Medicamentos: </w:t>
      </w:r>
      <w:hyperlink r:id="rId17" w:history="1">
        <w:r w:rsidRPr="00AE5A92">
          <w:rPr>
            <w:rStyle w:val="Hyperlink"/>
            <w:rFonts w:ascii="Times New Roman" w:hAnsi="Times New Roman"/>
            <w:bCs/>
          </w:rPr>
          <w:t>http://www.ema.europa.eu</w:t>
        </w:r>
      </w:hyperlink>
    </w:p>
    <w:p w14:paraId="4BA868AB" w14:textId="77777777" w:rsidR="00D0283E" w:rsidRPr="00AE5A92" w:rsidRDefault="00D0283E" w:rsidP="008328A3">
      <w:pPr>
        <w:autoSpaceDE w:val="0"/>
        <w:autoSpaceDN w:val="0"/>
        <w:adjustRightInd w:val="0"/>
        <w:spacing w:after="0" w:line="240" w:lineRule="auto"/>
        <w:contextualSpacing/>
        <w:rPr>
          <w:rFonts w:ascii="Times New Roman" w:hAnsi="Times New Roman"/>
          <w:bCs/>
        </w:rPr>
      </w:pPr>
    </w:p>
    <w:p w14:paraId="16C44D34" w14:textId="77777777" w:rsidR="00D0283E" w:rsidRPr="00AE5A92" w:rsidRDefault="00D0283E" w:rsidP="00FE0E06">
      <w:pPr>
        <w:autoSpaceDE w:val="0"/>
        <w:autoSpaceDN w:val="0"/>
        <w:adjustRightInd w:val="0"/>
        <w:spacing w:after="0" w:line="240" w:lineRule="auto"/>
        <w:contextualSpacing/>
        <w:rPr>
          <w:rFonts w:ascii="Times New Roman" w:hAnsi="Times New Roman"/>
        </w:rPr>
      </w:pPr>
    </w:p>
    <w:p w14:paraId="03D278A5" w14:textId="77777777" w:rsidR="006C44F5" w:rsidRPr="0062069D" w:rsidRDefault="00B94092" w:rsidP="006C44F5">
      <w:pPr>
        <w:spacing w:before="80" w:after="0" w:line="240" w:lineRule="auto"/>
        <w:ind w:left="2268" w:right="2026"/>
        <w:jc w:val="center"/>
        <w:rPr>
          <w:rFonts w:ascii="Times New Roman" w:hAnsi="Times New Roman"/>
        </w:rPr>
      </w:pPr>
      <w:r w:rsidRPr="0062069D">
        <w:rPr>
          <w:rFonts w:ascii="Times New Roman" w:hAnsi="Times New Roman"/>
        </w:rPr>
        <w:br w:type="page"/>
      </w:r>
      <w:r w:rsidR="006C44F5" w:rsidRPr="0062069D">
        <w:rPr>
          <w:rFonts w:ascii="Times New Roman" w:hAnsi="Times New Roman"/>
          <w:b/>
          <w:bCs/>
          <w:spacing w:val="2"/>
        </w:rPr>
        <w:t>Folheto informativo: Informação para o utilizador</w:t>
      </w:r>
    </w:p>
    <w:p w14:paraId="3C6B009F" w14:textId="77777777" w:rsidR="006C44F5" w:rsidRPr="0062069D" w:rsidRDefault="006C44F5" w:rsidP="006C44F5">
      <w:pPr>
        <w:autoSpaceDE w:val="0"/>
        <w:autoSpaceDN w:val="0"/>
        <w:adjustRightInd w:val="0"/>
        <w:spacing w:after="0" w:line="240" w:lineRule="auto"/>
        <w:jc w:val="center"/>
        <w:rPr>
          <w:rFonts w:ascii="Times New Roman" w:hAnsi="Times New Roman"/>
          <w:bCs/>
        </w:rPr>
      </w:pPr>
    </w:p>
    <w:p w14:paraId="7003B3D1" w14:textId="77777777" w:rsidR="006C44F5" w:rsidRPr="0062069D" w:rsidRDefault="006C44F5" w:rsidP="006C44F5">
      <w:pPr>
        <w:widowControl w:val="0"/>
        <w:tabs>
          <w:tab w:val="left" w:pos="9356"/>
        </w:tabs>
        <w:autoSpaceDE w:val="0"/>
        <w:autoSpaceDN w:val="0"/>
        <w:adjustRightInd w:val="0"/>
        <w:spacing w:after="0" w:line="240" w:lineRule="auto"/>
        <w:ind w:right="50"/>
        <w:jc w:val="center"/>
        <w:rPr>
          <w:rFonts w:ascii="Times New Roman" w:hAnsi="Times New Roman"/>
        </w:rPr>
      </w:pPr>
      <w:r w:rsidRPr="0062069D">
        <w:rPr>
          <w:rFonts w:ascii="Times New Roman" w:hAnsi="Times New Roman"/>
          <w:b/>
          <w:bCs/>
          <w:spacing w:val="-1"/>
        </w:rPr>
        <w:t>Imatinib Actavis</w:t>
      </w:r>
      <w:r w:rsidRPr="0062069D">
        <w:rPr>
          <w:rFonts w:ascii="Times New Roman" w:hAnsi="Times New Roman"/>
          <w:b/>
          <w:bCs/>
          <w:spacing w:val="1"/>
        </w:rPr>
        <w:t xml:space="preserve"> 400</w:t>
      </w:r>
      <w:r w:rsidRPr="0062069D">
        <w:rPr>
          <w:rFonts w:ascii="Times New Roman" w:hAnsi="Times New Roman"/>
          <w:b/>
          <w:bCs/>
        </w:rPr>
        <w:t> </w:t>
      </w:r>
      <w:r w:rsidRPr="0062069D">
        <w:rPr>
          <w:rFonts w:ascii="Times New Roman" w:hAnsi="Times New Roman"/>
          <w:b/>
          <w:bCs/>
          <w:spacing w:val="1"/>
        </w:rPr>
        <w:t>m</w:t>
      </w:r>
      <w:r w:rsidRPr="0062069D">
        <w:rPr>
          <w:rFonts w:ascii="Times New Roman" w:hAnsi="Times New Roman"/>
          <w:b/>
          <w:bCs/>
        </w:rPr>
        <w:t>g cápsulas</w:t>
      </w:r>
    </w:p>
    <w:p w14:paraId="591653E2" w14:textId="77777777" w:rsidR="006C44F5" w:rsidRPr="0062069D" w:rsidRDefault="00673C25" w:rsidP="006C44F5">
      <w:pPr>
        <w:autoSpaceDE w:val="0"/>
        <w:autoSpaceDN w:val="0"/>
        <w:adjustRightInd w:val="0"/>
        <w:spacing w:after="0" w:line="240" w:lineRule="auto"/>
        <w:jc w:val="center"/>
        <w:rPr>
          <w:rFonts w:ascii="Times New Roman" w:hAnsi="Times New Roman"/>
        </w:rPr>
      </w:pPr>
      <w:r w:rsidRPr="0062069D">
        <w:rPr>
          <w:rFonts w:ascii="Times New Roman" w:hAnsi="Times New Roman"/>
        </w:rPr>
        <w:t>i</w:t>
      </w:r>
      <w:r w:rsidR="006C44F5" w:rsidRPr="0062069D">
        <w:rPr>
          <w:rFonts w:ascii="Times New Roman" w:hAnsi="Times New Roman"/>
        </w:rPr>
        <w:t>matinib</w:t>
      </w:r>
    </w:p>
    <w:p w14:paraId="489CE1CA" w14:textId="77777777" w:rsidR="006C44F5" w:rsidRPr="0062069D" w:rsidRDefault="006C44F5" w:rsidP="006C44F5">
      <w:pPr>
        <w:autoSpaceDE w:val="0"/>
        <w:autoSpaceDN w:val="0"/>
        <w:adjustRightInd w:val="0"/>
        <w:spacing w:after="0" w:line="240" w:lineRule="auto"/>
        <w:rPr>
          <w:rFonts w:ascii="Times New Roman" w:hAnsi="Times New Roman"/>
        </w:rPr>
      </w:pPr>
    </w:p>
    <w:p w14:paraId="458ED04F" w14:textId="77777777" w:rsidR="006C44F5" w:rsidRPr="0062069D" w:rsidRDefault="006C44F5" w:rsidP="006C44F5">
      <w:pPr>
        <w:autoSpaceDE w:val="0"/>
        <w:autoSpaceDN w:val="0"/>
        <w:adjustRightInd w:val="0"/>
        <w:spacing w:after="0" w:line="240" w:lineRule="auto"/>
        <w:rPr>
          <w:rFonts w:ascii="Times New Roman" w:hAnsi="Times New Roman"/>
        </w:rPr>
      </w:pPr>
    </w:p>
    <w:p w14:paraId="12DA3CF2" w14:textId="77777777" w:rsidR="006C44F5" w:rsidRPr="0062069D" w:rsidRDefault="006C44F5" w:rsidP="006C44F5">
      <w:pPr>
        <w:widowControl w:val="0"/>
        <w:spacing w:after="0" w:line="240" w:lineRule="auto"/>
        <w:ind w:right="-2"/>
        <w:rPr>
          <w:rFonts w:ascii="Times New Roman" w:hAnsi="Times New Roman"/>
          <w:color w:val="000000"/>
        </w:rPr>
      </w:pPr>
      <w:r w:rsidRPr="0062069D">
        <w:rPr>
          <w:rFonts w:ascii="Times New Roman" w:hAnsi="Times New Roman"/>
          <w:b/>
          <w:color w:val="000000"/>
        </w:rPr>
        <w:t xml:space="preserve">Leia </w:t>
      </w:r>
      <w:r w:rsidRPr="0062069D">
        <w:rPr>
          <w:rFonts w:ascii="Times New Roman" w:hAnsi="Times New Roman"/>
          <w:b/>
        </w:rPr>
        <w:t>com atenção todo</w:t>
      </w:r>
      <w:r w:rsidRPr="0062069D">
        <w:rPr>
          <w:rFonts w:ascii="Times New Roman" w:hAnsi="Times New Roman"/>
          <w:b/>
          <w:color w:val="000000"/>
        </w:rPr>
        <w:t xml:space="preserve"> este folheto antes de começar a tomar este medicamento, </w:t>
      </w:r>
      <w:r w:rsidRPr="0062069D">
        <w:rPr>
          <w:rFonts w:ascii="Times New Roman" w:hAnsi="Times New Roman"/>
          <w:b/>
        </w:rPr>
        <w:t>pois contém informação importante para si</w:t>
      </w:r>
      <w:r w:rsidRPr="0062069D">
        <w:rPr>
          <w:rFonts w:ascii="Times New Roman" w:hAnsi="Times New Roman"/>
          <w:b/>
          <w:color w:val="000000"/>
        </w:rPr>
        <w:t>.</w:t>
      </w:r>
    </w:p>
    <w:p w14:paraId="5960C603" w14:textId="77777777" w:rsidR="006C44F5" w:rsidRPr="0062069D" w:rsidRDefault="006C44F5" w:rsidP="006C44F5">
      <w:pPr>
        <w:widowControl w:val="0"/>
        <w:numPr>
          <w:ilvl w:val="0"/>
          <w:numId w:val="2"/>
        </w:numPr>
        <w:spacing w:after="0" w:line="240" w:lineRule="auto"/>
        <w:ind w:left="567" w:right="-2" w:hanging="567"/>
        <w:rPr>
          <w:rFonts w:ascii="Times New Roman" w:hAnsi="Times New Roman"/>
          <w:color w:val="000000"/>
        </w:rPr>
      </w:pPr>
      <w:r w:rsidRPr="0062069D">
        <w:rPr>
          <w:rFonts w:ascii="Times New Roman" w:hAnsi="Times New Roman"/>
          <w:color w:val="000000"/>
        </w:rPr>
        <w:t xml:space="preserve">Conserve este folheto. Pode ter necessidade de o </w:t>
      </w:r>
      <w:r w:rsidRPr="0062069D">
        <w:rPr>
          <w:rFonts w:ascii="Times New Roman" w:hAnsi="Times New Roman"/>
        </w:rPr>
        <w:t>ler novamente</w:t>
      </w:r>
      <w:r w:rsidRPr="0062069D">
        <w:rPr>
          <w:rFonts w:ascii="Times New Roman" w:hAnsi="Times New Roman"/>
          <w:color w:val="000000"/>
        </w:rPr>
        <w:t>.</w:t>
      </w:r>
    </w:p>
    <w:p w14:paraId="70994079" w14:textId="77777777" w:rsidR="006C44F5" w:rsidRPr="0062069D" w:rsidRDefault="006C44F5" w:rsidP="006C44F5">
      <w:pPr>
        <w:widowControl w:val="0"/>
        <w:numPr>
          <w:ilvl w:val="0"/>
          <w:numId w:val="2"/>
        </w:numPr>
        <w:spacing w:after="0" w:line="240" w:lineRule="auto"/>
        <w:ind w:left="567" w:right="-2" w:hanging="567"/>
        <w:rPr>
          <w:rFonts w:ascii="Times New Roman" w:hAnsi="Times New Roman"/>
          <w:color w:val="000000"/>
        </w:rPr>
      </w:pPr>
      <w:r w:rsidRPr="0062069D">
        <w:rPr>
          <w:rFonts w:ascii="Times New Roman" w:hAnsi="Times New Roman"/>
          <w:color w:val="000000"/>
        </w:rPr>
        <w:t>Caso ainda tenha dúvidas, fale com o seu médico, farmacêutico ou enfermeiro.</w:t>
      </w:r>
    </w:p>
    <w:p w14:paraId="424B4490" w14:textId="77777777" w:rsidR="006C44F5" w:rsidRPr="0062069D" w:rsidRDefault="006C44F5" w:rsidP="006C44F5">
      <w:pPr>
        <w:widowControl w:val="0"/>
        <w:numPr>
          <w:ilvl w:val="0"/>
          <w:numId w:val="2"/>
        </w:numPr>
        <w:spacing w:after="0" w:line="240" w:lineRule="auto"/>
        <w:ind w:left="567" w:right="-2" w:hanging="567"/>
        <w:rPr>
          <w:rFonts w:ascii="Times New Roman" w:hAnsi="Times New Roman"/>
          <w:color w:val="000000"/>
        </w:rPr>
      </w:pPr>
      <w:r w:rsidRPr="0062069D">
        <w:rPr>
          <w:rFonts w:ascii="Times New Roman" w:hAnsi="Times New Roman"/>
          <w:color w:val="000000"/>
        </w:rPr>
        <w:t>Este medicamento foi receitado apenas para si. Não deve dá-lo a outros. O medicamento pode ser-lhes prejudicial mesmo que apresentem os mesmos sinais de doença.</w:t>
      </w:r>
    </w:p>
    <w:p w14:paraId="5C9223A6" w14:textId="37CAAE37" w:rsidR="006C44F5" w:rsidRPr="00AE5A92" w:rsidRDefault="006C44F5" w:rsidP="006C44F5">
      <w:pPr>
        <w:widowControl w:val="0"/>
        <w:numPr>
          <w:ilvl w:val="0"/>
          <w:numId w:val="2"/>
        </w:numPr>
        <w:spacing w:after="0" w:line="240" w:lineRule="auto"/>
        <w:ind w:left="567" w:right="-2" w:hanging="567"/>
        <w:rPr>
          <w:rFonts w:ascii="Times New Roman" w:hAnsi="Times New Roman"/>
          <w:color w:val="000000"/>
        </w:rPr>
      </w:pPr>
      <w:r w:rsidRPr="0062069D">
        <w:rPr>
          <w:rFonts w:ascii="Times New Roman" w:hAnsi="Times New Roman"/>
          <w:color w:val="000000"/>
        </w:rPr>
        <w:t xml:space="preserve">Se tiver quaisquer efeitos </w:t>
      </w:r>
      <w:r w:rsidR="00042707" w:rsidRPr="0062069D">
        <w:rPr>
          <w:rFonts w:ascii="Times New Roman" w:hAnsi="Times New Roman"/>
          <w:color w:val="000000"/>
        </w:rPr>
        <w:t>indesejáveis</w:t>
      </w:r>
      <w:r w:rsidRPr="0062069D">
        <w:rPr>
          <w:rFonts w:ascii="Times New Roman" w:hAnsi="Times New Roman"/>
        </w:rPr>
        <w:t xml:space="preserve">, incluindo possíveis efeitos </w:t>
      </w:r>
      <w:r w:rsidR="00042707" w:rsidRPr="0062069D">
        <w:rPr>
          <w:rFonts w:ascii="Times New Roman" w:hAnsi="Times New Roman"/>
        </w:rPr>
        <w:t>indesejáveis</w:t>
      </w:r>
      <w:r w:rsidRPr="00AE5A92">
        <w:rPr>
          <w:rFonts w:ascii="Times New Roman" w:hAnsi="Times New Roman"/>
          <w:color w:val="000000"/>
        </w:rPr>
        <w:t xml:space="preserve"> não indicados neste folheto, fale com o seu médico, farmacêutico ou enfermeiro. Ver secção 4.</w:t>
      </w:r>
    </w:p>
    <w:p w14:paraId="6D6E8140" w14:textId="77777777" w:rsidR="006C44F5" w:rsidRPr="00AE5A92" w:rsidRDefault="006C44F5" w:rsidP="006C44F5">
      <w:pPr>
        <w:autoSpaceDE w:val="0"/>
        <w:autoSpaceDN w:val="0"/>
        <w:adjustRightInd w:val="0"/>
        <w:spacing w:after="0" w:line="240" w:lineRule="auto"/>
        <w:rPr>
          <w:rFonts w:ascii="Times New Roman" w:hAnsi="Times New Roman"/>
        </w:rPr>
      </w:pPr>
    </w:p>
    <w:p w14:paraId="43616E4F" w14:textId="77777777" w:rsidR="006C44F5" w:rsidRPr="00AE5A92" w:rsidRDefault="006C44F5" w:rsidP="006C44F5">
      <w:pPr>
        <w:widowControl w:val="0"/>
        <w:suppressAutoHyphens/>
        <w:spacing w:after="0" w:line="240" w:lineRule="auto"/>
        <w:ind w:left="567" w:hanging="567"/>
        <w:rPr>
          <w:rFonts w:ascii="Times New Roman" w:hAnsi="Times New Roman"/>
          <w:b/>
          <w:color w:val="000000"/>
        </w:rPr>
      </w:pPr>
      <w:r w:rsidRPr="00AE5A92">
        <w:rPr>
          <w:rFonts w:ascii="Times New Roman" w:hAnsi="Times New Roman"/>
          <w:b/>
        </w:rPr>
        <w:t xml:space="preserve">O que contém este </w:t>
      </w:r>
      <w:r w:rsidRPr="00AE5A92">
        <w:rPr>
          <w:rFonts w:ascii="Times New Roman" w:hAnsi="Times New Roman"/>
          <w:b/>
          <w:color w:val="000000"/>
        </w:rPr>
        <w:t>folheto</w:t>
      </w:r>
    </w:p>
    <w:p w14:paraId="0BD1A27F" w14:textId="77777777" w:rsidR="006C44F5" w:rsidRPr="00AE5A92" w:rsidRDefault="006C44F5" w:rsidP="006C44F5">
      <w:pPr>
        <w:widowControl w:val="0"/>
        <w:suppressAutoHyphens/>
        <w:spacing w:after="0" w:line="240" w:lineRule="auto"/>
        <w:ind w:left="567" w:hanging="567"/>
        <w:rPr>
          <w:rFonts w:ascii="Times New Roman" w:hAnsi="Times New Roman"/>
          <w:color w:val="000000"/>
        </w:rPr>
      </w:pPr>
    </w:p>
    <w:p w14:paraId="045394CB" w14:textId="77777777" w:rsidR="006C44F5" w:rsidRPr="00AE5A92" w:rsidRDefault="006C44F5" w:rsidP="006C44F5">
      <w:pPr>
        <w:pStyle w:val="Endnotentext"/>
        <w:tabs>
          <w:tab w:val="clear" w:pos="567"/>
        </w:tabs>
        <w:suppressAutoHyphens/>
        <w:rPr>
          <w:color w:val="000000"/>
          <w:szCs w:val="22"/>
        </w:rPr>
      </w:pPr>
      <w:r w:rsidRPr="00AE5A92">
        <w:rPr>
          <w:color w:val="000000"/>
          <w:szCs w:val="22"/>
        </w:rPr>
        <w:t>1.</w:t>
      </w:r>
      <w:r w:rsidRPr="00AE5A92">
        <w:rPr>
          <w:color w:val="000000"/>
          <w:szCs w:val="22"/>
        </w:rPr>
        <w:tab/>
        <w:t>O que é Imatinib Actavis e para que é utilizado</w:t>
      </w:r>
    </w:p>
    <w:p w14:paraId="157FDB22" w14:textId="77777777" w:rsidR="006C44F5" w:rsidRPr="00AE5A92" w:rsidRDefault="006C44F5" w:rsidP="006C44F5">
      <w:pPr>
        <w:widowControl w:val="0"/>
        <w:suppressAutoHyphens/>
        <w:spacing w:after="0" w:line="240" w:lineRule="auto"/>
        <w:rPr>
          <w:rFonts w:ascii="Times New Roman" w:hAnsi="Times New Roman"/>
          <w:color w:val="000000"/>
        </w:rPr>
      </w:pPr>
      <w:r w:rsidRPr="00AE5A92">
        <w:rPr>
          <w:rFonts w:ascii="Times New Roman" w:hAnsi="Times New Roman"/>
          <w:color w:val="000000"/>
        </w:rPr>
        <w:t>2.</w:t>
      </w:r>
      <w:r w:rsidRPr="00AE5A92">
        <w:rPr>
          <w:rFonts w:ascii="Times New Roman" w:hAnsi="Times New Roman"/>
          <w:color w:val="000000"/>
        </w:rPr>
        <w:tab/>
      </w:r>
      <w:r w:rsidRPr="00AE5A92">
        <w:rPr>
          <w:rFonts w:ascii="Times New Roman" w:hAnsi="Times New Roman"/>
        </w:rPr>
        <w:t>O que precisa</w:t>
      </w:r>
      <w:r w:rsidRPr="00AE5A92">
        <w:rPr>
          <w:rFonts w:ascii="Times New Roman" w:hAnsi="Times New Roman"/>
          <w:color w:val="000000"/>
        </w:rPr>
        <w:t xml:space="preserve"> de </w:t>
      </w:r>
      <w:r w:rsidRPr="00AE5A92">
        <w:rPr>
          <w:rFonts w:ascii="Times New Roman" w:hAnsi="Times New Roman"/>
        </w:rPr>
        <w:t>saber antes de</w:t>
      </w:r>
      <w:r w:rsidRPr="00AE5A92">
        <w:rPr>
          <w:rFonts w:ascii="Times New Roman" w:hAnsi="Times New Roman"/>
          <w:color w:val="000000"/>
        </w:rPr>
        <w:t xml:space="preserve"> </w:t>
      </w:r>
      <w:r w:rsidRPr="00AE5A92">
        <w:rPr>
          <w:rFonts w:ascii="Times New Roman" w:hAnsi="Times New Roman"/>
        </w:rPr>
        <w:t>tomar Imatinib Actavis</w:t>
      </w:r>
    </w:p>
    <w:p w14:paraId="65066158" w14:textId="77777777" w:rsidR="006C44F5" w:rsidRPr="00AE5A92" w:rsidRDefault="006C44F5" w:rsidP="006C44F5">
      <w:pPr>
        <w:widowControl w:val="0"/>
        <w:suppressAutoHyphens/>
        <w:spacing w:after="0" w:line="240" w:lineRule="auto"/>
        <w:rPr>
          <w:rFonts w:ascii="Times New Roman" w:hAnsi="Times New Roman"/>
          <w:color w:val="000000"/>
        </w:rPr>
      </w:pPr>
      <w:r w:rsidRPr="00AE5A92">
        <w:rPr>
          <w:rFonts w:ascii="Times New Roman" w:hAnsi="Times New Roman"/>
          <w:color w:val="000000"/>
        </w:rPr>
        <w:t>3.</w:t>
      </w:r>
      <w:r w:rsidRPr="00AE5A92">
        <w:rPr>
          <w:rFonts w:ascii="Times New Roman" w:hAnsi="Times New Roman"/>
          <w:color w:val="000000"/>
        </w:rPr>
        <w:tab/>
        <w:t>Como tomar Imatinib Actavis</w:t>
      </w:r>
    </w:p>
    <w:p w14:paraId="40D15D70" w14:textId="758A4CEB" w:rsidR="006C44F5" w:rsidRPr="00AE5A92" w:rsidRDefault="006C44F5" w:rsidP="006C44F5">
      <w:pPr>
        <w:widowControl w:val="0"/>
        <w:suppressAutoHyphens/>
        <w:spacing w:after="0" w:line="240" w:lineRule="auto"/>
        <w:rPr>
          <w:rFonts w:ascii="Times New Roman" w:hAnsi="Times New Roman"/>
          <w:color w:val="000000"/>
        </w:rPr>
      </w:pPr>
      <w:r w:rsidRPr="00AE5A92">
        <w:rPr>
          <w:rFonts w:ascii="Times New Roman" w:hAnsi="Times New Roman"/>
          <w:color w:val="000000"/>
        </w:rPr>
        <w:t>4.</w:t>
      </w:r>
      <w:r w:rsidRPr="00AE5A92">
        <w:rPr>
          <w:rFonts w:ascii="Times New Roman" w:hAnsi="Times New Roman"/>
          <w:color w:val="000000"/>
        </w:rPr>
        <w:tab/>
        <w:t xml:space="preserve">Efeitos </w:t>
      </w:r>
      <w:r w:rsidR="00042707" w:rsidRPr="00AE5A92">
        <w:rPr>
          <w:rFonts w:ascii="Times New Roman" w:hAnsi="Times New Roman"/>
          <w:color w:val="000000"/>
        </w:rPr>
        <w:t>indesejáveis</w:t>
      </w:r>
      <w:r w:rsidRPr="00AE5A92">
        <w:rPr>
          <w:rFonts w:ascii="Times New Roman" w:hAnsi="Times New Roman"/>
          <w:color w:val="000000"/>
        </w:rPr>
        <w:t xml:space="preserve"> possíveis</w:t>
      </w:r>
    </w:p>
    <w:p w14:paraId="3AFA5DD1" w14:textId="77777777" w:rsidR="006C44F5" w:rsidRPr="00AE5A92" w:rsidRDefault="006C44F5" w:rsidP="006C44F5">
      <w:pPr>
        <w:widowControl w:val="0"/>
        <w:suppressAutoHyphens/>
        <w:spacing w:after="0" w:line="240" w:lineRule="auto"/>
        <w:rPr>
          <w:rFonts w:ascii="Times New Roman" w:hAnsi="Times New Roman"/>
          <w:color w:val="000000"/>
        </w:rPr>
      </w:pPr>
      <w:r w:rsidRPr="00AE5A92">
        <w:rPr>
          <w:rFonts w:ascii="Times New Roman" w:hAnsi="Times New Roman"/>
          <w:color w:val="000000"/>
        </w:rPr>
        <w:t>5.</w:t>
      </w:r>
      <w:r w:rsidRPr="00AE5A92">
        <w:rPr>
          <w:rFonts w:ascii="Times New Roman" w:hAnsi="Times New Roman"/>
          <w:color w:val="000000"/>
        </w:rPr>
        <w:tab/>
        <w:t>Como conservar Imatinib Actavis</w:t>
      </w:r>
    </w:p>
    <w:p w14:paraId="31EDE362" w14:textId="77777777" w:rsidR="006C44F5" w:rsidRPr="00AE5A92" w:rsidRDefault="006C44F5" w:rsidP="006C44F5">
      <w:pPr>
        <w:widowControl w:val="0"/>
        <w:suppressAutoHyphens/>
        <w:spacing w:after="0" w:line="240" w:lineRule="auto"/>
        <w:rPr>
          <w:rFonts w:ascii="Times New Roman" w:hAnsi="Times New Roman"/>
          <w:color w:val="000000"/>
        </w:rPr>
      </w:pPr>
      <w:r w:rsidRPr="00AE5A92">
        <w:rPr>
          <w:rFonts w:ascii="Times New Roman" w:hAnsi="Times New Roman"/>
          <w:color w:val="000000"/>
        </w:rPr>
        <w:t>6.</w:t>
      </w:r>
      <w:r w:rsidRPr="00AE5A92">
        <w:rPr>
          <w:rFonts w:ascii="Times New Roman" w:hAnsi="Times New Roman"/>
          <w:color w:val="000000"/>
        </w:rPr>
        <w:tab/>
      </w:r>
      <w:r w:rsidRPr="00AE5A92">
        <w:rPr>
          <w:rFonts w:ascii="Times New Roman" w:hAnsi="Times New Roman"/>
        </w:rPr>
        <w:t>Conteúdo da embalagem e outras</w:t>
      </w:r>
      <w:r w:rsidRPr="00AE5A92">
        <w:rPr>
          <w:rFonts w:ascii="Times New Roman" w:hAnsi="Times New Roman"/>
          <w:color w:val="000000"/>
        </w:rPr>
        <w:t xml:space="preserve"> informações</w:t>
      </w:r>
    </w:p>
    <w:p w14:paraId="0E38F2E2" w14:textId="77777777" w:rsidR="006C44F5" w:rsidRPr="00AE5A92" w:rsidRDefault="006C44F5" w:rsidP="006C44F5">
      <w:pPr>
        <w:autoSpaceDE w:val="0"/>
        <w:autoSpaceDN w:val="0"/>
        <w:adjustRightInd w:val="0"/>
        <w:spacing w:after="0" w:line="240" w:lineRule="auto"/>
        <w:rPr>
          <w:rFonts w:ascii="Times New Roman" w:hAnsi="Times New Roman"/>
        </w:rPr>
      </w:pPr>
    </w:p>
    <w:p w14:paraId="39CA7822" w14:textId="77777777" w:rsidR="006C44F5" w:rsidRPr="00AE5A92" w:rsidRDefault="006C44F5" w:rsidP="006C44F5">
      <w:pPr>
        <w:autoSpaceDE w:val="0"/>
        <w:autoSpaceDN w:val="0"/>
        <w:adjustRightInd w:val="0"/>
        <w:spacing w:after="0" w:line="240" w:lineRule="auto"/>
        <w:rPr>
          <w:rFonts w:ascii="Times New Roman" w:hAnsi="Times New Roman"/>
        </w:rPr>
      </w:pPr>
    </w:p>
    <w:p w14:paraId="276F7463" w14:textId="77777777" w:rsidR="006C44F5" w:rsidRPr="00AE5A92" w:rsidRDefault="006C44F5" w:rsidP="006C44F5">
      <w:pPr>
        <w:autoSpaceDE w:val="0"/>
        <w:autoSpaceDN w:val="0"/>
        <w:adjustRightInd w:val="0"/>
        <w:spacing w:after="0" w:line="240" w:lineRule="auto"/>
        <w:rPr>
          <w:rFonts w:ascii="Times New Roman" w:hAnsi="Times New Roman"/>
          <w:bCs/>
        </w:rPr>
      </w:pPr>
      <w:r w:rsidRPr="00AE5A92">
        <w:rPr>
          <w:rFonts w:ascii="Times New Roman" w:hAnsi="Times New Roman"/>
          <w:b/>
          <w:bCs/>
        </w:rPr>
        <w:t>1.</w:t>
      </w:r>
      <w:r w:rsidRPr="00AE5A92">
        <w:rPr>
          <w:rFonts w:ascii="Times New Roman" w:hAnsi="Times New Roman"/>
          <w:b/>
          <w:bCs/>
        </w:rPr>
        <w:tab/>
        <w:t xml:space="preserve">O que é </w:t>
      </w:r>
      <w:r w:rsidRPr="00AE5A92">
        <w:rPr>
          <w:rFonts w:ascii="Times New Roman" w:hAnsi="Times New Roman"/>
          <w:b/>
          <w:bCs/>
          <w:spacing w:val="-1"/>
        </w:rPr>
        <w:t>Imatinib Actavis</w:t>
      </w:r>
      <w:r w:rsidRPr="00AE5A92">
        <w:rPr>
          <w:rFonts w:ascii="Times New Roman" w:hAnsi="Times New Roman"/>
          <w:b/>
          <w:bCs/>
        </w:rPr>
        <w:t xml:space="preserve"> e para que é utilizado</w:t>
      </w:r>
    </w:p>
    <w:p w14:paraId="79D0D11A" w14:textId="77777777" w:rsidR="006C44F5" w:rsidRPr="00AE5A92" w:rsidRDefault="006C44F5" w:rsidP="006C44F5">
      <w:pPr>
        <w:autoSpaceDE w:val="0"/>
        <w:autoSpaceDN w:val="0"/>
        <w:adjustRightInd w:val="0"/>
        <w:spacing w:after="0" w:line="240" w:lineRule="auto"/>
        <w:rPr>
          <w:rFonts w:ascii="Times New Roman" w:hAnsi="Times New Roman"/>
          <w:bCs/>
        </w:rPr>
      </w:pPr>
    </w:p>
    <w:p w14:paraId="5AF2DC2A" w14:textId="77777777" w:rsidR="006C44F5" w:rsidRPr="0062069D"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Imatinib Actavis é um medicamento que contém uma s</w:t>
      </w:r>
      <w:r w:rsidRPr="0062069D">
        <w:rPr>
          <w:rFonts w:ascii="Times New Roman" w:hAnsi="Times New Roman"/>
        </w:rPr>
        <w:t>ubstância ativa chamada imatinib. Este medicamento atua através da inibição do crescimento de células anormais nas doenças abaixo listadas. Estas incluem alguns tipos de cancro.</w:t>
      </w:r>
    </w:p>
    <w:p w14:paraId="31F50BB4" w14:textId="77777777" w:rsidR="006C44F5" w:rsidRPr="0062069D" w:rsidRDefault="006C44F5" w:rsidP="006C44F5">
      <w:pPr>
        <w:autoSpaceDE w:val="0"/>
        <w:autoSpaceDN w:val="0"/>
        <w:adjustRightInd w:val="0"/>
        <w:spacing w:after="0" w:line="240" w:lineRule="auto"/>
        <w:rPr>
          <w:rFonts w:ascii="Times New Roman" w:hAnsi="Times New Roman"/>
        </w:rPr>
      </w:pPr>
    </w:p>
    <w:p w14:paraId="20CEC711" w14:textId="77777777" w:rsidR="005F3CE8" w:rsidRPr="0062069D" w:rsidRDefault="006C44F5" w:rsidP="004A3F85">
      <w:pPr>
        <w:widowControl w:val="0"/>
        <w:numPr>
          <w:ilvl w:val="12"/>
          <w:numId w:val="0"/>
        </w:numPr>
        <w:suppressAutoHyphens/>
        <w:spacing w:after="0" w:line="240" w:lineRule="auto"/>
        <w:rPr>
          <w:rFonts w:ascii="Times New Roman" w:hAnsi="Times New Roman"/>
          <w:b/>
          <w:bCs/>
          <w:color w:val="000000"/>
        </w:rPr>
      </w:pPr>
      <w:r w:rsidRPr="0062069D">
        <w:rPr>
          <w:rFonts w:ascii="Times New Roman" w:hAnsi="Times New Roman"/>
          <w:b/>
          <w:bCs/>
        </w:rPr>
        <w:t xml:space="preserve">Imatinib Actavis é </w:t>
      </w:r>
      <w:r w:rsidR="004A3F85" w:rsidRPr="0062069D">
        <w:rPr>
          <w:rFonts w:ascii="Times New Roman" w:hAnsi="Times New Roman"/>
          <w:b/>
          <w:bCs/>
          <w:color w:val="000000"/>
        </w:rPr>
        <w:t>um tratamento para:</w:t>
      </w:r>
    </w:p>
    <w:p w14:paraId="37B7A660" w14:textId="77777777" w:rsidR="006C44F5" w:rsidRPr="0062069D" w:rsidRDefault="006C44F5" w:rsidP="004A3F85">
      <w:pPr>
        <w:widowControl w:val="0"/>
        <w:numPr>
          <w:ilvl w:val="12"/>
          <w:numId w:val="0"/>
        </w:numPr>
        <w:suppressAutoHyphens/>
        <w:spacing w:after="0" w:line="240" w:lineRule="auto"/>
        <w:rPr>
          <w:rFonts w:ascii="Times New Roman" w:hAnsi="Times New Roman"/>
          <w:b/>
          <w:bCs/>
          <w:color w:val="000000"/>
        </w:rPr>
      </w:pPr>
    </w:p>
    <w:p w14:paraId="1B768A7E" w14:textId="77777777" w:rsidR="006C44F5" w:rsidRPr="0062069D" w:rsidRDefault="003653FA" w:rsidP="006C44F5">
      <w:pPr>
        <w:autoSpaceDE w:val="0"/>
        <w:autoSpaceDN w:val="0"/>
        <w:adjustRightInd w:val="0"/>
        <w:spacing w:after="0" w:line="240" w:lineRule="auto"/>
        <w:rPr>
          <w:rFonts w:ascii="Times New Roman" w:hAnsi="Times New Roman"/>
          <w:b/>
          <w:bCs/>
        </w:rPr>
      </w:pPr>
      <w:r w:rsidRPr="0062069D">
        <w:rPr>
          <w:rFonts w:ascii="Times New Roman" w:hAnsi="Times New Roman"/>
          <w:b/>
          <w:bCs/>
        </w:rPr>
        <w:t>-</w:t>
      </w:r>
      <w:r w:rsidRPr="0062069D">
        <w:rPr>
          <w:rFonts w:ascii="Times New Roman" w:hAnsi="Times New Roman"/>
          <w:b/>
          <w:bCs/>
        </w:rPr>
        <w:tab/>
      </w:r>
      <w:r w:rsidR="006C44F5" w:rsidRPr="0062069D">
        <w:rPr>
          <w:rFonts w:ascii="Times New Roman" w:hAnsi="Times New Roman"/>
          <w:b/>
          <w:bCs/>
        </w:rPr>
        <w:t>Leucemia mieloide crónica (LMC).</w:t>
      </w:r>
    </w:p>
    <w:p w14:paraId="2DABC08B"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A leucemia é um cancro dos glóbulos brancos do sangue. Normalmente, os glóbulos brancos ajudam o organismo a combater infeções. A leucemia mieloide crónica é uma forma de leucemia na qual certos glóbulos brancos anormais (denominados de células miel</w:t>
      </w:r>
      <w:r w:rsidR="008A18B9" w:rsidRPr="0062069D">
        <w:rPr>
          <w:rFonts w:ascii="Times New Roman" w:hAnsi="Times New Roman"/>
        </w:rPr>
        <w:t>o</w:t>
      </w:r>
      <w:r w:rsidRPr="0062069D">
        <w:rPr>
          <w:rFonts w:ascii="Times New Roman" w:hAnsi="Times New Roman"/>
        </w:rPr>
        <w:t>ides) começam a crescer sem controlo.</w:t>
      </w:r>
    </w:p>
    <w:p w14:paraId="310653E3" w14:textId="77777777" w:rsidR="006C44F5" w:rsidRPr="0062069D" w:rsidRDefault="006C44F5" w:rsidP="006C44F5">
      <w:pPr>
        <w:autoSpaceDE w:val="0"/>
        <w:autoSpaceDN w:val="0"/>
        <w:adjustRightInd w:val="0"/>
        <w:spacing w:after="0" w:line="240" w:lineRule="auto"/>
        <w:rPr>
          <w:rFonts w:ascii="Times New Roman" w:hAnsi="Times New Roman"/>
        </w:rPr>
      </w:pPr>
    </w:p>
    <w:p w14:paraId="5ACCF891"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 xml:space="preserve">Nos doentes adultos o Imatinib Actavis é utilizado para tratar o estadio tardio da doença (crise blástica). Em crianças e adolescentes Imatinib Actavis poderá ser utilizado em diferentes estadios da doença (fase crónica, acelerada e crise blástica). </w:t>
      </w:r>
    </w:p>
    <w:p w14:paraId="0468A8FF" w14:textId="77777777" w:rsidR="006C44F5" w:rsidRPr="0062069D" w:rsidRDefault="006C44F5" w:rsidP="006C44F5">
      <w:pPr>
        <w:autoSpaceDE w:val="0"/>
        <w:autoSpaceDN w:val="0"/>
        <w:adjustRightInd w:val="0"/>
        <w:spacing w:after="0" w:line="240" w:lineRule="auto"/>
        <w:rPr>
          <w:rFonts w:ascii="Times New Roman" w:hAnsi="Times New Roman"/>
        </w:rPr>
      </w:pPr>
    </w:p>
    <w:p w14:paraId="3E27FBB4"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w:t>
      </w:r>
      <w:r w:rsidR="005F3CE8" w:rsidRPr="0062069D">
        <w:rPr>
          <w:rFonts w:ascii="Times New Roman" w:hAnsi="Times New Roman"/>
        </w:rPr>
        <w:tab/>
      </w:r>
      <w:r w:rsidRPr="0062069D">
        <w:rPr>
          <w:rFonts w:ascii="Times New Roman" w:hAnsi="Times New Roman"/>
          <w:b/>
        </w:rPr>
        <w:t>Leucemia linfoblástica aguda positiva para o cromossoma filadélfia (LLA Ph-positiva)</w:t>
      </w:r>
      <w:r w:rsidRPr="0062069D">
        <w:rPr>
          <w:rFonts w:ascii="Times New Roman" w:hAnsi="Times New Roman"/>
        </w:rPr>
        <w:t>. A leucemia é um cancro dos glóbulos brancos do sangue. Os glóbulos brancos normalmente ajudam o organismo a combater infeções. A leucemia linfoblástica aguda é uma forma de leucemia na qual certos glóbulos brancos anormais (denominados linfoblastos) começam a crescer sem controlo. Imatinib Actavis inibe o crescimento destas células.</w:t>
      </w:r>
    </w:p>
    <w:p w14:paraId="1EF003A8" w14:textId="77777777" w:rsidR="00F06E8B" w:rsidRPr="0062069D" w:rsidRDefault="00F06E8B" w:rsidP="006C44F5">
      <w:pPr>
        <w:autoSpaceDE w:val="0"/>
        <w:autoSpaceDN w:val="0"/>
        <w:adjustRightInd w:val="0"/>
        <w:spacing w:after="0" w:line="240" w:lineRule="auto"/>
        <w:rPr>
          <w:rFonts w:ascii="Times New Roman" w:hAnsi="Times New Roman"/>
        </w:rPr>
      </w:pPr>
    </w:p>
    <w:p w14:paraId="78C900A5" w14:textId="77777777" w:rsidR="00FF6FFB" w:rsidRPr="0062069D" w:rsidRDefault="00F06E8B" w:rsidP="00FF6FFB">
      <w:pPr>
        <w:autoSpaceDE w:val="0"/>
        <w:autoSpaceDN w:val="0"/>
        <w:adjustRightInd w:val="0"/>
        <w:spacing w:after="0" w:line="240" w:lineRule="auto"/>
        <w:rPr>
          <w:rFonts w:ascii="Times New Roman" w:hAnsi="Times New Roman"/>
          <w:b/>
        </w:rPr>
      </w:pPr>
      <w:r w:rsidRPr="0062069D">
        <w:rPr>
          <w:rFonts w:ascii="Times New Roman" w:hAnsi="Times New Roman"/>
          <w:b/>
        </w:rPr>
        <w:t xml:space="preserve">Imatinib </w:t>
      </w:r>
      <w:r w:rsidR="00FF6FFB" w:rsidRPr="0062069D">
        <w:rPr>
          <w:rFonts w:ascii="Times New Roman" w:hAnsi="Times New Roman"/>
          <w:b/>
        </w:rPr>
        <w:t>Actavis é também um tratamento para os adultos para:</w:t>
      </w:r>
    </w:p>
    <w:p w14:paraId="522AB81F" w14:textId="77777777" w:rsidR="00F06E8B" w:rsidRPr="0062069D" w:rsidRDefault="00F06E8B" w:rsidP="006C44F5">
      <w:pPr>
        <w:autoSpaceDE w:val="0"/>
        <w:autoSpaceDN w:val="0"/>
        <w:adjustRightInd w:val="0"/>
        <w:spacing w:after="0" w:line="240" w:lineRule="auto"/>
        <w:rPr>
          <w:rFonts w:ascii="Times New Roman" w:hAnsi="Times New Roman"/>
        </w:rPr>
      </w:pPr>
    </w:p>
    <w:p w14:paraId="4BE6529B"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 xml:space="preserve">- </w:t>
      </w:r>
      <w:r w:rsidRPr="0062069D">
        <w:rPr>
          <w:rFonts w:ascii="Times New Roman" w:hAnsi="Times New Roman"/>
          <w:b/>
        </w:rPr>
        <w:t>Síndrome mielodisplásica/ doenças mieloproliferativas</w:t>
      </w:r>
      <w:r w:rsidRPr="0062069D">
        <w:rPr>
          <w:rFonts w:ascii="Times New Roman" w:hAnsi="Times New Roman"/>
        </w:rPr>
        <w:t>. Estas são um grupo de doenças do sangue em que algumas células do sangue começam a crescer sem controlo. Imatinib Actavis inibe o crescimento destas células num determinado subtipo destas doenças.</w:t>
      </w:r>
    </w:p>
    <w:p w14:paraId="5DFBD9E0"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 xml:space="preserve">- </w:t>
      </w:r>
      <w:r w:rsidRPr="0062069D">
        <w:rPr>
          <w:rFonts w:ascii="Times New Roman" w:hAnsi="Times New Roman"/>
          <w:b/>
        </w:rPr>
        <w:t>Síndrome hipereosinofílica e/ou leucemia eosinofílica crónica</w:t>
      </w:r>
      <w:r w:rsidRPr="0062069D">
        <w:rPr>
          <w:rFonts w:ascii="Times New Roman" w:hAnsi="Times New Roman"/>
        </w:rPr>
        <w:t>. Estas são doenças do sangue em que algumas células do sangue (denominadas eosinófilos) começam a crescer sem controlo. Imatinib Actavis inibe o crescimento destas células num determinado subtipo destas doenças.</w:t>
      </w:r>
    </w:p>
    <w:p w14:paraId="21E250DA"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 xml:space="preserve">- </w:t>
      </w:r>
      <w:r w:rsidRPr="0062069D">
        <w:rPr>
          <w:rFonts w:ascii="Times New Roman" w:hAnsi="Times New Roman"/>
          <w:b/>
        </w:rPr>
        <w:t>Dermatofibrosarcoma protuberans (DFSP).</w:t>
      </w:r>
      <w:r w:rsidRPr="0062069D">
        <w:rPr>
          <w:rFonts w:ascii="Times New Roman" w:hAnsi="Times New Roman"/>
        </w:rPr>
        <w:t xml:space="preserve"> DSFP é um cancro do tecido localizado por baixo da pele no qual algumas células começam a crescer sem controlo. Imatinib Actavis inibe o crescimento destas células.</w:t>
      </w:r>
    </w:p>
    <w:p w14:paraId="024472F2" w14:textId="77777777" w:rsidR="00FF6FFB" w:rsidRPr="0062069D" w:rsidRDefault="00FF6FFB" w:rsidP="006C44F5">
      <w:pPr>
        <w:autoSpaceDE w:val="0"/>
        <w:autoSpaceDN w:val="0"/>
        <w:adjustRightInd w:val="0"/>
        <w:spacing w:after="0" w:line="240" w:lineRule="auto"/>
        <w:rPr>
          <w:rFonts w:ascii="Times New Roman" w:hAnsi="Times New Roman"/>
        </w:rPr>
      </w:pPr>
    </w:p>
    <w:p w14:paraId="16FA66CA"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No resto deste folheto, irão ser utilizadas as abreviaturas quando se falar sobre estas doenças.</w:t>
      </w:r>
    </w:p>
    <w:p w14:paraId="1F4601B1" w14:textId="77777777" w:rsidR="006C44F5" w:rsidRPr="0062069D" w:rsidRDefault="006C44F5" w:rsidP="006C44F5">
      <w:pPr>
        <w:autoSpaceDE w:val="0"/>
        <w:autoSpaceDN w:val="0"/>
        <w:adjustRightInd w:val="0"/>
        <w:spacing w:after="0" w:line="240" w:lineRule="auto"/>
        <w:rPr>
          <w:rFonts w:ascii="Times New Roman" w:hAnsi="Times New Roman"/>
        </w:rPr>
      </w:pPr>
    </w:p>
    <w:p w14:paraId="5BBBB785"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Se tiver quaisquer dúvidas sobre o modo de ação de Imatinib Actavis ou sobre as causas para prescrição deste medicamento, consulte o seu médico.</w:t>
      </w:r>
    </w:p>
    <w:p w14:paraId="4B7C4973" w14:textId="77777777" w:rsidR="006C44F5" w:rsidRPr="0062069D" w:rsidRDefault="006C44F5" w:rsidP="006C44F5">
      <w:pPr>
        <w:autoSpaceDE w:val="0"/>
        <w:autoSpaceDN w:val="0"/>
        <w:adjustRightInd w:val="0"/>
        <w:spacing w:after="0" w:line="240" w:lineRule="auto"/>
        <w:rPr>
          <w:rFonts w:ascii="Times New Roman" w:hAnsi="Times New Roman"/>
        </w:rPr>
      </w:pPr>
    </w:p>
    <w:p w14:paraId="7A1A9C56" w14:textId="77777777" w:rsidR="006C44F5" w:rsidRPr="0062069D" w:rsidRDefault="006C44F5" w:rsidP="006C44F5">
      <w:pPr>
        <w:autoSpaceDE w:val="0"/>
        <w:autoSpaceDN w:val="0"/>
        <w:adjustRightInd w:val="0"/>
        <w:spacing w:after="0" w:line="240" w:lineRule="auto"/>
        <w:rPr>
          <w:rFonts w:ascii="Times New Roman" w:hAnsi="Times New Roman"/>
        </w:rPr>
      </w:pPr>
    </w:p>
    <w:p w14:paraId="69EC8E18" w14:textId="77777777" w:rsidR="006C44F5" w:rsidRPr="0062069D" w:rsidRDefault="006C44F5" w:rsidP="006C44F5">
      <w:pPr>
        <w:autoSpaceDE w:val="0"/>
        <w:autoSpaceDN w:val="0"/>
        <w:adjustRightInd w:val="0"/>
        <w:spacing w:after="0" w:line="240" w:lineRule="auto"/>
        <w:rPr>
          <w:rFonts w:ascii="Times New Roman" w:hAnsi="Times New Roman"/>
          <w:b/>
          <w:bCs/>
        </w:rPr>
      </w:pPr>
      <w:r w:rsidRPr="0062069D">
        <w:rPr>
          <w:rFonts w:ascii="Times New Roman" w:hAnsi="Times New Roman"/>
          <w:b/>
          <w:bCs/>
        </w:rPr>
        <w:t>2.</w:t>
      </w:r>
      <w:r w:rsidRPr="0062069D">
        <w:rPr>
          <w:rFonts w:ascii="Times New Roman" w:hAnsi="Times New Roman"/>
          <w:b/>
          <w:bCs/>
        </w:rPr>
        <w:tab/>
        <w:t>O que precisa de saber antes de tomar Imatinib Actavis</w:t>
      </w:r>
    </w:p>
    <w:p w14:paraId="33141C7D" w14:textId="77777777" w:rsidR="006C44F5" w:rsidRPr="0062069D" w:rsidRDefault="006C44F5" w:rsidP="006C44F5">
      <w:pPr>
        <w:autoSpaceDE w:val="0"/>
        <w:autoSpaceDN w:val="0"/>
        <w:adjustRightInd w:val="0"/>
        <w:spacing w:after="0" w:line="240" w:lineRule="auto"/>
        <w:rPr>
          <w:rFonts w:ascii="Times New Roman" w:hAnsi="Times New Roman"/>
          <w:bCs/>
        </w:rPr>
      </w:pPr>
    </w:p>
    <w:p w14:paraId="2595C539"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Imatinib Actavis ser-lhe-á prescrito apenas por um médico com experiência em medicamentos para o tratamento de cancros do sangue ou tumores sólidos.</w:t>
      </w:r>
    </w:p>
    <w:p w14:paraId="7DBBDF10" w14:textId="77777777" w:rsidR="006C44F5" w:rsidRPr="0062069D" w:rsidRDefault="006C44F5" w:rsidP="006C44F5">
      <w:pPr>
        <w:autoSpaceDE w:val="0"/>
        <w:autoSpaceDN w:val="0"/>
        <w:adjustRightInd w:val="0"/>
        <w:spacing w:after="0" w:line="240" w:lineRule="auto"/>
        <w:rPr>
          <w:rFonts w:ascii="Times New Roman" w:hAnsi="Times New Roman"/>
        </w:rPr>
      </w:pPr>
    </w:p>
    <w:p w14:paraId="2B697455"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Siga cuidadosamente todas as instruções que lhe foram dadas pelo seu médico, mesmo que sejam diferentes da informação geral contida neste folheto.</w:t>
      </w:r>
    </w:p>
    <w:p w14:paraId="07A09CC0" w14:textId="77777777" w:rsidR="006C44F5" w:rsidRPr="0062069D" w:rsidRDefault="006C44F5" w:rsidP="006C44F5">
      <w:pPr>
        <w:autoSpaceDE w:val="0"/>
        <w:autoSpaceDN w:val="0"/>
        <w:adjustRightInd w:val="0"/>
        <w:spacing w:after="0" w:line="240" w:lineRule="auto"/>
        <w:rPr>
          <w:rFonts w:ascii="Times New Roman" w:hAnsi="Times New Roman"/>
        </w:rPr>
      </w:pPr>
    </w:p>
    <w:p w14:paraId="37AA2A3F" w14:textId="55B5C483" w:rsidR="006C44F5" w:rsidRPr="0062069D" w:rsidRDefault="006C44F5" w:rsidP="006C44F5">
      <w:pPr>
        <w:autoSpaceDE w:val="0"/>
        <w:autoSpaceDN w:val="0"/>
        <w:adjustRightInd w:val="0"/>
        <w:spacing w:after="0" w:line="240" w:lineRule="auto"/>
        <w:rPr>
          <w:rFonts w:ascii="Times New Roman" w:hAnsi="Times New Roman"/>
          <w:b/>
          <w:bCs/>
        </w:rPr>
      </w:pPr>
      <w:r w:rsidRPr="0062069D">
        <w:rPr>
          <w:rFonts w:ascii="Times New Roman" w:hAnsi="Times New Roman"/>
          <w:b/>
          <w:bCs/>
        </w:rPr>
        <w:t>Não tome Imatinib Actavis</w:t>
      </w:r>
    </w:p>
    <w:p w14:paraId="16238B15" w14:textId="77777777" w:rsidR="006C44F5" w:rsidRPr="00AE5A92" w:rsidRDefault="006C44F5" w:rsidP="006C44F5">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se tem alergia ao imatinib ou a qualquer outro componente deste medicamento (indicados na secção 6).</w:t>
      </w:r>
    </w:p>
    <w:p w14:paraId="6C9B5016" w14:textId="77777777" w:rsidR="006C44F5" w:rsidRPr="00AE5A92" w:rsidRDefault="006C44F5" w:rsidP="006C44F5">
      <w:pPr>
        <w:autoSpaceDE w:val="0"/>
        <w:autoSpaceDN w:val="0"/>
        <w:adjustRightInd w:val="0"/>
        <w:spacing w:after="0" w:line="240" w:lineRule="auto"/>
        <w:rPr>
          <w:rFonts w:ascii="Times New Roman" w:hAnsi="Times New Roman"/>
        </w:rPr>
      </w:pPr>
    </w:p>
    <w:p w14:paraId="1D5C4352" w14:textId="77777777" w:rsidR="006C44F5" w:rsidRPr="00AE5A92" w:rsidRDefault="006C44F5" w:rsidP="006C44F5">
      <w:pPr>
        <w:autoSpaceDE w:val="0"/>
        <w:autoSpaceDN w:val="0"/>
        <w:adjustRightInd w:val="0"/>
        <w:spacing w:after="0" w:line="240" w:lineRule="auto"/>
        <w:rPr>
          <w:rFonts w:ascii="Times New Roman" w:hAnsi="Times New Roman"/>
          <w:b/>
          <w:bCs/>
        </w:rPr>
      </w:pPr>
      <w:r w:rsidRPr="00AE5A92">
        <w:rPr>
          <w:rFonts w:ascii="Times New Roman" w:hAnsi="Times New Roman"/>
        </w:rPr>
        <w:t xml:space="preserve">Se isto se aplica a si, </w:t>
      </w:r>
      <w:r w:rsidRPr="00AE5A92">
        <w:rPr>
          <w:rFonts w:ascii="Times New Roman" w:hAnsi="Times New Roman"/>
          <w:b/>
          <w:bCs/>
        </w:rPr>
        <w:t>informe o seu médico antes de tomar Imatinib Actavis.</w:t>
      </w:r>
    </w:p>
    <w:p w14:paraId="778F66D8" w14:textId="77777777" w:rsidR="006C44F5" w:rsidRPr="00AE5A92" w:rsidRDefault="006C44F5" w:rsidP="006C44F5">
      <w:pPr>
        <w:autoSpaceDE w:val="0"/>
        <w:autoSpaceDN w:val="0"/>
        <w:adjustRightInd w:val="0"/>
        <w:spacing w:after="0" w:line="240" w:lineRule="auto"/>
        <w:rPr>
          <w:rFonts w:ascii="Times New Roman" w:hAnsi="Times New Roman"/>
          <w:bCs/>
        </w:rPr>
      </w:pPr>
    </w:p>
    <w:p w14:paraId="5369664D" w14:textId="77777777" w:rsidR="006C44F5" w:rsidRPr="0062069D"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Caso pense que poderá ser alérgico, mas não t</w:t>
      </w:r>
      <w:r w:rsidRPr="0062069D">
        <w:rPr>
          <w:rFonts w:ascii="Times New Roman" w:hAnsi="Times New Roman"/>
        </w:rPr>
        <w:t>em a certeza, consulte o seu médico para aconselhamento.</w:t>
      </w:r>
    </w:p>
    <w:p w14:paraId="0D867F4D" w14:textId="77777777" w:rsidR="006C44F5" w:rsidRPr="0062069D" w:rsidRDefault="006C44F5" w:rsidP="006C44F5">
      <w:pPr>
        <w:autoSpaceDE w:val="0"/>
        <w:autoSpaceDN w:val="0"/>
        <w:adjustRightInd w:val="0"/>
        <w:spacing w:after="0" w:line="240" w:lineRule="auto"/>
        <w:rPr>
          <w:rFonts w:ascii="Times New Roman" w:hAnsi="Times New Roman"/>
        </w:rPr>
      </w:pPr>
    </w:p>
    <w:p w14:paraId="7BCE72F4" w14:textId="77777777" w:rsidR="006C44F5" w:rsidRPr="0062069D" w:rsidRDefault="006C44F5" w:rsidP="006C44F5">
      <w:pPr>
        <w:autoSpaceDE w:val="0"/>
        <w:autoSpaceDN w:val="0"/>
        <w:adjustRightInd w:val="0"/>
        <w:spacing w:after="0" w:line="240" w:lineRule="auto"/>
        <w:rPr>
          <w:rFonts w:ascii="Times New Roman" w:hAnsi="Times New Roman"/>
          <w:b/>
          <w:bCs/>
        </w:rPr>
      </w:pPr>
      <w:r w:rsidRPr="0062069D">
        <w:rPr>
          <w:rFonts w:ascii="Times New Roman" w:hAnsi="Times New Roman"/>
          <w:b/>
          <w:bCs/>
        </w:rPr>
        <w:t>Advertências e precauções</w:t>
      </w:r>
    </w:p>
    <w:p w14:paraId="3A1CED82"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Fale com o seu médico antes de tomar Imatinib Actavis:</w:t>
      </w:r>
    </w:p>
    <w:p w14:paraId="02D0593D" w14:textId="77777777" w:rsidR="006C44F5" w:rsidRPr="0062069D" w:rsidRDefault="006C44F5" w:rsidP="006C44F5">
      <w:pPr>
        <w:widowControl w:val="0"/>
        <w:suppressAutoHyphens/>
        <w:spacing w:after="0" w:line="240" w:lineRule="auto"/>
        <w:rPr>
          <w:rFonts w:ascii="Times New Roman" w:hAnsi="Times New Roman"/>
        </w:rPr>
      </w:pPr>
      <w:r w:rsidRPr="0062069D">
        <w:rPr>
          <w:rFonts w:ascii="Times New Roman" w:hAnsi="Times New Roman"/>
        </w:rPr>
        <w:t>-</w:t>
      </w:r>
      <w:r w:rsidRPr="0062069D">
        <w:rPr>
          <w:rFonts w:ascii="Times New Roman" w:hAnsi="Times New Roman"/>
        </w:rPr>
        <w:tab/>
        <w:t>se tem ou alguma vez teve problemas de fígado, rim ou coração.</w:t>
      </w:r>
    </w:p>
    <w:p w14:paraId="0DFC37CE" w14:textId="77777777" w:rsidR="006C44F5" w:rsidRPr="0062069D" w:rsidRDefault="006C44F5" w:rsidP="006C44F5">
      <w:pPr>
        <w:widowControl w:val="0"/>
        <w:suppressAutoHyphens/>
        <w:spacing w:after="0" w:line="240" w:lineRule="auto"/>
        <w:rPr>
          <w:rFonts w:ascii="Times New Roman" w:hAnsi="Times New Roman"/>
        </w:rPr>
      </w:pPr>
      <w:r w:rsidRPr="0062069D">
        <w:rPr>
          <w:rFonts w:ascii="Times New Roman" w:hAnsi="Times New Roman"/>
        </w:rPr>
        <w:t>-</w:t>
      </w:r>
      <w:r w:rsidRPr="0062069D">
        <w:rPr>
          <w:rFonts w:ascii="Times New Roman" w:hAnsi="Times New Roman"/>
        </w:rPr>
        <w:tab/>
        <w:t>se está a tomar levotiroxina devido à remoção da sua tir</w:t>
      </w:r>
      <w:r w:rsidR="008A18B9" w:rsidRPr="0062069D">
        <w:rPr>
          <w:rFonts w:ascii="Times New Roman" w:hAnsi="Times New Roman"/>
        </w:rPr>
        <w:t>o</w:t>
      </w:r>
      <w:r w:rsidRPr="0062069D">
        <w:rPr>
          <w:rFonts w:ascii="Times New Roman" w:hAnsi="Times New Roman"/>
        </w:rPr>
        <w:t>ide.</w:t>
      </w:r>
    </w:p>
    <w:p w14:paraId="1FF5879F" w14:textId="77777777" w:rsidR="00CD1E11" w:rsidRPr="0062069D" w:rsidRDefault="00CD1E11" w:rsidP="00CD1E11">
      <w:pPr>
        <w:widowControl w:val="0"/>
        <w:suppressAutoHyphens/>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t>se alguma vez teve ou possa ter uma infeção pelo vírus da Hepatite B. Imatinib Actavis pode fazer com que a Hepatite B volte a ficar ativa, o que pode levar à morte em alguns casos. Os doentes devem ser avaliados cuidadosamente pelo médico para identificar sinais desta infeção antes de iniciarem o tratamento.</w:t>
      </w:r>
    </w:p>
    <w:p w14:paraId="2960A891" w14:textId="77777777" w:rsidR="00887DB6" w:rsidRPr="0062069D" w:rsidRDefault="00887DB6" w:rsidP="00CD1E11">
      <w:pPr>
        <w:widowControl w:val="0"/>
        <w:suppressAutoHyphens/>
        <w:spacing w:after="0" w:line="240" w:lineRule="auto"/>
        <w:ind w:left="567" w:hanging="567"/>
        <w:rPr>
          <w:rFonts w:ascii="Times New Roman" w:hAnsi="Times New Roman"/>
        </w:rPr>
      </w:pPr>
      <w:r w:rsidRPr="0062069D">
        <w:rPr>
          <w:rFonts w:ascii="Times New Roman" w:hAnsi="Times New Roman"/>
        </w:rPr>
        <w:t>-</w:t>
      </w:r>
      <w:r w:rsidRPr="0062069D">
        <w:rPr>
          <w:rFonts w:ascii="Times New Roman" w:hAnsi="Times New Roman"/>
        </w:rPr>
        <w:tab/>
      </w:r>
      <w:r w:rsidR="009C4107" w:rsidRPr="0062069D">
        <w:rPr>
          <w:rFonts w:ascii="Times New Roman" w:hAnsi="Times New Roman"/>
          <w:color w:val="000000"/>
          <w:spacing w:val="-2"/>
        </w:rPr>
        <w:t>s</w:t>
      </w:r>
      <w:r w:rsidRPr="0062069D">
        <w:rPr>
          <w:rFonts w:ascii="Times New Roman" w:hAnsi="Times New Roman"/>
          <w:color w:val="000000"/>
          <w:spacing w:val="-2"/>
        </w:rPr>
        <w:t xml:space="preserve">e tiver nódoas negras (hematomas), sangramento (hemorragia), febre, fadiga e confusão enquanto toma </w:t>
      </w:r>
      <w:r w:rsidRPr="0062069D">
        <w:rPr>
          <w:rFonts w:ascii="Times New Roman" w:hAnsi="Times New Roman"/>
          <w:color w:val="000000"/>
          <w:lang w:eastAsia="de-DE"/>
        </w:rPr>
        <w:t>Imatinib Actavis</w:t>
      </w:r>
      <w:r w:rsidRPr="0062069D">
        <w:rPr>
          <w:rFonts w:ascii="Times New Roman" w:hAnsi="Times New Roman"/>
          <w:color w:val="000000"/>
          <w:spacing w:val="-2"/>
        </w:rPr>
        <w:t>, contacte o seu médico. Isto pode ser sinal de danos aos vasos sanguíneos, conhecido como microangiopatia trombótica (MAT)</w:t>
      </w:r>
      <w:r w:rsidR="009C4107" w:rsidRPr="0062069D">
        <w:rPr>
          <w:rFonts w:ascii="Times New Roman" w:hAnsi="Times New Roman"/>
          <w:color w:val="000000"/>
          <w:spacing w:val="-2"/>
        </w:rPr>
        <w:t>.</w:t>
      </w:r>
    </w:p>
    <w:p w14:paraId="7C2F994A" w14:textId="77777777" w:rsidR="006C44F5" w:rsidRPr="0062069D" w:rsidRDefault="006C44F5" w:rsidP="006C44F5">
      <w:pPr>
        <w:autoSpaceDE w:val="0"/>
        <w:autoSpaceDN w:val="0"/>
        <w:adjustRightInd w:val="0"/>
        <w:spacing w:after="0" w:line="240" w:lineRule="auto"/>
        <w:rPr>
          <w:rFonts w:ascii="Times New Roman" w:hAnsi="Times New Roman"/>
          <w:b/>
          <w:bCs/>
        </w:rPr>
      </w:pPr>
      <w:r w:rsidRPr="0062069D">
        <w:rPr>
          <w:rFonts w:ascii="Times New Roman" w:hAnsi="Times New Roman"/>
        </w:rPr>
        <w:t>Caso ocorra qualquer das situações acima referidas</w:t>
      </w:r>
      <w:r w:rsidRPr="0062069D">
        <w:rPr>
          <w:rFonts w:ascii="Times New Roman" w:hAnsi="Times New Roman"/>
          <w:color w:val="000000"/>
        </w:rPr>
        <w:t xml:space="preserve">, </w:t>
      </w:r>
      <w:r w:rsidRPr="0062069D">
        <w:rPr>
          <w:rFonts w:ascii="Times New Roman" w:hAnsi="Times New Roman"/>
          <w:b/>
          <w:bCs/>
        </w:rPr>
        <w:t>fale com o seu médico antes de tomar Imatinib Actavis.</w:t>
      </w:r>
    </w:p>
    <w:p w14:paraId="4918AB30" w14:textId="77777777" w:rsidR="006C44F5" w:rsidRPr="0062069D" w:rsidRDefault="006C44F5" w:rsidP="006C44F5">
      <w:pPr>
        <w:autoSpaceDE w:val="0"/>
        <w:autoSpaceDN w:val="0"/>
        <w:adjustRightInd w:val="0"/>
        <w:spacing w:after="0" w:line="240" w:lineRule="auto"/>
        <w:rPr>
          <w:rFonts w:ascii="Times New Roman" w:hAnsi="Times New Roman"/>
          <w:bCs/>
        </w:rPr>
      </w:pPr>
    </w:p>
    <w:p w14:paraId="526C1B4A" w14:textId="77777777" w:rsidR="001D6F23" w:rsidRPr="0062069D" w:rsidRDefault="001D6F23" w:rsidP="001D6F23">
      <w:pPr>
        <w:pStyle w:val="Endnotentext"/>
        <w:tabs>
          <w:tab w:val="clear" w:pos="567"/>
        </w:tabs>
        <w:suppressAutoHyphens/>
        <w:rPr>
          <w:color w:val="000000"/>
          <w:szCs w:val="22"/>
        </w:rPr>
      </w:pPr>
      <w:r w:rsidRPr="0062069D">
        <w:rPr>
          <w:color w:val="000000"/>
          <w:szCs w:val="22"/>
        </w:rPr>
        <w:t>Enquanto estiver a tomar Imatinib Actavis pode tornar-se mais sensível ao sol. É importante cobrir áreas de pele expostas ao sol e usar protetor solar com fator de proteção solar (FPS) elevado. Estas precauções também são aplicáveis às crianças.</w:t>
      </w:r>
    </w:p>
    <w:p w14:paraId="185FD155" w14:textId="77777777" w:rsidR="001D6F23" w:rsidRPr="0062069D" w:rsidRDefault="001D6F23" w:rsidP="006C44F5">
      <w:pPr>
        <w:autoSpaceDE w:val="0"/>
        <w:autoSpaceDN w:val="0"/>
        <w:adjustRightInd w:val="0"/>
        <w:spacing w:after="0" w:line="240" w:lineRule="auto"/>
        <w:rPr>
          <w:rFonts w:ascii="Times New Roman" w:hAnsi="Times New Roman"/>
          <w:bCs/>
        </w:rPr>
      </w:pPr>
    </w:p>
    <w:p w14:paraId="2EEE6F7D"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b/>
          <w:bCs/>
        </w:rPr>
        <w:t xml:space="preserve">Durante o tratamento com Imatinib Actavis, fale com o seu médico imediatamente </w:t>
      </w:r>
      <w:r w:rsidRPr="0062069D">
        <w:rPr>
          <w:rFonts w:ascii="Times New Roman" w:hAnsi="Times New Roman"/>
        </w:rPr>
        <w:t>caso tenha aumento de peso rápido. Imatinib Actavis poderá provocar retenção de água (retenção de líquidos grave).</w:t>
      </w:r>
    </w:p>
    <w:p w14:paraId="0C37DE70" w14:textId="77777777" w:rsidR="006C44F5" w:rsidRPr="0062069D" w:rsidRDefault="006C44F5" w:rsidP="006C44F5">
      <w:pPr>
        <w:autoSpaceDE w:val="0"/>
        <w:autoSpaceDN w:val="0"/>
        <w:adjustRightInd w:val="0"/>
        <w:spacing w:after="0" w:line="240" w:lineRule="auto"/>
        <w:rPr>
          <w:rFonts w:ascii="Times New Roman" w:hAnsi="Times New Roman"/>
        </w:rPr>
      </w:pPr>
    </w:p>
    <w:p w14:paraId="565D21DD"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Enquanto tomar Imatinib Actavis, o seu médico irá verificar regularmente se o medicamento está a ter o efeito desejado. Também fará análises sanguíneas e será pesado regularmente.</w:t>
      </w:r>
    </w:p>
    <w:p w14:paraId="4DE8F772" w14:textId="77777777" w:rsidR="006C44F5" w:rsidRPr="0062069D" w:rsidRDefault="006C44F5" w:rsidP="006C44F5">
      <w:pPr>
        <w:autoSpaceDE w:val="0"/>
        <w:autoSpaceDN w:val="0"/>
        <w:adjustRightInd w:val="0"/>
        <w:spacing w:after="0" w:line="240" w:lineRule="auto"/>
        <w:rPr>
          <w:rFonts w:ascii="Times New Roman" w:hAnsi="Times New Roman"/>
        </w:rPr>
      </w:pPr>
    </w:p>
    <w:p w14:paraId="7D69BA49" w14:textId="77777777" w:rsidR="006C44F5" w:rsidRPr="0062069D" w:rsidRDefault="006C44F5" w:rsidP="006C44F5">
      <w:pPr>
        <w:autoSpaceDE w:val="0"/>
        <w:autoSpaceDN w:val="0"/>
        <w:adjustRightInd w:val="0"/>
        <w:spacing w:after="0" w:line="240" w:lineRule="auto"/>
        <w:rPr>
          <w:rFonts w:ascii="Times New Roman" w:hAnsi="Times New Roman"/>
          <w:b/>
          <w:bCs/>
        </w:rPr>
      </w:pPr>
      <w:r w:rsidRPr="0062069D">
        <w:rPr>
          <w:rFonts w:ascii="Times New Roman" w:hAnsi="Times New Roman"/>
          <w:b/>
          <w:bCs/>
        </w:rPr>
        <w:t>Crianças e adolescentes</w:t>
      </w:r>
    </w:p>
    <w:p w14:paraId="5C1C759C"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 xml:space="preserve">Imatinib Actavis é também </w:t>
      </w:r>
      <w:r w:rsidR="003653FA" w:rsidRPr="0062069D">
        <w:rPr>
          <w:rFonts w:ascii="Times New Roman" w:hAnsi="Times New Roman"/>
        </w:rPr>
        <w:t xml:space="preserve">utilizado no </w:t>
      </w:r>
      <w:r w:rsidRPr="0062069D">
        <w:rPr>
          <w:rFonts w:ascii="Times New Roman" w:hAnsi="Times New Roman"/>
        </w:rPr>
        <w:t xml:space="preserve">tratamento </w:t>
      </w:r>
      <w:r w:rsidR="003653FA" w:rsidRPr="0062069D">
        <w:rPr>
          <w:rFonts w:ascii="Times New Roman" w:hAnsi="Times New Roman"/>
        </w:rPr>
        <w:t>de</w:t>
      </w:r>
      <w:r w:rsidRPr="0062069D">
        <w:rPr>
          <w:rFonts w:ascii="Times New Roman" w:hAnsi="Times New Roman"/>
        </w:rPr>
        <w:t xml:space="preserve"> crianças com LMC. Não existe experiência em crianças com menos de 2 anos de idade com LMC. Existe experiência limitada em crianças com LLA Ph-positiva e muito limitada em crianças com MDS/MPD, DFSP e síndrome hipereosinofílica avançada/leucemia eosinofílica crónica.</w:t>
      </w:r>
    </w:p>
    <w:p w14:paraId="4AD8BB83" w14:textId="77777777" w:rsidR="006C44F5" w:rsidRPr="0062069D" w:rsidRDefault="006C44F5" w:rsidP="006C44F5">
      <w:pPr>
        <w:autoSpaceDE w:val="0"/>
        <w:autoSpaceDN w:val="0"/>
        <w:adjustRightInd w:val="0"/>
        <w:spacing w:after="0" w:line="240" w:lineRule="auto"/>
        <w:rPr>
          <w:rFonts w:ascii="Times New Roman" w:hAnsi="Times New Roman"/>
        </w:rPr>
      </w:pPr>
    </w:p>
    <w:p w14:paraId="779E6242"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Algumas crianças e adolescentes a tomar Imatinib Actavis podem ter um crescimento mais lento que o normal. O médico irá controlar o crescimento nas consultas regulares.</w:t>
      </w:r>
    </w:p>
    <w:p w14:paraId="122C7DBC" w14:textId="77777777" w:rsidR="006C44F5" w:rsidRPr="0062069D" w:rsidRDefault="006C44F5" w:rsidP="006C44F5">
      <w:pPr>
        <w:autoSpaceDE w:val="0"/>
        <w:autoSpaceDN w:val="0"/>
        <w:adjustRightInd w:val="0"/>
        <w:spacing w:after="0" w:line="240" w:lineRule="auto"/>
        <w:rPr>
          <w:rFonts w:ascii="Times New Roman" w:hAnsi="Times New Roman"/>
        </w:rPr>
      </w:pPr>
    </w:p>
    <w:p w14:paraId="4FE03D3C" w14:textId="77777777" w:rsidR="006C44F5" w:rsidRPr="0062069D" w:rsidRDefault="006C44F5" w:rsidP="006C44F5">
      <w:pPr>
        <w:autoSpaceDE w:val="0"/>
        <w:autoSpaceDN w:val="0"/>
        <w:adjustRightInd w:val="0"/>
        <w:spacing w:after="0" w:line="240" w:lineRule="auto"/>
        <w:rPr>
          <w:rFonts w:ascii="Times New Roman" w:hAnsi="Times New Roman"/>
          <w:b/>
          <w:bCs/>
        </w:rPr>
      </w:pPr>
      <w:r w:rsidRPr="0062069D">
        <w:rPr>
          <w:rFonts w:ascii="Times New Roman" w:hAnsi="Times New Roman"/>
          <w:b/>
          <w:bCs/>
        </w:rPr>
        <w:t>Outros medicamentos e Imatinib Actavis</w:t>
      </w:r>
    </w:p>
    <w:p w14:paraId="6899F984" w14:textId="3940BA38"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 xml:space="preserve">Informe o seu médico ou farmacêutico se estiver a tomar, tiver tomado recentemente ou se vier a tomar outros medicamentos, incluindo medicamentos obtidos sem receita médica (como paracetamol) e incluindo medicamentos à base de plantas (como o hipericão). Alguns medicamentos podem interferir com o efeito de Imatinib Actavis quando tomados simultaneamente. Esses medicamentos podem aumentar ou diminuir o efeito de Imatinib Actavis, quer aumentando os efeitos </w:t>
      </w:r>
      <w:r w:rsidR="00876BDC" w:rsidRPr="0062069D">
        <w:rPr>
          <w:rFonts w:ascii="Times New Roman" w:hAnsi="Times New Roman"/>
        </w:rPr>
        <w:t>indesejáveis</w:t>
      </w:r>
      <w:r w:rsidRPr="0062069D">
        <w:rPr>
          <w:rFonts w:ascii="Times New Roman" w:hAnsi="Times New Roman"/>
        </w:rPr>
        <w:t>, quer tornando Imatinib Actavis menos eficaz. Imatinib Actavis pode fazer o mesmo a outros medicamentos.</w:t>
      </w:r>
    </w:p>
    <w:p w14:paraId="76062B2B" w14:textId="77777777" w:rsidR="006C44F5" w:rsidRPr="00AE5A92" w:rsidRDefault="006C44F5" w:rsidP="006C44F5">
      <w:pPr>
        <w:autoSpaceDE w:val="0"/>
        <w:autoSpaceDN w:val="0"/>
        <w:adjustRightInd w:val="0"/>
        <w:spacing w:after="0" w:line="240" w:lineRule="auto"/>
        <w:rPr>
          <w:rFonts w:ascii="Times New Roman" w:hAnsi="Times New Roman"/>
        </w:rPr>
      </w:pPr>
    </w:p>
    <w:p w14:paraId="65B3183D"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Informe o seu médico se está a tomar medicamentos que previnem a formação de coágulos sanguíneos.</w:t>
      </w:r>
    </w:p>
    <w:p w14:paraId="22B5D3AC" w14:textId="77777777" w:rsidR="006C44F5" w:rsidRPr="00AE5A92" w:rsidRDefault="006C44F5" w:rsidP="006C44F5">
      <w:pPr>
        <w:autoSpaceDE w:val="0"/>
        <w:autoSpaceDN w:val="0"/>
        <w:adjustRightInd w:val="0"/>
        <w:spacing w:after="0" w:line="240" w:lineRule="auto"/>
        <w:rPr>
          <w:rFonts w:ascii="Times New Roman" w:hAnsi="Times New Roman"/>
        </w:rPr>
      </w:pPr>
    </w:p>
    <w:p w14:paraId="34863C76" w14:textId="77777777" w:rsidR="006C44F5" w:rsidRPr="00AE5A92" w:rsidRDefault="006C44F5" w:rsidP="006C44F5">
      <w:pPr>
        <w:autoSpaceDE w:val="0"/>
        <w:autoSpaceDN w:val="0"/>
        <w:adjustRightInd w:val="0"/>
        <w:spacing w:after="0" w:line="240" w:lineRule="auto"/>
        <w:ind w:left="567" w:hanging="567"/>
        <w:rPr>
          <w:rFonts w:ascii="Times New Roman" w:hAnsi="Times New Roman"/>
          <w:b/>
          <w:bCs/>
        </w:rPr>
      </w:pPr>
      <w:r w:rsidRPr="00AE5A92">
        <w:rPr>
          <w:rFonts w:ascii="Times New Roman" w:hAnsi="Times New Roman"/>
          <w:b/>
          <w:bCs/>
        </w:rPr>
        <w:t>Gravidez, amamentação e fertilidade</w:t>
      </w:r>
    </w:p>
    <w:p w14:paraId="1CCA3F94" w14:textId="77777777" w:rsidR="006C44F5" w:rsidRPr="00AE5A92" w:rsidRDefault="006C44F5" w:rsidP="006C44F5">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Se está grávida ou a amamentar, se pensa estar grávida ou planeia engravidar, consulte o seu médico antes de tomar este medicamento.</w:t>
      </w:r>
    </w:p>
    <w:p w14:paraId="15F5D9E6" w14:textId="77777777" w:rsidR="006C44F5" w:rsidRPr="00AE5A92" w:rsidRDefault="006C44F5" w:rsidP="006C44F5">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 xml:space="preserve">Imatinib Actavis não é recomendado durante a gravidez a não ser que seja claramente necessário, </w:t>
      </w:r>
      <w:r w:rsidR="003653FA" w:rsidRPr="00AE5A92">
        <w:rPr>
          <w:rFonts w:ascii="Times New Roman" w:hAnsi="Times New Roman"/>
        </w:rPr>
        <w:t xml:space="preserve">pois </w:t>
      </w:r>
      <w:r w:rsidRPr="00AE5A92">
        <w:rPr>
          <w:rFonts w:ascii="Times New Roman" w:hAnsi="Times New Roman"/>
        </w:rPr>
        <w:t>pode prejudicar o seu bebé. O seu médico analisará consigo os possíveis riscos de tomar Imatinib Actavis durante a gravidez.</w:t>
      </w:r>
    </w:p>
    <w:p w14:paraId="13B50AD3" w14:textId="7C126A95" w:rsidR="006C44F5" w:rsidRPr="00AE5A92" w:rsidRDefault="006C44F5" w:rsidP="006C44F5">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As mulheres que poderão engravidar deverão utilizar um método contracetivo eficaz durante o tratamento</w:t>
      </w:r>
      <w:r w:rsidR="005E3CCA" w:rsidRPr="00AE5A92">
        <w:rPr>
          <w:rFonts w:ascii="Times New Roman" w:hAnsi="Times New Roman"/>
        </w:rPr>
        <w:t xml:space="preserve"> e durante 15</w:t>
      </w:r>
      <w:r w:rsidR="000713CA" w:rsidRPr="00AE5A92">
        <w:rPr>
          <w:rFonts w:ascii="Times New Roman" w:hAnsi="Times New Roman"/>
        </w:rPr>
        <w:t> </w:t>
      </w:r>
      <w:r w:rsidR="005E3CCA" w:rsidRPr="00AE5A92">
        <w:rPr>
          <w:rFonts w:ascii="Times New Roman" w:hAnsi="Times New Roman"/>
        </w:rPr>
        <w:t>dias após pararem o tratamento</w:t>
      </w:r>
      <w:r w:rsidRPr="00AE5A92">
        <w:rPr>
          <w:rFonts w:ascii="Times New Roman" w:hAnsi="Times New Roman"/>
        </w:rPr>
        <w:t>.</w:t>
      </w:r>
    </w:p>
    <w:p w14:paraId="236CF1F5" w14:textId="43709986" w:rsidR="006C44F5" w:rsidRPr="00AE5A92" w:rsidRDefault="006C44F5" w:rsidP="006C44F5">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Não amamente durante o tratamento com Imatinib Actavis</w:t>
      </w:r>
      <w:r w:rsidR="00AF2A56" w:rsidRPr="00AE5A92">
        <w:rPr>
          <w:rFonts w:ascii="Times New Roman" w:hAnsi="Times New Roman"/>
        </w:rPr>
        <w:t xml:space="preserve"> e durante 15</w:t>
      </w:r>
      <w:r w:rsidR="000713CA" w:rsidRPr="00AE5A92">
        <w:rPr>
          <w:rFonts w:ascii="Times New Roman" w:hAnsi="Times New Roman"/>
        </w:rPr>
        <w:t> </w:t>
      </w:r>
      <w:r w:rsidR="00AF2A56" w:rsidRPr="00AE5A92">
        <w:rPr>
          <w:rFonts w:ascii="Times New Roman" w:hAnsi="Times New Roman"/>
        </w:rPr>
        <w:t>dias após parar o tratamento, dado que pode prejudicar o seu bebé</w:t>
      </w:r>
      <w:r w:rsidR="003653FA" w:rsidRPr="00AE5A92">
        <w:rPr>
          <w:rFonts w:ascii="Times New Roman" w:hAnsi="Times New Roman"/>
        </w:rPr>
        <w:t>.</w:t>
      </w:r>
    </w:p>
    <w:p w14:paraId="258B0B6A" w14:textId="77777777" w:rsidR="006C44F5" w:rsidRPr="00AE5A92" w:rsidRDefault="006C44F5" w:rsidP="006C44F5">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Durante o tratamento com Imatinib Actavis, os doentes preocupados com a sua fertilidade devem consultar o seu médico.</w:t>
      </w:r>
    </w:p>
    <w:p w14:paraId="624198F4" w14:textId="77777777" w:rsidR="006C44F5" w:rsidRPr="00AE5A92" w:rsidRDefault="006C44F5" w:rsidP="006C44F5">
      <w:pPr>
        <w:autoSpaceDE w:val="0"/>
        <w:autoSpaceDN w:val="0"/>
        <w:adjustRightInd w:val="0"/>
        <w:spacing w:after="0" w:line="240" w:lineRule="auto"/>
        <w:ind w:left="567" w:hanging="567"/>
        <w:rPr>
          <w:rFonts w:ascii="Times New Roman" w:hAnsi="Times New Roman"/>
        </w:rPr>
      </w:pPr>
    </w:p>
    <w:p w14:paraId="0995B25E" w14:textId="77777777" w:rsidR="006C44F5" w:rsidRPr="0062069D" w:rsidRDefault="006C44F5" w:rsidP="006C44F5">
      <w:pPr>
        <w:autoSpaceDE w:val="0"/>
        <w:autoSpaceDN w:val="0"/>
        <w:adjustRightInd w:val="0"/>
        <w:spacing w:after="0" w:line="240" w:lineRule="auto"/>
        <w:rPr>
          <w:rFonts w:ascii="Times New Roman" w:hAnsi="Times New Roman"/>
          <w:b/>
          <w:bCs/>
        </w:rPr>
      </w:pPr>
      <w:r w:rsidRPr="00AE5A92">
        <w:rPr>
          <w:rFonts w:ascii="Times New Roman" w:hAnsi="Times New Roman"/>
          <w:b/>
          <w:bCs/>
        </w:rPr>
        <w:t>Condução de veículos e utilização de m</w:t>
      </w:r>
      <w:r w:rsidRPr="0062069D">
        <w:rPr>
          <w:rFonts w:ascii="Times New Roman" w:hAnsi="Times New Roman"/>
          <w:b/>
          <w:bCs/>
        </w:rPr>
        <w:t>áquinas</w:t>
      </w:r>
    </w:p>
    <w:p w14:paraId="4EE87EF0"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Poderá sentir tonturas ou sonolência ou ficar com a visão turva enquanto toma este medicamento. Se isto acontecer, não conduza ou utilize quaisquer ferramentas ou máquinas até se sentir bem.</w:t>
      </w:r>
    </w:p>
    <w:p w14:paraId="485A9F45" w14:textId="77777777" w:rsidR="00887DB6" w:rsidRPr="0062069D" w:rsidRDefault="00887DB6" w:rsidP="00887DB6">
      <w:pPr>
        <w:autoSpaceDE w:val="0"/>
        <w:autoSpaceDN w:val="0"/>
        <w:adjustRightInd w:val="0"/>
        <w:spacing w:after="0" w:line="240" w:lineRule="auto"/>
        <w:rPr>
          <w:rFonts w:ascii="Times New Roman" w:hAnsi="Times New Roman"/>
        </w:rPr>
      </w:pPr>
    </w:p>
    <w:p w14:paraId="579CEAFD" w14:textId="77777777" w:rsidR="00887DB6" w:rsidRPr="0062069D" w:rsidRDefault="00887DB6" w:rsidP="00887DB6">
      <w:pPr>
        <w:autoSpaceDE w:val="0"/>
        <w:autoSpaceDN w:val="0"/>
        <w:adjustRightInd w:val="0"/>
        <w:spacing w:after="0" w:line="240" w:lineRule="auto"/>
        <w:rPr>
          <w:rFonts w:ascii="Times New Roman" w:hAnsi="Times New Roman"/>
          <w:b/>
        </w:rPr>
      </w:pPr>
      <w:r w:rsidRPr="0062069D">
        <w:rPr>
          <w:rFonts w:ascii="Times New Roman" w:hAnsi="Times New Roman"/>
          <w:b/>
        </w:rPr>
        <w:t>Imatinib Actavis contém sódio</w:t>
      </w:r>
    </w:p>
    <w:p w14:paraId="39EFCC58" w14:textId="77777777" w:rsidR="006C44F5" w:rsidRPr="0062069D" w:rsidRDefault="00887DB6" w:rsidP="00887DB6">
      <w:pPr>
        <w:autoSpaceDE w:val="0"/>
        <w:autoSpaceDN w:val="0"/>
        <w:adjustRightInd w:val="0"/>
        <w:spacing w:after="0" w:line="240" w:lineRule="auto"/>
        <w:rPr>
          <w:rFonts w:ascii="Times New Roman" w:hAnsi="Times New Roman"/>
        </w:rPr>
      </w:pPr>
      <w:r w:rsidRPr="0062069D">
        <w:rPr>
          <w:rFonts w:ascii="Times New Roman" w:hAnsi="Times New Roman"/>
        </w:rPr>
        <w:t>Este medicamento contém menos do que 1 mmol (23 mg) de sódio por cápsula ou seja, é praticamente “isento de sódio”.</w:t>
      </w:r>
    </w:p>
    <w:p w14:paraId="3F7F1D0B" w14:textId="77777777" w:rsidR="00887DB6" w:rsidRPr="0062069D" w:rsidRDefault="00887DB6" w:rsidP="00887DB6">
      <w:pPr>
        <w:autoSpaceDE w:val="0"/>
        <w:autoSpaceDN w:val="0"/>
        <w:adjustRightInd w:val="0"/>
        <w:spacing w:after="0" w:line="240" w:lineRule="auto"/>
        <w:rPr>
          <w:rFonts w:ascii="Times New Roman" w:hAnsi="Times New Roman"/>
        </w:rPr>
      </w:pPr>
    </w:p>
    <w:p w14:paraId="0A89F701" w14:textId="77777777" w:rsidR="006C44F5" w:rsidRPr="0062069D" w:rsidRDefault="006C44F5" w:rsidP="006C44F5">
      <w:pPr>
        <w:autoSpaceDE w:val="0"/>
        <w:autoSpaceDN w:val="0"/>
        <w:adjustRightInd w:val="0"/>
        <w:spacing w:after="0" w:line="240" w:lineRule="auto"/>
        <w:rPr>
          <w:rFonts w:ascii="Times New Roman" w:hAnsi="Times New Roman"/>
        </w:rPr>
      </w:pPr>
    </w:p>
    <w:p w14:paraId="69D5AA31" w14:textId="77777777" w:rsidR="006C44F5" w:rsidRPr="0062069D" w:rsidRDefault="006C44F5" w:rsidP="006C44F5">
      <w:pPr>
        <w:autoSpaceDE w:val="0"/>
        <w:autoSpaceDN w:val="0"/>
        <w:adjustRightInd w:val="0"/>
        <w:spacing w:after="0" w:line="240" w:lineRule="auto"/>
        <w:rPr>
          <w:rFonts w:ascii="Times New Roman" w:hAnsi="Times New Roman"/>
          <w:b/>
          <w:bCs/>
        </w:rPr>
      </w:pPr>
      <w:r w:rsidRPr="0062069D">
        <w:rPr>
          <w:rFonts w:ascii="Times New Roman" w:hAnsi="Times New Roman"/>
          <w:b/>
          <w:bCs/>
        </w:rPr>
        <w:t>3.</w:t>
      </w:r>
      <w:r w:rsidRPr="0062069D">
        <w:rPr>
          <w:rFonts w:ascii="Times New Roman" w:hAnsi="Times New Roman"/>
          <w:b/>
          <w:bCs/>
        </w:rPr>
        <w:tab/>
        <w:t>Como tomar Imatinib Actavis</w:t>
      </w:r>
    </w:p>
    <w:p w14:paraId="44EF08EB" w14:textId="77777777" w:rsidR="006C44F5" w:rsidRPr="0062069D" w:rsidRDefault="006C44F5" w:rsidP="006C44F5">
      <w:pPr>
        <w:autoSpaceDE w:val="0"/>
        <w:autoSpaceDN w:val="0"/>
        <w:adjustRightInd w:val="0"/>
        <w:spacing w:after="0" w:line="240" w:lineRule="auto"/>
        <w:rPr>
          <w:rFonts w:ascii="Times New Roman" w:hAnsi="Times New Roman"/>
          <w:bCs/>
        </w:rPr>
      </w:pPr>
    </w:p>
    <w:p w14:paraId="21360786"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O seu médico prescreveu-lhe Imatinib Actavis porque sofre de uma doença grave. Imatinib Actavis pode ajudá-lo a combater esta doença.</w:t>
      </w:r>
    </w:p>
    <w:p w14:paraId="30CB6597" w14:textId="77777777" w:rsidR="006C44F5" w:rsidRPr="0062069D" w:rsidRDefault="006C44F5" w:rsidP="006C44F5">
      <w:pPr>
        <w:autoSpaceDE w:val="0"/>
        <w:autoSpaceDN w:val="0"/>
        <w:adjustRightInd w:val="0"/>
        <w:spacing w:after="0" w:line="240" w:lineRule="auto"/>
        <w:rPr>
          <w:rFonts w:ascii="Times New Roman" w:hAnsi="Times New Roman"/>
        </w:rPr>
      </w:pPr>
    </w:p>
    <w:p w14:paraId="06051765"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No entanto, tome este medicamento exatamente como indicado pelo seu médico ou farmacêutico. É importante que o faça enquanto o seu médico ou farmacêutico o disser. Fale com o seu médico ou farmacêutico se tiver dúvidas.</w:t>
      </w:r>
    </w:p>
    <w:p w14:paraId="0C5F2063" w14:textId="77777777" w:rsidR="006C44F5" w:rsidRPr="0062069D" w:rsidRDefault="006C44F5" w:rsidP="006C44F5">
      <w:pPr>
        <w:autoSpaceDE w:val="0"/>
        <w:autoSpaceDN w:val="0"/>
        <w:adjustRightInd w:val="0"/>
        <w:spacing w:after="0" w:line="240" w:lineRule="auto"/>
        <w:rPr>
          <w:rFonts w:ascii="Times New Roman" w:hAnsi="Times New Roman"/>
        </w:rPr>
      </w:pPr>
    </w:p>
    <w:p w14:paraId="386A2D43"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Não pare de tomar Imatinib Actavis até que o seu médico o diga. Se não conseguir tomar o medicamento como o seu médico prescreveu ou sente que já não precisa, fale imediatamente com o seu médico.</w:t>
      </w:r>
    </w:p>
    <w:p w14:paraId="5C573F20" w14:textId="77777777" w:rsidR="006C44F5" w:rsidRPr="0062069D" w:rsidRDefault="006C44F5" w:rsidP="006C44F5">
      <w:pPr>
        <w:autoSpaceDE w:val="0"/>
        <w:autoSpaceDN w:val="0"/>
        <w:adjustRightInd w:val="0"/>
        <w:spacing w:after="0" w:line="240" w:lineRule="auto"/>
        <w:rPr>
          <w:rFonts w:ascii="Times New Roman" w:hAnsi="Times New Roman"/>
        </w:rPr>
      </w:pPr>
    </w:p>
    <w:p w14:paraId="1A1D9C06" w14:textId="77777777" w:rsidR="006C44F5" w:rsidRPr="0062069D" w:rsidRDefault="006C44F5" w:rsidP="006C44F5">
      <w:pPr>
        <w:spacing w:after="0" w:line="240" w:lineRule="auto"/>
        <w:ind w:right="-20"/>
        <w:rPr>
          <w:rFonts w:ascii="Times New Roman" w:hAnsi="Times New Roman"/>
          <w:b/>
          <w:bCs/>
        </w:rPr>
      </w:pPr>
      <w:r w:rsidRPr="0062069D">
        <w:rPr>
          <w:rFonts w:ascii="Times New Roman" w:hAnsi="Times New Roman"/>
          <w:b/>
          <w:bCs/>
        </w:rPr>
        <w:t>Que quantidade de Imatinib Actavis tomar</w:t>
      </w:r>
    </w:p>
    <w:p w14:paraId="7CF74D25" w14:textId="77777777" w:rsidR="006C44F5" w:rsidRPr="0062069D" w:rsidRDefault="006C44F5" w:rsidP="006C44F5">
      <w:pPr>
        <w:spacing w:before="3" w:after="0" w:line="260" w:lineRule="exact"/>
        <w:rPr>
          <w:rFonts w:ascii="Times New Roman" w:hAnsi="Times New Roman"/>
        </w:rPr>
      </w:pPr>
    </w:p>
    <w:p w14:paraId="365782C5" w14:textId="77777777" w:rsidR="006C44F5" w:rsidRPr="0062069D" w:rsidRDefault="006C44F5" w:rsidP="006C44F5">
      <w:pPr>
        <w:spacing w:after="0" w:line="240" w:lineRule="auto"/>
        <w:ind w:right="-20"/>
        <w:rPr>
          <w:rFonts w:ascii="Times New Roman" w:hAnsi="Times New Roman"/>
          <w:b/>
          <w:bCs/>
        </w:rPr>
      </w:pPr>
      <w:r w:rsidRPr="0062069D">
        <w:rPr>
          <w:rFonts w:ascii="Times New Roman" w:hAnsi="Times New Roman"/>
          <w:b/>
          <w:bCs/>
        </w:rPr>
        <w:t>Utilização em adultos</w:t>
      </w:r>
    </w:p>
    <w:p w14:paraId="5640A2FF" w14:textId="77777777" w:rsidR="006C44F5" w:rsidRPr="0062069D" w:rsidRDefault="006C44F5" w:rsidP="006C44F5">
      <w:pPr>
        <w:spacing w:after="0" w:line="240" w:lineRule="auto"/>
        <w:ind w:right="1425"/>
        <w:rPr>
          <w:rFonts w:ascii="Times New Roman" w:hAnsi="Times New Roman"/>
        </w:rPr>
      </w:pPr>
      <w:r w:rsidRPr="0062069D">
        <w:rPr>
          <w:rFonts w:ascii="Times New Roman" w:hAnsi="Times New Roman"/>
        </w:rPr>
        <w:t>O</w:t>
      </w:r>
      <w:r w:rsidRPr="0062069D">
        <w:rPr>
          <w:rFonts w:ascii="Times New Roman" w:hAnsi="Times New Roman"/>
          <w:spacing w:val="-2"/>
        </w:rPr>
        <w:t xml:space="preserve"> </w:t>
      </w:r>
      <w:r w:rsidRPr="0062069D">
        <w:rPr>
          <w:rFonts w:ascii="Times New Roman" w:hAnsi="Times New Roman"/>
        </w:rPr>
        <w:t>seu</w:t>
      </w:r>
      <w:r w:rsidRPr="0062069D">
        <w:rPr>
          <w:rFonts w:ascii="Times New Roman" w:hAnsi="Times New Roman"/>
          <w:spacing w:val="-3"/>
        </w:rPr>
        <w:t xml:space="preserve"> </w:t>
      </w:r>
      <w:r w:rsidRPr="0062069D">
        <w:rPr>
          <w:rFonts w:ascii="Times New Roman" w:hAnsi="Times New Roman"/>
          <w:spacing w:val="-2"/>
        </w:rPr>
        <w:t>m</w:t>
      </w:r>
      <w:r w:rsidRPr="0062069D">
        <w:rPr>
          <w:rFonts w:ascii="Times New Roman" w:hAnsi="Times New Roman"/>
        </w:rPr>
        <w:t>édico</w:t>
      </w:r>
      <w:r w:rsidRPr="0062069D">
        <w:rPr>
          <w:rFonts w:ascii="Times New Roman" w:hAnsi="Times New Roman"/>
          <w:spacing w:val="-6"/>
        </w:rPr>
        <w:t xml:space="preserve"> </w:t>
      </w:r>
      <w:r w:rsidRPr="0062069D">
        <w:rPr>
          <w:rFonts w:ascii="Times New Roman" w:hAnsi="Times New Roman"/>
        </w:rPr>
        <w:t>dir-lhe-á</w:t>
      </w:r>
      <w:r w:rsidRPr="0062069D">
        <w:rPr>
          <w:rFonts w:ascii="Times New Roman" w:hAnsi="Times New Roman"/>
          <w:spacing w:val="-8"/>
        </w:rPr>
        <w:t xml:space="preserve"> </w:t>
      </w:r>
      <w:r w:rsidRPr="0062069D">
        <w:rPr>
          <w:rFonts w:ascii="Times New Roman" w:hAnsi="Times New Roman"/>
        </w:rPr>
        <w:t>exata</w:t>
      </w:r>
      <w:r w:rsidRPr="0062069D">
        <w:rPr>
          <w:rFonts w:ascii="Times New Roman" w:hAnsi="Times New Roman"/>
          <w:spacing w:val="-1"/>
        </w:rPr>
        <w:t>m</w:t>
      </w:r>
      <w:r w:rsidRPr="0062069D">
        <w:rPr>
          <w:rFonts w:ascii="Times New Roman" w:hAnsi="Times New Roman"/>
        </w:rPr>
        <w:t>ente</w:t>
      </w:r>
      <w:r w:rsidRPr="0062069D">
        <w:rPr>
          <w:rFonts w:ascii="Times New Roman" w:hAnsi="Times New Roman"/>
          <w:spacing w:val="-10"/>
        </w:rPr>
        <w:t xml:space="preserve"> </w:t>
      </w:r>
      <w:r w:rsidRPr="0062069D">
        <w:rPr>
          <w:rFonts w:ascii="Times New Roman" w:hAnsi="Times New Roman"/>
        </w:rPr>
        <w:t>quantas</w:t>
      </w:r>
      <w:r w:rsidRPr="0062069D">
        <w:rPr>
          <w:rFonts w:ascii="Times New Roman" w:hAnsi="Times New Roman"/>
          <w:spacing w:val="-7"/>
        </w:rPr>
        <w:t xml:space="preserve"> </w:t>
      </w:r>
      <w:r w:rsidRPr="0062069D">
        <w:rPr>
          <w:rFonts w:ascii="Times New Roman" w:hAnsi="Times New Roman"/>
        </w:rPr>
        <w:t>cápsulas</w:t>
      </w:r>
      <w:r w:rsidRPr="0062069D">
        <w:rPr>
          <w:rFonts w:ascii="Times New Roman" w:hAnsi="Times New Roman"/>
          <w:spacing w:val="-12"/>
        </w:rPr>
        <w:t xml:space="preserve"> </w:t>
      </w:r>
      <w:r w:rsidRPr="0062069D">
        <w:rPr>
          <w:rFonts w:ascii="Times New Roman" w:hAnsi="Times New Roman"/>
        </w:rPr>
        <w:t>de</w:t>
      </w:r>
      <w:r w:rsidRPr="0062069D">
        <w:rPr>
          <w:rFonts w:ascii="Times New Roman" w:hAnsi="Times New Roman"/>
          <w:spacing w:val="-2"/>
        </w:rPr>
        <w:t xml:space="preserve"> </w:t>
      </w:r>
      <w:r w:rsidRPr="0062069D">
        <w:rPr>
          <w:rFonts w:ascii="Times New Roman" w:hAnsi="Times New Roman"/>
        </w:rPr>
        <w:t>I</w:t>
      </w:r>
      <w:r w:rsidRPr="0062069D">
        <w:rPr>
          <w:rFonts w:ascii="Times New Roman" w:hAnsi="Times New Roman"/>
          <w:spacing w:val="-2"/>
        </w:rPr>
        <w:t>m</w:t>
      </w:r>
      <w:r w:rsidRPr="0062069D">
        <w:rPr>
          <w:rFonts w:ascii="Times New Roman" w:hAnsi="Times New Roman"/>
        </w:rPr>
        <w:t>atinib</w:t>
      </w:r>
      <w:r w:rsidRPr="0062069D">
        <w:rPr>
          <w:rFonts w:ascii="Times New Roman" w:hAnsi="Times New Roman"/>
          <w:spacing w:val="-6"/>
        </w:rPr>
        <w:t xml:space="preserve"> A</w:t>
      </w:r>
      <w:r w:rsidRPr="0062069D">
        <w:rPr>
          <w:rFonts w:ascii="Times New Roman" w:hAnsi="Times New Roman"/>
        </w:rPr>
        <w:t>ctavis</w:t>
      </w:r>
      <w:r w:rsidRPr="0062069D">
        <w:rPr>
          <w:rFonts w:ascii="Times New Roman" w:hAnsi="Times New Roman"/>
          <w:spacing w:val="-4"/>
        </w:rPr>
        <w:t xml:space="preserve"> </w:t>
      </w:r>
      <w:r w:rsidRPr="0062069D">
        <w:rPr>
          <w:rFonts w:ascii="Times New Roman" w:hAnsi="Times New Roman"/>
        </w:rPr>
        <w:t>deve</w:t>
      </w:r>
      <w:r w:rsidRPr="0062069D">
        <w:rPr>
          <w:rFonts w:ascii="Times New Roman" w:hAnsi="Times New Roman"/>
          <w:spacing w:val="-4"/>
        </w:rPr>
        <w:t xml:space="preserve"> </w:t>
      </w:r>
      <w:r w:rsidRPr="0062069D">
        <w:rPr>
          <w:rFonts w:ascii="Times New Roman" w:hAnsi="Times New Roman"/>
        </w:rPr>
        <w:t>to</w:t>
      </w:r>
      <w:r w:rsidRPr="0062069D">
        <w:rPr>
          <w:rFonts w:ascii="Times New Roman" w:hAnsi="Times New Roman"/>
          <w:spacing w:val="-2"/>
        </w:rPr>
        <w:t>m</w:t>
      </w:r>
      <w:r w:rsidRPr="0062069D">
        <w:rPr>
          <w:rFonts w:ascii="Times New Roman" w:hAnsi="Times New Roman"/>
        </w:rPr>
        <w:t>ar.</w:t>
      </w:r>
    </w:p>
    <w:p w14:paraId="08B9EBE7" w14:textId="77777777" w:rsidR="006C44F5" w:rsidRPr="0062069D" w:rsidRDefault="006C44F5" w:rsidP="006C44F5">
      <w:pPr>
        <w:spacing w:after="0" w:line="240" w:lineRule="auto"/>
        <w:ind w:right="1425"/>
        <w:rPr>
          <w:rFonts w:ascii="Times New Roman" w:hAnsi="Times New Roman"/>
          <w:color w:val="000000"/>
        </w:rPr>
      </w:pPr>
    </w:p>
    <w:p w14:paraId="5F9BB989" w14:textId="77777777" w:rsidR="006C44F5" w:rsidRPr="0062069D" w:rsidRDefault="00FF6FFB" w:rsidP="006C44F5">
      <w:pPr>
        <w:spacing w:after="0" w:line="240" w:lineRule="auto"/>
        <w:ind w:right="1425"/>
        <w:rPr>
          <w:rFonts w:ascii="Times New Roman" w:hAnsi="Times New Roman"/>
        </w:rPr>
      </w:pPr>
      <w:r w:rsidRPr="0062069D">
        <w:rPr>
          <w:rFonts w:ascii="Times New Roman" w:hAnsi="Times New Roman"/>
          <w:color w:val="000000"/>
        </w:rPr>
        <w:t>-</w:t>
      </w:r>
      <w:r w:rsidR="006C44F5" w:rsidRPr="0062069D">
        <w:rPr>
          <w:rFonts w:ascii="Times New Roman" w:hAnsi="Times New Roman"/>
          <w:color w:val="000000"/>
        </w:rPr>
        <w:tab/>
      </w:r>
      <w:r w:rsidR="006C44F5" w:rsidRPr="0062069D">
        <w:rPr>
          <w:rFonts w:ascii="Times New Roman" w:hAnsi="Times New Roman"/>
          <w:b/>
          <w:bCs/>
          <w:color w:val="000000"/>
        </w:rPr>
        <w:t>Caso faça tratamento para LMC:</w:t>
      </w:r>
    </w:p>
    <w:p w14:paraId="74299495" w14:textId="77777777" w:rsidR="006C44F5" w:rsidRPr="0062069D" w:rsidRDefault="006C44F5" w:rsidP="006C44F5">
      <w:pPr>
        <w:spacing w:after="0" w:line="240" w:lineRule="auto"/>
        <w:ind w:right="1425"/>
        <w:rPr>
          <w:rFonts w:ascii="Times New Roman" w:hAnsi="Times New Roman"/>
        </w:rPr>
      </w:pPr>
      <w:r w:rsidRPr="0062069D">
        <w:rPr>
          <w:rFonts w:ascii="Times New Roman" w:hAnsi="Times New Roman"/>
        </w:rPr>
        <w:t>A</w:t>
      </w:r>
      <w:r w:rsidRPr="0062069D">
        <w:rPr>
          <w:rFonts w:ascii="Times New Roman" w:hAnsi="Times New Roman"/>
          <w:spacing w:val="-2"/>
        </w:rPr>
        <w:t xml:space="preserve"> </w:t>
      </w:r>
      <w:r w:rsidRPr="0062069D">
        <w:rPr>
          <w:rFonts w:ascii="Times New Roman" w:hAnsi="Times New Roman"/>
        </w:rPr>
        <w:t>dose</w:t>
      </w:r>
      <w:r w:rsidRPr="0062069D">
        <w:rPr>
          <w:rFonts w:ascii="Times New Roman" w:hAnsi="Times New Roman"/>
          <w:spacing w:val="-4"/>
        </w:rPr>
        <w:t xml:space="preserve"> </w:t>
      </w:r>
      <w:r w:rsidRPr="0062069D">
        <w:rPr>
          <w:rFonts w:ascii="Times New Roman" w:hAnsi="Times New Roman"/>
        </w:rPr>
        <w:t>inicial</w:t>
      </w:r>
      <w:r w:rsidRPr="0062069D">
        <w:rPr>
          <w:rFonts w:ascii="Times New Roman" w:hAnsi="Times New Roman"/>
          <w:spacing w:val="-4"/>
        </w:rPr>
        <w:t xml:space="preserve"> </w:t>
      </w:r>
      <w:r w:rsidRPr="0062069D">
        <w:rPr>
          <w:rFonts w:ascii="Times New Roman" w:hAnsi="Times New Roman"/>
        </w:rPr>
        <w:t>habitual</w:t>
      </w:r>
      <w:r w:rsidRPr="0062069D">
        <w:rPr>
          <w:rFonts w:ascii="Times New Roman" w:hAnsi="Times New Roman"/>
          <w:spacing w:val="-7"/>
        </w:rPr>
        <w:t xml:space="preserve"> </w:t>
      </w:r>
      <w:r w:rsidRPr="0062069D">
        <w:rPr>
          <w:rFonts w:ascii="Times New Roman" w:hAnsi="Times New Roman"/>
        </w:rPr>
        <w:t>é</w:t>
      </w:r>
      <w:r w:rsidRPr="0062069D">
        <w:rPr>
          <w:rFonts w:ascii="Times New Roman" w:hAnsi="Times New Roman"/>
          <w:spacing w:val="-1"/>
        </w:rPr>
        <w:t xml:space="preserve"> de </w:t>
      </w:r>
      <w:r w:rsidRPr="0062069D">
        <w:rPr>
          <w:rFonts w:ascii="Times New Roman" w:hAnsi="Times New Roman"/>
        </w:rPr>
        <w:t>600</w:t>
      </w:r>
      <w:r w:rsidRPr="0062069D">
        <w:rPr>
          <w:rFonts w:ascii="Times New Roman" w:hAnsi="Times New Roman"/>
          <w:spacing w:val="-3"/>
        </w:rPr>
        <w:t xml:space="preserve"> </w:t>
      </w:r>
      <w:r w:rsidRPr="0062069D">
        <w:rPr>
          <w:rFonts w:ascii="Times New Roman" w:hAnsi="Times New Roman"/>
          <w:spacing w:val="-2"/>
        </w:rPr>
        <w:t>m</w:t>
      </w:r>
      <w:r w:rsidRPr="0062069D">
        <w:rPr>
          <w:rFonts w:ascii="Times New Roman" w:hAnsi="Times New Roman"/>
        </w:rPr>
        <w:t>g</w:t>
      </w:r>
      <w:r w:rsidRPr="0062069D">
        <w:rPr>
          <w:rFonts w:ascii="Times New Roman" w:hAnsi="Times New Roman"/>
          <w:spacing w:val="-2"/>
        </w:rPr>
        <w:t xml:space="preserve"> </w:t>
      </w:r>
      <w:r w:rsidRPr="0062069D">
        <w:rPr>
          <w:rFonts w:ascii="Times New Roman" w:hAnsi="Times New Roman"/>
        </w:rPr>
        <w:t>a</w:t>
      </w:r>
      <w:r w:rsidRPr="0062069D">
        <w:rPr>
          <w:rFonts w:ascii="Times New Roman" w:hAnsi="Times New Roman"/>
          <w:spacing w:val="-1"/>
        </w:rPr>
        <w:t xml:space="preserve"> </w:t>
      </w:r>
      <w:r w:rsidRPr="0062069D">
        <w:rPr>
          <w:rFonts w:ascii="Times New Roman" w:hAnsi="Times New Roman"/>
        </w:rPr>
        <w:t>ser</w:t>
      </w:r>
      <w:r w:rsidRPr="0062069D">
        <w:rPr>
          <w:rFonts w:ascii="Times New Roman" w:hAnsi="Times New Roman"/>
          <w:spacing w:val="-6"/>
        </w:rPr>
        <w:t xml:space="preserve"> </w:t>
      </w:r>
      <w:r w:rsidRPr="0062069D">
        <w:rPr>
          <w:rFonts w:ascii="Times New Roman" w:hAnsi="Times New Roman"/>
        </w:rPr>
        <w:t>to</w:t>
      </w:r>
      <w:r w:rsidRPr="0062069D">
        <w:rPr>
          <w:rFonts w:ascii="Times New Roman" w:hAnsi="Times New Roman"/>
          <w:spacing w:val="-2"/>
        </w:rPr>
        <w:t>m</w:t>
      </w:r>
      <w:r w:rsidRPr="0062069D">
        <w:rPr>
          <w:rFonts w:ascii="Times New Roman" w:hAnsi="Times New Roman"/>
        </w:rPr>
        <w:t>ada</w:t>
      </w:r>
      <w:r w:rsidRPr="0062069D">
        <w:rPr>
          <w:rFonts w:ascii="Times New Roman" w:hAnsi="Times New Roman"/>
          <w:spacing w:val="-7"/>
        </w:rPr>
        <w:t xml:space="preserve"> </w:t>
      </w:r>
      <w:r w:rsidRPr="0062069D">
        <w:rPr>
          <w:rFonts w:ascii="Times New Roman" w:hAnsi="Times New Roman"/>
        </w:rPr>
        <w:t>como uma</w:t>
      </w:r>
      <w:r w:rsidRPr="0062069D">
        <w:rPr>
          <w:rFonts w:ascii="Times New Roman" w:hAnsi="Times New Roman"/>
          <w:spacing w:val="-1"/>
        </w:rPr>
        <w:t xml:space="preserve"> </w:t>
      </w:r>
      <w:r w:rsidRPr="0062069D">
        <w:rPr>
          <w:rFonts w:ascii="Times New Roman" w:hAnsi="Times New Roman"/>
        </w:rPr>
        <w:t>cápsula</w:t>
      </w:r>
      <w:r w:rsidRPr="0062069D">
        <w:rPr>
          <w:rFonts w:ascii="Times New Roman" w:hAnsi="Times New Roman"/>
          <w:spacing w:val="-12"/>
        </w:rPr>
        <w:t xml:space="preserve"> de 400 mg mais 2 cápsulas de 100 mg </w:t>
      </w:r>
      <w:r w:rsidRPr="0062069D">
        <w:rPr>
          <w:rFonts w:ascii="Times New Roman" w:hAnsi="Times New Roman"/>
          <w:b/>
        </w:rPr>
        <w:t>u</w:t>
      </w:r>
      <w:r w:rsidRPr="0062069D">
        <w:rPr>
          <w:rFonts w:ascii="Times New Roman" w:hAnsi="Times New Roman"/>
          <w:b/>
          <w:spacing w:val="-2"/>
        </w:rPr>
        <w:t>m</w:t>
      </w:r>
      <w:r w:rsidRPr="0062069D">
        <w:rPr>
          <w:rFonts w:ascii="Times New Roman" w:hAnsi="Times New Roman"/>
          <w:b/>
        </w:rPr>
        <w:t>a</w:t>
      </w:r>
      <w:r w:rsidRPr="0062069D">
        <w:rPr>
          <w:rFonts w:ascii="Times New Roman" w:hAnsi="Times New Roman"/>
          <w:b/>
          <w:spacing w:val="-4"/>
        </w:rPr>
        <w:t xml:space="preserve"> </w:t>
      </w:r>
      <w:r w:rsidRPr="0062069D">
        <w:rPr>
          <w:rFonts w:ascii="Times New Roman" w:hAnsi="Times New Roman"/>
        </w:rPr>
        <w:t>vez</w:t>
      </w:r>
      <w:r w:rsidRPr="0062069D">
        <w:rPr>
          <w:rFonts w:ascii="Times New Roman" w:hAnsi="Times New Roman"/>
          <w:spacing w:val="-3"/>
        </w:rPr>
        <w:t xml:space="preserve"> </w:t>
      </w:r>
      <w:r w:rsidRPr="0062069D">
        <w:rPr>
          <w:rFonts w:ascii="Times New Roman" w:hAnsi="Times New Roman"/>
        </w:rPr>
        <w:t>por</w:t>
      </w:r>
      <w:r w:rsidRPr="0062069D">
        <w:rPr>
          <w:rFonts w:ascii="Times New Roman" w:hAnsi="Times New Roman"/>
          <w:spacing w:val="-3"/>
        </w:rPr>
        <w:t xml:space="preserve"> </w:t>
      </w:r>
      <w:r w:rsidRPr="0062069D">
        <w:rPr>
          <w:rFonts w:ascii="Times New Roman" w:hAnsi="Times New Roman"/>
        </w:rPr>
        <w:t>dia.</w:t>
      </w:r>
    </w:p>
    <w:p w14:paraId="7A3613D5" w14:textId="77777777" w:rsidR="006C44F5" w:rsidRPr="0062069D" w:rsidRDefault="006C44F5" w:rsidP="006C44F5">
      <w:pPr>
        <w:spacing w:after="0" w:line="240" w:lineRule="auto"/>
        <w:ind w:right="1425"/>
        <w:rPr>
          <w:rFonts w:ascii="Times New Roman" w:hAnsi="Times New Roman"/>
        </w:rPr>
      </w:pPr>
    </w:p>
    <w:p w14:paraId="07A3CE64" w14:textId="77777777" w:rsidR="006C44F5" w:rsidRPr="0062069D" w:rsidRDefault="006C44F5" w:rsidP="006C44F5">
      <w:pPr>
        <w:spacing w:before="9" w:after="0" w:line="240" w:lineRule="auto"/>
        <w:ind w:right="62"/>
        <w:jc w:val="both"/>
        <w:rPr>
          <w:rFonts w:ascii="Times New Roman" w:hAnsi="Times New Roman"/>
          <w:spacing w:val="-10"/>
        </w:rPr>
      </w:pPr>
      <w:r w:rsidRPr="0062069D">
        <w:rPr>
          <w:rFonts w:ascii="Times New Roman" w:hAnsi="Times New Roman"/>
        </w:rPr>
        <w:t>O</w:t>
      </w:r>
      <w:r w:rsidRPr="0062069D">
        <w:rPr>
          <w:rFonts w:ascii="Times New Roman" w:hAnsi="Times New Roman"/>
          <w:spacing w:val="-2"/>
        </w:rPr>
        <w:t xml:space="preserve"> </w:t>
      </w:r>
      <w:r w:rsidRPr="0062069D">
        <w:rPr>
          <w:rFonts w:ascii="Times New Roman" w:hAnsi="Times New Roman"/>
        </w:rPr>
        <w:t>seu</w:t>
      </w:r>
      <w:r w:rsidRPr="0062069D">
        <w:rPr>
          <w:rFonts w:ascii="Times New Roman" w:hAnsi="Times New Roman"/>
          <w:spacing w:val="-3"/>
        </w:rPr>
        <w:t xml:space="preserve"> </w:t>
      </w:r>
      <w:r w:rsidRPr="0062069D">
        <w:rPr>
          <w:rFonts w:ascii="Times New Roman" w:hAnsi="Times New Roman"/>
          <w:spacing w:val="-2"/>
        </w:rPr>
        <w:t>m</w:t>
      </w:r>
      <w:r w:rsidRPr="0062069D">
        <w:rPr>
          <w:rFonts w:ascii="Times New Roman" w:hAnsi="Times New Roman"/>
        </w:rPr>
        <w:t>édico</w:t>
      </w:r>
      <w:r w:rsidRPr="0062069D">
        <w:rPr>
          <w:rFonts w:ascii="Times New Roman" w:hAnsi="Times New Roman"/>
          <w:spacing w:val="-6"/>
        </w:rPr>
        <w:t xml:space="preserve"> </w:t>
      </w:r>
      <w:r w:rsidRPr="0062069D">
        <w:rPr>
          <w:rFonts w:ascii="Times New Roman" w:hAnsi="Times New Roman"/>
        </w:rPr>
        <w:t>poderá</w:t>
      </w:r>
      <w:r w:rsidRPr="0062069D">
        <w:rPr>
          <w:rFonts w:ascii="Times New Roman" w:hAnsi="Times New Roman"/>
          <w:spacing w:val="-6"/>
        </w:rPr>
        <w:t xml:space="preserve"> </w:t>
      </w:r>
      <w:r w:rsidRPr="0062069D">
        <w:rPr>
          <w:rFonts w:ascii="Times New Roman" w:hAnsi="Times New Roman"/>
        </w:rPr>
        <w:t>receitar</w:t>
      </w:r>
      <w:r w:rsidRPr="0062069D">
        <w:rPr>
          <w:rFonts w:ascii="Times New Roman" w:hAnsi="Times New Roman"/>
          <w:spacing w:val="-6"/>
        </w:rPr>
        <w:t xml:space="preserve"> </w:t>
      </w:r>
      <w:r w:rsidRPr="0062069D">
        <w:rPr>
          <w:rFonts w:ascii="Times New Roman" w:hAnsi="Times New Roman"/>
        </w:rPr>
        <w:t>u</w:t>
      </w:r>
      <w:r w:rsidRPr="0062069D">
        <w:rPr>
          <w:rFonts w:ascii="Times New Roman" w:hAnsi="Times New Roman"/>
          <w:spacing w:val="-2"/>
        </w:rPr>
        <w:t>m</w:t>
      </w:r>
      <w:r w:rsidRPr="0062069D">
        <w:rPr>
          <w:rFonts w:ascii="Times New Roman" w:hAnsi="Times New Roman"/>
        </w:rPr>
        <w:t>a</w:t>
      </w:r>
      <w:r w:rsidRPr="0062069D">
        <w:rPr>
          <w:rFonts w:ascii="Times New Roman" w:hAnsi="Times New Roman"/>
          <w:spacing w:val="-4"/>
        </w:rPr>
        <w:t xml:space="preserve"> </w:t>
      </w:r>
      <w:r w:rsidRPr="0062069D">
        <w:rPr>
          <w:rFonts w:ascii="Times New Roman" w:hAnsi="Times New Roman"/>
        </w:rPr>
        <w:t>dose</w:t>
      </w:r>
      <w:r w:rsidRPr="0062069D">
        <w:rPr>
          <w:rFonts w:ascii="Times New Roman" w:hAnsi="Times New Roman"/>
          <w:spacing w:val="-4"/>
        </w:rPr>
        <w:t xml:space="preserve"> </w:t>
      </w:r>
      <w:r w:rsidRPr="0062069D">
        <w:rPr>
          <w:rFonts w:ascii="Times New Roman" w:hAnsi="Times New Roman"/>
        </w:rPr>
        <w:t>superior</w:t>
      </w:r>
      <w:r w:rsidRPr="0062069D">
        <w:rPr>
          <w:rFonts w:ascii="Times New Roman" w:hAnsi="Times New Roman"/>
          <w:spacing w:val="-7"/>
        </w:rPr>
        <w:t xml:space="preserve"> </w:t>
      </w:r>
      <w:r w:rsidRPr="0062069D">
        <w:rPr>
          <w:rFonts w:ascii="Times New Roman" w:hAnsi="Times New Roman"/>
        </w:rPr>
        <w:t>ou</w:t>
      </w:r>
      <w:r w:rsidRPr="0062069D">
        <w:rPr>
          <w:rFonts w:ascii="Times New Roman" w:hAnsi="Times New Roman"/>
          <w:spacing w:val="-2"/>
        </w:rPr>
        <w:t xml:space="preserve"> </w:t>
      </w:r>
      <w:r w:rsidRPr="0062069D">
        <w:rPr>
          <w:rFonts w:ascii="Times New Roman" w:hAnsi="Times New Roman"/>
        </w:rPr>
        <w:t>inferior</w:t>
      </w:r>
      <w:r w:rsidRPr="0062069D">
        <w:rPr>
          <w:rFonts w:ascii="Times New Roman" w:hAnsi="Times New Roman"/>
          <w:spacing w:val="-7"/>
        </w:rPr>
        <w:t xml:space="preserve"> </w:t>
      </w:r>
      <w:r w:rsidRPr="0062069D">
        <w:rPr>
          <w:rFonts w:ascii="Times New Roman" w:hAnsi="Times New Roman"/>
        </w:rPr>
        <w:t>dependendo</w:t>
      </w:r>
      <w:r w:rsidRPr="0062069D">
        <w:rPr>
          <w:rFonts w:ascii="Times New Roman" w:hAnsi="Times New Roman"/>
          <w:spacing w:val="-11"/>
        </w:rPr>
        <w:t xml:space="preserve"> </w:t>
      </w:r>
      <w:r w:rsidRPr="0062069D">
        <w:rPr>
          <w:rFonts w:ascii="Times New Roman" w:hAnsi="Times New Roman"/>
        </w:rPr>
        <w:t>da</w:t>
      </w:r>
      <w:r w:rsidRPr="0062069D">
        <w:rPr>
          <w:rFonts w:ascii="Times New Roman" w:hAnsi="Times New Roman"/>
          <w:spacing w:val="-2"/>
        </w:rPr>
        <w:t xml:space="preserve"> </w:t>
      </w:r>
      <w:r w:rsidRPr="0062069D">
        <w:rPr>
          <w:rFonts w:ascii="Times New Roman" w:hAnsi="Times New Roman"/>
        </w:rPr>
        <w:t>resposta</w:t>
      </w:r>
      <w:r w:rsidRPr="0062069D">
        <w:rPr>
          <w:rFonts w:ascii="Times New Roman" w:hAnsi="Times New Roman"/>
          <w:spacing w:val="-7"/>
        </w:rPr>
        <w:t xml:space="preserve"> </w:t>
      </w:r>
      <w:r w:rsidRPr="0062069D">
        <w:rPr>
          <w:rFonts w:ascii="Times New Roman" w:hAnsi="Times New Roman"/>
        </w:rPr>
        <w:t>ao</w:t>
      </w:r>
      <w:r w:rsidRPr="0062069D">
        <w:rPr>
          <w:rFonts w:ascii="Times New Roman" w:hAnsi="Times New Roman"/>
          <w:spacing w:val="-2"/>
        </w:rPr>
        <w:t xml:space="preserve"> </w:t>
      </w:r>
      <w:r w:rsidRPr="0062069D">
        <w:rPr>
          <w:rFonts w:ascii="Times New Roman" w:hAnsi="Times New Roman"/>
        </w:rPr>
        <w:t>trata</w:t>
      </w:r>
      <w:r w:rsidRPr="0062069D">
        <w:rPr>
          <w:rFonts w:ascii="Times New Roman" w:hAnsi="Times New Roman"/>
          <w:spacing w:val="-1"/>
        </w:rPr>
        <w:t>m</w:t>
      </w:r>
      <w:r w:rsidRPr="0062069D">
        <w:rPr>
          <w:rFonts w:ascii="Times New Roman" w:hAnsi="Times New Roman"/>
        </w:rPr>
        <w:t>ento.</w:t>
      </w:r>
      <w:r w:rsidRPr="0062069D">
        <w:rPr>
          <w:rFonts w:ascii="Times New Roman" w:hAnsi="Times New Roman"/>
          <w:spacing w:val="-10"/>
        </w:rPr>
        <w:t xml:space="preserve"> </w:t>
      </w:r>
    </w:p>
    <w:p w14:paraId="3231771E" w14:textId="77777777" w:rsidR="006C44F5" w:rsidRPr="0062069D" w:rsidRDefault="006C44F5" w:rsidP="006C44F5">
      <w:pPr>
        <w:spacing w:before="9" w:after="0" w:line="240" w:lineRule="auto"/>
        <w:ind w:right="62"/>
        <w:jc w:val="both"/>
        <w:rPr>
          <w:rFonts w:ascii="Times New Roman" w:hAnsi="Times New Roman"/>
          <w:spacing w:val="-10"/>
        </w:rPr>
      </w:pPr>
    </w:p>
    <w:p w14:paraId="2EB39ADB" w14:textId="77777777" w:rsidR="006C44F5" w:rsidRPr="0062069D" w:rsidRDefault="006C44F5" w:rsidP="006C44F5">
      <w:pPr>
        <w:spacing w:before="9" w:after="0" w:line="240" w:lineRule="auto"/>
        <w:ind w:right="62"/>
        <w:jc w:val="both"/>
        <w:rPr>
          <w:rFonts w:ascii="Times New Roman" w:hAnsi="Times New Roman"/>
        </w:rPr>
      </w:pPr>
      <w:r w:rsidRPr="0062069D">
        <w:rPr>
          <w:rFonts w:ascii="Times New Roman" w:hAnsi="Times New Roman"/>
        </w:rPr>
        <w:t>Se a sua dose diária é de 800 mg (2 cápsulas), deve tomar uma cápsula de manhã e a segunda cápsula à noite.</w:t>
      </w:r>
    </w:p>
    <w:p w14:paraId="3B489F0C" w14:textId="77777777" w:rsidR="006C44F5" w:rsidRPr="0062069D" w:rsidRDefault="006C44F5" w:rsidP="006C44F5">
      <w:pPr>
        <w:autoSpaceDE w:val="0"/>
        <w:autoSpaceDN w:val="0"/>
        <w:adjustRightInd w:val="0"/>
        <w:spacing w:after="0" w:line="240" w:lineRule="auto"/>
        <w:rPr>
          <w:rFonts w:ascii="Times New Roman" w:hAnsi="Times New Roman"/>
        </w:rPr>
      </w:pPr>
    </w:p>
    <w:p w14:paraId="6C0A60E1" w14:textId="77777777" w:rsidR="006C44F5" w:rsidRPr="0062069D" w:rsidRDefault="00FF6FFB" w:rsidP="006C44F5">
      <w:p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w:t>
      </w:r>
      <w:r w:rsidR="006C44F5" w:rsidRPr="0062069D">
        <w:rPr>
          <w:rFonts w:ascii="Times New Roman" w:hAnsi="Times New Roman"/>
          <w:color w:val="000000"/>
        </w:rPr>
        <w:tab/>
      </w:r>
      <w:r w:rsidR="006C44F5" w:rsidRPr="0062069D">
        <w:rPr>
          <w:rFonts w:ascii="Times New Roman" w:hAnsi="Times New Roman"/>
          <w:b/>
          <w:bCs/>
          <w:color w:val="000000"/>
        </w:rPr>
        <w:t xml:space="preserve">Caso faça tratamento para LLA Ph-positiva: </w:t>
      </w:r>
    </w:p>
    <w:p w14:paraId="6533898D" w14:textId="77777777" w:rsidR="006C44F5" w:rsidRPr="0062069D" w:rsidRDefault="006C44F5" w:rsidP="006C44F5">
      <w:p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 xml:space="preserve">A dose inicial é de 600 mg, a ser tomada </w:t>
      </w:r>
      <w:r w:rsidRPr="0062069D">
        <w:rPr>
          <w:rFonts w:ascii="Times New Roman" w:hAnsi="Times New Roman"/>
        </w:rPr>
        <w:t>como uma</w:t>
      </w:r>
      <w:r w:rsidRPr="0062069D">
        <w:rPr>
          <w:rFonts w:ascii="Times New Roman" w:hAnsi="Times New Roman"/>
          <w:spacing w:val="-1"/>
        </w:rPr>
        <w:t xml:space="preserve"> </w:t>
      </w:r>
      <w:r w:rsidRPr="0062069D">
        <w:rPr>
          <w:rFonts w:ascii="Times New Roman" w:hAnsi="Times New Roman"/>
        </w:rPr>
        <w:t>cápsula</w:t>
      </w:r>
      <w:r w:rsidRPr="0062069D">
        <w:rPr>
          <w:rFonts w:ascii="Times New Roman" w:hAnsi="Times New Roman"/>
          <w:spacing w:val="-12"/>
        </w:rPr>
        <w:t xml:space="preserve"> de 400 mg  mais 2 cápsulas de 100 mg </w:t>
      </w:r>
      <w:r w:rsidRPr="0062069D">
        <w:rPr>
          <w:rFonts w:ascii="Times New Roman" w:hAnsi="Times New Roman"/>
          <w:b/>
        </w:rPr>
        <w:t>u</w:t>
      </w:r>
      <w:r w:rsidRPr="0062069D">
        <w:rPr>
          <w:rFonts w:ascii="Times New Roman" w:hAnsi="Times New Roman"/>
          <w:b/>
          <w:spacing w:val="-2"/>
        </w:rPr>
        <w:t>m</w:t>
      </w:r>
      <w:r w:rsidRPr="0062069D">
        <w:rPr>
          <w:rFonts w:ascii="Times New Roman" w:hAnsi="Times New Roman"/>
          <w:b/>
        </w:rPr>
        <w:t>a</w:t>
      </w:r>
      <w:r w:rsidRPr="0062069D">
        <w:rPr>
          <w:rFonts w:ascii="Times New Roman" w:hAnsi="Times New Roman"/>
          <w:b/>
          <w:spacing w:val="-4"/>
        </w:rPr>
        <w:t xml:space="preserve"> </w:t>
      </w:r>
      <w:r w:rsidRPr="0062069D">
        <w:rPr>
          <w:rFonts w:ascii="Times New Roman" w:hAnsi="Times New Roman"/>
        </w:rPr>
        <w:t>vez</w:t>
      </w:r>
      <w:r w:rsidRPr="0062069D">
        <w:rPr>
          <w:rFonts w:ascii="Times New Roman" w:hAnsi="Times New Roman"/>
          <w:spacing w:val="-3"/>
        </w:rPr>
        <w:t xml:space="preserve"> </w:t>
      </w:r>
      <w:r w:rsidRPr="0062069D">
        <w:rPr>
          <w:rFonts w:ascii="Times New Roman" w:hAnsi="Times New Roman"/>
        </w:rPr>
        <w:t>por</w:t>
      </w:r>
      <w:r w:rsidRPr="0062069D">
        <w:rPr>
          <w:rFonts w:ascii="Times New Roman" w:hAnsi="Times New Roman"/>
          <w:spacing w:val="-3"/>
        </w:rPr>
        <w:t xml:space="preserve"> </w:t>
      </w:r>
      <w:r w:rsidRPr="0062069D">
        <w:rPr>
          <w:rFonts w:ascii="Times New Roman" w:hAnsi="Times New Roman"/>
        </w:rPr>
        <w:t>dia</w:t>
      </w:r>
      <w:r w:rsidRPr="0062069D">
        <w:rPr>
          <w:rFonts w:ascii="Times New Roman" w:hAnsi="Times New Roman"/>
          <w:color w:val="000000"/>
        </w:rPr>
        <w:t xml:space="preserve">. </w:t>
      </w:r>
    </w:p>
    <w:p w14:paraId="0530E322" w14:textId="77777777" w:rsidR="006C44F5" w:rsidRPr="0062069D" w:rsidRDefault="006C44F5" w:rsidP="006C44F5">
      <w:pPr>
        <w:autoSpaceDE w:val="0"/>
        <w:autoSpaceDN w:val="0"/>
        <w:adjustRightInd w:val="0"/>
        <w:spacing w:after="0" w:line="240" w:lineRule="auto"/>
        <w:ind w:left="360"/>
        <w:rPr>
          <w:rFonts w:ascii="Times New Roman" w:hAnsi="Times New Roman"/>
          <w:color w:val="000000"/>
        </w:rPr>
      </w:pPr>
    </w:p>
    <w:p w14:paraId="3F863AF6" w14:textId="77777777" w:rsidR="006C44F5" w:rsidRPr="0062069D" w:rsidRDefault="006C44F5" w:rsidP="006C44F5">
      <w:pPr>
        <w:numPr>
          <w:ilvl w:val="0"/>
          <w:numId w:val="2"/>
        </w:num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 xml:space="preserve"> </w:t>
      </w:r>
      <w:r w:rsidRPr="0062069D">
        <w:rPr>
          <w:rFonts w:ascii="Times New Roman" w:hAnsi="Times New Roman"/>
          <w:color w:val="000000"/>
        </w:rPr>
        <w:tab/>
      </w:r>
      <w:r w:rsidRPr="0062069D">
        <w:rPr>
          <w:rFonts w:ascii="Times New Roman" w:hAnsi="Times New Roman"/>
          <w:b/>
          <w:bCs/>
          <w:color w:val="000000"/>
        </w:rPr>
        <w:t xml:space="preserve">Caso faça tratamento para a síndrome mielodisplásica/doenças mieloproliferativas: </w:t>
      </w:r>
    </w:p>
    <w:p w14:paraId="1B90BE45" w14:textId="77777777" w:rsidR="006C44F5" w:rsidRPr="0062069D" w:rsidRDefault="006C44F5" w:rsidP="006C44F5">
      <w:p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 xml:space="preserve">A dose inicial é 400 mg, a ser tomada uma cápsula </w:t>
      </w:r>
      <w:r w:rsidRPr="0062069D">
        <w:rPr>
          <w:rFonts w:ascii="Times New Roman" w:hAnsi="Times New Roman"/>
          <w:b/>
          <w:bCs/>
          <w:color w:val="000000"/>
        </w:rPr>
        <w:t xml:space="preserve">uma vez </w:t>
      </w:r>
      <w:r w:rsidRPr="0062069D">
        <w:rPr>
          <w:rFonts w:ascii="Times New Roman" w:hAnsi="Times New Roman"/>
          <w:color w:val="000000"/>
        </w:rPr>
        <w:t xml:space="preserve">por dia. </w:t>
      </w:r>
    </w:p>
    <w:p w14:paraId="1AE01ACF" w14:textId="77777777" w:rsidR="006C44F5" w:rsidRPr="0062069D" w:rsidRDefault="006C44F5" w:rsidP="006C44F5">
      <w:pPr>
        <w:autoSpaceDE w:val="0"/>
        <w:autoSpaceDN w:val="0"/>
        <w:adjustRightInd w:val="0"/>
        <w:spacing w:after="0" w:line="240" w:lineRule="auto"/>
        <w:rPr>
          <w:rFonts w:ascii="Times New Roman" w:hAnsi="Times New Roman"/>
          <w:color w:val="000000"/>
        </w:rPr>
      </w:pPr>
    </w:p>
    <w:p w14:paraId="22714474" w14:textId="77777777" w:rsidR="006C44F5" w:rsidRPr="0062069D" w:rsidRDefault="006C44F5" w:rsidP="006C44F5">
      <w:p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w:t>
      </w:r>
      <w:r w:rsidRPr="0062069D">
        <w:rPr>
          <w:rFonts w:ascii="Times New Roman" w:hAnsi="Times New Roman"/>
          <w:color w:val="000000"/>
        </w:rPr>
        <w:tab/>
      </w:r>
      <w:r w:rsidRPr="0062069D">
        <w:rPr>
          <w:rFonts w:ascii="Times New Roman" w:hAnsi="Times New Roman"/>
          <w:b/>
          <w:bCs/>
          <w:color w:val="000000"/>
        </w:rPr>
        <w:t xml:space="preserve">Caso faça tratamento para a síndrome hipereosinofílica/leucemia eosinofílica crónica: </w:t>
      </w:r>
    </w:p>
    <w:p w14:paraId="6E5BD407" w14:textId="77777777" w:rsidR="006C44F5" w:rsidRPr="0062069D" w:rsidRDefault="006C44F5" w:rsidP="006C44F5">
      <w:p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 xml:space="preserve">A dose inicial é de 100 mg, a ser tomada como uma cápsula de 100 mg </w:t>
      </w:r>
      <w:r w:rsidRPr="0062069D">
        <w:rPr>
          <w:rFonts w:ascii="Times New Roman" w:hAnsi="Times New Roman"/>
          <w:b/>
          <w:bCs/>
          <w:color w:val="000000"/>
        </w:rPr>
        <w:t xml:space="preserve">uma vez </w:t>
      </w:r>
      <w:r w:rsidRPr="0062069D">
        <w:rPr>
          <w:rFonts w:ascii="Times New Roman" w:hAnsi="Times New Roman"/>
          <w:color w:val="000000"/>
        </w:rPr>
        <w:t xml:space="preserve">por dia. O seu médico pode decidir aumentar a dose para 400 mg, a ser tomada como uma cápsula de 400 mg </w:t>
      </w:r>
      <w:r w:rsidRPr="0062069D">
        <w:rPr>
          <w:rFonts w:ascii="Times New Roman" w:hAnsi="Times New Roman"/>
          <w:b/>
          <w:bCs/>
          <w:color w:val="000000"/>
        </w:rPr>
        <w:t xml:space="preserve">uma vez </w:t>
      </w:r>
      <w:r w:rsidRPr="0062069D">
        <w:rPr>
          <w:rFonts w:ascii="Times New Roman" w:hAnsi="Times New Roman"/>
          <w:color w:val="000000"/>
        </w:rPr>
        <w:t xml:space="preserve">por dia, dependendo da forma como responde ao tratamento. </w:t>
      </w:r>
    </w:p>
    <w:p w14:paraId="53E21218" w14:textId="77777777" w:rsidR="006C44F5" w:rsidRPr="0062069D" w:rsidRDefault="006C44F5" w:rsidP="006C44F5">
      <w:pPr>
        <w:autoSpaceDE w:val="0"/>
        <w:autoSpaceDN w:val="0"/>
        <w:adjustRightInd w:val="0"/>
        <w:spacing w:after="0" w:line="240" w:lineRule="auto"/>
        <w:rPr>
          <w:rFonts w:ascii="Times New Roman" w:hAnsi="Times New Roman"/>
          <w:color w:val="000000"/>
        </w:rPr>
      </w:pPr>
    </w:p>
    <w:p w14:paraId="22DCFECF" w14:textId="77777777" w:rsidR="006C44F5" w:rsidRPr="0062069D" w:rsidRDefault="006C44F5" w:rsidP="006C44F5">
      <w:pPr>
        <w:numPr>
          <w:ilvl w:val="0"/>
          <w:numId w:val="2"/>
        </w:num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 xml:space="preserve"> </w:t>
      </w:r>
      <w:r w:rsidRPr="0062069D">
        <w:rPr>
          <w:rFonts w:ascii="Times New Roman" w:hAnsi="Times New Roman"/>
          <w:color w:val="000000"/>
        </w:rPr>
        <w:tab/>
      </w:r>
      <w:r w:rsidRPr="0062069D">
        <w:rPr>
          <w:rFonts w:ascii="Times New Roman" w:hAnsi="Times New Roman"/>
          <w:b/>
          <w:bCs/>
          <w:color w:val="000000"/>
        </w:rPr>
        <w:t xml:space="preserve">Caso faça tratamento para DSFP: </w:t>
      </w:r>
    </w:p>
    <w:p w14:paraId="132807BF" w14:textId="77777777" w:rsidR="006C44F5" w:rsidRPr="0062069D" w:rsidRDefault="006C44F5" w:rsidP="006C44F5">
      <w:pPr>
        <w:autoSpaceDE w:val="0"/>
        <w:autoSpaceDN w:val="0"/>
        <w:adjustRightInd w:val="0"/>
        <w:spacing w:after="0" w:line="240" w:lineRule="auto"/>
        <w:rPr>
          <w:rFonts w:ascii="Times New Roman" w:hAnsi="Times New Roman"/>
          <w:color w:val="000000"/>
        </w:rPr>
      </w:pPr>
      <w:r w:rsidRPr="0062069D">
        <w:rPr>
          <w:rFonts w:ascii="Times New Roman" w:hAnsi="Times New Roman"/>
          <w:color w:val="000000"/>
        </w:rPr>
        <w:t xml:space="preserve">A dose é de 800 mg por dia (2 cápsulas), a ser tomada como </w:t>
      </w:r>
      <w:r w:rsidRPr="0062069D">
        <w:rPr>
          <w:rFonts w:ascii="Times New Roman" w:hAnsi="Times New Roman"/>
        </w:rPr>
        <w:t>uma cápsula de manhã e a segunda cápsula à noite</w:t>
      </w:r>
      <w:r w:rsidRPr="0062069D">
        <w:rPr>
          <w:rFonts w:ascii="Times New Roman" w:hAnsi="Times New Roman"/>
          <w:color w:val="000000"/>
        </w:rPr>
        <w:t>.</w:t>
      </w:r>
    </w:p>
    <w:p w14:paraId="01BDD4E0" w14:textId="77777777" w:rsidR="006C44F5" w:rsidRPr="0062069D" w:rsidRDefault="006C44F5" w:rsidP="006C44F5">
      <w:pPr>
        <w:autoSpaceDE w:val="0"/>
        <w:autoSpaceDN w:val="0"/>
        <w:adjustRightInd w:val="0"/>
        <w:spacing w:after="0" w:line="240" w:lineRule="auto"/>
        <w:rPr>
          <w:rFonts w:ascii="Times New Roman" w:hAnsi="Times New Roman"/>
        </w:rPr>
      </w:pPr>
    </w:p>
    <w:p w14:paraId="6A9C4879" w14:textId="77777777" w:rsidR="006C44F5" w:rsidRPr="0062069D" w:rsidRDefault="006C44F5" w:rsidP="006C44F5">
      <w:pPr>
        <w:autoSpaceDE w:val="0"/>
        <w:autoSpaceDN w:val="0"/>
        <w:adjustRightInd w:val="0"/>
        <w:spacing w:after="0" w:line="240" w:lineRule="auto"/>
        <w:rPr>
          <w:rFonts w:ascii="Times New Roman" w:hAnsi="Times New Roman"/>
          <w:b/>
          <w:bCs/>
        </w:rPr>
      </w:pPr>
      <w:r w:rsidRPr="0062069D">
        <w:rPr>
          <w:rFonts w:ascii="Times New Roman" w:hAnsi="Times New Roman"/>
          <w:b/>
          <w:bCs/>
        </w:rPr>
        <w:t>Utilização em crianças e adolescentes</w:t>
      </w:r>
    </w:p>
    <w:p w14:paraId="08954585"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 xml:space="preserve">O seu médico dir-lhe-á quantas cápsulas de Imatinib Actavis </w:t>
      </w:r>
      <w:r w:rsidR="00094B97" w:rsidRPr="0062069D">
        <w:rPr>
          <w:rFonts w:ascii="Times New Roman" w:hAnsi="Times New Roman"/>
        </w:rPr>
        <w:t xml:space="preserve">deve </w:t>
      </w:r>
      <w:r w:rsidRPr="0062069D">
        <w:rPr>
          <w:rFonts w:ascii="Times New Roman" w:hAnsi="Times New Roman"/>
        </w:rPr>
        <w:t xml:space="preserve">administrar à criança. A quantidade de Imatinib Actavis administrada dependerá do estado da criança, do seu peso e altura. </w:t>
      </w:r>
    </w:p>
    <w:p w14:paraId="6198B796" w14:textId="77777777" w:rsidR="006C44F5" w:rsidRPr="0062069D" w:rsidRDefault="006C44F5" w:rsidP="006C44F5">
      <w:pPr>
        <w:autoSpaceDE w:val="0"/>
        <w:autoSpaceDN w:val="0"/>
        <w:adjustRightInd w:val="0"/>
        <w:spacing w:after="0" w:line="240" w:lineRule="auto"/>
        <w:rPr>
          <w:rFonts w:ascii="Times New Roman" w:hAnsi="Times New Roman"/>
        </w:rPr>
      </w:pPr>
    </w:p>
    <w:p w14:paraId="3AC7DF24"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A dose diária total em crianças não deverá exceder 800 mg no caso de LMC</w:t>
      </w:r>
      <w:r w:rsidR="00C77CAC" w:rsidRPr="0062069D">
        <w:rPr>
          <w:rFonts w:ascii="Times New Roman" w:hAnsi="Times New Roman"/>
        </w:rPr>
        <w:t xml:space="preserve"> </w:t>
      </w:r>
      <w:r w:rsidR="00C77CAC" w:rsidRPr="0062069D">
        <w:rPr>
          <w:rFonts w:ascii="Times New Roman" w:hAnsi="Times New Roman"/>
          <w:color w:val="000000"/>
        </w:rPr>
        <w:t>e 600 mg no caso de LLA Ph-positiva</w:t>
      </w:r>
      <w:r w:rsidRPr="0062069D">
        <w:rPr>
          <w:rFonts w:ascii="Times New Roman" w:hAnsi="Times New Roman"/>
        </w:rPr>
        <w:t>. O tratamento pode ser administrado à criança numa única dose diária ou, alternativamente, a dose diária poderá ser dividida em duas administrações (metade de manhã e metade à noite).</w:t>
      </w:r>
    </w:p>
    <w:p w14:paraId="20C84644" w14:textId="77777777" w:rsidR="006C44F5" w:rsidRPr="0062069D" w:rsidRDefault="006C44F5" w:rsidP="006C44F5">
      <w:pPr>
        <w:autoSpaceDE w:val="0"/>
        <w:autoSpaceDN w:val="0"/>
        <w:adjustRightInd w:val="0"/>
        <w:spacing w:after="0" w:line="240" w:lineRule="auto"/>
        <w:rPr>
          <w:rFonts w:ascii="Times New Roman" w:hAnsi="Times New Roman"/>
        </w:rPr>
      </w:pPr>
    </w:p>
    <w:p w14:paraId="3E3C5E8B" w14:textId="77777777" w:rsidR="006C44F5" w:rsidRPr="0062069D" w:rsidRDefault="006C44F5" w:rsidP="006C44F5">
      <w:pPr>
        <w:pStyle w:val="MediumGrid21"/>
        <w:rPr>
          <w:rFonts w:ascii="Times New Roman" w:hAnsi="Times New Roman"/>
          <w:b/>
          <w:bCs/>
          <w:lang w:val="pt-PT"/>
        </w:rPr>
      </w:pPr>
      <w:r w:rsidRPr="0062069D">
        <w:rPr>
          <w:rFonts w:ascii="Times New Roman" w:hAnsi="Times New Roman"/>
          <w:b/>
          <w:bCs/>
          <w:lang w:val="pt-PT"/>
        </w:rPr>
        <w:t>Quando e como tomar Imatinib Actavis</w:t>
      </w:r>
    </w:p>
    <w:p w14:paraId="2D03CB0C" w14:textId="77777777" w:rsidR="006C44F5" w:rsidRPr="0062069D" w:rsidRDefault="006C44F5" w:rsidP="006C44F5">
      <w:pPr>
        <w:pStyle w:val="MediumGrid21"/>
        <w:ind w:left="567" w:hanging="567"/>
        <w:rPr>
          <w:rFonts w:ascii="Times New Roman" w:hAnsi="Times New Roman"/>
          <w:b/>
          <w:bCs/>
          <w:lang w:val="pt-PT"/>
        </w:rPr>
      </w:pPr>
      <w:r w:rsidRPr="0062069D">
        <w:rPr>
          <w:rFonts w:ascii="Times New Roman" w:hAnsi="Times New Roman"/>
          <w:b/>
          <w:bCs/>
          <w:lang w:val="pt-PT"/>
        </w:rPr>
        <w:t>-</w:t>
      </w:r>
      <w:r w:rsidRPr="0062069D">
        <w:rPr>
          <w:rFonts w:ascii="Times New Roman" w:hAnsi="Times New Roman"/>
          <w:b/>
          <w:bCs/>
          <w:lang w:val="pt-PT"/>
        </w:rPr>
        <w:tab/>
        <w:t xml:space="preserve">Tome Imatinib Actavis com uma refeição. </w:t>
      </w:r>
      <w:r w:rsidRPr="0062069D">
        <w:rPr>
          <w:rFonts w:ascii="Times New Roman" w:hAnsi="Times New Roman"/>
          <w:bCs/>
          <w:lang w:val="pt-PT"/>
        </w:rPr>
        <w:t>Isto ajud</w:t>
      </w:r>
      <w:r w:rsidR="00515E81" w:rsidRPr="0062069D">
        <w:rPr>
          <w:rFonts w:ascii="Times New Roman" w:hAnsi="Times New Roman"/>
          <w:bCs/>
          <w:lang w:val="pt-PT"/>
        </w:rPr>
        <w:t>á</w:t>
      </w:r>
      <w:r w:rsidRPr="0062069D">
        <w:rPr>
          <w:rFonts w:ascii="Times New Roman" w:hAnsi="Times New Roman"/>
          <w:bCs/>
          <w:lang w:val="pt-PT"/>
        </w:rPr>
        <w:t xml:space="preserve">-lo-á a proteger o seu estômago de problemas quando tomar </w:t>
      </w:r>
      <w:r w:rsidRPr="0062069D">
        <w:rPr>
          <w:rFonts w:ascii="Times New Roman" w:hAnsi="Times New Roman"/>
          <w:lang w:val="pt-PT"/>
        </w:rPr>
        <w:t>Imatinib Actavis</w:t>
      </w:r>
      <w:r w:rsidRPr="0062069D">
        <w:rPr>
          <w:rFonts w:ascii="Times New Roman" w:hAnsi="Times New Roman"/>
          <w:bCs/>
          <w:lang w:val="pt-PT"/>
        </w:rPr>
        <w:t>.</w:t>
      </w:r>
    </w:p>
    <w:p w14:paraId="059148F4" w14:textId="77777777" w:rsidR="006C44F5" w:rsidRPr="0062069D" w:rsidRDefault="006C44F5" w:rsidP="006C44F5">
      <w:pPr>
        <w:pStyle w:val="MediumGrid21"/>
        <w:ind w:left="567" w:hanging="567"/>
        <w:rPr>
          <w:rFonts w:ascii="Times New Roman" w:hAnsi="Times New Roman"/>
          <w:bCs/>
          <w:lang w:val="pt-PT"/>
        </w:rPr>
      </w:pPr>
      <w:r w:rsidRPr="0062069D">
        <w:rPr>
          <w:rFonts w:ascii="Times New Roman" w:hAnsi="Times New Roman"/>
          <w:b/>
          <w:bCs/>
          <w:lang w:val="pt-PT"/>
        </w:rPr>
        <w:t>-</w:t>
      </w:r>
      <w:r w:rsidRPr="0062069D">
        <w:rPr>
          <w:rFonts w:ascii="Times New Roman" w:hAnsi="Times New Roman"/>
          <w:b/>
          <w:bCs/>
          <w:lang w:val="pt-PT"/>
        </w:rPr>
        <w:tab/>
        <w:t xml:space="preserve">Engula as cápsulas inteiras com um copo grande de água. </w:t>
      </w:r>
      <w:r w:rsidRPr="0062069D">
        <w:rPr>
          <w:rFonts w:ascii="Times New Roman" w:hAnsi="Times New Roman"/>
          <w:bCs/>
          <w:lang w:val="pt-PT"/>
        </w:rPr>
        <w:t>Não abra ou esmague as cápsulas, a menos que tenha dificuldade em engolir (por ex. crianças).</w:t>
      </w:r>
    </w:p>
    <w:p w14:paraId="31A877F5" w14:textId="77777777" w:rsidR="006C44F5" w:rsidRPr="0062069D" w:rsidRDefault="006C44F5" w:rsidP="006C44F5">
      <w:pPr>
        <w:pStyle w:val="MediumGrid21"/>
        <w:ind w:left="567" w:hanging="567"/>
        <w:rPr>
          <w:rFonts w:ascii="Times New Roman" w:hAnsi="Times New Roman"/>
          <w:bCs/>
          <w:lang w:val="pt-PT"/>
        </w:rPr>
      </w:pPr>
      <w:r w:rsidRPr="0062069D">
        <w:rPr>
          <w:rFonts w:ascii="Times New Roman" w:hAnsi="Times New Roman"/>
          <w:bCs/>
          <w:lang w:val="pt-PT"/>
        </w:rPr>
        <w:t>-</w:t>
      </w:r>
      <w:r w:rsidRPr="0062069D">
        <w:rPr>
          <w:rFonts w:ascii="Times New Roman" w:hAnsi="Times New Roman"/>
          <w:bCs/>
          <w:lang w:val="pt-PT"/>
        </w:rPr>
        <w:tab/>
        <w:t>Se não conseguir engolir as cápsulas pode abri-las e colocar o pó num copo de água sem gás ou sumo de maçã.</w:t>
      </w:r>
    </w:p>
    <w:p w14:paraId="270EB823" w14:textId="77777777" w:rsidR="006C44F5" w:rsidRPr="0062069D" w:rsidRDefault="006C44F5" w:rsidP="006C44F5">
      <w:pPr>
        <w:pStyle w:val="MediumGrid21"/>
        <w:ind w:left="567" w:hanging="567"/>
        <w:rPr>
          <w:rFonts w:ascii="Times New Roman" w:hAnsi="Times New Roman"/>
          <w:bCs/>
          <w:lang w:val="pt-PT"/>
        </w:rPr>
      </w:pPr>
      <w:r w:rsidRPr="0062069D">
        <w:rPr>
          <w:rFonts w:ascii="Times New Roman" w:hAnsi="Times New Roman"/>
          <w:bCs/>
          <w:lang w:val="pt-PT"/>
        </w:rPr>
        <w:t>-</w:t>
      </w:r>
      <w:r w:rsidRPr="0062069D">
        <w:rPr>
          <w:rFonts w:ascii="Times New Roman" w:hAnsi="Times New Roman"/>
          <w:bCs/>
          <w:lang w:val="pt-PT"/>
        </w:rPr>
        <w:tab/>
        <w:t xml:space="preserve">Caso esteja grávida ou em risco de engravidar e necessitar </w:t>
      </w:r>
      <w:r w:rsidR="00C37A53" w:rsidRPr="0062069D">
        <w:rPr>
          <w:rFonts w:ascii="Times New Roman" w:hAnsi="Times New Roman"/>
          <w:bCs/>
          <w:lang w:val="pt-PT"/>
        </w:rPr>
        <w:t xml:space="preserve">de </w:t>
      </w:r>
      <w:r w:rsidRPr="0062069D">
        <w:rPr>
          <w:rFonts w:ascii="Times New Roman" w:hAnsi="Times New Roman"/>
          <w:bCs/>
          <w:lang w:val="pt-PT"/>
        </w:rPr>
        <w:t>abrir as cápsulas, deverá manusear o seu conteúdo com precaução, a fim de evitar o contacto com a pele ou olhos ou a inalação do pó. Deverá lavar as mãos imediatamente após a abertura das cápsulas.</w:t>
      </w:r>
    </w:p>
    <w:p w14:paraId="7ABAF126" w14:textId="77777777" w:rsidR="006C44F5" w:rsidRPr="0062069D" w:rsidRDefault="006C44F5" w:rsidP="006C44F5">
      <w:pPr>
        <w:pStyle w:val="MediumGrid21"/>
        <w:rPr>
          <w:rFonts w:ascii="Times New Roman" w:hAnsi="Times New Roman"/>
          <w:highlight w:val="lightGray"/>
          <w:lang w:val="pt-PT"/>
        </w:rPr>
      </w:pPr>
    </w:p>
    <w:p w14:paraId="70C24838" w14:textId="77777777" w:rsidR="006C44F5" w:rsidRPr="0062069D" w:rsidRDefault="006C44F5" w:rsidP="006C44F5">
      <w:pPr>
        <w:autoSpaceDE w:val="0"/>
        <w:autoSpaceDN w:val="0"/>
        <w:adjustRightInd w:val="0"/>
        <w:spacing w:after="0" w:line="240" w:lineRule="auto"/>
        <w:rPr>
          <w:rFonts w:ascii="Times New Roman" w:hAnsi="Times New Roman"/>
          <w:b/>
          <w:bCs/>
        </w:rPr>
      </w:pPr>
      <w:r w:rsidRPr="0062069D">
        <w:rPr>
          <w:rFonts w:ascii="Times New Roman" w:hAnsi="Times New Roman"/>
          <w:b/>
          <w:bCs/>
        </w:rPr>
        <w:t>Durante quanto tempo tomar Imatinib Actavis</w:t>
      </w:r>
    </w:p>
    <w:p w14:paraId="685991A4"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Continue a tomar Imatinib Actavis diariamente durante o período recomendado pelo seu médico.</w:t>
      </w:r>
    </w:p>
    <w:p w14:paraId="4F351FD0" w14:textId="77777777" w:rsidR="006C44F5" w:rsidRPr="0062069D" w:rsidRDefault="006C44F5" w:rsidP="006C44F5">
      <w:pPr>
        <w:autoSpaceDE w:val="0"/>
        <w:autoSpaceDN w:val="0"/>
        <w:adjustRightInd w:val="0"/>
        <w:spacing w:after="0" w:line="240" w:lineRule="auto"/>
        <w:rPr>
          <w:rFonts w:ascii="Times New Roman" w:hAnsi="Times New Roman"/>
        </w:rPr>
      </w:pPr>
    </w:p>
    <w:p w14:paraId="4412433B" w14:textId="77777777" w:rsidR="006C44F5" w:rsidRPr="0062069D" w:rsidRDefault="006C44F5" w:rsidP="006C44F5">
      <w:pPr>
        <w:autoSpaceDE w:val="0"/>
        <w:autoSpaceDN w:val="0"/>
        <w:adjustRightInd w:val="0"/>
        <w:spacing w:after="0" w:line="240" w:lineRule="auto"/>
        <w:rPr>
          <w:rFonts w:ascii="Times New Roman" w:hAnsi="Times New Roman"/>
          <w:b/>
          <w:bCs/>
        </w:rPr>
      </w:pPr>
      <w:r w:rsidRPr="0062069D">
        <w:rPr>
          <w:rFonts w:ascii="Times New Roman" w:hAnsi="Times New Roman"/>
          <w:b/>
          <w:bCs/>
        </w:rPr>
        <w:t>Se tomar mais Imatinib Actavis do que deveria</w:t>
      </w:r>
    </w:p>
    <w:p w14:paraId="0BAA1204" w14:textId="77777777" w:rsidR="006C44F5" w:rsidRPr="0062069D" w:rsidRDefault="006C44F5" w:rsidP="006C44F5">
      <w:pPr>
        <w:pStyle w:val="Endnotentext"/>
        <w:tabs>
          <w:tab w:val="clear" w:pos="567"/>
        </w:tabs>
        <w:suppressAutoHyphens/>
        <w:rPr>
          <w:color w:val="000000"/>
          <w:szCs w:val="22"/>
        </w:rPr>
      </w:pPr>
      <w:r w:rsidRPr="0062069D">
        <w:rPr>
          <w:color w:val="000000"/>
          <w:szCs w:val="22"/>
        </w:rPr>
        <w:t xml:space="preserve">Caso acidentalmente tenha tomado demasiadas cápsulas, fale com o seu médico </w:t>
      </w:r>
      <w:r w:rsidRPr="0062069D">
        <w:rPr>
          <w:b/>
          <w:color w:val="000000"/>
          <w:szCs w:val="22"/>
        </w:rPr>
        <w:t>imediatamente</w:t>
      </w:r>
      <w:r w:rsidRPr="0062069D">
        <w:rPr>
          <w:color w:val="000000"/>
          <w:szCs w:val="22"/>
        </w:rPr>
        <w:t>. Poderá precisar de cuidados médicos. Leve a embalagem do medicamento consigo.</w:t>
      </w:r>
    </w:p>
    <w:p w14:paraId="1681E64B" w14:textId="77777777" w:rsidR="006C44F5" w:rsidRPr="0062069D" w:rsidRDefault="006C44F5" w:rsidP="006C44F5">
      <w:pPr>
        <w:autoSpaceDE w:val="0"/>
        <w:autoSpaceDN w:val="0"/>
        <w:adjustRightInd w:val="0"/>
        <w:spacing w:after="0" w:line="240" w:lineRule="auto"/>
        <w:rPr>
          <w:rFonts w:ascii="Times New Roman" w:hAnsi="Times New Roman"/>
        </w:rPr>
      </w:pPr>
    </w:p>
    <w:p w14:paraId="106C7FA0" w14:textId="77777777" w:rsidR="006C44F5" w:rsidRPr="0062069D" w:rsidRDefault="006C44F5" w:rsidP="006C44F5">
      <w:pPr>
        <w:autoSpaceDE w:val="0"/>
        <w:autoSpaceDN w:val="0"/>
        <w:adjustRightInd w:val="0"/>
        <w:spacing w:after="0" w:line="240" w:lineRule="auto"/>
        <w:rPr>
          <w:rFonts w:ascii="Times New Roman" w:hAnsi="Times New Roman"/>
          <w:b/>
          <w:bCs/>
        </w:rPr>
      </w:pPr>
      <w:r w:rsidRPr="0062069D">
        <w:rPr>
          <w:rFonts w:ascii="Times New Roman" w:hAnsi="Times New Roman"/>
          <w:b/>
          <w:bCs/>
        </w:rPr>
        <w:t>Caso se tenha esquecido de tomar Imatinib Actavis</w:t>
      </w:r>
    </w:p>
    <w:p w14:paraId="2D68CF54" w14:textId="77777777" w:rsidR="006C44F5" w:rsidRPr="0062069D" w:rsidRDefault="006C44F5" w:rsidP="006C44F5">
      <w:pPr>
        <w:pStyle w:val="Endnotentext"/>
        <w:tabs>
          <w:tab w:val="clear" w:pos="567"/>
        </w:tabs>
        <w:suppressAutoHyphens/>
        <w:ind w:left="567" w:hanging="567"/>
        <w:rPr>
          <w:color w:val="000000"/>
          <w:szCs w:val="22"/>
        </w:rPr>
      </w:pPr>
      <w:r w:rsidRPr="0062069D">
        <w:rPr>
          <w:color w:val="000000"/>
          <w:szCs w:val="22"/>
        </w:rPr>
        <w:t>-</w:t>
      </w:r>
      <w:r w:rsidRPr="0062069D">
        <w:rPr>
          <w:color w:val="000000"/>
          <w:szCs w:val="22"/>
        </w:rPr>
        <w:tab/>
        <w:t>Se se esqueceu de tomar uma dose, tome-a assim que se lembrar. No entanto</w:t>
      </w:r>
      <w:r w:rsidR="00C37A53" w:rsidRPr="0062069D">
        <w:rPr>
          <w:color w:val="000000"/>
          <w:szCs w:val="22"/>
        </w:rPr>
        <w:t>,</w:t>
      </w:r>
      <w:r w:rsidRPr="0062069D">
        <w:rPr>
          <w:color w:val="000000"/>
          <w:szCs w:val="22"/>
        </w:rPr>
        <w:t xml:space="preserve"> se estiver quase na hora da próxima dose, salte a dose esquecida.</w:t>
      </w:r>
    </w:p>
    <w:p w14:paraId="28E697D1" w14:textId="77777777" w:rsidR="006C44F5" w:rsidRPr="0062069D" w:rsidRDefault="006C44F5" w:rsidP="006C44F5">
      <w:pPr>
        <w:pStyle w:val="Endnotentext"/>
        <w:tabs>
          <w:tab w:val="clear" w:pos="567"/>
        </w:tabs>
        <w:suppressAutoHyphens/>
        <w:rPr>
          <w:color w:val="000000"/>
          <w:szCs w:val="22"/>
        </w:rPr>
      </w:pPr>
      <w:r w:rsidRPr="0062069D">
        <w:rPr>
          <w:color w:val="000000"/>
          <w:szCs w:val="22"/>
        </w:rPr>
        <w:t>-</w:t>
      </w:r>
      <w:r w:rsidRPr="0062069D">
        <w:rPr>
          <w:color w:val="000000"/>
          <w:szCs w:val="22"/>
        </w:rPr>
        <w:tab/>
        <w:t>De seguida, continue com o horário de administração normal.</w:t>
      </w:r>
    </w:p>
    <w:p w14:paraId="315AFFA6" w14:textId="77777777" w:rsidR="006C44F5" w:rsidRPr="0062069D" w:rsidRDefault="006C44F5" w:rsidP="006C44F5">
      <w:pPr>
        <w:pStyle w:val="Endnotentext"/>
        <w:tabs>
          <w:tab w:val="clear" w:pos="567"/>
        </w:tabs>
        <w:suppressAutoHyphens/>
        <w:rPr>
          <w:color w:val="000000"/>
          <w:szCs w:val="22"/>
        </w:rPr>
      </w:pPr>
      <w:r w:rsidRPr="0062069D">
        <w:rPr>
          <w:color w:val="000000"/>
          <w:szCs w:val="22"/>
        </w:rPr>
        <w:t>-</w:t>
      </w:r>
      <w:r w:rsidRPr="0062069D">
        <w:rPr>
          <w:color w:val="000000"/>
          <w:szCs w:val="22"/>
        </w:rPr>
        <w:tab/>
        <w:t>Não tome uma dose a dobrar para compensar uma dose que se esqueceu de tomar.</w:t>
      </w:r>
    </w:p>
    <w:p w14:paraId="0B0E4B2A" w14:textId="77777777" w:rsidR="006C44F5" w:rsidRPr="0062069D" w:rsidRDefault="006C44F5" w:rsidP="006C44F5">
      <w:pPr>
        <w:autoSpaceDE w:val="0"/>
        <w:autoSpaceDN w:val="0"/>
        <w:adjustRightInd w:val="0"/>
        <w:spacing w:after="0" w:line="240" w:lineRule="auto"/>
        <w:ind w:left="567" w:hanging="567"/>
        <w:rPr>
          <w:rFonts w:ascii="Times New Roman" w:hAnsi="Times New Roman"/>
        </w:rPr>
      </w:pPr>
    </w:p>
    <w:p w14:paraId="3E664527" w14:textId="77777777" w:rsidR="006C44F5" w:rsidRPr="0062069D" w:rsidRDefault="006C44F5" w:rsidP="006C44F5">
      <w:pPr>
        <w:pStyle w:val="Endnotentext"/>
        <w:tabs>
          <w:tab w:val="clear" w:pos="567"/>
        </w:tabs>
        <w:suppressAutoHyphens/>
        <w:rPr>
          <w:color w:val="000000"/>
          <w:szCs w:val="22"/>
        </w:rPr>
      </w:pPr>
      <w:r w:rsidRPr="0062069D">
        <w:rPr>
          <w:color w:val="000000"/>
          <w:szCs w:val="22"/>
        </w:rPr>
        <w:t>Caso ainda tenha dúvidas sobre a utilização deste medicamento, fale com o seu médico, farmacêutico ou enfermeiro.</w:t>
      </w:r>
    </w:p>
    <w:p w14:paraId="7477BA2A" w14:textId="77777777" w:rsidR="006C44F5" w:rsidRPr="0062069D" w:rsidRDefault="006C44F5" w:rsidP="006C44F5">
      <w:pPr>
        <w:autoSpaceDE w:val="0"/>
        <w:autoSpaceDN w:val="0"/>
        <w:adjustRightInd w:val="0"/>
        <w:spacing w:after="0" w:line="240" w:lineRule="auto"/>
        <w:rPr>
          <w:rFonts w:ascii="Times New Roman" w:hAnsi="Times New Roman"/>
        </w:rPr>
      </w:pPr>
    </w:p>
    <w:p w14:paraId="302DC4A9" w14:textId="77777777" w:rsidR="006C44F5" w:rsidRPr="0062069D" w:rsidRDefault="006C44F5" w:rsidP="006C44F5">
      <w:pPr>
        <w:autoSpaceDE w:val="0"/>
        <w:autoSpaceDN w:val="0"/>
        <w:adjustRightInd w:val="0"/>
        <w:spacing w:after="0" w:line="240" w:lineRule="auto"/>
        <w:rPr>
          <w:rFonts w:ascii="Times New Roman" w:hAnsi="Times New Roman"/>
        </w:rPr>
      </w:pPr>
    </w:p>
    <w:p w14:paraId="66DE5458" w14:textId="0334CE04" w:rsidR="006C44F5" w:rsidRPr="00916835" w:rsidRDefault="006C44F5" w:rsidP="006C44F5">
      <w:pPr>
        <w:autoSpaceDE w:val="0"/>
        <w:autoSpaceDN w:val="0"/>
        <w:adjustRightInd w:val="0"/>
        <w:spacing w:after="0" w:line="240" w:lineRule="auto"/>
        <w:rPr>
          <w:rFonts w:ascii="Times New Roman" w:hAnsi="Times New Roman"/>
          <w:b/>
          <w:bCs/>
        </w:rPr>
      </w:pPr>
      <w:r w:rsidRPr="0062069D">
        <w:rPr>
          <w:rFonts w:ascii="Times New Roman" w:hAnsi="Times New Roman"/>
          <w:b/>
          <w:bCs/>
        </w:rPr>
        <w:t>4.</w:t>
      </w:r>
      <w:r w:rsidRPr="0062069D">
        <w:rPr>
          <w:rFonts w:ascii="Times New Roman" w:hAnsi="Times New Roman"/>
          <w:b/>
          <w:bCs/>
        </w:rPr>
        <w:tab/>
        <w:t xml:space="preserve">Efeitos </w:t>
      </w:r>
      <w:r w:rsidR="004B54B8" w:rsidRPr="0062069D">
        <w:rPr>
          <w:rFonts w:ascii="Times New Roman" w:hAnsi="Times New Roman"/>
          <w:b/>
          <w:bCs/>
        </w:rPr>
        <w:t>indesejáveis</w:t>
      </w:r>
      <w:r w:rsidRPr="00916835">
        <w:rPr>
          <w:rFonts w:ascii="Times New Roman" w:hAnsi="Times New Roman"/>
          <w:b/>
          <w:bCs/>
        </w:rPr>
        <w:t xml:space="preserve"> poss</w:t>
      </w:r>
      <w:r w:rsidR="00515E81" w:rsidRPr="00916835">
        <w:rPr>
          <w:rFonts w:ascii="Times New Roman" w:hAnsi="Times New Roman"/>
          <w:b/>
          <w:bCs/>
        </w:rPr>
        <w:t>í</w:t>
      </w:r>
      <w:r w:rsidRPr="00916835">
        <w:rPr>
          <w:rFonts w:ascii="Times New Roman" w:hAnsi="Times New Roman"/>
          <w:b/>
          <w:bCs/>
        </w:rPr>
        <w:t>veis</w:t>
      </w:r>
    </w:p>
    <w:p w14:paraId="7A56A2B6" w14:textId="77777777" w:rsidR="006C44F5" w:rsidRPr="00AE5A92" w:rsidRDefault="006C44F5" w:rsidP="006C44F5">
      <w:pPr>
        <w:autoSpaceDE w:val="0"/>
        <w:autoSpaceDN w:val="0"/>
        <w:adjustRightInd w:val="0"/>
        <w:spacing w:after="0" w:line="240" w:lineRule="auto"/>
        <w:rPr>
          <w:rFonts w:ascii="Times New Roman" w:hAnsi="Times New Roman"/>
          <w:bCs/>
        </w:rPr>
      </w:pPr>
    </w:p>
    <w:p w14:paraId="68AD0BC9" w14:textId="1815B5F4"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 xml:space="preserve">Como todos os medicamentos, este medicamento pode causar efeitos </w:t>
      </w:r>
      <w:r w:rsidR="004B54B8" w:rsidRPr="00AE5A92">
        <w:rPr>
          <w:rFonts w:ascii="Times New Roman" w:hAnsi="Times New Roman"/>
        </w:rPr>
        <w:t>indesejáveis</w:t>
      </w:r>
      <w:r w:rsidRPr="00AE5A92">
        <w:rPr>
          <w:rFonts w:ascii="Times New Roman" w:hAnsi="Times New Roman"/>
        </w:rPr>
        <w:t xml:space="preserve">, embora estes não se manifestem em todas as pessoas. Estes efeitos </w:t>
      </w:r>
      <w:r w:rsidR="004B54B8" w:rsidRPr="00AE5A92">
        <w:rPr>
          <w:rFonts w:ascii="Times New Roman" w:hAnsi="Times New Roman"/>
        </w:rPr>
        <w:t>indesejáveis</w:t>
      </w:r>
      <w:r w:rsidRPr="00AE5A92">
        <w:rPr>
          <w:rFonts w:ascii="Times New Roman" w:hAnsi="Times New Roman"/>
        </w:rPr>
        <w:t xml:space="preserve"> são, geralmente, ligeiros a moderados.</w:t>
      </w:r>
    </w:p>
    <w:p w14:paraId="51AA1EF8" w14:textId="77777777" w:rsidR="006C44F5" w:rsidRPr="00AE5A92" w:rsidRDefault="006C44F5" w:rsidP="006C44F5">
      <w:pPr>
        <w:autoSpaceDE w:val="0"/>
        <w:autoSpaceDN w:val="0"/>
        <w:adjustRightInd w:val="0"/>
        <w:spacing w:after="0" w:line="240" w:lineRule="auto"/>
        <w:rPr>
          <w:rFonts w:ascii="Times New Roman" w:hAnsi="Times New Roman"/>
        </w:rPr>
      </w:pPr>
    </w:p>
    <w:p w14:paraId="06730117" w14:textId="13F205A5" w:rsidR="006C44F5" w:rsidRPr="00AE5A92" w:rsidRDefault="006C44F5" w:rsidP="006C44F5">
      <w:pPr>
        <w:autoSpaceDE w:val="0"/>
        <w:autoSpaceDN w:val="0"/>
        <w:adjustRightInd w:val="0"/>
        <w:spacing w:after="0" w:line="240" w:lineRule="auto"/>
        <w:rPr>
          <w:rFonts w:ascii="Times New Roman" w:hAnsi="Times New Roman"/>
          <w:b/>
          <w:bCs/>
        </w:rPr>
      </w:pPr>
      <w:r w:rsidRPr="00AE5A92">
        <w:rPr>
          <w:rFonts w:ascii="Times New Roman" w:hAnsi="Times New Roman"/>
          <w:b/>
          <w:bCs/>
        </w:rPr>
        <w:t xml:space="preserve">Alguns efeitos </w:t>
      </w:r>
      <w:r w:rsidR="004B54B8" w:rsidRPr="00AE5A92">
        <w:rPr>
          <w:rFonts w:ascii="Times New Roman" w:hAnsi="Times New Roman"/>
          <w:b/>
          <w:bCs/>
        </w:rPr>
        <w:t>indesejáveis</w:t>
      </w:r>
      <w:r w:rsidRPr="00AE5A92">
        <w:rPr>
          <w:rFonts w:ascii="Times New Roman" w:hAnsi="Times New Roman"/>
          <w:b/>
          <w:bCs/>
        </w:rPr>
        <w:t xml:space="preserve"> poderão ser graves. Diga imediatamente ao seu médico se tiver algum dos seguintes:</w:t>
      </w:r>
    </w:p>
    <w:p w14:paraId="04FD7F8A" w14:textId="77777777" w:rsidR="006C44F5" w:rsidRPr="00AE5A92" w:rsidRDefault="006C44F5" w:rsidP="006C44F5">
      <w:pPr>
        <w:autoSpaceDE w:val="0"/>
        <w:autoSpaceDN w:val="0"/>
        <w:adjustRightInd w:val="0"/>
        <w:spacing w:after="0" w:line="240" w:lineRule="auto"/>
        <w:rPr>
          <w:rFonts w:ascii="Times New Roman" w:hAnsi="Times New Roman"/>
          <w:bCs/>
        </w:rPr>
      </w:pPr>
    </w:p>
    <w:p w14:paraId="0C127CBF" w14:textId="77777777" w:rsidR="006C44F5" w:rsidRPr="00916835" w:rsidRDefault="00C77CAC" w:rsidP="006C44F5">
      <w:pPr>
        <w:autoSpaceDE w:val="0"/>
        <w:autoSpaceDN w:val="0"/>
        <w:adjustRightInd w:val="0"/>
        <w:spacing w:after="0" w:line="240" w:lineRule="auto"/>
        <w:rPr>
          <w:rFonts w:ascii="Times New Roman" w:hAnsi="Times New Roman"/>
          <w:b/>
          <w:bCs/>
        </w:rPr>
      </w:pPr>
      <w:r w:rsidRPr="00AE5A92">
        <w:rPr>
          <w:rFonts w:ascii="Times New Roman" w:hAnsi="Times New Roman"/>
          <w:b/>
          <w:bCs/>
        </w:rPr>
        <w:t>M</w:t>
      </w:r>
      <w:r w:rsidR="00094B97" w:rsidRPr="00AE5A92">
        <w:rPr>
          <w:rFonts w:ascii="Times New Roman" w:hAnsi="Times New Roman"/>
          <w:b/>
          <w:bCs/>
        </w:rPr>
        <w:t xml:space="preserve">uito </w:t>
      </w:r>
      <w:r w:rsidR="006C44F5" w:rsidRPr="00AE5A92">
        <w:rPr>
          <w:rFonts w:ascii="Times New Roman" w:hAnsi="Times New Roman"/>
          <w:b/>
          <w:bCs/>
        </w:rPr>
        <w:t xml:space="preserve">frequentes </w:t>
      </w:r>
      <w:r w:rsidR="006C44F5" w:rsidRPr="00AE5A92">
        <w:rPr>
          <w:rFonts w:ascii="Times New Roman" w:hAnsi="Times New Roman"/>
          <w:bCs/>
        </w:rPr>
        <w:t>(</w:t>
      </w:r>
      <w:r w:rsidR="006C44F5" w:rsidRPr="00AE5A92">
        <w:rPr>
          <w:rFonts w:ascii="Times New Roman" w:hAnsi="Times New Roman"/>
        </w:rPr>
        <w:t>podem afetar mais de 1 em 10 pessoas)</w:t>
      </w:r>
      <w:r w:rsidR="006C44F5" w:rsidRPr="00AE5A92">
        <w:rPr>
          <w:rFonts w:ascii="Times New Roman" w:hAnsi="Times New Roman"/>
          <w:b/>
          <w:bCs/>
        </w:rPr>
        <w:t xml:space="preserve"> ou fre</w:t>
      </w:r>
      <w:r w:rsidR="006C44F5" w:rsidRPr="00916835">
        <w:rPr>
          <w:rFonts w:ascii="Times New Roman" w:hAnsi="Times New Roman"/>
          <w:b/>
          <w:bCs/>
        </w:rPr>
        <w:t xml:space="preserve">quentes </w:t>
      </w:r>
      <w:r w:rsidR="006C44F5" w:rsidRPr="00916835">
        <w:rPr>
          <w:rFonts w:ascii="Times New Roman" w:hAnsi="Times New Roman"/>
          <w:bCs/>
        </w:rPr>
        <w:t>(</w:t>
      </w:r>
      <w:r w:rsidR="006C44F5" w:rsidRPr="00916835">
        <w:rPr>
          <w:rFonts w:ascii="Times New Roman" w:hAnsi="Times New Roman"/>
        </w:rPr>
        <w:t>podem afetar até 1 em 10 pessoas)</w:t>
      </w:r>
      <w:r w:rsidR="006C44F5" w:rsidRPr="00916835">
        <w:rPr>
          <w:rFonts w:ascii="Times New Roman" w:hAnsi="Times New Roman"/>
          <w:b/>
          <w:bCs/>
        </w:rPr>
        <w:t>:</w:t>
      </w:r>
    </w:p>
    <w:p w14:paraId="3C4853EC"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Rápido aumento de peso. Imatinib Actavis pode causar que o seu organismo retenha água (retenção grave de líquidos).</w:t>
      </w:r>
    </w:p>
    <w:p w14:paraId="3DC868D7"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Sinais de infeção tais como febre, arrepios graves, dor de garganta ou úlceras na boca. Imatinib Actavis pode reduzir o número de glóbulos brancos, logo poderá apanhar infeções mais facilmente.</w:t>
      </w:r>
    </w:p>
    <w:p w14:paraId="4C6ACD5B"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Hemorragias inesperadas ou formação de nódoas negras (sem que se tenha magoado).</w:t>
      </w:r>
    </w:p>
    <w:p w14:paraId="38550050"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p>
    <w:p w14:paraId="2FF9D840" w14:textId="77777777" w:rsidR="006C44F5" w:rsidRPr="00916835" w:rsidRDefault="00C77CAC" w:rsidP="006C44F5">
      <w:pPr>
        <w:autoSpaceDE w:val="0"/>
        <w:autoSpaceDN w:val="0"/>
        <w:adjustRightInd w:val="0"/>
        <w:spacing w:after="0" w:line="240" w:lineRule="auto"/>
        <w:rPr>
          <w:rFonts w:ascii="Times New Roman" w:hAnsi="Times New Roman"/>
          <w:b/>
          <w:bCs/>
        </w:rPr>
      </w:pPr>
      <w:r w:rsidRPr="00916835">
        <w:rPr>
          <w:rFonts w:ascii="Times New Roman" w:hAnsi="Times New Roman"/>
          <w:b/>
          <w:bCs/>
        </w:rPr>
        <w:t>P</w:t>
      </w:r>
      <w:r w:rsidR="00094B97" w:rsidRPr="00916835">
        <w:rPr>
          <w:rFonts w:ascii="Times New Roman" w:hAnsi="Times New Roman"/>
          <w:b/>
          <w:bCs/>
        </w:rPr>
        <w:t xml:space="preserve">ouco </w:t>
      </w:r>
      <w:r w:rsidR="006C44F5" w:rsidRPr="00916835">
        <w:rPr>
          <w:rFonts w:ascii="Times New Roman" w:hAnsi="Times New Roman"/>
          <w:b/>
          <w:bCs/>
        </w:rPr>
        <w:t xml:space="preserve">frequentes </w:t>
      </w:r>
      <w:r w:rsidR="006C44F5" w:rsidRPr="00916835">
        <w:rPr>
          <w:rFonts w:ascii="Times New Roman" w:hAnsi="Times New Roman"/>
          <w:bCs/>
        </w:rPr>
        <w:t>(podem afetar até</w:t>
      </w:r>
      <w:r w:rsidR="00094B97" w:rsidRPr="00916835">
        <w:rPr>
          <w:rFonts w:ascii="Times New Roman" w:hAnsi="Times New Roman"/>
          <w:bCs/>
        </w:rPr>
        <w:t xml:space="preserve"> </w:t>
      </w:r>
      <w:r w:rsidR="006C44F5" w:rsidRPr="00916835">
        <w:rPr>
          <w:rFonts w:ascii="Times New Roman" w:hAnsi="Times New Roman"/>
          <w:bCs/>
        </w:rPr>
        <w:t xml:space="preserve">1 em 100 pessoas) </w:t>
      </w:r>
      <w:r w:rsidR="006C44F5" w:rsidRPr="00916835">
        <w:rPr>
          <w:rFonts w:ascii="Times New Roman" w:hAnsi="Times New Roman"/>
          <w:b/>
          <w:bCs/>
        </w:rPr>
        <w:t xml:space="preserve">ou raros </w:t>
      </w:r>
      <w:r w:rsidR="006C44F5" w:rsidRPr="00916835">
        <w:rPr>
          <w:rFonts w:ascii="Times New Roman" w:hAnsi="Times New Roman"/>
          <w:bCs/>
        </w:rPr>
        <w:t>(podem afetar até 1 em 1.000 pessoas):</w:t>
      </w:r>
    </w:p>
    <w:p w14:paraId="1EE9EB44"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no peito, ritmo cardíaco irregular (sinais de problema cardíaco).</w:t>
      </w:r>
    </w:p>
    <w:p w14:paraId="0EF34548"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Tosse, ter dificuldade em respirar ou respiração dolorosa (sinais de problemas respiratórios).</w:t>
      </w:r>
    </w:p>
    <w:p w14:paraId="25B589C3"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Sensação de “cabeça oca”, tontura ou desmaio (sinais de tensão arterial baixa).</w:t>
      </w:r>
    </w:p>
    <w:p w14:paraId="4072D6EE"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Sentir-se mal (náuseas), com perda de apetite, urina de cor escura, amarelecimento da pele ou olhos (sinais de problemas no fígado).</w:t>
      </w:r>
    </w:p>
    <w:p w14:paraId="10AC412E"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Erupção cutânea, vermelhidão da pele, com bolhas nos lábios, olhos, pele ou boca, descamação da pele, febre, aumento de manchas vermelhas ou púrpuras na pele, comichão, sensação de queimadura, erupção com pústulas (sinais de problemas na pele).</w:t>
      </w:r>
    </w:p>
    <w:p w14:paraId="3B4D3796"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abdominal grave, sangue no vomitado, nas fezes ou na urina, escurecimento das fezes (sinais de problemas gastrointestinais).</w:t>
      </w:r>
    </w:p>
    <w:p w14:paraId="1C5A3FF9"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Diminuição grave do volume de urina, sensação de sede (sinais de problemas nos rins).</w:t>
      </w:r>
    </w:p>
    <w:p w14:paraId="4D54FC10"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Sentir-se mal (náuseas) com diarreia e vómitos, dor abdominal ou febre (sinais de problemas intestinais).</w:t>
      </w:r>
    </w:p>
    <w:p w14:paraId="5056CC07"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de cabeça grave, fraqueza ou paralisia dos membros ou da face, dificuldade em falar, perda súbita de consciência (sinais de problemas do sistema nervoso tais como hemorragia ou inchaço do crânio/cérebro).</w:t>
      </w:r>
    </w:p>
    <w:p w14:paraId="2CDDF6B2"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Palidez, sensação de cansaço e dificuldade em respirar e urina escura (sinais de baixos níveis sanguíneos de glóbulos vermelhos).</w:t>
      </w:r>
    </w:p>
    <w:p w14:paraId="5A4DCF72"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Dores nos olhos ou deterioração da visão, derrames nos olhos.</w:t>
      </w:r>
    </w:p>
    <w:p w14:paraId="761C3EDF"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nas ancas ou dificuldade em andar.</w:t>
      </w:r>
    </w:p>
    <w:p w14:paraId="34A4F7E2"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Dormência ou arrefecimento dos dedos dos pés e das mãos (sinais de síndrome de Raynaud).</w:t>
      </w:r>
    </w:p>
    <w:p w14:paraId="37C67125"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Inchaço e vermelhidão repentina da pele (sinais de uma infeção da pele chamada de celulite).</w:t>
      </w:r>
    </w:p>
    <w:p w14:paraId="52EF5C53"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Dificuldades de audição.</w:t>
      </w:r>
    </w:p>
    <w:p w14:paraId="43B5CBB8"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Fraqueza muscular e espasmos, alteração do ritmo cardíaco (sinais de alteração da quantidade de potássio no sangue).</w:t>
      </w:r>
    </w:p>
    <w:p w14:paraId="30553D71"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Nódoas negras.</w:t>
      </w:r>
    </w:p>
    <w:p w14:paraId="5122EB98"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no estômago com mal-estar (náuseas).</w:t>
      </w:r>
    </w:p>
    <w:p w14:paraId="43B5145D"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Espasmos musculares com febre, urina vermelho-acastanhada, dor ou fraqueza nos músculos (sinais de problemas musculares).</w:t>
      </w:r>
    </w:p>
    <w:p w14:paraId="14DB0E14"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 xml:space="preserve">Dor pélvica por vezes acompanhada de náuseas e vómitos, com hemorragia vaginal inesperada, tonturas e desmaios devido à diminuição da pressão sanguínea (sinais de problemas nos </w:t>
      </w:r>
      <w:r w:rsidR="006D4C1F" w:rsidRPr="00916835">
        <w:rPr>
          <w:rFonts w:ascii="Times New Roman" w:hAnsi="Times New Roman"/>
        </w:rPr>
        <w:t xml:space="preserve">ovários </w:t>
      </w:r>
      <w:r w:rsidRPr="00916835">
        <w:rPr>
          <w:rFonts w:ascii="Times New Roman" w:hAnsi="Times New Roman"/>
        </w:rPr>
        <w:t>ou no útero).</w:t>
      </w:r>
    </w:p>
    <w:p w14:paraId="32B7C406" w14:textId="77777777" w:rsidR="00887DB6" w:rsidRPr="00916835" w:rsidRDefault="006C44F5" w:rsidP="0076482E">
      <w:pPr>
        <w:autoSpaceDE w:val="0"/>
        <w:autoSpaceDN w:val="0"/>
        <w:adjustRightInd w:val="0"/>
        <w:spacing w:after="0" w:line="240" w:lineRule="auto"/>
        <w:ind w:left="567" w:hanging="567"/>
      </w:pPr>
      <w:r w:rsidRPr="00916835">
        <w:rPr>
          <w:rFonts w:ascii="Times New Roman" w:hAnsi="Times New Roman"/>
        </w:rPr>
        <w:t>-</w:t>
      </w:r>
      <w:r w:rsidRPr="00916835">
        <w:rPr>
          <w:rFonts w:ascii="Times New Roman" w:hAnsi="Times New Roman"/>
        </w:rPr>
        <w:tab/>
        <w:t>Náuseas, falta de ar, batimento cardíaco irregular, urina turva, cansaço e/ou desconforto nas articulações associado a alterações de exames laboratoriais (ex. níveis elevados de potássio, ácido úrico e de cálcio e baixos níveis de fósforo no sangue).</w:t>
      </w:r>
    </w:p>
    <w:p w14:paraId="4EE7DAD8" w14:textId="77777777" w:rsidR="00887DB6" w:rsidRPr="00916835" w:rsidRDefault="00887DB6" w:rsidP="0076482E">
      <w:pPr>
        <w:tabs>
          <w:tab w:val="left" w:pos="0"/>
        </w:tabs>
        <w:autoSpaceDE w:val="0"/>
        <w:autoSpaceDN w:val="0"/>
        <w:adjustRightInd w:val="0"/>
        <w:spacing w:after="0" w:line="240" w:lineRule="auto"/>
        <w:rPr>
          <w:rFonts w:ascii="Times New Roman" w:hAnsi="Times New Roman"/>
        </w:rPr>
      </w:pPr>
      <w:r w:rsidRPr="00916835">
        <w:rPr>
          <w:rFonts w:ascii="Times New Roman" w:hAnsi="Times New Roman"/>
        </w:rPr>
        <w:t>-</w:t>
      </w:r>
      <w:r w:rsidRPr="00916835">
        <w:rPr>
          <w:rFonts w:ascii="Times New Roman" w:hAnsi="Times New Roman"/>
        </w:rPr>
        <w:tab/>
      </w:r>
      <w:r w:rsidR="00DC23C5" w:rsidRPr="00916835">
        <w:rPr>
          <w:rFonts w:ascii="Times New Roman" w:hAnsi="Times New Roman"/>
          <w:lang w:bidi="th-TH"/>
        </w:rPr>
        <w:t>Coágulos em vasos sanguíneos pequenos (microangiopatia trombótica).</w:t>
      </w:r>
    </w:p>
    <w:p w14:paraId="2FC360F1"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p>
    <w:p w14:paraId="756ADA89" w14:textId="77777777" w:rsidR="006C44F5" w:rsidRPr="00916835" w:rsidRDefault="006C44F5" w:rsidP="006C44F5">
      <w:pPr>
        <w:pStyle w:val="Default"/>
        <w:rPr>
          <w:sz w:val="22"/>
          <w:szCs w:val="22"/>
          <w:lang w:val="pt-PT"/>
        </w:rPr>
      </w:pPr>
      <w:r w:rsidRPr="00916835">
        <w:rPr>
          <w:b/>
          <w:bCs/>
          <w:sz w:val="22"/>
          <w:szCs w:val="22"/>
          <w:lang w:val="pt-PT"/>
        </w:rPr>
        <w:t xml:space="preserve">Desconhecidos </w:t>
      </w:r>
      <w:r w:rsidRPr="00916835">
        <w:rPr>
          <w:sz w:val="22"/>
          <w:szCs w:val="22"/>
          <w:lang w:val="pt-PT"/>
        </w:rPr>
        <w:t xml:space="preserve">(não podem ser calculados a partir dos dados disponíveis): </w:t>
      </w:r>
    </w:p>
    <w:p w14:paraId="1F4EA392" w14:textId="77777777" w:rsidR="006D4B07" w:rsidRPr="00916835" w:rsidRDefault="006C44F5" w:rsidP="006C44F5">
      <w:pPr>
        <w:pStyle w:val="Default"/>
        <w:ind w:left="567" w:hanging="567"/>
        <w:rPr>
          <w:sz w:val="22"/>
          <w:szCs w:val="22"/>
          <w:lang w:val="pt-PT"/>
        </w:rPr>
      </w:pPr>
      <w:r w:rsidRPr="00916835">
        <w:rPr>
          <w:sz w:val="22"/>
          <w:szCs w:val="22"/>
          <w:lang w:val="pt-PT"/>
        </w:rPr>
        <w:t xml:space="preserve">- </w:t>
      </w:r>
      <w:r w:rsidRPr="00916835">
        <w:rPr>
          <w:sz w:val="22"/>
          <w:szCs w:val="22"/>
          <w:lang w:val="pt-PT"/>
        </w:rPr>
        <w:tab/>
        <w:t>Combinação de erupção cutânea grave generalizada, sensação de mal-estar, febre, nível alto de certos glóbulos brancos ou pele ou olhos amarelos (sinais de ict</w:t>
      </w:r>
      <w:r w:rsidR="009F04E3" w:rsidRPr="00916835">
        <w:rPr>
          <w:sz w:val="22"/>
          <w:szCs w:val="22"/>
          <w:lang w:val="pt-PT"/>
        </w:rPr>
        <w:t>e</w:t>
      </w:r>
      <w:r w:rsidRPr="00916835">
        <w:rPr>
          <w:sz w:val="22"/>
          <w:szCs w:val="22"/>
          <w:lang w:val="pt-PT"/>
        </w:rPr>
        <w:t>rícia) com falta de ar, dor no peito/desconforto, redução grave do volume de urina e sensação de sede, etc. (sinais de reação alérgica relacionada com o tratamento).</w:t>
      </w:r>
    </w:p>
    <w:p w14:paraId="26E5DDCD" w14:textId="77777777" w:rsidR="006C44F5" w:rsidRPr="00916835" w:rsidRDefault="006D4B07" w:rsidP="006C44F5">
      <w:pPr>
        <w:pStyle w:val="Default"/>
        <w:ind w:left="567" w:hanging="567"/>
        <w:rPr>
          <w:sz w:val="22"/>
          <w:szCs w:val="22"/>
          <w:lang w:val="pt-PT"/>
        </w:rPr>
      </w:pPr>
      <w:r w:rsidRPr="00916835">
        <w:rPr>
          <w:sz w:val="22"/>
          <w:szCs w:val="22"/>
          <w:lang w:val="pt-PT"/>
        </w:rPr>
        <w:t>-</w:t>
      </w:r>
      <w:r w:rsidRPr="00916835">
        <w:rPr>
          <w:sz w:val="22"/>
          <w:szCs w:val="22"/>
          <w:lang w:val="pt-PT"/>
        </w:rPr>
        <w:tab/>
        <w:t>Insuficiência renal crónica.</w:t>
      </w:r>
      <w:r w:rsidR="006C44F5" w:rsidRPr="00916835">
        <w:rPr>
          <w:sz w:val="22"/>
          <w:szCs w:val="22"/>
          <w:lang w:val="pt-PT"/>
        </w:rPr>
        <w:t xml:space="preserve"> </w:t>
      </w:r>
    </w:p>
    <w:p w14:paraId="5B7AB911" w14:textId="77777777" w:rsidR="00C77CAC" w:rsidRPr="00916835" w:rsidRDefault="004A3F85" w:rsidP="004A3F85">
      <w:pPr>
        <w:pStyle w:val="Default"/>
        <w:widowControl w:val="0"/>
        <w:suppressAutoHyphens/>
        <w:ind w:left="567" w:hanging="567"/>
        <w:rPr>
          <w:sz w:val="22"/>
          <w:szCs w:val="22"/>
          <w:lang w:val="pt-PT"/>
        </w:rPr>
      </w:pPr>
      <w:r w:rsidRPr="00916835">
        <w:rPr>
          <w:sz w:val="22"/>
          <w:szCs w:val="22"/>
          <w:lang w:val="pt-PT"/>
        </w:rPr>
        <w:t>-</w:t>
      </w:r>
      <w:r w:rsidRPr="00916835">
        <w:rPr>
          <w:sz w:val="22"/>
          <w:szCs w:val="22"/>
          <w:lang w:val="pt-PT"/>
        </w:rPr>
        <w:tab/>
      </w:r>
      <w:r w:rsidR="00C77CAC" w:rsidRPr="00916835">
        <w:rPr>
          <w:sz w:val="22"/>
          <w:szCs w:val="22"/>
          <w:lang w:val="pt-PT"/>
        </w:rPr>
        <w:t>Recorrência (reativação) d</w:t>
      </w:r>
      <w:r w:rsidR="00CA2CB3" w:rsidRPr="00916835">
        <w:rPr>
          <w:sz w:val="22"/>
          <w:szCs w:val="22"/>
          <w:lang w:val="pt-PT"/>
        </w:rPr>
        <w:t>a infeção pelo vírus da hepatite B caso tenha tido h</w:t>
      </w:r>
      <w:r w:rsidR="00C77CAC" w:rsidRPr="00916835">
        <w:rPr>
          <w:sz w:val="22"/>
          <w:szCs w:val="22"/>
          <w:lang w:val="pt-PT"/>
        </w:rPr>
        <w:t>epatite B no passado (uma infeção do fígado).</w:t>
      </w:r>
    </w:p>
    <w:p w14:paraId="0E1AB8D7" w14:textId="77777777" w:rsidR="006C44F5" w:rsidRPr="00916835" w:rsidRDefault="006C44F5" w:rsidP="004A3F85">
      <w:pPr>
        <w:autoSpaceDE w:val="0"/>
        <w:autoSpaceDN w:val="0"/>
        <w:adjustRightInd w:val="0"/>
        <w:spacing w:after="0" w:line="240" w:lineRule="auto"/>
        <w:rPr>
          <w:rFonts w:ascii="Times New Roman" w:hAnsi="Times New Roman"/>
        </w:rPr>
      </w:pPr>
    </w:p>
    <w:p w14:paraId="3231C6A8" w14:textId="46CF40AA" w:rsidR="006C44F5" w:rsidRPr="00AE5A92" w:rsidRDefault="006C44F5" w:rsidP="006C44F5">
      <w:pPr>
        <w:autoSpaceDE w:val="0"/>
        <w:autoSpaceDN w:val="0"/>
        <w:adjustRightInd w:val="0"/>
        <w:spacing w:after="0" w:line="240" w:lineRule="auto"/>
        <w:rPr>
          <w:rFonts w:ascii="Times New Roman" w:hAnsi="Times New Roman"/>
        </w:rPr>
      </w:pPr>
      <w:r w:rsidRPr="00916835">
        <w:rPr>
          <w:rFonts w:ascii="Times New Roman" w:hAnsi="Times New Roman"/>
        </w:rPr>
        <w:t xml:space="preserve">Se tiver algum dos efeitos </w:t>
      </w:r>
      <w:r w:rsidR="004B54B8" w:rsidRPr="00916835">
        <w:rPr>
          <w:rFonts w:ascii="Times New Roman" w:hAnsi="Times New Roman"/>
        </w:rPr>
        <w:t>indesejáveis</w:t>
      </w:r>
      <w:r w:rsidRPr="00916835">
        <w:rPr>
          <w:rFonts w:ascii="Times New Roman" w:hAnsi="Times New Roman"/>
        </w:rPr>
        <w:t xml:space="preserve"> acima descritos, </w:t>
      </w:r>
      <w:r w:rsidRPr="00916835">
        <w:rPr>
          <w:rFonts w:ascii="Times New Roman" w:hAnsi="Times New Roman"/>
          <w:b/>
        </w:rPr>
        <w:t>informe o seu médico imediatamente.</w:t>
      </w:r>
    </w:p>
    <w:p w14:paraId="3A9ED780" w14:textId="77777777" w:rsidR="006C44F5" w:rsidRPr="00AE5A92" w:rsidRDefault="006C44F5" w:rsidP="006C44F5">
      <w:pPr>
        <w:autoSpaceDE w:val="0"/>
        <w:autoSpaceDN w:val="0"/>
        <w:adjustRightInd w:val="0"/>
        <w:spacing w:after="0" w:line="240" w:lineRule="auto"/>
        <w:rPr>
          <w:rFonts w:ascii="Times New Roman" w:hAnsi="Times New Roman"/>
        </w:rPr>
      </w:pPr>
    </w:p>
    <w:p w14:paraId="7ABE1360" w14:textId="17F09CAA" w:rsidR="006C44F5" w:rsidRPr="00AE5A92" w:rsidRDefault="006C44F5" w:rsidP="006C44F5">
      <w:pPr>
        <w:autoSpaceDE w:val="0"/>
        <w:autoSpaceDN w:val="0"/>
        <w:adjustRightInd w:val="0"/>
        <w:spacing w:after="0" w:line="240" w:lineRule="auto"/>
        <w:rPr>
          <w:rFonts w:ascii="Times New Roman" w:hAnsi="Times New Roman"/>
          <w:b/>
          <w:bCs/>
        </w:rPr>
      </w:pPr>
      <w:r w:rsidRPr="00AE5A92">
        <w:rPr>
          <w:rFonts w:ascii="Times New Roman" w:hAnsi="Times New Roman"/>
          <w:b/>
          <w:bCs/>
        </w:rPr>
        <w:t xml:space="preserve">Outros efeitos </w:t>
      </w:r>
      <w:r w:rsidR="004B54B8" w:rsidRPr="00AE5A92">
        <w:rPr>
          <w:rFonts w:ascii="Times New Roman" w:hAnsi="Times New Roman"/>
          <w:b/>
          <w:bCs/>
        </w:rPr>
        <w:t>indesejáveis</w:t>
      </w:r>
      <w:r w:rsidRPr="00AE5A92">
        <w:rPr>
          <w:rFonts w:ascii="Times New Roman" w:hAnsi="Times New Roman"/>
          <w:b/>
          <w:bCs/>
        </w:rPr>
        <w:t xml:space="preserve"> podem incluir:</w:t>
      </w:r>
    </w:p>
    <w:p w14:paraId="68FA4DD2" w14:textId="77777777" w:rsidR="006C44F5" w:rsidRPr="00AE5A92" w:rsidRDefault="006C44F5" w:rsidP="006C44F5">
      <w:pPr>
        <w:autoSpaceDE w:val="0"/>
        <w:autoSpaceDN w:val="0"/>
        <w:adjustRightInd w:val="0"/>
        <w:spacing w:after="0" w:line="240" w:lineRule="auto"/>
        <w:rPr>
          <w:rFonts w:ascii="Times New Roman" w:hAnsi="Times New Roman"/>
          <w:bCs/>
        </w:rPr>
      </w:pPr>
    </w:p>
    <w:p w14:paraId="65886C8B" w14:textId="77777777" w:rsidR="006C44F5" w:rsidRPr="00AE5A92" w:rsidRDefault="00C77CAC" w:rsidP="006C44F5">
      <w:pPr>
        <w:autoSpaceDE w:val="0"/>
        <w:autoSpaceDN w:val="0"/>
        <w:adjustRightInd w:val="0"/>
        <w:spacing w:after="0" w:line="240" w:lineRule="auto"/>
        <w:rPr>
          <w:rFonts w:ascii="Times New Roman" w:hAnsi="Times New Roman"/>
          <w:b/>
          <w:bCs/>
        </w:rPr>
      </w:pPr>
      <w:r w:rsidRPr="00AE5A92">
        <w:rPr>
          <w:rFonts w:ascii="Times New Roman" w:hAnsi="Times New Roman"/>
          <w:b/>
          <w:bCs/>
        </w:rPr>
        <w:t>M</w:t>
      </w:r>
      <w:r w:rsidR="006C44F5" w:rsidRPr="00AE5A92">
        <w:rPr>
          <w:rFonts w:ascii="Times New Roman" w:hAnsi="Times New Roman"/>
          <w:b/>
          <w:bCs/>
        </w:rPr>
        <w:t xml:space="preserve">uito frequentes </w:t>
      </w:r>
      <w:r w:rsidR="006C44F5" w:rsidRPr="00AE5A92">
        <w:rPr>
          <w:rFonts w:ascii="Times New Roman" w:hAnsi="Times New Roman"/>
          <w:bCs/>
        </w:rPr>
        <w:t>(podem afetar mais de 1 em 10 pessoas)</w:t>
      </w:r>
      <w:r w:rsidR="006C44F5" w:rsidRPr="00AE5A92">
        <w:rPr>
          <w:rFonts w:ascii="Times New Roman" w:hAnsi="Times New Roman"/>
          <w:b/>
          <w:bCs/>
        </w:rPr>
        <w:t>:</w:t>
      </w:r>
    </w:p>
    <w:p w14:paraId="3DB908FB"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w:t>
      </w:r>
      <w:r w:rsidRPr="00AE5A92">
        <w:rPr>
          <w:rFonts w:ascii="Times New Roman" w:hAnsi="Times New Roman"/>
        </w:rPr>
        <w:tab/>
        <w:t>Dor de cabeça ou cansaço.</w:t>
      </w:r>
    </w:p>
    <w:p w14:paraId="7E9A6204" w14:textId="77777777" w:rsidR="006C44F5" w:rsidRPr="00916835"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w:t>
      </w:r>
      <w:r w:rsidRPr="00AE5A92">
        <w:rPr>
          <w:rFonts w:ascii="Times New Roman" w:hAnsi="Times New Roman"/>
        </w:rPr>
        <w:tab/>
        <w:t>Mal-estar (n</w:t>
      </w:r>
      <w:r w:rsidR="009013ED" w:rsidRPr="00AE5A92">
        <w:rPr>
          <w:rFonts w:ascii="Times New Roman" w:hAnsi="Times New Roman"/>
        </w:rPr>
        <w:t>áu</w:t>
      </w:r>
      <w:r w:rsidRPr="00AE5A92">
        <w:rPr>
          <w:rFonts w:ascii="Times New Roman" w:hAnsi="Times New Roman"/>
        </w:rPr>
        <w:t>seas), mal-estar (v</w:t>
      </w:r>
      <w:r w:rsidRPr="00916835">
        <w:rPr>
          <w:rFonts w:ascii="Times New Roman" w:hAnsi="Times New Roman"/>
        </w:rPr>
        <w:t>ómitos), diarreia ou indigestão.</w:t>
      </w:r>
    </w:p>
    <w:p w14:paraId="03AF35AF" w14:textId="77777777" w:rsidR="006C44F5" w:rsidRPr="00916835" w:rsidRDefault="006C44F5" w:rsidP="006C44F5">
      <w:pPr>
        <w:autoSpaceDE w:val="0"/>
        <w:autoSpaceDN w:val="0"/>
        <w:adjustRightInd w:val="0"/>
        <w:spacing w:after="0" w:line="240" w:lineRule="auto"/>
        <w:rPr>
          <w:rFonts w:ascii="Times New Roman" w:hAnsi="Times New Roman"/>
        </w:rPr>
      </w:pPr>
      <w:r w:rsidRPr="00916835">
        <w:rPr>
          <w:rFonts w:ascii="Times New Roman" w:hAnsi="Times New Roman"/>
        </w:rPr>
        <w:t>-</w:t>
      </w:r>
      <w:r w:rsidRPr="00916835">
        <w:rPr>
          <w:rFonts w:ascii="Times New Roman" w:hAnsi="Times New Roman"/>
        </w:rPr>
        <w:tab/>
        <w:t>Erupção cutânea.</w:t>
      </w:r>
    </w:p>
    <w:p w14:paraId="73AB225C" w14:textId="77777777" w:rsidR="006C44F5" w:rsidRPr="00916835" w:rsidRDefault="006C44F5" w:rsidP="00DF4A53">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Cãibras musculares ou dor nas articulações, nos músculos ou nos ossos</w:t>
      </w:r>
      <w:r w:rsidR="00673C25" w:rsidRPr="00916835">
        <w:rPr>
          <w:rFonts w:ascii="Times New Roman" w:hAnsi="Times New Roman"/>
        </w:rPr>
        <w:t>, durante o tratamento com Imatinib Actavis ou após ter parado de tomar Imatinib Actavis.</w:t>
      </w:r>
    </w:p>
    <w:p w14:paraId="07520E93" w14:textId="77777777" w:rsidR="006C44F5" w:rsidRPr="00916835" w:rsidRDefault="006C44F5" w:rsidP="006C44F5">
      <w:pPr>
        <w:autoSpaceDE w:val="0"/>
        <w:autoSpaceDN w:val="0"/>
        <w:adjustRightInd w:val="0"/>
        <w:spacing w:after="0" w:line="240" w:lineRule="auto"/>
        <w:rPr>
          <w:rFonts w:ascii="Times New Roman" w:hAnsi="Times New Roman"/>
        </w:rPr>
      </w:pPr>
      <w:r w:rsidRPr="00916835">
        <w:rPr>
          <w:rFonts w:ascii="Times New Roman" w:hAnsi="Times New Roman"/>
        </w:rPr>
        <w:t>-</w:t>
      </w:r>
      <w:r w:rsidRPr="00916835">
        <w:rPr>
          <w:rFonts w:ascii="Times New Roman" w:hAnsi="Times New Roman"/>
        </w:rPr>
        <w:tab/>
        <w:t>Inchaço dos tornozelos ou dos olhos.</w:t>
      </w:r>
    </w:p>
    <w:p w14:paraId="7205C749" w14:textId="77777777" w:rsidR="006C44F5" w:rsidRPr="00916835" w:rsidRDefault="006C44F5" w:rsidP="006C44F5">
      <w:pPr>
        <w:autoSpaceDE w:val="0"/>
        <w:autoSpaceDN w:val="0"/>
        <w:adjustRightInd w:val="0"/>
        <w:spacing w:after="0" w:line="240" w:lineRule="auto"/>
        <w:rPr>
          <w:rFonts w:ascii="Times New Roman" w:hAnsi="Times New Roman"/>
        </w:rPr>
      </w:pPr>
      <w:r w:rsidRPr="00916835">
        <w:rPr>
          <w:rFonts w:ascii="Times New Roman" w:hAnsi="Times New Roman"/>
        </w:rPr>
        <w:t>-</w:t>
      </w:r>
      <w:r w:rsidRPr="00916835">
        <w:rPr>
          <w:rFonts w:ascii="Times New Roman" w:hAnsi="Times New Roman"/>
        </w:rPr>
        <w:tab/>
        <w:t>Aumento de peso.</w:t>
      </w:r>
    </w:p>
    <w:p w14:paraId="62BB29F6" w14:textId="77777777" w:rsidR="006C44F5" w:rsidRPr="00916835" w:rsidRDefault="006C44F5" w:rsidP="006C44F5">
      <w:pPr>
        <w:autoSpaceDE w:val="0"/>
        <w:autoSpaceDN w:val="0"/>
        <w:adjustRightInd w:val="0"/>
        <w:spacing w:after="0" w:line="240" w:lineRule="auto"/>
        <w:rPr>
          <w:rFonts w:ascii="Times New Roman" w:hAnsi="Times New Roman"/>
          <w:b/>
        </w:rPr>
      </w:pPr>
      <w:r w:rsidRPr="00916835">
        <w:rPr>
          <w:rFonts w:ascii="Times New Roman" w:hAnsi="Times New Roman"/>
        </w:rPr>
        <w:t xml:space="preserve">Caso algum destes efeitos o afete gravemente, </w:t>
      </w:r>
      <w:r w:rsidRPr="00916835">
        <w:rPr>
          <w:rFonts w:ascii="Times New Roman" w:hAnsi="Times New Roman"/>
          <w:b/>
        </w:rPr>
        <w:t>avise o seu médico.</w:t>
      </w:r>
    </w:p>
    <w:p w14:paraId="4145B8AE" w14:textId="77777777" w:rsidR="006C44F5" w:rsidRPr="00916835" w:rsidRDefault="006C44F5" w:rsidP="006C44F5">
      <w:pPr>
        <w:autoSpaceDE w:val="0"/>
        <w:autoSpaceDN w:val="0"/>
        <w:adjustRightInd w:val="0"/>
        <w:spacing w:after="0" w:line="240" w:lineRule="auto"/>
        <w:rPr>
          <w:rFonts w:ascii="Times New Roman" w:hAnsi="Times New Roman"/>
        </w:rPr>
      </w:pPr>
    </w:p>
    <w:p w14:paraId="2ACABDC9" w14:textId="77777777" w:rsidR="006C44F5" w:rsidRPr="00916835" w:rsidRDefault="00C77CAC" w:rsidP="006C44F5">
      <w:pPr>
        <w:autoSpaceDE w:val="0"/>
        <w:autoSpaceDN w:val="0"/>
        <w:adjustRightInd w:val="0"/>
        <w:spacing w:after="0" w:line="240" w:lineRule="auto"/>
        <w:rPr>
          <w:rFonts w:ascii="Times New Roman" w:hAnsi="Times New Roman"/>
          <w:b/>
          <w:bCs/>
        </w:rPr>
      </w:pPr>
      <w:r w:rsidRPr="00916835">
        <w:rPr>
          <w:rFonts w:ascii="Times New Roman" w:hAnsi="Times New Roman"/>
          <w:b/>
          <w:bCs/>
        </w:rPr>
        <w:t>F</w:t>
      </w:r>
      <w:r w:rsidR="006C44F5" w:rsidRPr="00916835">
        <w:rPr>
          <w:rFonts w:ascii="Times New Roman" w:hAnsi="Times New Roman"/>
          <w:b/>
          <w:bCs/>
        </w:rPr>
        <w:t xml:space="preserve">requentes </w:t>
      </w:r>
      <w:r w:rsidR="006C44F5" w:rsidRPr="00916835">
        <w:rPr>
          <w:rFonts w:ascii="Times New Roman" w:hAnsi="Times New Roman"/>
          <w:bCs/>
        </w:rPr>
        <w:t>(</w:t>
      </w:r>
      <w:r w:rsidR="006C44F5" w:rsidRPr="00916835">
        <w:rPr>
          <w:rFonts w:ascii="Times New Roman" w:hAnsi="Times New Roman"/>
        </w:rPr>
        <w:t>podem afetar até 1 em 10 pessoas</w:t>
      </w:r>
      <w:r w:rsidR="006C44F5" w:rsidRPr="00916835">
        <w:rPr>
          <w:rFonts w:ascii="Times New Roman" w:hAnsi="Times New Roman"/>
          <w:bCs/>
        </w:rPr>
        <w:t>)</w:t>
      </w:r>
      <w:r w:rsidR="006C44F5" w:rsidRPr="00916835">
        <w:rPr>
          <w:rFonts w:ascii="Times New Roman" w:hAnsi="Times New Roman"/>
          <w:b/>
          <w:bCs/>
        </w:rPr>
        <w:t>:</w:t>
      </w:r>
    </w:p>
    <w:p w14:paraId="3EDF81F1"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r>
      <w:r w:rsidR="00171431" w:rsidRPr="00916835">
        <w:rPr>
          <w:rFonts w:ascii="Times New Roman" w:hAnsi="Times New Roman"/>
        </w:rPr>
        <w:t>Anorexia</w:t>
      </w:r>
      <w:r w:rsidRPr="00916835">
        <w:rPr>
          <w:rFonts w:ascii="Times New Roman" w:hAnsi="Times New Roman"/>
        </w:rPr>
        <w:t>, perda de peso ou alterações do paladar.</w:t>
      </w:r>
    </w:p>
    <w:p w14:paraId="1F88BDB0"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Sensação de tontura ou fraqueza.</w:t>
      </w:r>
    </w:p>
    <w:p w14:paraId="5BE1D92F"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Dificuldade em dormir (insónia).</w:t>
      </w:r>
    </w:p>
    <w:p w14:paraId="0255CE86"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Lacrimejo com comichão nos olhos, vermelhidão ou inchaço (conjuntivite), olhos lacrimejantes ou visão turva.</w:t>
      </w:r>
    </w:p>
    <w:p w14:paraId="30E0941E"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Hemorragias nasais.</w:t>
      </w:r>
    </w:p>
    <w:p w14:paraId="329F0789"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ou inchaço no abdómen, flatulência (gases), azia ou prisão de ventre.</w:t>
      </w:r>
    </w:p>
    <w:p w14:paraId="19F0EBF0"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Comichão.</w:t>
      </w:r>
    </w:p>
    <w:p w14:paraId="4A980F82"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Perda de cabelo anormal ou enfraquecimento.</w:t>
      </w:r>
    </w:p>
    <w:p w14:paraId="4697C658"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Dormência das mãos ou dos pés.</w:t>
      </w:r>
    </w:p>
    <w:p w14:paraId="47A0E8D2"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Úlceras na boca.</w:t>
      </w:r>
    </w:p>
    <w:p w14:paraId="0310ABBE"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e inchaço das articulações.</w:t>
      </w:r>
    </w:p>
    <w:p w14:paraId="31993745"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Boca seca, pele seca ou olho seco.</w:t>
      </w:r>
    </w:p>
    <w:p w14:paraId="5DEA2217"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Diminuição ou aumento da sensibilidade cutânea.</w:t>
      </w:r>
    </w:p>
    <w:p w14:paraId="7A2ABCE5"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Afrontamentos, arrepios ou suores noturnos.</w:t>
      </w:r>
    </w:p>
    <w:p w14:paraId="549D96A6"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 xml:space="preserve">Caso algum destes efeitos seja grave, </w:t>
      </w:r>
      <w:r w:rsidRPr="00916835">
        <w:rPr>
          <w:rFonts w:ascii="Times New Roman" w:hAnsi="Times New Roman"/>
          <w:b/>
        </w:rPr>
        <w:t>avise o seu médico.</w:t>
      </w:r>
    </w:p>
    <w:p w14:paraId="3CA94914"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p>
    <w:p w14:paraId="456557E3" w14:textId="77777777" w:rsidR="006C44F5" w:rsidRPr="00916835" w:rsidRDefault="006C44F5" w:rsidP="006C44F5">
      <w:pPr>
        <w:autoSpaceDE w:val="0"/>
        <w:autoSpaceDN w:val="0"/>
        <w:adjustRightInd w:val="0"/>
        <w:spacing w:after="0" w:line="240" w:lineRule="auto"/>
        <w:rPr>
          <w:rFonts w:ascii="Times New Roman" w:hAnsi="Times New Roman"/>
          <w:b/>
          <w:bCs/>
        </w:rPr>
      </w:pPr>
      <w:r w:rsidRPr="00916835">
        <w:rPr>
          <w:rFonts w:ascii="Times New Roman" w:hAnsi="Times New Roman"/>
          <w:b/>
          <w:bCs/>
        </w:rPr>
        <w:t xml:space="preserve">Desconhecidos </w:t>
      </w:r>
      <w:r w:rsidRPr="00916835">
        <w:rPr>
          <w:rFonts w:ascii="Times New Roman" w:hAnsi="Times New Roman"/>
          <w:bCs/>
        </w:rPr>
        <w:t>(a frequência não pode ser calculada a partir dos dados disponíveis)</w:t>
      </w:r>
      <w:r w:rsidRPr="00916835">
        <w:rPr>
          <w:rFonts w:ascii="Times New Roman" w:hAnsi="Times New Roman"/>
          <w:b/>
          <w:bCs/>
        </w:rPr>
        <w:t>:</w:t>
      </w:r>
    </w:p>
    <w:p w14:paraId="5BE96E37" w14:textId="77777777" w:rsidR="006C44F5" w:rsidRPr="00916835" w:rsidRDefault="006C44F5" w:rsidP="006C44F5">
      <w:pPr>
        <w:autoSpaceDE w:val="0"/>
        <w:autoSpaceDN w:val="0"/>
        <w:adjustRightInd w:val="0"/>
        <w:spacing w:after="0" w:line="240" w:lineRule="auto"/>
        <w:ind w:left="567" w:hanging="567"/>
        <w:rPr>
          <w:rFonts w:ascii="Times New Roman" w:hAnsi="Times New Roman"/>
          <w:color w:val="000000"/>
        </w:rPr>
      </w:pPr>
      <w:r w:rsidRPr="00916835">
        <w:rPr>
          <w:rFonts w:ascii="Times New Roman" w:hAnsi="Times New Roman"/>
        </w:rPr>
        <w:t>-</w:t>
      </w:r>
      <w:r w:rsidRPr="00916835">
        <w:rPr>
          <w:rFonts w:ascii="Times New Roman" w:hAnsi="Times New Roman"/>
        </w:rPr>
        <w:tab/>
      </w:r>
      <w:r w:rsidRPr="00916835">
        <w:rPr>
          <w:rFonts w:ascii="Times New Roman" w:hAnsi="Times New Roman"/>
          <w:color w:val="000000"/>
        </w:rPr>
        <w:t>Vermelhidão e/ou inchaço das palmas das mãos e solas dos pés podendo ser acompanhadas de sensação de formigueiro e queimadura.</w:t>
      </w:r>
    </w:p>
    <w:p w14:paraId="25360A26" w14:textId="77777777" w:rsidR="00C77CAC" w:rsidRPr="00916835" w:rsidRDefault="00656E2F" w:rsidP="00656E2F">
      <w:pPr>
        <w:autoSpaceDE w:val="0"/>
        <w:autoSpaceDN w:val="0"/>
        <w:adjustRightInd w:val="0"/>
        <w:spacing w:after="0" w:line="240" w:lineRule="auto"/>
        <w:ind w:left="567" w:hanging="567"/>
        <w:rPr>
          <w:rFonts w:ascii="Times New Roman" w:hAnsi="Times New Roman"/>
          <w:b/>
          <w:bCs/>
        </w:rPr>
      </w:pPr>
      <w:r w:rsidRPr="00916835">
        <w:rPr>
          <w:rFonts w:ascii="Times New Roman" w:hAnsi="Times New Roman"/>
          <w:color w:val="000000"/>
        </w:rPr>
        <w:t>-</w:t>
      </w:r>
      <w:r w:rsidR="00C77CAC" w:rsidRPr="00916835">
        <w:rPr>
          <w:rFonts w:ascii="Times New Roman" w:hAnsi="Times New Roman"/>
          <w:color w:val="000000"/>
        </w:rPr>
        <w:tab/>
        <w:t xml:space="preserve">Lesões </w:t>
      </w:r>
      <w:r w:rsidRPr="00916835">
        <w:rPr>
          <w:rFonts w:ascii="Times New Roman" w:hAnsi="Times New Roman"/>
          <w:color w:val="000000"/>
        </w:rPr>
        <w:t>na pele dolorosas e/ou com bolhas.</w:t>
      </w:r>
    </w:p>
    <w:p w14:paraId="2530294D" w14:textId="77777777" w:rsidR="006C44F5" w:rsidRPr="00916835" w:rsidRDefault="006C44F5" w:rsidP="006C44F5">
      <w:pPr>
        <w:pStyle w:val="Endnotentext"/>
        <w:tabs>
          <w:tab w:val="clear" w:pos="567"/>
        </w:tabs>
        <w:suppressAutoHyphens/>
        <w:ind w:left="567" w:hanging="567"/>
        <w:rPr>
          <w:color w:val="000000"/>
          <w:szCs w:val="22"/>
        </w:rPr>
      </w:pPr>
      <w:r w:rsidRPr="00916835">
        <w:rPr>
          <w:color w:val="000000"/>
          <w:szCs w:val="22"/>
        </w:rPr>
        <w:t>-</w:t>
      </w:r>
      <w:r w:rsidRPr="00916835">
        <w:rPr>
          <w:color w:val="000000"/>
          <w:szCs w:val="22"/>
        </w:rPr>
        <w:tab/>
        <w:t>Atraso no crescimento em crianças e adolescentes.</w:t>
      </w:r>
    </w:p>
    <w:p w14:paraId="43AD2C1D" w14:textId="77777777" w:rsidR="006C44F5" w:rsidRPr="00916835" w:rsidRDefault="006C44F5" w:rsidP="006C44F5">
      <w:pPr>
        <w:pStyle w:val="Endnotentext"/>
        <w:rPr>
          <w:szCs w:val="22"/>
        </w:rPr>
      </w:pPr>
      <w:r w:rsidRPr="00916835">
        <w:rPr>
          <w:szCs w:val="22"/>
        </w:rPr>
        <w:t>Caso algum destes efeitos seja grave,</w:t>
      </w:r>
      <w:r w:rsidRPr="00916835">
        <w:rPr>
          <w:b/>
          <w:szCs w:val="22"/>
        </w:rPr>
        <w:t xml:space="preserve"> avise o seu médico.</w:t>
      </w:r>
    </w:p>
    <w:p w14:paraId="658236C4" w14:textId="77777777" w:rsidR="006C44F5" w:rsidRPr="00916835" w:rsidRDefault="006C44F5" w:rsidP="006C44F5">
      <w:pPr>
        <w:autoSpaceDE w:val="0"/>
        <w:autoSpaceDN w:val="0"/>
        <w:adjustRightInd w:val="0"/>
        <w:spacing w:after="0" w:line="240" w:lineRule="auto"/>
        <w:ind w:left="567" w:hanging="567"/>
        <w:rPr>
          <w:rFonts w:ascii="Times New Roman" w:hAnsi="Times New Roman"/>
          <w:bCs/>
        </w:rPr>
      </w:pPr>
    </w:p>
    <w:p w14:paraId="4F7BDC10" w14:textId="04B6F69C" w:rsidR="006C44F5" w:rsidRPr="00916835" w:rsidRDefault="006C44F5" w:rsidP="006C44F5">
      <w:pPr>
        <w:autoSpaceDE w:val="0"/>
        <w:autoSpaceDN w:val="0"/>
        <w:adjustRightInd w:val="0"/>
        <w:spacing w:after="0" w:line="240" w:lineRule="auto"/>
        <w:rPr>
          <w:rFonts w:ascii="Times New Roman" w:hAnsi="Times New Roman"/>
          <w:bCs/>
          <w:u w:val="single"/>
        </w:rPr>
      </w:pPr>
      <w:r w:rsidRPr="00916835">
        <w:rPr>
          <w:rFonts w:ascii="Times New Roman" w:hAnsi="Times New Roman"/>
          <w:bCs/>
          <w:u w:val="single"/>
        </w:rPr>
        <w:t xml:space="preserve">Comunicação de efeitos </w:t>
      </w:r>
      <w:r w:rsidR="004B54B8" w:rsidRPr="00916835">
        <w:rPr>
          <w:rFonts w:ascii="Times New Roman" w:hAnsi="Times New Roman"/>
          <w:bCs/>
          <w:u w:val="single"/>
        </w:rPr>
        <w:t>indesejáveis</w:t>
      </w:r>
    </w:p>
    <w:p w14:paraId="5DB62A00" w14:textId="16CF7534" w:rsidR="006C44F5" w:rsidRPr="00AE5A92" w:rsidRDefault="006C44F5" w:rsidP="006C44F5">
      <w:pPr>
        <w:autoSpaceDE w:val="0"/>
        <w:autoSpaceDN w:val="0"/>
        <w:adjustRightInd w:val="0"/>
        <w:spacing w:after="0" w:line="240" w:lineRule="auto"/>
        <w:rPr>
          <w:rFonts w:ascii="Times New Roman" w:hAnsi="Times New Roman"/>
          <w:bCs/>
        </w:rPr>
      </w:pPr>
      <w:r w:rsidRPr="00AE5A92">
        <w:rPr>
          <w:rFonts w:ascii="Times New Roman" w:hAnsi="Times New Roman"/>
          <w:bCs/>
        </w:rPr>
        <w:t xml:space="preserve">Se tiver quaisquer efeitos </w:t>
      </w:r>
      <w:r w:rsidR="004B54B8" w:rsidRPr="00AE5A92">
        <w:rPr>
          <w:rFonts w:ascii="Times New Roman" w:hAnsi="Times New Roman"/>
          <w:bCs/>
        </w:rPr>
        <w:t>indesejáveis</w:t>
      </w:r>
      <w:r w:rsidRPr="00AE5A92">
        <w:rPr>
          <w:rFonts w:ascii="Times New Roman" w:hAnsi="Times New Roman"/>
          <w:bCs/>
        </w:rPr>
        <w:t xml:space="preserve">, incluindo possíveis efeitos </w:t>
      </w:r>
      <w:r w:rsidR="004B54B8" w:rsidRPr="00AE5A92">
        <w:rPr>
          <w:rFonts w:ascii="Times New Roman" w:hAnsi="Times New Roman"/>
          <w:bCs/>
        </w:rPr>
        <w:t>indesejáveis</w:t>
      </w:r>
      <w:r w:rsidRPr="00AE5A92">
        <w:rPr>
          <w:rFonts w:ascii="Times New Roman" w:hAnsi="Times New Roman"/>
          <w:bCs/>
        </w:rPr>
        <w:t xml:space="preserve"> não indicados neste folheto, fale com o seu médico ou farmacêutico. Também poderá comunicar efeitos </w:t>
      </w:r>
      <w:r w:rsidR="004B54B8" w:rsidRPr="00AE5A92">
        <w:rPr>
          <w:rFonts w:ascii="Times New Roman" w:hAnsi="Times New Roman"/>
          <w:bCs/>
        </w:rPr>
        <w:t>indesejáveis</w:t>
      </w:r>
      <w:r w:rsidRPr="00AE5A92">
        <w:rPr>
          <w:rFonts w:ascii="Times New Roman" w:hAnsi="Times New Roman"/>
          <w:bCs/>
        </w:rPr>
        <w:t xml:space="preserve"> diretamente através </w:t>
      </w:r>
      <w:r w:rsidRPr="00AE5A92">
        <w:rPr>
          <w:rFonts w:ascii="Times New Roman" w:hAnsi="Times New Roman"/>
          <w:bCs/>
          <w:highlight w:val="lightGray"/>
        </w:rPr>
        <w:t xml:space="preserve">do sistema nacional de notificação mencionado no </w:t>
      </w:r>
      <w:hyperlink r:id="rId18" w:history="1">
        <w:r w:rsidRPr="00AE5A92">
          <w:rPr>
            <w:rStyle w:val="Hyperlink"/>
            <w:rFonts w:ascii="Times New Roman" w:hAnsi="Times New Roman"/>
            <w:highlight w:val="lightGray"/>
          </w:rPr>
          <w:t>Apêndice V</w:t>
        </w:r>
      </w:hyperlink>
      <w:r w:rsidRPr="00AE5A92">
        <w:rPr>
          <w:rFonts w:ascii="Times New Roman" w:hAnsi="Times New Roman"/>
          <w:bCs/>
          <w:highlight w:val="lightGray"/>
        </w:rPr>
        <w:t>.</w:t>
      </w:r>
      <w:r w:rsidRPr="00AE5A92">
        <w:rPr>
          <w:rFonts w:ascii="Times New Roman" w:hAnsi="Times New Roman"/>
          <w:bCs/>
        </w:rPr>
        <w:t xml:space="preserve"> Ao comunicar efeitos </w:t>
      </w:r>
      <w:r w:rsidR="004B54B8" w:rsidRPr="00AE5A92">
        <w:rPr>
          <w:rFonts w:ascii="Times New Roman" w:hAnsi="Times New Roman"/>
          <w:bCs/>
        </w:rPr>
        <w:t>indesejáveis</w:t>
      </w:r>
      <w:r w:rsidRPr="00AE5A92">
        <w:rPr>
          <w:rFonts w:ascii="Times New Roman" w:hAnsi="Times New Roman"/>
          <w:bCs/>
        </w:rPr>
        <w:t>, estará a ajudar a fornecer mais informações sobre a segurança deste medicamento.</w:t>
      </w:r>
    </w:p>
    <w:p w14:paraId="30763A30" w14:textId="77777777" w:rsidR="006C44F5" w:rsidRPr="00AE5A92" w:rsidRDefault="006C44F5" w:rsidP="006C44F5">
      <w:pPr>
        <w:autoSpaceDE w:val="0"/>
        <w:autoSpaceDN w:val="0"/>
        <w:adjustRightInd w:val="0"/>
        <w:spacing w:after="0" w:line="240" w:lineRule="auto"/>
        <w:rPr>
          <w:rFonts w:ascii="Times New Roman" w:hAnsi="Times New Roman"/>
          <w:bCs/>
        </w:rPr>
      </w:pPr>
    </w:p>
    <w:p w14:paraId="42A30467" w14:textId="77777777" w:rsidR="006C44F5" w:rsidRPr="00AE5A92" w:rsidRDefault="006C44F5" w:rsidP="006C44F5">
      <w:pPr>
        <w:autoSpaceDE w:val="0"/>
        <w:autoSpaceDN w:val="0"/>
        <w:adjustRightInd w:val="0"/>
        <w:spacing w:after="0" w:line="240" w:lineRule="auto"/>
        <w:rPr>
          <w:rFonts w:ascii="Times New Roman" w:hAnsi="Times New Roman"/>
          <w:bCs/>
        </w:rPr>
      </w:pPr>
    </w:p>
    <w:p w14:paraId="02ECA968" w14:textId="77777777" w:rsidR="006C44F5" w:rsidRPr="0062069D" w:rsidRDefault="006C44F5" w:rsidP="006C44F5">
      <w:pPr>
        <w:autoSpaceDE w:val="0"/>
        <w:autoSpaceDN w:val="0"/>
        <w:adjustRightInd w:val="0"/>
        <w:spacing w:after="0" w:line="240" w:lineRule="auto"/>
        <w:rPr>
          <w:rFonts w:ascii="Times New Roman" w:hAnsi="Times New Roman"/>
          <w:b/>
          <w:bCs/>
        </w:rPr>
      </w:pPr>
      <w:r w:rsidRPr="0062069D">
        <w:rPr>
          <w:rFonts w:ascii="Times New Roman" w:hAnsi="Times New Roman"/>
          <w:b/>
          <w:bCs/>
        </w:rPr>
        <w:t>5.</w:t>
      </w:r>
      <w:r w:rsidRPr="0062069D">
        <w:rPr>
          <w:rFonts w:ascii="Times New Roman" w:hAnsi="Times New Roman"/>
          <w:b/>
          <w:bCs/>
        </w:rPr>
        <w:tab/>
        <w:t>Como conservar Imatinib Actavis</w:t>
      </w:r>
    </w:p>
    <w:p w14:paraId="4C2BA0EB" w14:textId="77777777" w:rsidR="006C44F5" w:rsidRPr="0062069D" w:rsidRDefault="006C44F5" w:rsidP="006C44F5">
      <w:pPr>
        <w:autoSpaceDE w:val="0"/>
        <w:autoSpaceDN w:val="0"/>
        <w:adjustRightInd w:val="0"/>
        <w:spacing w:after="0" w:line="240" w:lineRule="auto"/>
        <w:rPr>
          <w:rFonts w:ascii="Times New Roman" w:hAnsi="Times New Roman"/>
          <w:bCs/>
        </w:rPr>
      </w:pPr>
    </w:p>
    <w:p w14:paraId="40C942AC" w14:textId="77777777" w:rsidR="006C44F5" w:rsidRPr="0062069D" w:rsidRDefault="006C44F5" w:rsidP="006C44F5">
      <w:pPr>
        <w:autoSpaceDE w:val="0"/>
        <w:autoSpaceDN w:val="0"/>
        <w:adjustRightInd w:val="0"/>
        <w:spacing w:after="0" w:line="240" w:lineRule="auto"/>
        <w:rPr>
          <w:rFonts w:ascii="Times New Roman" w:hAnsi="Times New Roman"/>
        </w:rPr>
      </w:pPr>
      <w:r w:rsidRPr="0062069D">
        <w:rPr>
          <w:rFonts w:ascii="Times New Roman" w:hAnsi="Times New Roman"/>
        </w:rPr>
        <w:t>Manter este medicamento fora da vista e do alcance das crianças.</w:t>
      </w:r>
    </w:p>
    <w:p w14:paraId="040F8F2A" w14:textId="77777777" w:rsidR="006C44F5" w:rsidRPr="00916835"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Não utilize este medicamento após o prazo de validade impresso na embalagem exterior</w:t>
      </w:r>
      <w:r w:rsidR="00CA2CB3" w:rsidRPr="00AE5A92">
        <w:rPr>
          <w:rFonts w:ascii="Times New Roman" w:hAnsi="Times New Roman"/>
        </w:rPr>
        <w:t xml:space="preserve"> e blister</w:t>
      </w:r>
      <w:r w:rsidR="00171431" w:rsidRPr="00AE5A92">
        <w:rPr>
          <w:rFonts w:ascii="Times New Roman" w:hAnsi="Times New Roman"/>
        </w:rPr>
        <w:t xml:space="preserve">, após </w:t>
      </w:r>
      <w:r w:rsidR="001D6F23" w:rsidRPr="00AE5A92">
        <w:rPr>
          <w:rFonts w:ascii="Times New Roman" w:hAnsi="Times New Roman"/>
        </w:rPr>
        <w:t>EXP</w:t>
      </w:r>
      <w:r w:rsidRPr="00AE5A92">
        <w:rPr>
          <w:rFonts w:ascii="Times New Roman" w:hAnsi="Times New Roman"/>
        </w:rPr>
        <w:t>. O prazo de validade corresponde ao</w:t>
      </w:r>
      <w:r w:rsidRPr="00916835">
        <w:rPr>
          <w:rFonts w:ascii="Times New Roman" w:hAnsi="Times New Roman"/>
        </w:rPr>
        <w:t xml:space="preserve"> último dia do mês indicado.</w:t>
      </w:r>
    </w:p>
    <w:p w14:paraId="63F3E718" w14:textId="77777777" w:rsidR="006C44F5" w:rsidRPr="00916835" w:rsidRDefault="006C44F5" w:rsidP="006C44F5">
      <w:pPr>
        <w:autoSpaceDE w:val="0"/>
        <w:autoSpaceDN w:val="0"/>
        <w:adjustRightInd w:val="0"/>
        <w:spacing w:after="0" w:line="240" w:lineRule="auto"/>
        <w:rPr>
          <w:rFonts w:ascii="Times New Roman" w:hAnsi="Times New Roman"/>
        </w:rPr>
      </w:pPr>
      <w:r w:rsidRPr="00916835">
        <w:rPr>
          <w:rFonts w:ascii="Times New Roman" w:hAnsi="Times New Roman"/>
        </w:rPr>
        <w:t>Não conservar acima de 25°C.</w:t>
      </w:r>
    </w:p>
    <w:p w14:paraId="1EF55D56" w14:textId="77777777" w:rsidR="006C44F5" w:rsidRPr="00916835" w:rsidRDefault="006C44F5" w:rsidP="006C44F5">
      <w:pPr>
        <w:autoSpaceDE w:val="0"/>
        <w:autoSpaceDN w:val="0"/>
        <w:adjustRightInd w:val="0"/>
        <w:spacing w:after="0" w:line="240" w:lineRule="auto"/>
        <w:rPr>
          <w:rFonts w:ascii="Times New Roman" w:hAnsi="Times New Roman"/>
        </w:rPr>
      </w:pPr>
      <w:r w:rsidRPr="00916835">
        <w:rPr>
          <w:rFonts w:ascii="Times New Roman" w:hAnsi="Times New Roman"/>
        </w:rPr>
        <w:t>Conservar na embalagem de origem para proteger da humidade.</w:t>
      </w:r>
    </w:p>
    <w:p w14:paraId="460A6902" w14:textId="77777777" w:rsidR="006C44F5" w:rsidRPr="00916835" w:rsidRDefault="006C44F5" w:rsidP="006C44F5">
      <w:pPr>
        <w:autoSpaceDE w:val="0"/>
        <w:autoSpaceDN w:val="0"/>
        <w:adjustRightInd w:val="0"/>
        <w:spacing w:after="0" w:line="240" w:lineRule="auto"/>
        <w:rPr>
          <w:rFonts w:ascii="Times New Roman" w:hAnsi="Times New Roman"/>
        </w:rPr>
      </w:pPr>
      <w:r w:rsidRPr="00916835">
        <w:rPr>
          <w:rFonts w:ascii="Times New Roman" w:hAnsi="Times New Roman"/>
        </w:rPr>
        <w:t xml:space="preserve">Não utilize </w:t>
      </w:r>
      <w:r w:rsidR="006D58E2" w:rsidRPr="00916835">
        <w:rPr>
          <w:rFonts w:ascii="Times New Roman" w:hAnsi="Times New Roman"/>
        </w:rPr>
        <w:t xml:space="preserve">este medicamento </w:t>
      </w:r>
      <w:r w:rsidRPr="00916835">
        <w:rPr>
          <w:rFonts w:ascii="Times New Roman" w:hAnsi="Times New Roman"/>
        </w:rPr>
        <w:t>se verificar que a embalagem está danificada ou mostre sinais de adulteração.</w:t>
      </w:r>
    </w:p>
    <w:p w14:paraId="186B577B" w14:textId="77777777" w:rsidR="006C44F5" w:rsidRPr="00916835" w:rsidRDefault="006C44F5" w:rsidP="006C44F5">
      <w:pPr>
        <w:autoSpaceDE w:val="0"/>
        <w:autoSpaceDN w:val="0"/>
        <w:adjustRightInd w:val="0"/>
        <w:spacing w:after="0" w:line="240" w:lineRule="auto"/>
        <w:rPr>
          <w:rFonts w:ascii="Times New Roman" w:hAnsi="Times New Roman"/>
        </w:rPr>
      </w:pPr>
      <w:r w:rsidRPr="00916835">
        <w:rPr>
          <w:rFonts w:ascii="Times New Roman" w:hAnsi="Times New Roman"/>
        </w:rPr>
        <w:t>Não deite fora quaisquer medicamentos na canalização ou no lixo doméstico. Pergunte ao seu farmacêutico como deitar fora os medicamentos que já não utiliza. Estas medidas ajudarão a proteger o ambiente</w:t>
      </w:r>
      <w:r w:rsidR="00171431" w:rsidRPr="00916835">
        <w:rPr>
          <w:rFonts w:ascii="Times New Roman" w:hAnsi="Times New Roman"/>
        </w:rPr>
        <w:t>.</w:t>
      </w:r>
    </w:p>
    <w:p w14:paraId="6907D6C8" w14:textId="77777777" w:rsidR="006C44F5" w:rsidRPr="00916835" w:rsidRDefault="006C44F5" w:rsidP="006C44F5">
      <w:pPr>
        <w:autoSpaceDE w:val="0"/>
        <w:autoSpaceDN w:val="0"/>
        <w:adjustRightInd w:val="0"/>
        <w:spacing w:after="0" w:line="240" w:lineRule="auto"/>
        <w:rPr>
          <w:rFonts w:ascii="Times New Roman" w:hAnsi="Times New Roman"/>
        </w:rPr>
      </w:pPr>
    </w:p>
    <w:p w14:paraId="6CC7B356" w14:textId="77777777" w:rsidR="006C44F5" w:rsidRPr="00916835" w:rsidRDefault="006C44F5" w:rsidP="006C44F5">
      <w:pPr>
        <w:autoSpaceDE w:val="0"/>
        <w:autoSpaceDN w:val="0"/>
        <w:adjustRightInd w:val="0"/>
        <w:spacing w:after="0" w:line="240" w:lineRule="auto"/>
        <w:rPr>
          <w:rFonts w:ascii="Times New Roman" w:hAnsi="Times New Roman"/>
        </w:rPr>
      </w:pPr>
    </w:p>
    <w:p w14:paraId="4437CDAC" w14:textId="77777777" w:rsidR="006C44F5" w:rsidRPr="00916835" w:rsidRDefault="006C44F5" w:rsidP="006C44F5">
      <w:pPr>
        <w:autoSpaceDE w:val="0"/>
        <w:autoSpaceDN w:val="0"/>
        <w:adjustRightInd w:val="0"/>
        <w:spacing w:after="0" w:line="240" w:lineRule="auto"/>
        <w:rPr>
          <w:rFonts w:ascii="Times New Roman" w:hAnsi="Times New Roman"/>
          <w:b/>
          <w:bCs/>
        </w:rPr>
      </w:pPr>
      <w:r w:rsidRPr="00916835">
        <w:rPr>
          <w:rFonts w:ascii="Times New Roman" w:hAnsi="Times New Roman"/>
          <w:b/>
          <w:bCs/>
        </w:rPr>
        <w:t>6.</w:t>
      </w:r>
      <w:r w:rsidRPr="00916835">
        <w:rPr>
          <w:rFonts w:ascii="Times New Roman" w:hAnsi="Times New Roman"/>
          <w:b/>
          <w:bCs/>
        </w:rPr>
        <w:tab/>
        <w:t>Conteúdo da embalagem e outras informações</w:t>
      </w:r>
    </w:p>
    <w:p w14:paraId="2BDA1AD3" w14:textId="77777777" w:rsidR="006C44F5" w:rsidRPr="00916835" w:rsidRDefault="006C44F5" w:rsidP="006C44F5">
      <w:pPr>
        <w:autoSpaceDE w:val="0"/>
        <w:autoSpaceDN w:val="0"/>
        <w:adjustRightInd w:val="0"/>
        <w:spacing w:after="0" w:line="240" w:lineRule="auto"/>
        <w:rPr>
          <w:rFonts w:ascii="Times New Roman" w:hAnsi="Times New Roman"/>
          <w:bCs/>
        </w:rPr>
      </w:pPr>
    </w:p>
    <w:p w14:paraId="6943D43C" w14:textId="77777777" w:rsidR="006C44F5" w:rsidRPr="00916835" w:rsidRDefault="006C44F5" w:rsidP="006C44F5">
      <w:pPr>
        <w:autoSpaceDE w:val="0"/>
        <w:autoSpaceDN w:val="0"/>
        <w:adjustRightInd w:val="0"/>
        <w:spacing w:after="0" w:line="240" w:lineRule="auto"/>
        <w:rPr>
          <w:rFonts w:ascii="Times New Roman" w:hAnsi="Times New Roman"/>
          <w:b/>
          <w:bCs/>
        </w:rPr>
      </w:pPr>
      <w:r w:rsidRPr="00916835">
        <w:rPr>
          <w:rFonts w:ascii="Times New Roman" w:hAnsi="Times New Roman"/>
          <w:b/>
          <w:bCs/>
        </w:rPr>
        <w:t>Qual a composição de Imatinib Actavis</w:t>
      </w:r>
    </w:p>
    <w:p w14:paraId="6A31FBDA"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 xml:space="preserve">A substância ativa é o mesilato de imatinib. Cada cápsula contém 400 mg </w:t>
      </w:r>
      <w:r w:rsidR="00C37A53" w:rsidRPr="00916835">
        <w:rPr>
          <w:rFonts w:ascii="Times New Roman" w:hAnsi="Times New Roman"/>
        </w:rPr>
        <w:t xml:space="preserve">de </w:t>
      </w:r>
      <w:r w:rsidRPr="00916835">
        <w:rPr>
          <w:rFonts w:ascii="Times New Roman" w:hAnsi="Times New Roman"/>
        </w:rPr>
        <w:t>imatinib (na forma de mesilato).</w:t>
      </w:r>
    </w:p>
    <w:p w14:paraId="1A97D647"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Os outros componentes são: Conteúdo da cápsula:</w:t>
      </w:r>
      <w:r w:rsidRPr="00916835">
        <w:rPr>
          <w:rFonts w:ascii="Times New Roman" w:hAnsi="Times New Roman"/>
          <w:u w:val="single"/>
        </w:rPr>
        <w:t xml:space="preserve"> </w:t>
      </w:r>
      <w:r w:rsidRPr="00916835">
        <w:rPr>
          <w:rFonts w:ascii="Times New Roman" w:hAnsi="Times New Roman"/>
        </w:rPr>
        <w:t>Celulose microcristalina, copovidona, crospovidona, fumarato sódico de estearilo, s</w:t>
      </w:r>
      <w:r w:rsidR="00AA749D" w:rsidRPr="00916835">
        <w:rPr>
          <w:rFonts w:ascii="Times New Roman" w:hAnsi="Times New Roman"/>
        </w:rPr>
        <w:t>í</w:t>
      </w:r>
      <w:r w:rsidRPr="00916835">
        <w:rPr>
          <w:rFonts w:ascii="Times New Roman" w:hAnsi="Times New Roman"/>
        </w:rPr>
        <w:t xml:space="preserve">lica (coloidal hidrofóbica e coloidal anidra). Invólucro da cápsula: hipromelose, </w:t>
      </w:r>
      <w:r w:rsidR="00171431" w:rsidRPr="00916835">
        <w:rPr>
          <w:rFonts w:ascii="Times New Roman" w:hAnsi="Times New Roman"/>
        </w:rPr>
        <w:t>di</w:t>
      </w:r>
      <w:r w:rsidRPr="00916835">
        <w:rPr>
          <w:rFonts w:ascii="Times New Roman" w:hAnsi="Times New Roman"/>
        </w:rPr>
        <w:t>óxido de titânio (E171), óxido de ferro amarelo (E172), óxido de ferro vermelho (E172), óxido de ferro negro (E172).</w:t>
      </w:r>
    </w:p>
    <w:p w14:paraId="4E0433D7" w14:textId="77777777" w:rsidR="006C44F5" w:rsidRPr="00916835" w:rsidRDefault="006C44F5" w:rsidP="006C44F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ab/>
        <w:t>Tinta de impressão: shellac glaze-45%, óxido de ferro preto (E172), propilenoglicol, hidróxido de amónia 28%.</w:t>
      </w:r>
    </w:p>
    <w:p w14:paraId="124594FA" w14:textId="77777777" w:rsidR="006C44F5" w:rsidRPr="00916835" w:rsidRDefault="006C44F5" w:rsidP="006C44F5">
      <w:pPr>
        <w:autoSpaceDE w:val="0"/>
        <w:autoSpaceDN w:val="0"/>
        <w:adjustRightInd w:val="0"/>
        <w:spacing w:after="0" w:line="240" w:lineRule="auto"/>
        <w:rPr>
          <w:rFonts w:ascii="Times New Roman" w:hAnsi="Times New Roman"/>
          <w:highlight w:val="yellow"/>
        </w:rPr>
      </w:pPr>
    </w:p>
    <w:p w14:paraId="1270F471" w14:textId="77777777" w:rsidR="006C44F5" w:rsidRPr="00916835" w:rsidRDefault="006C44F5" w:rsidP="006C44F5">
      <w:pPr>
        <w:autoSpaceDE w:val="0"/>
        <w:autoSpaceDN w:val="0"/>
        <w:adjustRightInd w:val="0"/>
        <w:spacing w:after="0" w:line="240" w:lineRule="auto"/>
        <w:rPr>
          <w:rFonts w:ascii="Times New Roman" w:hAnsi="Times New Roman"/>
          <w:b/>
          <w:bCs/>
          <w:highlight w:val="yellow"/>
        </w:rPr>
      </w:pPr>
      <w:r w:rsidRPr="00916835">
        <w:rPr>
          <w:rFonts w:ascii="Times New Roman" w:hAnsi="Times New Roman"/>
          <w:b/>
          <w:bCs/>
        </w:rPr>
        <w:t>Qual o aspeto de Imatinib Actavis e conteúdo da embalagem</w:t>
      </w:r>
      <w:r w:rsidRPr="00916835">
        <w:rPr>
          <w:rFonts w:ascii="Times New Roman" w:hAnsi="Times New Roman"/>
          <w:b/>
          <w:bCs/>
          <w:highlight w:val="yellow"/>
        </w:rPr>
        <w:t xml:space="preserve"> </w:t>
      </w:r>
    </w:p>
    <w:p w14:paraId="125E60AE" w14:textId="77777777" w:rsidR="006C44F5" w:rsidRPr="00916835" w:rsidRDefault="006C44F5" w:rsidP="006C44F5">
      <w:pPr>
        <w:autoSpaceDE w:val="0"/>
        <w:autoSpaceDN w:val="0"/>
        <w:adjustRightInd w:val="0"/>
        <w:spacing w:after="0" w:line="240" w:lineRule="auto"/>
        <w:rPr>
          <w:rFonts w:ascii="Times New Roman" w:hAnsi="Times New Roman"/>
        </w:rPr>
      </w:pPr>
      <w:r w:rsidRPr="00916835">
        <w:rPr>
          <w:rFonts w:ascii="Times New Roman" w:hAnsi="Times New Roman"/>
        </w:rPr>
        <w:t>Cápsula com cabeça e corpo cor de laranja opacos com a impressão “400 mg” a tinta preta.</w:t>
      </w:r>
    </w:p>
    <w:p w14:paraId="49AFAD94" w14:textId="77777777" w:rsidR="006C44F5" w:rsidRPr="00916835" w:rsidRDefault="006C44F5" w:rsidP="006C44F5">
      <w:pPr>
        <w:pStyle w:val="MediumGrid21"/>
        <w:rPr>
          <w:rFonts w:ascii="Times New Roman" w:hAnsi="Times New Roman"/>
          <w:lang w:val="pt-PT"/>
        </w:rPr>
      </w:pPr>
      <w:r w:rsidRPr="00916835">
        <w:rPr>
          <w:rFonts w:ascii="Times New Roman" w:hAnsi="Times New Roman"/>
          <w:lang w:val="pt-PT"/>
        </w:rPr>
        <w:t>A cápsula contém um pó amarelo claro.</w:t>
      </w:r>
    </w:p>
    <w:p w14:paraId="73A2F3B5" w14:textId="77777777" w:rsidR="006C44F5" w:rsidRPr="00916835" w:rsidRDefault="006C44F5" w:rsidP="006C44F5">
      <w:pPr>
        <w:pStyle w:val="MediumGrid21"/>
        <w:rPr>
          <w:rFonts w:ascii="Times New Roman" w:hAnsi="Times New Roman"/>
          <w:highlight w:val="yellow"/>
          <w:lang w:val="pt-PT"/>
        </w:rPr>
      </w:pPr>
    </w:p>
    <w:p w14:paraId="4D6C6B00" w14:textId="77777777" w:rsidR="006C44F5" w:rsidRPr="00916835" w:rsidRDefault="006C44F5" w:rsidP="006C44F5">
      <w:pPr>
        <w:autoSpaceDE w:val="0"/>
        <w:autoSpaceDN w:val="0"/>
        <w:adjustRightInd w:val="0"/>
        <w:spacing w:after="0" w:line="240" w:lineRule="auto"/>
        <w:rPr>
          <w:rFonts w:ascii="Times New Roman" w:hAnsi="Times New Roman"/>
          <w:bCs/>
          <w:i/>
        </w:rPr>
      </w:pPr>
      <w:r w:rsidRPr="00916835">
        <w:rPr>
          <w:rFonts w:ascii="Times New Roman" w:hAnsi="Times New Roman"/>
          <w:bCs/>
          <w:i/>
        </w:rPr>
        <w:t>Tamanho das embalagens:</w:t>
      </w:r>
    </w:p>
    <w:p w14:paraId="5351CFC4" w14:textId="77777777" w:rsidR="006C44F5" w:rsidRPr="00916835" w:rsidRDefault="006C44F5" w:rsidP="006C44F5">
      <w:pPr>
        <w:pStyle w:val="MediumGrid21"/>
        <w:rPr>
          <w:rFonts w:ascii="Times New Roman" w:hAnsi="Times New Roman"/>
          <w:lang w:val="pt-PT"/>
        </w:rPr>
      </w:pPr>
      <w:r w:rsidRPr="00916835">
        <w:rPr>
          <w:rFonts w:ascii="Times New Roman" w:hAnsi="Times New Roman"/>
          <w:lang w:val="pt-PT"/>
        </w:rPr>
        <w:t>As cápsulas são fornecidas em embalagens de blisters de alumínio de 10, 30, 60 ou 90 cápsulas.</w:t>
      </w:r>
    </w:p>
    <w:p w14:paraId="049C7A35" w14:textId="77777777" w:rsidR="006C44F5" w:rsidRPr="00916835" w:rsidRDefault="006C44F5" w:rsidP="006C44F5">
      <w:pPr>
        <w:autoSpaceDE w:val="0"/>
        <w:autoSpaceDN w:val="0"/>
        <w:adjustRightInd w:val="0"/>
        <w:spacing w:after="0" w:line="240" w:lineRule="auto"/>
        <w:rPr>
          <w:rFonts w:ascii="Times New Roman" w:hAnsi="Times New Roman"/>
          <w:highlight w:val="yellow"/>
        </w:rPr>
      </w:pPr>
    </w:p>
    <w:p w14:paraId="0208FB3B" w14:textId="77777777" w:rsidR="006C44F5" w:rsidRPr="00916835" w:rsidRDefault="006C44F5" w:rsidP="006C44F5">
      <w:pPr>
        <w:autoSpaceDE w:val="0"/>
        <w:autoSpaceDN w:val="0"/>
        <w:adjustRightInd w:val="0"/>
        <w:spacing w:after="0" w:line="240" w:lineRule="auto"/>
        <w:rPr>
          <w:rFonts w:ascii="Times New Roman" w:hAnsi="Times New Roman"/>
        </w:rPr>
      </w:pPr>
      <w:r w:rsidRPr="00916835">
        <w:rPr>
          <w:rFonts w:ascii="Times New Roman" w:hAnsi="Times New Roman"/>
        </w:rPr>
        <w:t>É</w:t>
      </w:r>
      <w:r w:rsidRPr="00916835">
        <w:rPr>
          <w:rFonts w:ascii="Times New Roman" w:hAnsi="Times New Roman"/>
          <w:spacing w:val="-1"/>
        </w:rPr>
        <w:t xml:space="preserve"> </w:t>
      </w:r>
      <w:r w:rsidRPr="00916835">
        <w:rPr>
          <w:rFonts w:ascii="Times New Roman" w:hAnsi="Times New Roman"/>
        </w:rPr>
        <w:t>possível</w:t>
      </w:r>
      <w:r w:rsidRPr="00916835">
        <w:rPr>
          <w:rFonts w:ascii="Times New Roman" w:hAnsi="Times New Roman"/>
          <w:spacing w:val="-7"/>
        </w:rPr>
        <w:t xml:space="preserve"> </w:t>
      </w:r>
      <w:r w:rsidRPr="00916835">
        <w:rPr>
          <w:rFonts w:ascii="Times New Roman" w:hAnsi="Times New Roman"/>
        </w:rPr>
        <w:t>que</w:t>
      </w:r>
      <w:r w:rsidRPr="00916835">
        <w:rPr>
          <w:rFonts w:ascii="Times New Roman" w:hAnsi="Times New Roman"/>
          <w:spacing w:val="-3"/>
        </w:rPr>
        <w:t xml:space="preserve"> </w:t>
      </w:r>
      <w:r w:rsidRPr="00916835">
        <w:rPr>
          <w:rFonts w:ascii="Times New Roman" w:hAnsi="Times New Roman"/>
        </w:rPr>
        <w:t>nem</w:t>
      </w:r>
      <w:r w:rsidRPr="00916835">
        <w:rPr>
          <w:rFonts w:ascii="Times New Roman" w:hAnsi="Times New Roman"/>
          <w:spacing w:val="-5"/>
        </w:rPr>
        <w:t xml:space="preserve"> </w:t>
      </w:r>
      <w:r w:rsidRPr="00916835">
        <w:rPr>
          <w:rFonts w:ascii="Times New Roman" w:hAnsi="Times New Roman"/>
        </w:rPr>
        <w:t>todas</w:t>
      </w:r>
      <w:r w:rsidRPr="00916835">
        <w:rPr>
          <w:rFonts w:ascii="Times New Roman" w:hAnsi="Times New Roman"/>
          <w:spacing w:val="-5"/>
        </w:rPr>
        <w:t xml:space="preserve"> </w:t>
      </w:r>
      <w:r w:rsidRPr="00916835">
        <w:rPr>
          <w:rFonts w:ascii="Times New Roman" w:hAnsi="Times New Roman"/>
        </w:rPr>
        <w:t>as</w:t>
      </w:r>
      <w:r w:rsidRPr="00916835">
        <w:rPr>
          <w:rFonts w:ascii="Times New Roman" w:hAnsi="Times New Roman"/>
          <w:spacing w:val="-2"/>
        </w:rPr>
        <w:t xml:space="preserve"> </w:t>
      </w:r>
      <w:r w:rsidRPr="00916835">
        <w:rPr>
          <w:rFonts w:ascii="Times New Roman" w:hAnsi="Times New Roman"/>
        </w:rPr>
        <w:t>e</w:t>
      </w:r>
      <w:r w:rsidRPr="00916835">
        <w:rPr>
          <w:rFonts w:ascii="Times New Roman" w:hAnsi="Times New Roman"/>
          <w:spacing w:val="-2"/>
        </w:rPr>
        <w:t>m</w:t>
      </w:r>
      <w:r w:rsidRPr="00916835">
        <w:rPr>
          <w:rFonts w:ascii="Times New Roman" w:hAnsi="Times New Roman"/>
        </w:rPr>
        <w:t>balagens</w:t>
      </w:r>
      <w:r w:rsidRPr="00916835">
        <w:rPr>
          <w:rFonts w:ascii="Times New Roman" w:hAnsi="Times New Roman"/>
          <w:spacing w:val="-10"/>
        </w:rPr>
        <w:t xml:space="preserve"> </w:t>
      </w:r>
      <w:r w:rsidRPr="00916835">
        <w:rPr>
          <w:rFonts w:ascii="Times New Roman" w:hAnsi="Times New Roman"/>
        </w:rPr>
        <w:t>sejam</w:t>
      </w:r>
      <w:r w:rsidRPr="00916835">
        <w:rPr>
          <w:rFonts w:ascii="Times New Roman" w:hAnsi="Times New Roman"/>
          <w:spacing w:val="-6"/>
        </w:rPr>
        <w:t xml:space="preserve"> </w:t>
      </w:r>
      <w:r w:rsidRPr="00916835">
        <w:rPr>
          <w:rFonts w:ascii="Times New Roman" w:hAnsi="Times New Roman"/>
        </w:rPr>
        <w:t>co</w:t>
      </w:r>
      <w:r w:rsidRPr="00916835">
        <w:rPr>
          <w:rFonts w:ascii="Times New Roman" w:hAnsi="Times New Roman"/>
          <w:spacing w:val="-2"/>
        </w:rPr>
        <w:t>m</w:t>
      </w:r>
      <w:r w:rsidRPr="00916835">
        <w:rPr>
          <w:rFonts w:ascii="Times New Roman" w:hAnsi="Times New Roman"/>
        </w:rPr>
        <w:t>ercializadas.</w:t>
      </w:r>
    </w:p>
    <w:p w14:paraId="2D9AADD9" w14:textId="77777777" w:rsidR="006C44F5" w:rsidRPr="00916835" w:rsidRDefault="006C44F5" w:rsidP="006C44F5">
      <w:pPr>
        <w:autoSpaceDE w:val="0"/>
        <w:autoSpaceDN w:val="0"/>
        <w:adjustRightInd w:val="0"/>
        <w:spacing w:after="0" w:line="240" w:lineRule="auto"/>
        <w:rPr>
          <w:rFonts w:ascii="Times New Roman" w:hAnsi="Times New Roman"/>
        </w:rPr>
      </w:pPr>
    </w:p>
    <w:p w14:paraId="220C2624" w14:textId="77777777" w:rsidR="006C44F5" w:rsidRPr="00916835" w:rsidRDefault="006C44F5" w:rsidP="006C44F5">
      <w:pPr>
        <w:pStyle w:val="berschrift5"/>
        <w:keepNext w:val="0"/>
        <w:widowControl w:val="0"/>
        <w:numPr>
          <w:ilvl w:val="12"/>
          <w:numId w:val="0"/>
        </w:numPr>
        <w:rPr>
          <w:color w:val="000000"/>
          <w:szCs w:val="22"/>
        </w:rPr>
      </w:pPr>
      <w:r w:rsidRPr="00916835">
        <w:rPr>
          <w:color w:val="000000"/>
          <w:szCs w:val="22"/>
        </w:rPr>
        <w:t>Titular da Autorização de Introdução no Mercado</w:t>
      </w:r>
    </w:p>
    <w:p w14:paraId="4720086C" w14:textId="77777777" w:rsidR="006C44F5" w:rsidRPr="00916835" w:rsidRDefault="006C44F5" w:rsidP="006C44F5">
      <w:pPr>
        <w:autoSpaceDE w:val="0"/>
        <w:autoSpaceDN w:val="0"/>
        <w:adjustRightInd w:val="0"/>
        <w:spacing w:after="0" w:line="240" w:lineRule="auto"/>
        <w:rPr>
          <w:rFonts w:ascii="Times New Roman" w:hAnsi="Times New Roman"/>
        </w:rPr>
      </w:pPr>
      <w:r w:rsidRPr="00916835">
        <w:rPr>
          <w:rFonts w:ascii="Times New Roman" w:hAnsi="Times New Roman"/>
        </w:rPr>
        <w:t>Actavis Group PTC ehf.</w:t>
      </w:r>
    </w:p>
    <w:p w14:paraId="32EFECCE" w14:textId="77777777" w:rsidR="006C44F5" w:rsidRPr="00916835" w:rsidRDefault="006C44F5" w:rsidP="006C44F5">
      <w:pPr>
        <w:autoSpaceDE w:val="0"/>
        <w:autoSpaceDN w:val="0"/>
        <w:adjustRightInd w:val="0"/>
        <w:spacing w:after="0" w:line="240" w:lineRule="auto"/>
        <w:rPr>
          <w:rFonts w:ascii="Times New Roman" w:hAnsi="Times New Roman"/>
        </w:rPr>
      </w:pPr>
      <w:r w:rsidRPr="00916835">
        <w:rPr>
          <w:rFonts w:ascii="Times New Roman" w:hAnsi="Times New Roman"/>
        </w:rPr>
        <w:t>Reykjavíkurvegur 76-78,</w:t>
      </w:r>
    </w:p>
    <w:p w14:paraId="395C5EF2"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Hafnarfjörður</w:t>
      </w:r>
    </w:p>
    <w:p w14:paraId="27B34807"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Islândia</w:t>
      </w:r>
    </w:p>
    <w:p w14:paraId="23DEED6A" w14:textId="77777777" w:rsidR="006C44F5" w:rsidRPr="00AE5A92" w:rsidRDefault="006C44F5" w:rsidP="006C44F5">
      <w:pPr>
        <w:autoSpaceDE w:val="0"/>
        <w:autoSpaceDN w:val="0"/>
        <w:adjustRightInd w:val="0"/>
        <w:spacing w:after="0" w:line="240" w:lineRule="auto"/>
        <w:rPr>
          <w:rFonts w:ascii="Times New Roman" w:hAnsi="Times New Roman"/>
        </w:rPr>
      </w:pPr>
    </w:p>
    <w:p w14:paraId="3A46D02D" w14:textId="77777777" w:rsidR="006C44F5" w:rsidRPr="00AE5A92" w:rsidRDefault="006C44F5" w:rsidP="006C44F5">
      <w:pPr>
        <w:pStyle w:val="berschrift5"/>
        <w:keepNext w:val="0"/>
        <w:widowControl w:val="0"/>
        <w:numPr>
          <w:ilvl w:val="12"/>
          <w:numId w:val="0"/>
        </w:numPr>
        <w:rPr>
          <w:color w:val="000000"/>
          <w:szCs w:val="22"/>
        </w:rPr>
      </w:pPr>
      <w:r w:rsidRPr="00AE5A92">
        <w:rPr>
          <w:color w:val="000000"/>
          <w:szCs w:val="22"/>
        </w:rPr>
        <w:t>Fabricante</w:t>
      </w:r>
    </w:p>
    <w:p w14:paraId="49AD31ED" w14:textId="77777777" w:rsidR="006C44F5" w:rsidRPr="00AE5A92" w:rsidRDefault="006C44F5" w:rsidP="006C44F5">
      <w:pPr>
        <w:pStyle w:val="MediumGrid21"/>
        <w:rPr>
          <w:rFonts w:ascii="Times New Roman" w:hAnsi="Times New Roman"/>
          <w:lang w:val="pt-PT"/>
        </w:rPr>
      </w:pPr>
      <w:r w:rsidRPr="00AE5A92">
        <w:rPr>
          <w:rFonts w:ascii="Times New Roman" w:hAnsi="Times New Roman"/>
          <w:lang w:val="pt-PT"/>
        </w:rPr>
        <w:t>S.C. Sindan</w:t>
      </w:r>
      <w:r w:rsidRPr="00AE5A92">
        <w:rPr>
          <w:rFonts w:ascii="Times New Roman" w:hAnsi="Times New Roman"/>
          <w:lang w:val="pt-PT"/>
        </w:rPr>
        <w:noBreakHyphen/>
        <w:t>Pharma S.R.L.</w:t>
      </w:r>
    </w:p>
    <w:p w14:paraId="14613A4D" w14:textId="77777777" w:rsidR="006C44F5" w:rsidRPr="00AE5A92" w:rsidRDefault="006C44F5" w:rsidP="006C44F5">
      <w:pPr>
        <w:pStyle w:val="MediumGrid21"/>
        <w:rPr>
          <w:rFonts w:ascii="Times New Roman" w:hAnsi="Times New Roman"/>
          <w:lang w:val="pt-PT"/>
        </w:rPr>
      </w:pPr>
      <w:r w:rsidRPr="00AE5A92">
        <w:rPr>
          <w:rFonts w:ascii="Times New Roman" w:hAnsi="Times New Roman"/>
          <w:lang w:val="pt-PT"/>
        </w:rPr>
        <w:t>11 Ion Mihalache Blvd</w:t>
      </w:r>
    </w:p>
    <w:p w14:paraId="71065058" w14:textId="77777777" w:rsidR="006C44F5" w:rsidRPr="00AE5A92" w:rsidRDefault="006C44F5" w:rsidP="006C44F5">
      <w:pPr>
        <w:pStyle w:val="MediumGrid21"/>
        <w:rPr>
          <w:rFonts w:ascii="Times New Roman" w:hAnsi="Times New Roman"/>
          <w:lang w:val="pt-PT"/>
        </w:rPr>
      </w:pPr>
      <w:r w:rsidRPr="00AE5A92">
        <w:rPr>
          <w:rFonts w:ascii="Times New Roman" w:hAnsi="Times New Roman"/>
          <w:lang w:val="pt-PT"/>
        </w:rPr>
        <w:t>Bucharest</w:t>
      </w:r>
    </w:p>
    <w:p w14:paraId="1A453EE6" w14:textId="77777777" w:rsidR="006C44F5" w:rsidRPr="0062069D" w:rsidRDefault="00430D16" w:rsidP="006C44F5">
      <w:pPr>
        <w:pStyle w:val="MediumGrid21"/>
        <w:rPr>
          <w:rFonts w:ascii="Times New Roman" w:hAnsi="Times New Roman"/>
          <w:lang w:val="pt-PT"/>
        </w:rPr>
      </w:pPr>
      <w:r w:rsidRPr="0062069D">
        <w:rPr>
          <w:rFonts w:ascii="Times New Roman" w:hAnsi="Times New Roman"/>
          <w:lang w:val="pt-PT"/>
        </w:rPr>
        <w:t>Roménia</w:t>
      </w:r>
    </w:p>
    <w:p w14:paraId="6D8ACC01" w14:textId="77777777" w:rsidR="006C44F5" w:rsidRPr="0062069D" w:rsidRDefault="006C44F5" w:rsidP="006C44F5">
      <w:pPr>
        <w:autoSpaceDE w:val="0"/>
        <w:autoSpaceDN w:val="0"/>
        <w:adjustRightInd w:val="0"/>
        <w:spacing w:after="0" w:line="240" w:lineRule="auto"/>
        <w:rPr>
          <w:rFonts w:ascii="Times New Roman" w:hAnsi="Times New Roman"/>
        </w:rPr>
      </w:pPr>
    </w:p>
    <w:p w14:paraId="00C12306" w14:textId="77777777" w:rsidR="006C44F5" w:rsidRPr="00AE5A92" w:rsidRDefault="006C44F5" w:rsidP="006C44F5">
      <w:pPr>
        <w:autoSpaceDE w:val="0"/>
        <w:autoSpaceDN w:val="0"/>
        <w:adjustRightInd w:val="0"/>
        <w:spacing w:after="0" w:line="240" w:lineRule="auto"/>
        <w:rPr>
          <w:rFonts w:ascii="Times New Roman" w:hAnsi="Times New Roman"/>
        </w:rPr>
      </w:pPr>
      <w:r w:rsidRPr="00AE5A92">
        <w:rPr>
          <w:rFonts w:ascii="Times New Roman" w:hAnsi="Times New Roman"/>
        </w:rPr>
        <w:t>Para quaisquer informações sobre este medicamento, queira contactar o representante local do Titular da Autorização de Introdução no Mercado.</w:t>
      </w:r>
    </w:p>
    <w:p w14:paraId="23290DDD" w14:textId="77777777" w:rsidR="00AE5A92" w:rsidRPr="007A1698" w:rsidRDefault="00AE5A92" w:rsidP="00AE5A92">
      <w:pPr>
        <w:autoSpaceDE w:val="0"/>
        <w:autoSpaceDN w:val="0"/>
        <w:adjustRightInd w:val="0"/>
        <w:spacing w:after="0" w:line="240" w:lineRule="auto"/>
        <w:rPr>
          <w:rFonts w:ascii="Times New Roman" w:hAnsi="Times New Roman"/>
          <w:lang w:val="en-GB"/>
        </w:rPr>
      </w:pPr>
    </w:p>
    <w:tbl>
      <w:tblPr>
        <w:tblW w:w="9356" w:type="dxa"/>
        <w:tblInd w:w="-34" w:type="dxa"/>
        <w:tblLayout w:type="fixed"/>
        <w:tblLook w:val="0000" w:firstRow="0" w:lastRow="0" w:firstColumn="0" w:lastColumn="0" w:noHBand="0" w:noVBand="0"/>
      </w:tblPr>
      <w:tblGrid>
        <w:gridCol w:w="34"/>
        <w:gridCol w:w="4644"/>
        <w:gridCol w:w="4678"/>
      </w:tblGrid>
      <w:tr w:rsidR="00AE5A92" w:rsidRPr="00DC08DD" w14:paraId="5BAA459D" w14:textId="77777777" w:rsidTr="00AE5A92">
        <w:trPr>
          <w:gridBefore w:val="1"/>
          <w:wBefore w:w="34" w:type="dxa"/>
          <w:cantSplit/>
        </w:trPr>
        <w:tc>
          <w:tcPr>
            <w:tcW w:w="4644" w:type="dxa"/>
          </w:tcPr>
          <w:p w14:paraId="790595D9"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België/Belgique/Belgien</w:t>
            </w:r>
          </w:p>
          <w:p w14:paraId="6652995F"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Group PTC ehf.</w:t>
            </w:r>
          </w:p>
          <w:p w14:paraId="09D2AEF3" w14:textId="77777777" w:rsidR="00AE5A92" w:rsidRDefault="00AE5A92" w:rsidP="00AE5A92">
            <w:pPr>
              <w:pStyle w:val="KeinLeerraum"/>
              <w:rPr>
                <w:rFonts w:ascii="Times New Roman" w:hAnsi="Times New Roman"/>
                <w:lang w:val="en-GB"/>
              </w:rPr>
            </w:pPr>
            <w:r w:rsidRPr="00DC08DD">
              <w:rPr>
                <w:rFonts w:ascii="Times New Roman" w:hAnsi="Times New Roman"/>
                <w:lang w:val="en-GB"/>
              </w:rPr>
              <w:t>IJsland/Islande/Island</w:t>
            </w:r>
          </w:p>
          <w:p w14:paraId="728E6728" w14:textId="77777777" w:rsidR="00AE5A92" w:rsidRPr="00DC08DD" w:rsidRDefault="00AE5A92" w:rsidP="00AE5A92">
            <w:pPr>
              <w:pStyle w:val="KeinLeerraum"/>
              <w:rPr>
                <w:rFonts w:ascii="Times New Roman" w:hAnsi="Times New Roman"/>
                <w:lang w:val="en-GB"/>
              </w:rPr>
            </w:pPr>
            <w:r w:rsidRPr="00B85F24">
              <w:rPr>
                <w:rFonts w:ascii="Times New Roman" w:hAnsi="Times New Roman"/>
                <w:lang w:val="en-GB"/>
              </w:rPr>
              <w:t>Tél/Tel: +354 5503300</w:t>
            </w:r>
          </w:p>
          <w:p w14:paraId="5C18634A" w14:textId="77777777" w:rsidR="00AE5A92" w:rsidRPr="00DC08DD" w:rsidRDefault="00AE5A92" w:rsidP="00AE5A92">
            <w:pPr>
              <w:pStyle w:val="KeinLeerraum"/>
              <w:rPr>
                <w:rFonts w:ascii="Times New Roman" w:hAnsi="Times New Roman"/>
                <w:lang w:val="en-GB"/>
              </w:rPr>
            </w:pPr>
          </w:p>
        </w:tc>
        <w:tc>
          <w:tcPr>
            <w:tcW w:w="4678" w:type="dxa"/>
          </w:tcPr>
          <w:p w14:paraId="2EA5EE2B"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Lietuva</w:t>
            </w:r>
          </w:p>
          <w:p w14:paraId="2EAEAAC2" w14:textId="2FCFFEC5" w:rsidR="00AE5A92" w:rsidRPr="00DC08DD" w:rsidRDefault="00AE5A92" w:rsidP="00AE5A92">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7DD9A4B9"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21913BA7" w14:textId="77777777" w:rsidR="00AE5A92" w:rsidRPr="00DC08DD" w:rsidRDefault="00AE5A92" w:rsidP="00AE5A92">
            <w:pPr>
              <w:pStyle w:val="KeinLeerraum"/>
              <w:rPr>
                <w:rFonts w:ascii="Times New Roman" w:hAnsi="Times New Roman"/>
                <w:lang w:val="en-GB"/>
              </w:rPr>
            </w:pPr>
          </w:p>
        </w:tc>
      </w:tr>
      <w:tr w:rsidR="00AE5A92" w:rsidRPr="00DC08DD" w14:paraId="757AEB03" w14:textId="77777777" w:rsidTr="00AE5A92">
        <w:trPr>
          <w:gridBefore w:val="1"/>
          <w:wBefore w:w="34" w:type="dxa"/>
          <w:cantSplit/>
        </w:trPr>
        <w:tc>
          <w:tcPr>
            <w:tcW w:w="4644" w:type="dxa"/>
          </w:tcPr>
          <w:p w14:paraId="2E3D90F9" w14:textId="77777777" w:rsidR="00AE5A92" w:rsidRPr="00DC08DD" w:rsidRDefault="00AE5A92" w:rsidP="00AE5A92">
            <w:pPr>
              <w:pStyle w:val="KeinLeerraum"/>
              <w:rPr>
                <w:rFonts w:ascii="Times New Roman" w:hAnsi="Times New Roman"/>
                <w:b/>
                <w:bCs/>
                <w:lang w:val="en-GB"/>
              </w:rPr>
            </w:pPr>
            <w:r w:rsidRPr="00DC08DD">
              <w:rPr>
                <w:rFonts w:ascii="Times New Roman" w:hAnsi="Times New Roman"/>
                <w:b/>
                <w:bCs/>
                <w:lang w:val="en-GB"/>
              </w:rPr>
              <w:t>България</w:t>
            </w:r>
          </w:p>
          <w:p w14:paraId="0AEF5A61"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Актавис ЕАД</w:t>
            </w:r>
          </w:p>
          <w:p w14:paraId="1B6AFE60"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72AD791F" w14:textId="77777777" w:rsidR="00AE5A92" w:rsidRPr="00DC08DD" w:rsidRDefault="00AE5A92" w:rsidP="00AE5A92">
            <w:pPr>
              <w:pStyle w:val="KeinLeerraum"/>
              <w:rPr>
                <w:rFonts w:ascii="Times New Roman" w:hAnsi="Times New Roman"/>
                <w:lang w:val="en-GB"/>
              </w:rPr>
            </w:pPr>
          </w:p>
        </w:tc>
        <w:tc>
          <w:tcPr>
            <w:tcW w:w="4678" w:type="dxa"/>
          </w:tcPr>
          <w:p w14:paraId="040C88B6" w14:textId="77777777" w:rsidR="00AE5A92" w:rsidRPr="0056362A" w:rsidRDefault="00AE5A92" w:rsidP="00AE5A92">
            <w:pPr>
              <w:pStyle w:val="KeinLeerraum"/>
              <w:rPr>
                <w:rFonts w:ascii="Times New Roman" w:hAnsi="Times New Roman"/>
                <w:lang w:val="de-DE"/>
              </w:rPr>
            </w:pPr>
            <w:r w:rsidRPr="0056362A">
              <w:rPr>
                <w:rFonts w:ascii="Times New Roman" w:hAnsi="Times New Roman"/>
                <w:b/>
                <w:lang w:val="de-DE"/>
              </w:rPr>
              <w:t>Luxembourg/Luxemburg</w:t>
            </w:r>
          </w:p>
          <w:p w14:paraId="6FE557B3" w14:textId="77777777" w:rsidR="00AE5A92" w:rsidRPr="0056362A" w:rsidRDefault="00AE5A92" w:rsidP="00AE5A92">
            <w:pPr>
              <w:pStyle w:val="KeinLeerraum"/>
              <w:rPr>
                <w:rFonts w:ascii="Times New Roman" w:hAnsi="Times New Roman"/>
                <w:lang w:val="de-DE"/>
              </w:rPr>
            </w:pPr>
            <w:r w:rsidRPr="0056362A">
              <w:rPr>
                <w:rFonts w:ascii="Times New Roman" w:hAnsi="Times New Roman"/>
                <w:lang w:val="de-DE"/>
              </w:rPr>
              <w:t>Actavis Group PTC ehf.</w:t>
            </w:r>
          </w:p>
          <w:p w14:paraId="4C6266F6" w14:textId="77777777" w:rsidR="00AE5A92" w:rsidRDefault="00AE5A92" w:rsidP="00AE5A92">
            <w:pPr>
              <w:pStyle w:val="KeinLeerraum"/>
              <w:rPr>
                <w:rFonts w:ascii="Times New Roman" w:hAnsi="Times New Roman"/>
                <w:lang w:val="en-GB"/>
              </w:rPr>
            </w:pPr>
            <w:r w:rsidRPr="00DC08DD">
              <w:rPr>
                <w:rFonts w:ascii="Times New Roman" w:hAnsi="Times New Roman"/>
                <w:lang w:val="en-GB"/>
              </w:rPr>
              <w:t>Islande/Island</w:t>
            </w:r>
          </w:p>
          <w:p w14:paraId="7614CBCC" w14:textId="77777777" w:rsidR="00AE5A92" w:rsidRPr="001B0C82" w:rsidRDefault="00AE5A92" w:rsidP="00AE5A9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16DB488C" w14:textId="77777777" w:rsidR="00AE5A92" w:rsidRPr="00DC08DD" w:rsidRDefault="00AE5A92" w:rsidP="00AE5A92">
            <w:pPr>
              <w:pStyle w:val="KeinLeerraum"/>
              <w:rPr>
                <w:rFonts w:ascii="Times New Roman" w:hAnsi="Times New Roman"/>
                <w:lang w:val="en-GB"/>
              </w:rPr>
            </w:pPr>
          </w:p>
        </w:tc>
      </w:tr>
      <w:tr w:rsidR="00AE5A92" w:rsidRPr="00AE5A92" w14:paraId="43EC439E" w14:textId="77777777" w:rsidTr="00AE5A92">
        <w:trPr>
          <w:gridBefore w:val="1"/>
          <w:wBefore w:w="34" w:type="dxa"/>
          <w:cantSplit/>
          <w:trHeight w:val="751"/>
        </w:trPr>
        <w:tc>
          <w:tcPr>
            <w:tcW w:w="4644" w:type="dxa"/>
          </w:tcPr>
          <w:p w14:paraId="0796CF39"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Česká republika</w:t>
            </w:r>
          </w:p>
          <w:p w14:paraId="3F987E5F" w14:textId="77777777" w:rsidR="00AE5A92" w:rsidRPr="00DC08DD" w:rsidRDefault="00AE5A92" w:rsidP="00AE5A92">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5834D2FC"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7D8EEA88" w14:textId="77777777" w:rsidR="00AE5A92" w:rsidRPr="00DC08DD" w:rsidRDefault="00AE5A92" w:rsidP="00AE5A92">
            <w:pPr>
              <w:pStyle w:val="KeinLeerraum"/>
              <w:rPr>
                <w:rFonts w:ascii="Times New Roman" w:hAnsi="Times New Roman"/>
                <w:lang w:val="en-GB"/>
              </w:rPr>
            </w:pPr>
          </w:p>
        </w:tc>
        <w:tc>
          <w:tcPr>
            <w:tcW w:w="4678" w:type="dxa"/>
          </w:tcPr>
          <w:p w14:paraId="6EC84D34"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Magyarország</w:t>
            </w:r>
          </w:p>
          <w:p w14:paraId="1546B004" w14:textId="77777777" w:rsidR="00AE5A92" w:rsidRPr="00DC08DD" w:rsidRDefault="00AE5A92" w:rsidP="00AE5A92">
            <w:pPr>
              <w:pStyle w:val="KeinLeerraum"/>
              <w:rPr>
                <w:rFonts w:ascii="Times New Roman" w:hAnsi="Times New Roman"/>
                <w:lang w:val="en-GB"/>
              </w:rPr>
            </w:pPr>
            <w:r w:rsidRPr="00DC08DD">
              <w:rPr>
                <w:rFonts w:ascii="Times New Roman" w:hAnsi="Times New Roman"/>
                <w:noProof/>
              </w:rPr>
              <w:t>Teva Gyógyszergyár Zrt.</w:t>
            </w:r>
          </w:p>
          <w:p w14:paraId="53DB4120"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1D5E40E5" w14:textId="77777777" w:rsidR="00AE5A92" w:rsidRPr="00DC08DD" w:rsidRDefault="00AE5A92" w:rsidP="00AE5A92">
            <w:pPr>
              <w:pStyle w:val="KeinLeerraum"/>
              <w:rPr>
                <w:rFonts w:ascii="Times New Roman" w:hAnsi="Times New Roman"/>
                <w:lang w:val="en-GB"/>
              </w:rPr>
            </w:pPr>
          </w:p>
        </w:tc>
      </w:tr>
      <w:tr w:rsidR="00AE5A92" w:rsidRPr="00DC08DD" w14:paraId="31DAF555" w14:textId="77777777" w:rsidTr="00AE5A92">
        <w:trPr>
          <w:gridBefore w:val="1"/>
          <w:wBefore w:w="34" w:type="dxa"/>
          <w:cantSplit/>
        </w:trPr>
        <w:tc>
          <w:tcPr>
            <w:tcW w:w="4644" w:type="dxa"/>
          </w:tcPr>
          <w:p w14:paraId="59EAE79A"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Danmark</w:t>
            </w:r>
          </w:p>
          <w:p w14:paraId="23C3EBAB"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Teva Denmark A/S</w:t>
            </w:r>
          </w:p>
          <w:p w14:paraId="2E34C81A"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Tlf: +45 44985511</w:t>
            </w:r>
          </w:p>
          <w:p w14:paraId="39ED6423" w14:textId="77777777" w:rsidR="00AE5A92" w:rsidRPr="00DC08DD" w:rsidRDefault="00AE5A92" w:rsidP="00AE5A92">
            <w:pPr>
              <w:pStyle w:val="KeinLeerraum"/>
              <w:rPr>
                <w:rFonts w:ascii="Times New Roman" w:hAnsi="Times New Roman"/>
                <w:lang w:val="en-GB"/>
              </w:rPr>
            </w:pPr>
          </w:p>
        </w:tc>
        <w:tc>
          <w:tcPr>
            <w:tcW w:w="4678" w:type="dxa"/>
          </w:tcPr>
          <w:p w14:paraId="6327729F"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Malta</w:t>
            </w:r>
          </w:p>
          <w:p w14:paraId="7B652AC7"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Ltd.</w:t>
            </w:r>
          </w:p>
          <w:p w14:paraId="73271F82"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3EF0AAF3" w14:textId="77777777" w:rsidR="00AE5A92" w:rsidRPr="00DC08DD" w:rsidRDefault="00AE5A92" w:rsidP="00AE5A92">
            <w:pPr>
              <w:pStyle w:val="KeinLeerraum"/>
              <w:rPr>
                <w:rFonts w:ascii="Times New Roman" w:hAnsi="Times New Roman"/>
                <w:lang w:val="en-GB"/>
              </w:rPr>
            </w:pPr>
          </w:p>
        </w:tc>
      </w:tr>
      <w:tr w:rsidR="00AE5A92" w:rsidRPr="00DC08DD" w14:paraId="3346A8C6" w14:textId="77777777" w:rsidTr="00AE5A92">
        <w:trPr>
          <w:gridBefore w:val="1"/>
          <w:wBefore w:w="34" w:type="dxa"/>
          <w:cantSplit/>
        </w:trPr>
        <w:tc>
          <w:tcPr>
            <w:tcW w:w="4644" w:type="dxa"/>
          </w:tcPr>
          <w:p w14:paraId="38029B8A"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Deutschland</w:t>
            </w:r>
          </w:p>
          <w:p w14:paraId="5715D8EB" w14:textId="77777777" w:rsidR="00AE5A92" w:rsidRPr="00DC08DD" w:rsidRDefault="00AE5A92" w:rsidP="00AE5A92">
            <w:pPr>
              <w:spacing w:after="0" w:line="240" w:lineRule="auto"/>
              <w:rPr>
                <w:rFonts w:ascii="Times New Roman" w:hAnsi="Times New Roman"/>
                <w:lang w:val="en-GB"/>
              </w:rPr>
            </w:pPr>
            <w:r w:rsidRPr="00DC08DD">
              <w:rPr>
                <w:rFonts w:ascii="Times New Roman" w:hAnsi="Times New Roman"/>
                <w:lang w:val="en-GB"/>
              </w:rPr>
              <w:t>Actavis Group PTC ehf.</w:t>
            </w:r>
          </w:p>
          <w:p w14:paraId="7C2F9CC3" w14:textId="77777777" w:rsidR="00AE5A92" w:rsidRDefault="00AE5A92" w:rsidP="00AE5A92">
            <w:pPr>
              <w:pStyle w:val="KeinLeerraum"/>
              <w:rPr>
                <w:rFonts w:ascii="Times New Roman" w:hAnsi="Times New Roman"/>
                <w:lang w:val="en-US"/>
              </w:rPr>
            </w:pPr>
            <w:r w:rsidRPr="00DC08DD">
              <w:rPr>
                <w:rFonts w:ascii="Times New Roman" w:hAnsi="Times New Roman"/>
                <w:lang w:val="en-US"/>
              </w:rPr>
              <w:t>Island</w:t>
            </w:r>
          </w:p>
          <w:p w14:paraId="499DEC89" w14:textId="77777777" w:rsidR="00AE5A92" w:rsidRPr="00DC08DD" w:rsidRDefault="00AE5A92" w:rsidP="00AE5A92">
            <w:pPr>
              <w:pStyle w:val="KeinLeerraum"/>
              <w:rPr>
                <w:rFonts w:ascii="Times New Roman" w:hAnsi="Times New Roman"/>
                <w:lang w:val="en-GB"/>
              </w:rPr>
            </w:pPr>
            <w:r w:rsidRPr="00B85F24">
              <w:rPr>
                <w:rFonts w:ascii="Times New Roman" w:hAnsi="Times New Roman"/>
                <w:lang w:val="en-GB"/>
              </w:rPr>
              <w:t>Tel: +354 5503300</w:t>
            </w:r>
          </w:p>
          <w:p w14:paraId="4A881BCF" w14:textId="77777777" w:rsidR="00AE5A92" w:rsidRPr="00DC08DD" w:rsidRDefault="00AE5A92" w:rsidP="00AE5A92">
            <w:pPr>
              <w:pStyle w:val="KeinLeerraum"/>
              <w:rPr>
                <w:rFonts w:ascii="Times New Roman" w:hAnsi="Times New Roman"/>
                <w:lang w:val="en-GB"/>
              </w:rPr>
            </w:pPr>
          </w:p>
        </w:tc>
        <w:tc>
          <w:tcPr>
            <w:tcW w:w="4678" w:type="dxa"/>
          </w:tcPr>
          <w:p w14:paraId="629FBE72"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Nederland</w:t>
            </w:r>
          </w:p>
          <w:p w14:paraId="255A0AFC" w14:textId="77777777" w:rsidR="00AE5A92" w:rsidRPr="00DC08DD" w:rsidRDefault="00AE5A92" w:rsidP="00AE5A92">
            <w:pPr>
              <w:pStyle w:val="KeinLeerraum"/>
              <w:rPr>
                <w:rFonts w:ascii="Times New Roman" w:hAnsi="Times New Roman"/>
                <w:iCs/>
                <w:lang w:val="en-GB"/>
              </w:rPr>
            </w:pPr>
            <w:r w:rsidRPr="00DC08DD">
              <w:rPr>
                <w:rFonts w:ascii="Times New Roman" w:hAnsi="Times New Roman"/>
                <w:iCs/>
                <w:lang w:val="en-GB"/>
              </w:rPr>
              <w:t>Actavis Group PTC ehf.</w:t>
            </w:r>
          </w:p>
          <w:p w14:paraId="0A642AC9" w14:textId="77777777" w:rsidR="00AE5A92" w:rsidRDefault="00AE5A92" w:rsidP="00AE5A92">
            <w:pPr>
              <w:pStyle w:val="KeinLeerraum"/>
              <w:rPr>
                <w:rFonts w:ascii="Times New Roman" w:hAnsi="Times New Roman"/>
                <w:iCs/>
                <w:lang w:val="en-GB"/>
              </w:rPr>
            </w:pPr>
            <w:r w:rsidRPr="00DC08DD">
              <w:rPr>
                <w:rFonts w:ascii="Times New Roman" w:hAnsi="Times New Roman"/>
                <w:iCs/>
                <w:lang w:val="en-GB"/>
              </w:rPr>
              <w:t>IJsland</w:t>
            </w:r>
          </w:p>
          <w:p w14:paraId="3FCA0E34" w14:textId="77777777" w:rsidR="00AE5A92" w:rsidRPr="00C5795F" w:rsidRDefault="00AE5A92" w:rsidP="00AE5A92">
            <w:pPr>
              <w:pStyle w:val="KeinLeerraum"/>
              <w:rPr>
                <w:rFonts w:ascii="Times New Roman" w:hAnsi="Times New Roman"/>
                <w:lang w:val="en-GB"/>
              </w:rPr>
            </w:pPr>
            <w:r w:rsidRPr="00B85F24">
              <w:rPr>
                <w:rFonts w:ascii="Times New Roman" w:hAnsi="Times New Roman"/>
                <w:lang w:val="en-GB"/>
              </w:rPr>
              <w:t>Tel: +354 5503300</w:t>
            </w:r>
          </w:p>
          <w:p w14:paraId="458FA8AC" w14:textId="77777777" w:rsidR="00AE5A92" w:rsidRPr="00DC08DD" w:rsidRDefault="00AE5A92" w:rsidP="00AE5A92">
            <w:pPr>
              <w:pStyle w:val="KeinLeerraum"/>
              <w:rPr>
                <w:rFonts w:ascii="Times New Roman" w:hAnsi="Times New Roman"/>
                <w:lang w:val="en-GB"/>
              </w:rPr>
            </w:pPr>
          </w:p>
        </w:tc>
      </w:tr>
      <w:tr w:rsidR="00AE5A92" w:rsidRPr="00DC08DD" w14:paraId="7787980D" w14:textId="77777777" w:rsidTr="00AE5A92">
        <w:trPr>
          <w:gridBefore w:val="1"/>
          <w:wBefore w:w="34" w:type="dxa"/>
          <w:cantSplit/>
        </w:trPr>
        <w:tc>
          <w:tcPr>
            <w:tcW w:w="4644" w:type="dxa"/>
          </w:tcPr>
          <w:p w14:paraId="38C5890D" w14:textId="77777777" w:rsidR="00AE5A92" w:rsidRPr="00DC08DD" w:rsidRDefault="00AE5A92" w:rsidP="00AE5A92">
            <w:pPr>
              <w:pStyle w:val="KeinLeerraum"/>
              <w:rPr>
                <w:rFonts w:ascii="Times New Roman" w:hAnsi="Times New Roman"/>
                <w:b/>
                <w:bCs/>
                <w:lang w:val="en-GB"/>
              </w:rPr>
            </w:pPr>
            <w:r w:rsidRPr="00DC08DD">
              <w:rPr>
                <w:rFonts w:ascii="Times New Roman" w:hAnsi="Times New Roman"/>
                <w:b/>
                <w:bCs/>
                <w:lang w:val="en-GB"/>
              </w:rPr>
              <w:t>Eesti</w:t>
            </w:r>
          </w:p>
          <w:p w14:paraId="0D277864" w14:textId="5A9B248D"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14:paraId="3E423E70"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0E622BAD" w14:textId="77777777" w:rsidR="00AE5A92" w:rsidRPr="00DC08DD" w:rsidRDefault="00AE5A92" w:rsidP="00AE5A92">
            <w:pPr>
              <w:pStyle w:val="KeinLeerraum"/>
              <w:rPr>
                <w:rFonts w:ascii="Times New Roman" w:hAnsi="Times New Roman"/>
                <w:lang w:val="en-GB"/>
              </w:rPr>
            </w:pPr>
          </w:p>
        </w:tc>
        <w:tc>
          <w:tcPr>
            <w:tcW w:w="4678" w:type="dxa"/>
          </w:tcPr>
          <w:p w14:paraId="67324F48"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Norge</w:t>
            </w:r>
          </w:p>
          <w:p w14:paraId="10186948" w14:textId="77777777" w:rsidR="00AE5A92" w:rsidRPr="0056362A" w:rsidRDefault="00AE5A92" w:rsidP="00AE5A92">
            <w:pPr>
              <w:pStyle w:val="KeinLeerraum"/>
              <w:rPr>
                <w:rFonts w:ascii="Times New Roman" w:hAnsi="Times New Roman"/>
                <w:iCs/>
                <w:lang w:val="en-US"/>
              </w:rPr>
            </w:pPr>
            <w:r w:rsidRPr="0056362A">
              <w:rPr>
                <w:rFonts w:ascii="Times New Roman" w:hAnsi="Times New Roman"/>
                <w:iCs/>
                <w:lang w:val="en-US"/>
              </w:rPr>
              <w:t>Teva Norway AS</w:t>
            </w:r>
          </w:p>
          <w:p w14:paraId="138BA6C2" w14:textId="77777777" w:rsidR="00AE5A92" w:rsidRPr="0056362A" w:rsidRDefault="00AE5A92" w:rsidP="00AE5A92">
            <w:pPr>
              <w:pStyle w:val="KeinLeerraum"/>
              <w:rPr>
                <w:rFonts w:ascii="Times New Roman" w:hAnsi="Times New Roman"/>
                <w:iCs/>
                <w:lang w:val="en-US"/>
              </w:rPr>
            </w:pPr>
            <w:r w:rsidRPr="0056362A">
              <w:rPr>
                <w:rFonts w:ascii="Times New Roman" w:hAnsi="Times New Roman"/>
                <w:iCs/>
                <w:lang w:val="en-US"/>
              </w:rPr>
              <w:t>Tlf: +47 66775590</w:t>
            </w:r>
          </w:p>
          <w:p w14:paraId="6F890B68" w14:textId="77777777" w:rsidR="00AE5A92" w:rsidRPr="00DC08DD" w:rsidRDefault="00AE5A92" w:rsidP="00AE5A92">
            <w:pPr>
              <w:pStyle w:val="KeinLeerraum"/>
              <w:rPr>
                <w:rFonts w:ascii="Times New Roman" w:hAnsi="Times New Roman"/>
                <w:lang w:val="en-GB"/>
              </w:rPr>
            </w:pPr>
          </w:p>
        </w:tc>
      </w:tr>
      <w:tr w:rsidR="00AE5A92" w:rsidRPr="00AE5A92" w14:paraId="432869E6" w14:textId="77777777" w:rsidTr="00AE5A92">
        <w:trPr>
          <w:gridBefore w:val="1"/>
          <w:wBefore w:w="34" w:type="dxa"/>
          <w:cantSplit/>
        </w:trPr>
        <w:tc>
          <w:tcPr>
            <w:tcW w:w="4644" w:type="dxa"/>
          </w:tcPr>
          <w:p w14:paraId="27E133EB" w14:textId="77777777" w:rsidR="00AE5A92" w:rsidRPr="00923BFB" w:rsidRDefault="00AE5A92" w:rsidP="00AE5A92">
            <w:pPr>
              <w:pStyle w:val="KeinLeerraum"/>
              <w:rPr>
                <w:rFonts w:ascii="Times New Roman" w:hAnsi="Times New Roman"/>
              </w:rPr>
            </w:pPr>
            <w:r w:rsidRPr="00DC08DD">
              <w:rPr>
                <w:rFonts w:ascii="Times New Roman" w:hAnsi="Times New Roman"/>
                <w:b/>
                <w:lang w:val="en-GB"/>
              </w:rPr>
              <w:t>Ελλάδα</w:t>
            </w:r>
          </w:p>
          <w:p w14:paraId="05918854" w14:textId="77777777" w:rsidR="00AE5A92" w:rsidRPr="00923BFB" w:rsidRDefault="00AE5A92" w:rsidP="00AE5A92">
            <w:pPr>
              <w:pStyle w:val="NormalParagraphStyle"/>
              <w:spacing w:line="240" w:lineRule="auto"/>
              <w:rPr>
                <w:rFonts w:ascii="Times New Roman" w:hAnsi="Times New Roman"/>
                <w:color w:val="auto"/>
                <w:sz w:val="22"/>
                <w:szCs w:val="22"/>
                <w:lang w:val="is-IS"/>
              </w:rPr>
            </w:pPr>
            <w:r w:rsidRPr="00923BFB">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3B27BCB5" w14:textId="0CD626D1" w:rsidR="00AE5A92" w:rsidRPr="00DC08DD" w:rsidRDefault="00AE5A92" w:rsidP="00AE5A9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7E7F3C73" w14:textId="77777777" w:rsidR="00AE5A92" w:rsidRPr="00923BFB" w:rsidRDefault="00AE5A92" w:rsidP="00AE5A92">
            <w:pPr>
              <w:pStyle w:val="KeinLeerraum"/>
              <w:rPr>
                <w:rFonts w:ascii="Times New Roman" w:hAnsi="Times New Roman"/>
              </w:rPr>
            </w:pPr>
          </w:p>
        </w:tc>
        <w:tc>
          <w:tcPr>
            <w:tcW w:w="4678" w:type="dxa"/>
          </w:tcPr>
          <w:p w14:paraId="723EF9AA" w14:textId="77777777" w:rsidR="00AE5A92" w:rsidRPr="0056362A" w:rsidRDefault="00AE5A92" w:rsidP="00AE5A92">
            <w:pPr>
              <w:pStyle w:val="KeinLeerraum"/>
              <w:rPr>
                <w:rFonts w:ascii="Times New Roman" w:hAnsi="Times New Roman"/>
                <w:lang w:val="de-DE"/>
              </w:rPr>
            </w:pPr>
            <w:r w:rsidRPr="0056362A">
              <w:rPr>
                <w:rFonts w:ascii="Times New Roman" w:hAnsi="Times New Roman"/>
                <w:b/>
                <w:lang w:val="de-DE"/>
              </w:rPr>
              <w:t>Österreich</w:t>
            </w:r>
          </w:p>
          <w:p w14:paraId="74FCF28E" w14:textId="77777777" w:rsidR="00AE5A92" w:rsidRPr="0056362A" w:rsidRDefault="00AE5A92" w:rsidP="00AE5A92">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26F21EE8" w14:textId="77777777" w:rsidR="00AE5A92" w:rsidRPr="00DC08DD" w:rsidRDefault="00AE5A92" w:rsidP="00AE5A92">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319884B9" w14:textId="77777777" w:rsidR="00AE5A92" w:rsidRPr="0056362A" w:rsidRDefault="00AE5A92" w:rsidP="00AE5A92">
            <w:pPr>
              <w:pStyle w:val="KeinLeerraum"/>
              <w:rPr>
                <w:rFonts w:ascii="Times New Roman" w:hAnsi="Times New Roman"/>
                <w:lang w:val="de-DE"/>
              </w:rPr>
            </w:pPr>
          </w:p>
        </w:tc>
      </w:tr>
      <w:tr w:rsidR="00AE5A92" w:rsidRPr="00DC08DD" w14:paraId="21F3AB01" w14:textId="77777777" w:rsidTr="00AE5A92">
        <w:trPr>
          <w:cantSplit/>
        </w:trPr>
        <w:tc>
          <w:tcPr>
            <w:tcW w:w="4678" w:type="dxa"/>
            <w:gridSpan w:val="2"/>
          </w:tcPr>
          <w:p w14:paraId="00737B58"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España</w:t>
            </w:r>
          </w:p>
          <w:p w14:paraId="694F89D3" w14:textId="77777777" w:rsidR="00AE5A92" w:rsidRPr="00DC08DD" w:rsidRDefault="00AE5A92" w:rsidP="00AE5A92">
            <w:pPr>
              <w:pStyle w:val="KeinLeerraum"/>
              <w:rPr>
                <w:rFonts w:ascii="Times New Roman" w:hAnsi="Times New Roman"/>
                <w:iCs/>
                <w:lang w:val="en-GB"/>
              </w:rPr>
            </w:pPr>
            <w:r w:rsidRPr="00DC08DD">
              <w:rPr>
                <w:rFonts w:ascii="Times New Roman" w:hAnsi="Times New Roman"/>
                <w:iCs/>
                <w:lang w:val="en-GB"/>
              </w:rPr>
              <w:t>Actavis Group PTC ehf.</w:t>
            </w:r>
          </w:p>
          <w:p w14:paraId="2B675FF6" w14:textId="77777777" w:rsidR="00AE5A92" w:rsidRDefault="00AE5A92" w:rsidP="00AE5A92">
            <w:pPr>
              <w:pStyle w:val="KeinLeerraum"/>
              <w:rPr>
                <w:rFonts w:ascii="Times New Roman" w:hAnsi="Times New Roman"/>
                <w:lang w:val="en-GB"/>
              </w:rPr>
            </w:pPr>
            <w:r w:rsidRPr="00DC08DD">
              <w:rPr>
                <w:rFonts w:ascii="Times New Roman" w:hAnsi="Times New Roman"/>
                <w:lang w:val="en-GB"/>
              </w:rPr>
              <w:t>Islandia</w:t>
            </w:r>
          </w:p>
          <w:p w14:paraId="37D92C6C" w14:textId="77777777" w:rsidR="00AE5A92" w:rsidRPr="00DC08DD" w:rsidRDefault="00AE5A92" w:rsidP="00AE5A92">
            <w:pPr>
              <w:pStyle w:val="KeinLeerraum"/>
              <w:rPr>
                <w:rFonts w:ascii="Times New Roman" w:hAnsi="Times New Roman"/>
                <w:lang w:val="en-GB"/>
              </w:rPr>
            </w:pPr>
            <w:r w:rsidRPr="00B85F24">
              <w:rPr>
                <w:rFonts w:ascii="Times New Roman" w:hAnsi="Times New Roman"/>
                <w:lang w:val="en-GB"/>
              </w:rPr>
              <w:t>Tel: +354 5503300</w:t>
            </w:r>
          </w:p>
          <w:p w14:paraId="2189ECB9" w14:textId="77777777" w:rsidR="00AE5A92" w:rsidRPr="00DC08DD" w:rsidRDefault="00AE5A92" w:rsidP="00AE5A92">
            <w:pPr>
              <w:pStyle w:val="KeinLeerraum"/>
              <w:rPr>
                <w:rFonts w:ascii="Times New Roman" w:hAnsi="Times New Roman"/>
                <w:lang w:val="en-GB"/>
              </w:rPr>
            </w:pPr>
          </w:p>
        </w:tc>
        <w:tc>
          <w:tcPr>
            <w:tcW w:w="4678" w:type="dxa"/>
          </w:tcPr>
          <w:p w14:paraId="434B459B" w14:textId="77777777" w:rsidR="00AE5A92" w:rsidRPr="00DC08DD" w:rsidRDefault="00AE5A92" w:rsidP="00AE5A92">
            <w:pPr>
              <w:pStyle w:val="KeinLeerraum"/>
              <w:rPr>
                <w:rFonts w:ascii="Times New Roman" w:hAnsi="Times New Roman"/>
                <w:b/>
                <w:bCs/>
                <w:i/>
                <w:iCs/>
                <w:lang w:val="en-GB"/>
              </w:rPr>
            </w:pPr>
            <w:r w:rsidRPr="00DC08DD">
              <w:rPr>
                <w:rFonts w:ascii="Times New Roman" w:hAnsi="Times New Roman"/>
                <w:b/>
                <w:lang w:val="en-GB"/>
              </w:rPr>
              <w:t>Polska</w:t>
            </w:r>
          </w:p>
          <w:p w14:paraId="39BA2154" w14:textId="77777777" w:rsidR="00AE5A92" w:rsidRPr="00DC08DD" w:rsidRDefault="00AE5A92" w:rsidP="00AE5A92">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349D5B13" w14:textId="77777777" w:rsidR="00AE5A92" w:rsidRPr="00DC08DD" w:rsidRDefault="00AE5A92" w:rsidP="00AE5A92">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13BBAD4A" w14:textId="77777777" w:rsidR="00AE5A92" w:rsidRPr="00DC08DD" w:rsidRDefault="00AE5A92" w:rsidP="00AE5A92">
            <w:pPr>
              <w:pStyle w:val="KeinLeerraum"/>
              <w:rPr>
                <w:rFonts w:ascii="Times New Roman" w:hAnsi="Times New Roman"/>
                <w:lang w:val="en-GB"/>
              </w:rPr>
            </w:pPr>
          </w:p>
        </w:tc>
      </w:tr>
      <w:tr w:rsidR="00AE5A92" w:rsidRPr="00DC08DD" w14:paraId="1D9B9B3A" w14:textId="77777777" w:rsidTr="00AE5A92">
        <w:trPr>
          <w:cantSplit/>
        </w:trPr>
        <w:tc>
          <w:tcPr>
            <w:tcW w:w="4678" w:type="dxa"/>
            <w:gridSpan w:val="2"/>
          </w:tcPr>
          <w:p w14:paraId="1BF404E8"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France</w:t>
            </w:r>
          </w:p>
          <w:p w14:paraId="7B6CECF4"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Group PTC ehf.</w:t>
            </w:r>
          </w:p>
          <w:p w14:paraId="1CCB4115" w14:textId="77777777" w:rsidR="00AE5A92" w:rsidRDefault="00AE5A92" w:rsidP="00AE5A92">
            <w:pPr>
              <w:pStyle w:val="KeinLeerraum"/>
              <w:rPr>
                <w:rFonts w:ascii="Times New Roman" w:hAnsi="Times New Roman"/>
                <w:lang w:val="fr-FR"/>
              </w:rPr>
            </w:pPr>
            <w:r w:rsidRPr="00DC08DD">
              <w:rPr>
                <w:rFonts w:ascii="Times New Roman" w:hAnsi="Times New Roman"/>
                <w:lang w:val="fr-FR"/>
              </w:rPr>
              <w:t>Islande</w:t>
            </w:r>
          </w:p>
          <w:p w14:paraId="3C8C8098" w14:textId="77777777" w:rsidR="00AE5A92" w:rsidRPr="00DC08DD" w:rsidRDefault="00AE5A92" w:rsidP="00AE5A92">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14:paraId="752E295F" w14:textId="77777777" w:rsidR="00AE5A92" w:rsidRPr="00DC08DD" w:rsidRDefault="00AE5A92" w:rsidP="00AE5A92">
            <w:pPr>
              <w:pStyle w:val="KeinLeerraum"/>
              <w:rPr>
                <w:rFonts w:ascii="Times New Roman" w:hAnsi="Times New Roman"/>
                <w:b/>
                <w:lang w:val="en-GB"/>
              </w:rPr>
            </w:pPr>
          </w:p>
        </w:tc>
        <w:tc>
          <w:tcPr>
            <w:tcW w:w="4678" w:type="dxa"/>
          </w:tcPr>
          <w:p w14:paraId="06F61FC5"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Portugal</w:t>
            </w:r>
          </w:p>
          <w:p w14:paraId="2B2D7E97" w14:textId="77777777" w:rsidR="00AE5A92" w:rsidRPr="00DC08DD" w:rsidRDefault="00AE5A92" w:rsidP="00AE5A92">
            <w:pPr>
              <w:pStyle w:val="KeinLeerraum"/>
              <w:rPr>
                <w:rFonts w:ascii="Times New Roman" w:hAnsi="Times New Roman"/>
                <w:iCs/>
                <w:lang w:val="en-GB"/>
              </w:rPr>
            </w:pPr>
            <w:r w:rsidRPr="00DC08DD">
              <w:rPr>
                <w:rFonts w:ascii="Times New Roman" w:hAnsi="Times New Roman"/>
                <w:iCs/>
                <w:lang w:val="en-GB"/>
              </w:rPr>
              <w:t>Actavis Group PTC ehf.</w:t>
            </w:r>
          </w:p>
          <w:p w14:paraId="0B5E3F46" w14:textId="77777777" w:rsidR="00AE5A92" w:rsidRDefault="00AE5A92" w:rsidP="00AE5A92">
            <w:pPr>
              <w:pStyle w:val="KeinLeerraum"/>
              <w:rPr>
                <w:rFonts w:ascii="Times New Roman" w:hAnsi="Times New Roman"/>
                <w:lang w:val="es-ES"/>
              </w:rPr>
            </w:pPr>
            <w:r w:rsidRPr="00DC08DD">
              <w:rPr>
                <w:rFonts w:ascii="Times New Roman" w:hAnsi="Times New Roman"/>
                <w:lang w:val="es-ES"/>
              </w:rPr>
              <w:t>Islândia</w:t>
            </w:r>
          </w:p>
          <w:p w14:paraId="39AE20CB" w14:textId="77777777" w:rsidR="00AE5A92" w:rsidRPr="001B0C82" w:rsidRDefault="00AE5A92" w:rsidP="00AE5A92">
            <w:pPr>
              <w:pStyle w:val="KeinLeerraum"/>
              <w:rPr>
                <w:rFonts w:ascii="Times New Roman" w:hAnsi="Times New Roman"/>
                <w:lang w:val="en-GB"/>
              </w:rPr>
            </w:pPr>
            <w:r w:rsidRPr="00B85F24">
              <w:rPr>
                <w:rFonts w:ascii="Times New Roman" w:hAnsi="Times New Roman"/>
                <w:noProof/>
              </w:rPr>
              <w:t>Tel: +354 5503300</w:t>
            </w:r>
          </w:p>
          <w:p w14:paraId="682CE6B5" w14:textId="77777777" w:rsidR="00AE5A92" w:rsidRPr="00DC08DD" w:rsidRDefault="00AE5A92" w:rsidP="00AE5A92">
            <w:pPr>
              <w:pStyle w:val="KeinLeerraum"/>
              <w:rPr>
                <w:rFonts w:ascii="Times New Roman" w:hAnsi="Times New Roman"/>
                <w:lang w:val="en-GB"/>
              </w:rPr>
            </w:pPr>
          </w:p>
        </w:tc>
      </w:tr>
      <w:tr w:rsidR="00AE5A92" w:rsidRPr="00DC08DD" w14:paraId="0724AE7B" w14:textId="77777777" w:rsidTr="00AE5A92">
        <w:trPr>
          <w:cantSplit/>
        </w:trPr>
        <w:tc>
          <w:tcPr>
            <w:tcW w:w="4678" w:type="dxa"/>
            <w:gridSpan w:val="2"/>
          </w:tcPr>
          <w:p w14:paraId="759EC201" w14:textId="77777777" w:rsidR="00AE5A92" w:rsidRPr="00DC08DD" w:rsidRDefault="00AE5A92" w:rsidP="00AE5A92">
            <w:pPr>
              <w:tabs>
                <w:tab w:val="left" w:pos="-720"/>
                <w:tab w:val="left" w:pos="4536"/>
              </w:tabs>
              <w:suppressAutoHyphens/>
              <w:spacing w:after="0" w:line="240" w:lineRule="auto"/>
              <w:ind w:right="567"/>
              <w:rPr>
                <w:rFonts w:ascii="Times New Roman" w:hAnsi="Times New Roman"/>
                <w:b/>
                <w:noProof/>
                <w:lang w:val="it-IT"/>
              </w:rPr>
            </w:pPr>
            <w:r w:rsidRPr="00AE5A92">
              <w:rPr>
                <w:rFonts w:ascii="Times New Roman" w:hAnsi="Times New Roman"/>
                <w:lang w:val="sv-SE"/>
              </w:rPr>
              <w:br w:type="page"/>
            </w:r>
            <w:r w:rsidRPr="00DC08DD">
              <w:rPr>
                <w:rFonts w:ascii="Times New Roman" w:hAnsi="Times New Roman"/>
                <w:b/>
                <w:noProof/>
                <w:lang w:val="it-IT"/>
              </w:rPr>
              <w:t>Hrvatska</w:t>
            </w:r>
          </w:p>
          <w:p w14:paraId="66859A92" w14:textId="77777777" w:rsidR="00AE5A92" w:rsidRPr="00AE5A92" w:rsidRDefault="00AE5A92" w:rsidP="00AE5A92">
            <w:pPr>
              <w:tabs>
                <w:tab w:val="left" w:pos="-720"/>
                <w:tab w:val="left" w:pos="4536"/>
              </w:tabs>
              <w:suppressAutoHyphens/>
              <w:spacing w:after="0" w:line="240" w:lineRule="auto"/>
              <w:ind w:right="567"/>
              <w:rPr>
                <w:rFonts w:ascii="Times New Roman" w:hAnsi="Times New Roman"/>
                <w:lang w:val="sv-SE"/>
              </w:rPr>
            </w:pPr>
            <w:r w:rsidRPr="00AE5A92">
              <w:rPr>
                <w:rFonts w:ascii="Times New Roman" w:hAnsi="Times New Roman"/>
                <w:lang w:val="sv-SE"/>
              </w:rPr>
              <w:t>Pliva Hrvatska d.o.o.</w:t>
            </w:r>
          </w:p>
          <w:p w14:paraId="2E87B6C5" w14:textId="77777777" w:rsidR="00AE5A92" w:rsidRPr="00DC08DD" w:rsidRDefault="00AE5A92" w:rsidP="00AE5A92">
            <w:pPr>
              <w:pStyle w:val="KeinLeerraum"/>
              <w:rPr>
                <w:rFonts w:ascii="Times New Roman" w:hAnsi="Times New Roman"/>
              </w:rPr>
            </w:pPr>
            <w:r w:rsidRPr="00DC08DD">
              <w:rPr>
                <w:rFonts w:ascii="Times New Roman" w:hAnsi="Times New Roman"/>
              </w:rPr>
              <w:t>Tel: +385 13720000</w:t>
            </w:r>
          </w:p>
          <w:p w14:paraId="277B7457" w14:textId="77777777" w:rsidR="00AE5A92" w:rsidRPr="00DC08DD" w:rsidRDefault="00AE5A92" w:rsidP="00AE5A92">
            <w:pPr>
              <w:pStyle w:val="KeinLeerraum"/>
              <w:rPr>
                <w:rFonts w:ascii="Times New Roman" w:hAnsi="Times New Roman"/>
                <w:lang w:val="en-GB"/>
              </w:rPr>
            </w:pPr>
          </w:p>
        </w:tc>
        <w:tc>
          <w:tcPr>
            <w:tcW w:w="4678" w:type="dxa"/>
          </w:tcPr>
          <w:p w14:paraId="462B001A"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România</w:t>
            </w:r>
          </w:p>
          <w:p w14:paraId="7AAFBEC2" w14:textId="77777777" w:rsidR="00AE5A92" w:rsidRPr="00DC08DD" w:rsidRDefault="00AE5A92" w:rsidP="00AE5A9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43360619"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0A94BD09" w14:textId="77777777" w:rsidR="00AE5A92" w:rsidRPr="00DC08DD" w:rsidRDefault="00AE5A92" w:rsidP="00AE5A92">
            <w:pPr>
              <w:pStyle w:val="KeinLeerraum"/>
              <w:rPr>
                <w:rFonts w:ascii="Times New Roman" w:hAnsi="Times New Roman"/>
                <w:lang w:val="en-GB"/>
              </w:rPr>
            </w:pPr>
          </w:p>
        </w:tc>
      </w:tr>
      <w:tr w:rsidR="00AE5A92" w:rsidRPr="00DC08DD" w14:paraId="062100D4" w14:textId="77777777" w:rsidTr="00AE5A92">
        <w:trPr>
          <w:cantSplit/>
        </w:trPr>
        <w:tc>
          <w:tcPr>
            <w:tcW w:w="4678" w:type="dxa"/>
            <w:gridSpan w:val="2"/>
          </w:tcPr>
          <w:p w14:paraId="25465E9B"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Ireland</w:t>
            </w:r>
          </w:p>
          <w:p w14:paraId="17A82372" w14:textId="77777777" w:rsidR="00AE5A92" w:rsidRPr="009A42FE" w:rsidRDefault="00AE5A92" w:rsidP="00AE5A92">
            <w:pPr>
              <w:pStyle w:val="KeinLeerraum"/>
              <w:rPr>
                <w:rFonts w:ascii="Times New Roman" w:hAnsi="Times New Roman"/>
                <w:lang w:val="en-GB"/>
              </w:rPr>
            </w:pPr>
            <w:r w:rsidRPr="009A42FE">
              <w:rPr>
                <w:rFonts w:ascii="Times New Roman" w:hAnsi="Times New Roman"/>
                <w:lang w:val="en-GB"/>
              </w:rPr>
              <w:t>Teva Pharmaceuticals Ireland</w:t>
            </w:r>
          </w:p>
          <w:p w14:paraId="28649CAA" w14:textId="0D264FC8" w:rsidR="00AE5A92" w:rsidRDefault="00AE5A92" w:rsidP="00AE5A92">
            <w:pPr>
              <w:pStyle w:val="KeinLeerraum"/>
              <w:rPr>
                <w:rFonts w:ascii="Times New Roman" w:hAnsi="Times New Roman"/>
                <w:lang w:val="en-GB"/>
              </w:rPr>
            </w:pPr>
            <w:r>
              <w:rPr>
                <w:rFonts w:ascii="Times New Roman" w:hAnsi="Times New Roman"/>
                <w:lang w:val="en-GB"/>
              </w:rPr>
              <w:t>Tel: +353 19127700</w:t>
            </w:r>
          </w:p>
          <w:p w14:paraId="36DAEDD7" w14:textId="77777777" w:rsidR="00AE5A92" w:rsidRPr="00DC08DD" w:rsidRDefault="00AE5A92" w:rsidP="00AE5A92">
            <w:pPr>
              <w:pStyle w:val="KeinLeerraum"/>
              <w:rPr>
                <w:rFonts w:ascii="Times New Roman" w:hAnsi="Times New Roman"/>
                <w:lang w:val="en-GB"/>
              </w:rPr>
            </w:pPr>
          </w:p>
        </w:tc>
        <w:tc>
          <w:tcPr>
            <w:tcW w:w="4678" w:type="dxa"/>
          </w:tcPr>
          <w:p w14:paraId="07E320E8"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Slovenija</w:t>
            </w:r>
          </w:p>
          <w:p w14:paraId="2F7228EB"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Pliva Ljubljana d.o.o.</w:t>
            </w:r>
          </w:p>
          <w:p w14:paraId="49988188"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+386 15890390</w:t>
            </w:r>
          </w:p>
          <w:p w14:paraId="7AAE2727" w14:textId="77777777" w:rsidR="00AE5A92" w:rsidRPr="00DC08DD" w:rsidRDefault="00AE5A92" w:rsidP="00AE5A92">
            <w:pPr>
              <w:pStyle w:val="KeinLeerraum"/>
              <w:rPr>
                <w:rFonts w:ascii="Times New Roman" w:hAnsi="Times New Roman"/>
                <w:b/>
                <w:lang w:val="en-GB"/>
              </w:rPr>
            </w:pPr>
          </w:p>
        </w:tc>
      </w:tr>
      <w:tr w:rsidR="00AE5A92" w:rsidRPr="00DC08DD" w14:paraId="7C02AE4D" w14:textId="77777777" w:rsidTr="00AE5A92">
        <w:trPr>
          <w:cantSplit/>
        </w:trPr>
        <w:tc>
          <w:tcPr>
            <w:tcW w:w="4678" w:type="dxa"/>
            <w:gridSpan w:val="2"/>
          </w:tcPr>
          <w:p w14:paraId="3B2969A8"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Ísland</w:t>
            </w:r>
          </w:p>
          <w:p w14:paraId="3EC7250D"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Group PTC ehf.</w:t>
            </w:r>
          </w:p>
          <w:p w14:paraId="78E54773"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Sími: +354 5503300</w:t>
            </w:r>
          </w:p>
          <w:p w14:paraId="0EF2FDEB" w14:textId="77777777" w:rsidR="00AE5A92" w:rsidRPr="00DC08DD" w:rsidRDefault="00AE5A92" w:rsidP="00AE5A92">
            <w:pPr>
              <w:pStyle w:val="KeinLeerraum"/>
              <w:rPr>
                <w:rFonts w:ascii="Times New Roman" w:hAnsi="Times New Roman"/>
                <w:b/>
                <w:lang w:val="en-GB"/>
              </w:rPr>
            </w:pPr>
          </w:p>
        </w:tc>
        <w:tc>
          <w:tcPr>
            <w:tcW w:w="4678" w:type="dxa"/>
          </w:tcPr>
          <w:p w14:paraId="1B03CCA8"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Slovenská republika</w:t>
            </w:r>
          </w:p>
          <w:p w14:paraId="7BCF09EA" w14:textId="77777777" w:rsidR="00AE5A92" w:rsidRPr="00DC08DD" w:rsidRDefault="00AE5A92" w:rsidP="00AE5A9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50BC61C0"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65FED372" w14:textId="77777777" w:rsidR="00AE5A92" w:rsidRPr="00DC08DD" w:rsidRDefault="00AE5A92" w:rsidP="00AE5A92">
            <w:pPr>
              <w:pStyle w:val="KeinLeerraum"/>
              <w:rPr>
                <w:rFonts w:ascii="Times New Roman" w:hAnsi="Times New Roman"/>
                <w:lang w:val="en-GB"/>
              </w:rPr>
            </w:pPr>
          </w:p>
        </w:tc>
      </w:tr>
      <w:tr w:rsidR="00AE5A92" w:rsidRPr="00AE5A92" w14:paraId="1EF66F79" w14:textId="77777777" w:rsidTr="00AE5A92">
        <w:trPr>
          <w:cantSplit/>
        </w:trPr>
        <w:tc>
          <w:tcPr>
            <w:tcW w:w="4678" w:type="dxa"/>
            <w:gridSpan w:val="2"/>
          </w:tcPr>
          <w:p w14:paraId="0DE5C3C6"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Italia</w:t>
            </w:r>
          </w:p>
          <w:p w14:paraId="429449E3"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Group PTC ehf.</w:t>
            </w:r>
          </w:p>
          <w:p w14:paraId="4DE363D4" w14:textId="77777777" w:rsidR="00AE5A92" w:rsidRDefault="00AE5A92" w:rsidP="00AE5A92">
            <w:pPr>
              <w:pStyle w:val="KeinLeerraum"/>
              <w:rPr>
                <w:rFonts w:ascii="Times New Roman" w:hAnsi="Times New Roman"/>
                <w:lang w:val="da-DK"/>
              </w:rPr>
            </w:pPr>
            <w:r w:rsidRPr="00DC08DD">
              <w:rPr>
                <w:rFonts w:ascii="Times New Roman" w:hAnsi="Times New Roman"/>
                <w:lang w:val="da-DK"/>
              </w:rPr>
              <w:t>Islanda</w:t>
            </w:r>
          </w:p>
          <w:p w14:paraId="2779981B" w14:textId="77777777" w:rsidR="00AE5A92" w:rsidRPr="001B0C82" w:rsidRDefault="00AE5A92" w:rsidP="00AE5A92">
            <w:pPr>
              <w:pStyle w:val="KeinLeerraum"/>
              <w:rPr>
                <w:rFonts w:ascii="Times New Roman" w:hAnsi="Times New Roman"/>
                <w:lang w:val="en-US"/>
              </w:rPr>
            </w:pPr>
            <w:r w:rsidRPr="00B85F24">
              <w:rPr>
                <w:rFonts w:ascii="Times New Roman" w:hAnsi="Times New Roman"/>
                <w:noProof/>
              </w:rPr>
              <w:t>Tel: +354 5503300</w:t>
            </w:r>
          </w:p>
          <w:p w14:paraId="7ECD0059" w14:textId="77777777" w:rsidR="00AE5A92" w:rsidRPr="00DC08DD" w:rsidRDefault="00AE5A92" w:rsidP="00AE5A92">
            <w:pPr>
              <w:pStyle w:val="KeinLeerraum"/>
              <w:rPr>
                <w:rFonts w:ascii="Times New Roman" w:hAnsi="Times New Roman"/>
                <w:b/>
                <w:lang w:val="en-GB"/>
              </w:rPr>
            </w:pPr>
          </w:p>
        </w:tc>
        <w:tc>
          <w:tcPr>
            <w:tcW w:w="4678" w:type="dxa"/>
          </w:tcPr>
          <w:p w14:paraId="19934D8C"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Suomi/Finland</w:t>
            </w:r>
          </w:p>
          <w:p w14:paraId="4312A709" w14:textId="11CF5731" w:rsidR="00AE5A92" w:rsidRPr="00923BFB" w:rsidRDefault="00AE5A92" w:rsidP="00AE5A92">
            <w:pPr>
              <w:pStyle w:val="KeinLeerraum"/>
              <w:rPr>
                <w:rFonts w:ascii="Times New Roman" w:hAnsi="Times New Roman"/>
                <w:lang w:val="sv-SE"/>
              </w:rPr>
            </w:pPr>
            <w:r w:rsidRPr="00923BFB">
              <w:rPr>
                <w:rFonts w:ascii="Times New Roman" w:hAnsi="Times New Roman"/>
                <w:lang w:val="sv-SE"/>
              </w:rPr>
              <w:t>Teva Finland Oy</w:t>
            </w:r>
          </w:p>
          <w:p w14:paraId="3D9EE06F"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923BFB">
              <w:rPr>
                <w:rFonts w:ascii="Times New Roman" w:hAnsi="Times New Roman"/>
                <w:lang w:val="sv-SE"/>
              </w:rPr>
              <w:t>201805900</w:t>
            </w:r>
          </w:p>
          <w:p w14:paraId="1314C5D6" w14:textId="77777777" w:rsidR="00AE5A92" w:rsidRPr="00DC08DD" w:rsidRDefault="00AE5A92" w:rsidP="00AE5A92">
            <w:pPr>
              <w:pStyle w:val="KeinLeerraum"/>
              <w:rPr>
                <w:rFonts w:ascii="Times New Roman" w:hAnsi="Times New Roman"/>
                <w:b/>
                <w:lang w:val="en-GB"/>
              </w:rPr>
            </w:pPr>
          </w:p>
        </w:tc>
      </w:tr>
      <w:tr w:rsidR="00AE5A92" w:rsidRPr="00AE5A92" w14:paraId="64E07AF0" w14:textId="77777777" w:rsidTr="00AE5A92">
        <w:trPr>
          <w:cantSplit/>
        </w:trPr>
        <w:tc>
          <w:tcPr>
            <w:tcW w:w="4678" w:type="dxa"/>
            <w:gridSpan w:val="2"/>
          </w:tcPr>
          <w:p w14:paraId="6F1F286E" w14:textId="77777777" w:rsidR="00AE5A92" w:rsidRPr="00F81B0C" w:rsidRDefault="00AE5A92" w:rsidP="00AE5A92">
            <w:pPr>
              <w:pStyle w:val="KeinLeerraum"/>
              <w:rPr>
                <w:rFonts w:ascii="Times New Roman" w:hAnsi="Times New Roman"/>
                <w:b/>
              </w:rPr>
            </w:pPr>
            <w:r w:rsidRPr="00DC08DD">
              <w:rPr>
                <w:rFonts w:ascii="Times New Roman" w:hAnsi="Times New Roman"/>
                <w:b/>
                <w:lang w:val="en-GB"/>
              </w:rPr>
              <w:t>Κύπρος</w:t>
            </w:r>
          </w:p>
          <w:p w14:paraId="195EFC00" w14:textId="77777777" w:rsidR="00AE5A92" w:rsidRPr="00F81B0C" w:rsidRDefault="00AE5A92" w:rsidP="00AE5A9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6BF63F2C" w14:textId="77777777" w:rsidR="00AE5A92" w:rsidRPr="00F81B0C" w:rsidRDefault="00AE5A92" w:rsidP="00AE5A92">
            <w:pPr>
              <w:pStyle w:val="KeinLeerraum"/>
              <w:rPr>
                <w:rFonts w:ascii="Times New Roman" w:hAnsi="Times New Roman"/>
              </w:rPr>
            </w:pPr>
            <w:r w:rsidRPr="00DC08DD">
              <w:rPr>
                <w:rFonts w:ascii="Times New Roman" w:hAnsi="Times New Roman"/>
                <w:lang w:val="el-GR"/>
              </w:rPr>
              <w:t>Ελλάδα</w:t>
            </w:r>
          </w:p>
          <w:p w14:paraId="60E27D82" w14:textId="5A50BABB" w:rsidR="00AE5A92" w:rsidRPr="00F81B0C" w:rsidRDefault="00AE5A92" w:rsidP="00AE5A9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6BF5CE3F" w14:textId="77777777" w:rsidR="00AE5A92" w:rsidRPr="00F81B0C" w:rsidRDefault="00AE5A92" w:rsidP="00AE5A92">
            <w:pPr>
              <w:pStyle w:val="KeinLeerraum"/>
              <w:rPr>
                <w:rFonts w:ascii="Times New Roman" w:hAnsi="Times New Roman"/>
              </w:rPr>
            </w:pPr>
          </w:p>
        </w:tc>
        <w:tc>
          <w:tcPr>
            <w:tcW w:w="4678" w:type="dxa"/>
          </w:tcPr>
          <w:p w14:paraId="4FF647EA" w14:textId="77777777" w:rsidR="00AE5A92" w:rsidRPr="0056362A" w:rsidRDefault="00AE5A92" w:rsidP="00AE5A92">
            <w:pPr>
              <w:pStyle w:val="KeinLeerraum"/>
              <w:rPr>
                <w:rFonts w:ascii="Times New Roman" w:hAnsi="Times New Roman"/>
                <w:b/>
                <w:lang w:val="de-DE"/>
              </w:rPr>
            </w:pPr>
            <w:r w:rsidRPr="0056362A">
              <w:rPr>
                <w:rFonts w:ascii="Times New Roman" w:hAnsi="Times New Roman"/>
                <w:b/>
                <w:lang w:val="de-DE"/>
              </w:rPr>
              <w:t>Sverige</w:t>
            </w:r>
          </w:p>
          <w:p w14:paraId="3631ADC1" w14:textId="77777777" w:rsidR="00AE5A92" w:rsidRPr="0056362A" w:rsidRDefault="00AE5A92" w:rsidP="00AE5A92">
            <w:pPr>
              <w:pStyle w:val="KeinLeerraum"/>
              <w:rPr>
                <w:rFonts w:ascii="Times New Roman" w:hAnsi="Times New Roman"/>
                <w:lang w:val="de-DE"/>
              </w:rPr>
            </w:pPr>
            <w:r w:rsidRPr="0056362A">
              <w:rPr>
                <w:rFonts w:ascii="Times New Roman" w:hAnsi="Times New Roman"/>
                <w:lang w:val="de-DE"/>
              </w:rPr>
              <w:t>Teva Sweden AB</w:t>
            </w:r>
          </w:p>
          <w:p w14:paraId="2AE3A579" w14:textId="77777777" w:rsidR="00AE5A92" w:rsidRPr="0056362A" w:rsidRDefault="00AE5A92" w:rsidP="00AE5A92">
            <w:pPr>
              <w:pStyle w:val="KeinLeerraum"/>
              <w:rPr>
                <w:rFonts w:ascii="Times New Roman" w:hAnsi="Times New Roman"/>
                <w:lang w:val="de-DE"/>
              </w:rPr>
            </w:pPr>
            <w:r w:rsidRPr="0056362A">
              <w:rPr>
                <w:rFonts w:ascii="Times New Roman" w:hAnsi="Times New Roman"/>
                <w:lang w:val="de-DE"/>
              </w:rPr>
              <w:t>Tel: +46 42121100</w:t>
            </w:r>
          </w:p>
          <w:p w14:paraId="7A4FDD0F" w14:textId="77777777" w:rsidR="00AE5A92" w:rsidRPr="0056362A" w:rsidRDefault="00AE5A92" w:rsidP="00AE5A92">
            <w:pPr>
              <w:pStyle w:val="KeinLeerraum"/>
              <w:rPr>
                <w:rFonts w:ascii="Times New Roman" w:hAnsi="Times New Roman"/>
                <w:lang w:val="de-DE"/>
              </w:rPr>
            </w:pPr>
          </w:p>
        </w:tc>
      </w:tr>
      <w:tr w:rsidR="00AE5A92" w:rsidRPr="00DC08DD" w14:paraId="2A320B38" w14:textId="77777777" w:rsidTr="00AE5A92">
        <w:trPr>
          <w:cantSplit/>
        </w:trPr>
        <w:tc>
          <w:tcPr>
            <w:tcW w:w="4678" w:type="dxa"/>
            <w:gridSpan w:val="2"/>
          </w:tcPr>
          <w:p w14:paraId="12D93802" w14:textId="77777777" w:rsidR="00AE5A92" w:rsidRPr="00DC08DD" w:rsidRDefault="00AE5A92" w:rsidP="00AE5A92">
            <w:pPr>
              <w:pStyle w:val="KeinLeerraum"/>
              <w:rPr>
                <w:rFonts w:ascii="Times New Roman" w:hAnsi="Times New Roman"/>
                <w:b/>
                <w:bCs/>
                <w:lang w:val="en-GB" w:eastAsia="en-GB"/>
              </w:rPr>
            </w:pPr>
            <w:r w:rsidRPr="00DC08DD">
              <w:rPr>
                <w:rFonts w:ascii="Times New Roman" w:hAnsi="Times New Roman"/>
                <w:b/>
                <w:bCs/>
                <w:lang w:val="en-GB" w:eastAsia="en-GB"/>
              </w:rPr>
              <w:t>Latvija</w:t>
            </w:r>
          </w:p>
          <w:p w14:paraId="32467101" w14:textId="66188028" w:rsidR="00AE5A92" w:rsidRPr="00923BFB" w:rsidRDefault="00AE5A92" w:rsidP="00AE5A92">
            <w:pPr>
              <w:spacing w:after="0" w:line="240" w:lineRule="auto"/>
              <w:rPr>
                <w:rFonts w:ascii="Times New Roman" w:hAnsi="Times New Roman"/>
                <w:lang w:val="is-IS" w:eastAsia="en-GB"/>
              </w:rPr>
            </w:pPr>
            <w:r w:rsidRPr="00AE5A92">
              <w:rPr>
                <w:rFonts w:ascii="Times New Roman" w:hAnsi="Times New Roman"/>
                <w:lang w:val="de-DE" w:eastAsia="en-GB"/>
              </w:rPr>
              <w:t>UAB Teva Baltics filiāle Latvijā</w:t>
            </w:r>
          </w:p>
          <w:p w14:paraId="536A09C1" w14:textId="77777777" w:rsidR="00AE5A92" w:rsidRPr="00DC08DD" w:rsidRDefault="00AE5A92" w:rsidP="00AE5A9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26051B83" w14:textId="77777777" w:rsidR="00AE5A92" w:rsidRPr="00DC08DD" w:rsidRDefault="00AE5A92" w:rsidP="00AE5A92">
            <w:pPr>
              <w:pStyle w:val="KeinLeerraum"/>
              <w:rPr>
                <w:rFonts w:ascii="Times New Roman" w:hAnsi="Times New Roman"/>
                <w:lang w:val="en-GB"/>
              </w:rPr>
            </w:pPr>
          </w:p>
        </w:tc>
        <w:tc>
          <w:tcPr>
            <w:tcW w:w="4678" w:type="dxa"/>
          </w:tcPr>
          <w:p w14:paraId="2CFD47BC"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United Kingdom</w:t>
            </w:r>
          </w:p>
          <w:p w14:paraId="0BB5B44B"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UK Limited</w:t>
            </w:r>
          </w:p>
          <w:p w14:paraId="54D24F2D" w14:textId="77777777" w:rsidR="00AE5A92" w:rsidRPr="00DC08DD" w:rsidRDefault="00AE5A92" w:rsidP="00AE5A9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23345873" w14:textId="77777777" w:rsidR="00AE5A92" w:rsidRPr="00DC08DD" w:rsidRDefault="00AE5A92" w:rsidP="00AE5A92">
            <w:pPr>
              <w:pStyle w:val="KeinLeerraum"/>
              <w:rPr>
                <w:rFonts w:ascii="Times New Roman" w:hAnsi="Times New Roman"/>
                <w:lang w:val="en-GB"/>
              </w:rPr>
            </w:pPr>
          </w:p>
        </w:tc>
      </w:tr>
    </w:tbl>
    <w:p w14:paraId="5CE53C35" w14:textId="77777777" w:rsidR="00AE5A92" w:rsidRPr="007A1698" w:rsidRDefault="00AE5A92" w:rsidP="00AE5A92">
      <w:pPr>
        <w:spacing w:after="0" w:line="240" w:lineRule="auto"/>
        <w:rPr>
          <w:rFonts w:ascii="Times New Roman" w:hAnsi="Times New Roman"/>
        </w:rPr>
      </w:pPr>
    </w:p>
    <w:p w14:paraId="677FCF97" w14:textId="77777777" w:rsidR="006C44F5" w:rsidRPr="00AE5A92" w:rsidRDefault="006C44F5" w:rsidP="006C44F5">
      <w:pPr>
        <w:autoSpaceDE w:val="0"/>
        <w:autoSpaceDN w:val="0"/>
        <w:adjustRightInd w:val="0"/>
        <w:spacing w:after="0" w:line="240" w:lineRule="auto"/>
        <w:contextualSpacing/>
        <w:rPr>
          <w:rFonts w:ascii="Times New Roman" w:hAnsi="Times New Roman"/>
          <w:b/>
          <w:bCs/>
        </w:rPr>
      </w:pPr>
      <w:r w:rsidRPr="00AE5A92">
        <w:rPr>
          <w:rFonts w:ascii="Times New Roman" w:hAnsi="Times New Roman"/>
          <w:b/>
          <w:bCs/>
        </w:rPr>
        <w:t>Este folheto foi revisto pela última vez em</w:t>
      </w:r>
      <w:r w:rsidR="00B909DA" w:rsidRPr="00AE5A92">
        <w:rPr>
          <w:rFonts w:ascii="Times New Roman" w:hAnsi="Times New Roman"/>
          <w:b/>
          <w:bCs/>
        </w:rPr>
        <w:t xml:space="preserve"> </w:t>
      </w:r>
      <w:r w:rsidR="00430D16" w:rsidRPr="00AE5A92">
        <w:rPr>
          <w:rFonts w:ascii="Times New Roman" w:hAnsi="Times New Roman"/>
          <w:b/>
          <w:bCs/>
        </w:rPr>
        <w:t>04</w:t>
      </w:r>
      <w:r w:rsidR="00B909DA" w:rsidRPr="00AE5A92">
        <w:rPr>
          <w:rFonts w:ascii="Times New Roman" w:hAnsi="Times New Roman"/>
          <w:b/>
          <w:bCs/>
        </w:rPr>
        <w:t>/</w:t>
      </w:r>
      <w:r w:rsidR="00430D16" w:rsidRPr="00AE5A92">
        <w:rPr>
          <w:rFonts w:ascii="Times New Roman" w:hAnsi="Times New Roman"/>
          <w:b/>
          <w:bCs/>
        </w:rPr>
        <w:t>2015</w:t>
      </w:r>
    </w:p>
    <w:p w14:paraId="2D4BC8D2" w14:textId="77777777" w:rsidR="006C44F5" w:rsidRPr="00AE5A92" w:rsidRDefault="006C44F5" w:rsidP="006C44F5">
      <w:pPr>
        <w:autoSpaceDE w:val="0"/>
        <w:autoSpaceDN w:val="0"/>
        <w:adjustRightInd w:val="0"/>
        <w:spacing w:after="0" w:line="240" w:lineRule="auto"/>
        <w:contextualSpacing/>
        <w:rPr>
          <w:rFonts w:ascii="Times New Roman" w:hAnsi="Times New Roman"/>
          <w:b/>
          <w:bCs/>
        </w:rPr>
      </w:pPr>
    </w:p>
    <w:p w14:paraId="4F63E885" w14:textId="77777777" w:rsidR="006C44F5" w:rsidRPr="0062069D" w:rsidRDefault="006C44F5" w:rsidP="006C44F5">
      <w:pPr>
        <w:autoSpaceDE w:val="0"/>
        <w:autoSpaceDN w:val="0"/>
        <w:adjustRightInd w:val="0"/>
        <w:spacing w:after="0" w:line="240" w:lineRule="auto"/>
        <w:contextualSpacing/>
        <w:rPr>
          <w:rFonts w:ascii="Times New Roman" w:hAnsi="Times New Roman"/>
          <w:b/>
          <w:bCs/>
        </w:rPr>
      </w:pPr>
      <w:r w:rsidRPr="00AE5A92">
        <w:rPr>
          <w:rFonts w:ascii="Times New Roman" w:hAnsi="Times New Roman"/>
          <w:b/>
          <w:bCs/>
        </w:rPr>
        <w:t xml:space="preserve">Outras </w:t>
      </w:r>
      <w:r w:rsidRPr="0062069D">
        <w:rPr>
          <w:rFonts w:ascii="Times New Roman" w:hAnsi="Times New Roman"/>
          <w:b/>
          <w:bCs/>
        </w:rPr>
        <w:t>fontes de informação</w:t>
      </w:r>
    </w:p>
    <w:p w14:paraId="46DC140D" w14:textId="77777777" w:rsidR="006C44F5" w:rsidRPr="00AE5A92" w:rsidRDefault="006C44F5" w:rsidP="006C44F5">
      <w:pPr>
        <w:autoSpaceDE w:val="0"/>
        <w:autoSpaceDN w:val="0"/>
        <w:adjustRightInd w:val="0"/>
        <w:spacing w:after="0" w:line="240" w:lineRule="auto"/>
        <w:contextualSpacing/>
        <w:rPr>
          <w:rStyle w:val="Hyperlink"/>
          <w:rFonts w:ascii="Times New Roman" w:hAnsi="Times New Roman"/>
          <w:bCs/>
        </w:rPr>
      </w:pPr>
      <w:r w:rsidRPr="0062069D">
        <w:rPr>
          <w:rFonts w:ascii="Times New Roman" w:hAnsi="Times New Roman"/>
          <w:bCs/>
        </w:rPr>
        <w:t xml:space="preserve">Está disponível informação pormenorizada sobre este medicamento no sítio da internet da Agência Europeia de Medicamentos: </w:t>
      </w:r>
      <w:hyperlink r:id="rId19" w:history="1">
        <w:r w:rsidRPr="00AE5A92">
          <w:rPr>
            <w:rStyle w:val="Hyperlink"/>
            <w:rFonts w:ascii="Times New Roman" w:hAnsi="Times New Roman"/>
            <w:bCs/>
          </w:rPr>
          <w:t>http://www.ema.europa.eu</w:t>
        </w:r>
      </w:hyperlink>
    </w:p>
    <w:p w14:paraId="03FA197B" w14:textId="77777777" w:rsidR="00F37D05" w:rsidRPr="00AE5A92" w:rsidRDefault="006C44F5" w:rsidP="006C44F5">
      <w:pPr>
        <w:spacing w:before="80" w:after="0" w:line="240" w:lineRule="auto"/>
        <w:ind w:left="2268" w:right="2318"/>
        <w:jc w:val="center"/>
        <w:rPr>
          <w:rFonts w:ascii="Times New Roman" w:eastAsia="Times New Roman" w:hAnsi="Times New Roman"/>
        </w:rPr>
      </w:pPr>
      <w:r w:rsidRPr="00AE5A92">
        <w:rPr>
          <w:rStyle w:val="Hyperlink"/>
          <w:rFonts w:ascii="Times New Roman" w:hAnsi="Times New Roman"/>
          <w:bCs/>
        </w:rPr>
        <w:br w:type="page"/>
      </w:r>
      <w:r w:rsidR="00F37D05" w:rsidRPr="00AE5A92">
        <w:rPr>
          <w:rFonts w:ascii="Times New Roman" w:eastAsia="Times New Roman" w:hAnsi="Times New Roman"/>
          <w:b/>
          <w:bCs/>
          <w:spacing w:val="2"/>
        </w:rPr>
        <w:t xml:space="preserve">Folheto informativo: Informação para o </w:t>
      </w:r>
      <w:r w:rsidR="00431E22" w:rsidRPr="00AE5A92">
        <w:rPr>
          <w:rFonts w:ascii="Times New Roman" w:eastAsia="Times New Roman" w:hAnsi="Times New Roman"/>
          <w:b/>
          <w:bCs/>
          <w:spacing w:val="2"/>
        </w:rPr>
        <w:t>utilizador</w:t>
      </w:r>
    </w:p>
    <w:p w14:paraId="2CB04699" w14:textId="77777777" w:rsidR="00F37D05" w:rsidRPr="00AE5A92" w:rsidRDefault="00F37D05" w:rsidP="00F37D05">
      <w:pPr>
        <w:autoSpaceDE w:val="0"/>
        <w:autoSpaceDN w:val="0"/>
        <w:adjustRightInd w:val="0"/>
        <w:spacing w:after="0" w:line="240" w:lineRule="auto"/>
        <w:jc w:val="center"/>
        <w:rPr>
          <w:rFonts w:ascii="Times New Roman" w:hAnsi="Times New Roman"/>
          <w:bCs/>
        </w:rPr>
      </w:pPr>
    </w:p>
    <w:p w14:paraId="019116EE" w14:textId="77777777" w:rsidR="00F37D05" w:rsidRPr="00AE5A92" w:rsidRDefault="00F37D05" w:rsidP="00F37D05">
      <w:pPr>
        <w:widowControl w:val="0"/>
        <w:tabs>
          <w:tab w:val="left" w:pos="9356"/>
        </w:tabs>
        <w:autoSpaceDE w:val="0"/>
        <w:autoSpaceDN w:val="0"/>
        <w:adjustRightInd w:val="0"/>
        <w:spacing w:after="0" w:line="240" w:lineRule="auto"/>
        <w:ind w:right="50"/>
        <w:jc w:val="center"/>
        <w:rPr>
          <w:rFonts w:ascii="Times New Roman" w:hAnsi="Times New Roman"/>
        </w:rPr>
      </w:pPr>
      <w:r w:rsidRPr="00AE5A92">
        <w:rPr>
          <w:rFonts w:ascii="Times New Roman" w:hAnsi="Times New Roman"/>
          <w:b/>
          <w:bCs/>
          <w:spacing w:val="-1"/>
        </w:rPr>
        <w:t>Imatinib Actavis</w:t>
      </w:r>
      <w:r w:rsidRPr="00AE5A92">
        <w:rPr>
          <w:rFonts w:ascii="Times New Roman" w:hAnsi="Times New Roman"/>
          <w:b/>
          <w:bCs/>
          <w:spacing w:val="1"/>
        </w:rPr>
        <w:t xml:space="preserve"> 100</w:t>
      </w:r>
      <w:r w:rsidRPr="00AE5A92">
        <w:rPr>
          <w:rFonts w:ascii="Times New Roman" w:hAnsi="Times New Roman"/>
          <w:b/>
          <w:bCs/>
        </w:rPr>
        <w:t> </w:t>
      </w:r>
      <w:r w:rsidRPr="00AE5A92">
        <w:rPr>
          <w:rFonts w:ascii="Times New Roman" w:hAnsi="Times New Roman"/>
          <w:b/>
          <w:bCs/>
          <w:spacing w:val="1"/>
        </w:rPr>
        <w:t>m</w:t>
      </w:r>
      <w:r w:rsidRPr="00AE5A92">
        <w:rPr>
          <w:rFonts w:ascii="Times New Roman" w:hAnsi="Times New Roman"/>
          <w:b/>
          <w:bCs/>
        </w:rPr>
        <w:t>g comprimidos revestidos por película</w:t>
      </w:r>
    </w:p>
    <w:p w14:paraId="3629568B" w14:textId="77777777" w:rsidR="00F37D05" w:rsidRPr="00AE5A92" w:rsidRDefault="00673C25" w:rsidP="00F37D05">
      <w:pPr>
        <w:autoSpaceDE w:val="0"/>
        <w:autoSpaceDN w:val="0"/>
        <w:adjustRightInd w:val="0"/>
        <w:spacing w:after="0" w:line="240" w:lineRule="auto"/>
        <w:jc w:val="center"/>
        <w:rPr>
          <w:rFonts w:ascii="Times New Roman" w:hAnsi="Times New Roman"/>
        </w:rPr>
      </w:pPr>
      <w:r w:rsidRPr="00AE5A92">
        <w:rPr>
          <w:rFonts w:ascii="Times New Roman" w:hAnsi="Times New Roman"/>
        </w:rPr>
        <w:t>i</w:t>
      </w:r>
      <w:r w:rsidR="00F37D05" w:rsidRPr="00AE5A92">
        <w:rPr>
          <w:rFonts w:ascii="Times New Roman" w:hAnsi="Times New Roman"/>
        </w:rPr>
        <w:t>matinib</w:t>
      </w:r>
    </w:p>
    <w:p w14:paraId="6AE9E12B" w14:textId="77777777" w:rsidR="00F37D05" w:rsidRPr="00AE5A92" w:rsidRDefault="00F37D05" w:rsidP="00F37D05">
      <w:pPr>
        <w:autoSpaceDE w:val="0"/>
        <w:autoSpaceDN w:val="0"/>
        <w:adjustRightInd w:val="0"/>
        <w:spacing w:after="0" w:line="240" w:lineRule="auto"/>
        <w:rPr>
          <w:rFonts w:ascii="Times New Roman" w:hAnsi="Times New Roman"/>
        </w:rPr>
      </w:pPr>
    </w:p>
    <w:p w14:paraId="29702FA6" w14:textId="77777777" w:rsidR="00F37D05" w:rsidRPr="00AE5A92" w:rsidRDefault="00F37D05" w:rsidP="00F37D05">
      <w:pPr>
        <w:autoSpaceDE w:val="0"/>
        <w:autoSpaceDN w:val="0"/>
        <w:adjustRightInd w:val="0"/>
        <w:spacing w:after="0" w:line="240" w:lineRule="auto"/>
        <w:rPr>
          <w:rFonts w:ascii="Times New Roman" w:hAnsi="Times New Roman"/>
        </w:rPr>
      </w:pPr>
    </w:p>
    <w:p w14:paraId="4FE0C50D" w14:textId="77777777" w:rsidR="00F37D05" w:rsidRPr="00AE5A92" w:rsidRDefault="00F37D05" w:rsidP="00F37D05">
      <w:pPr>
        <w:widowControl w:val="0"/>
        <w:spacing w:after="0" w:line="240" w:lineRule="auto"/>
        <w:ind w:right="-2"/>
        <w:rPr>
          <w:rFonts w:ascii="Times New Roman" w:hAnsi="Times New Roman"/>
          <w:color w:val="000000"/>
        </w:rPr>
      </w:pPr>
      <w:r w:rsidRPr="00AE5A92">
        <w:rPr>
          <w:rFonts w:ascii="Times New Roman" w:hAnsi="Times New Roman"/>
          <w:b/>
          <w:color w:val="000000"/>
        </w:rPr>
        <w:t xml:space="preserve">Leia </w:t>
      </w:r>
      <w:r w:rsidRPr="00AE5A92">
        <w:rPr>
          <w:rFonts w:ascii="Times New Roman" w:hAnsi="Times New Roman"/>
          <w:b/>
        </w:rPr>
        <w:t>com atenção todo</w:t>
      </w:r>
      <w:r w:rsidRPr="00AE5A92">
        <w:rPr>
          <w:rFonts w:ascii="Times New Roman" w:hAnsi="Times New Roman"/>
          <w:b/>
          <w:color w:val="000000"/>
        </w:rPr>
        <w:t xml:space="preserve"> este folheto antes de começar a tomar este medicamento, </w:t>
      </w:r>
      <w:r w:rsidRPr="00AE5A92">
        <w:rPr>
          <w:rFonts w:ascii="Times New Roman" w:hAnsi="Times New Roman"/>
          <w:b/>
        </w:rPr>
        <w:t>pois contém informação importante para si</w:t>
      </w:r>
      <w:r w:rsidRPr="00AE5A92">
        <w:rPr>
          <w:rFonts w:ascii="Times New Roman" w:hAnsi="Times New Roman"/>
          <w:b/>
          <w:color w:val="000000"/>
        </w:rPr>
        <w:t>.</w:t>
      </w:r>
    </w:p>
    <w:p w14:paraId="7CF46414" w14:textId="77777777" w:rsidR="00F37D05" w:rsidRPr="00AE5A92" w:rsidRDefault="00F37D05" w:rsidP="00F37D05">
      <w:pPr>
        <w:widowControl w:val="0"/>
        <w:numPr>
          <w:ilvl w:val="0"/>
          <w:numId w:val="2"/>
        </w:numPr>
        <w:spacing w:after="0" w:line="240" w:lineRule="auto"/>
        <w:ind w:left="567" w:right="-2" w:hanging="567"/>
        <w:rPr>
          <w:rFonts w:ascii="Times New Roman" w:hAnsi="Times New Roman"/>
          <w:color w:val="000000"/>
        </w:rPr>
      </w:pPr>
      <w:r w:rsidRPr="00AE5A92">
        <w:rPr>
          <w:rFonts w:ascii="Times New Roman" w:hAnsi="Times New Roman"/>
          <w:color w:val="000000"/>
        </w:rPr>
        <w:t xml:space="preserve">Conserve este folheto. Pode ter necessidade de o </w:t>
      </w:r>
      <w:r w:rsidRPr="00AE5A92">
        <w:rPr>
          <w:rFonts w:ascii="Times New Roman" w:hAnsi="Times New Roman"/>
        </w:rPr>
        <w:t>ler novamente</w:t>
      </w:r>
      <w:r w:rsidRPr="00AE5A92">
        <w:rPr>
          <w:rFonts w:ascii="Times New Roman" w:hAnsi="Times New Roman"/>
          <w:color w:val="000000"/>
        </w:rPr>
        <w:t>.</w:t>
      </w:r>
    </w:p>
    <w:p w14:paraId="46B043BC" w14:textId="77777777" w:rsidR="00F37D05" w:rsidRPr="00AE5A92" w:rsidRDefault="00F37D05" w:rsidP="00F37D05">
      <w:pPr>
        <w:widowControl w:val="0"/>
        <w:numPr>
          <w:ilvl w:val="0"/>
          <w:numId w:val="2"/>
        </w:numPr>
        <w:spacing w:after="0" w:line="240" w:lineRule="auto"/>
        <w:ind w:left="567" w:right="-2" w:hanging="567"/>
        <w:rPr>
          <w:rFonts w:ascii="Times New Roman" w:hAnsi="Times New Roman"/>
          <w:color w:val="000000"/>
        </w:rPr>
      </w:pPr>
      <w:r w:rsidRPr="00AE5A92">
        <w:rPr>
          <w:rFonts w:ascii="Times New Roman" w:hAnsi="Times New Roman"/>
          <w:color w:val="000000"/>
        </w:rPr>
        <w:t>Caso ainda tenha dúvidas, fale com o seu médico, farmacêutico ou enfermeiro.</w:t>
      </w:r>
    </w:p>
    <w:p w14:paraId="73234F7F" w14:textId="77777777" w:rsidR="00F37D05" w:rsidRPr="00AE5A92" w:rsidRDefault="00F37D05" w:rsidP="00F37D05">
      <w:pPr>
        <w:widowControl w:val="0"/>
        <w:numPr>
          <w:ilvl w:val="0"/>
          <w:numId w:val="2"/>
        </w:numPr>
        <w:spacing w:after="0" w:line="240" w:lineRule="auto"/>
        <w:ind w:left="567" w:right="-2" w:hanging="567"/>
        <w:rPr>
          <w:rFonts w:ascii="Times New Roman" w:hAnsi="Times New Roman"/>
          <w:color w:val="000000"/>
        </w:rPr>
      </w:pPr>
      <w:r w:rsidRPr="00AE5A92">
        <w:rPr>
          <w:rFonts w:ascii="Times New Roman" w:hAnsi="Times New Roman"/>
          <w:color w:val="000000"/>
        </w:rPr>
        <w:t>Este medicamento foi receitado apenas para si. Não deve dá-lo a outros. O medicamento pode ser-lhes prejudicial mesmo que apresentem os mesmos sinais de doença.</w:t>
      </w:r>
    </w:p>
    <w:p w14:paraId="2CADB0ED" w14:textId="008E7A59" w:rsidR="00F37D05" w:rsidRPr="00AE5A92" w:rsidRDefault="00F37D05" w:rsidP="00F37D05">
      <w:pPr>
        <w:widowControl w:val="0"/>
        <w:numPr>
          <w:ilvl w:val="0"/>
          <w:numId w:val="2"/>
        </w:numPr>
        <w:spacing w:after="0" w:line="240" w:lineRule="auto"/>
        <w:ind w:left="567" w:right="-2" w:hanging="567"/>
        <w:rPr>
          <w:rFonts w:ascii="Times New Roman" w:hAnsi="Times New Roman"/>
          <w:color w:val="000000"/>
        </w:rPr>
      </w:pPr>
      <w:r w:rsidRPr="00AE5A92">
        <w:rPr>
          <w:rFonts w:ascii="Times New Roman" w:hAnsi="Times New Roman"/>
          <w:color w:val="000000"/>
        </w:rPr>
        <w:t xml:space="preserve">Se tiver quaisquer efeitos </w:t>
      </w:r>
      <w:r w:rsidR="006260C3" w:rsidRPr="00AE5A92">
        <w:rPr>
          <w:rFonts w:ascii="Times New Roman" w:hAnsi="Times New Roman"/>
          <w:color w:val="000000"/>
        </w:rPr>
        <w:t>indesejáveis</w:t>
      </w:r>
      <w:r w:rsidRPr="00AE5A92">
        <w:rPr>
          <w:rFonts w:ascii="Times New Roman" w:hAnsi="Times New Roman"/>
        </w:rPr>
        <w:t xml:space="preserve">, incluindo possíveis efeitos </w:t>
      </w:r>
      <w:r w:rsidR="006260C3" w:rsidRPr="00AE5A92">
        <w:rPr>
          <w:rFonts w:ascii="Times New Roman" w:hAnsi="Times New Roman"/>
        </w:rPr>
        <w:t>indesejáveis</w:t>
      </w:r>
      <w:r w:rsidRPr="00AE5A92">
        <w:rPr>
          <w:rFonts w:ascii="Times New Roman" w:hAnsi="Times New Roman"/>
          <w:color w:val="000000"/>
        </w:rPr>
        <w:t xml:space="preserve"> não indicados neste folheto, fale com o seu médico, farmacêutico ou enfermeiro.</w:t>
      </w:r>
      <w:r w:rsidR="007C24CD" w:rsidRPr="00AE5A92">
        <w:rPr>
          <w:rFonts w:ascii="Times New Roman" w:hAnsi="Times New Roman"/>
          <w:color w:val="000000"/>
        </w:rPr>
        <w:t xml:space="preserve"> Ver secção 4.</w:t>
      </w:r>
    </w:p>
    <w:p w14:paraId="1E693C42" w14:textId="77777777" w:rsidR="00F37D05" w:rsidRPr="00AE5A92" w:rsidRDefault="00F37D05" w:rsidP="00F37D05">
      <w:pPr>
        <w:autoSpaceDE w:val="0"/>
        <w:autoSpaceDN w:val="0"/>
        <w:adjustRightInd w:val="0"/>
        <w:spacing w:after="0" w:line="240" w:lineRule="auto"/>
        <w:rPr>
          <w:rFonts w:ascii="Times New Roman" w:hAnsi="Times New Roman"/>
        </w:rPr>
      </w:pPr>
    </w:p>
    <w:p w14:paraId="46396061" w14:textId="77777777" w:rsidR="00F37D05" w:rsidRPr="00AE5A92" w:rsidRDefault="00F37D05" w:rsidP="00F37D05">
      <w:pPr>
        <w:widowControl w:val="0"/>
        <w:suppressAutoHyphens/>
        <w:spacing w:after="0" w:line="240" w:lineRule="auto"/>
        <w:ind w:left="567" w:hanging="567"/>
        <w:rPr>
          <w:rFonts w:ascii="Times New Roman" w:hAnsi="Times New Roman"/>
          <w:b/>
          <w:color w:val="000000"/>
        </w:rPr>
      </w:pPr>
      <w:r w:rsidRPr="00AE5A92">
        <w:rPr>
          <w:rFonts w:ascii="Times New Roman" w:hAnsi="Times New Roman"/>
          <w:b/>
        </w:rPr>
        <w:t xml:space="preserve">O que contém este </w:t>
      </w:r>
      <w:r w:rsidRPr="00AE5A92">
        <w:rPr>
          <w:rFonts w:ascii="Times New Roman" w:hAnsi="Times New Roman"/>
          <w:b/>
          <w:color w:val="000000"/>
        </w:rPr>
        <w:t>folheto</w:t>
      </w:r>
    </w:p>
    <w:p w14:paraId="2233501E" w14:textId="77777777" w:rsidR="00F37D05" w:rsidRPr="00AE5A92" w:rsidRDefault="00F37D05" w:rsidP="00F37D05">
      <w:pPr>
        <w:widowControl w:val="0"/>
        <w:suppressAutoHyphens/>
        <w:spacing w:after="0" w:line="240" w:lineRule="auto"/>
        <w:ind w:left="567" w:hanging="567"/>
        <w:rPr>
          <w:rFonts w:ascii="Times New Roman" w:hAnsi="Times New Roman"/>
          <w:color w:val="000000"/>
        </w:rPr>
      </w:pPr>
    </w:p>
    <w:p w14:paraId="25955170" w14:textId="77777777" w:rsidR="00F37D05" w:rsidRPr="00AE5A92" w:rsidRDefault="00F37D05" w:rsidP="00F37D05">
      <w:pPr>
        <w:pStyle w:val="Endnotentext"/>
        <w:tabs>
          <w:tab w:val="clear" w:pos="567"/>
        </w:tabs>
        <w:suppressAutoHyphens/>
        <w:rPr>
          <w:color w:val="000000"/>
          <w:szCs w:val="22"/>
        </w:rPr>
      </w:pPr>
      <w:r w:rsidRPr="00AE5A92">
        <w:rPr>
          <w:color w:val="000000"/>
          <w:szCs w:val="22"/>
        </w:rPr>
        <w:t>1.</w:t>
      </w:r>
      <w:r w:rsidRPr="00AE5A92">
        <w:rPr>
          <w:color w:val="000000"/>
          <w:szCs w:val="22"/>
        </w:rPr>
        <w:tab/>
        <w:t>O que é Imatinib Actavis e para que é utilizado</w:t>
      </w:r>
    </w:p>
    <w:p w14:paraId="6C61F48D" w14:textId="77777777" w:rsidR="00F37D05" w:rsidRPr="00AE5A92" w:rsidRDefault="00F37D05" w:rsidP="00F37D05">
      <w:pPr>
        <w:widowControl w:val="0"/>
        <w:suppressAutoHyphens/>
        <w:spacing w:after="0" w:line="240" w:lineRule="auto"/>
        <w:rPr>
          <w:rFonts w:ascii="Times New Roman" w:hAnsi="Times New Roman"/>
          <w:color w:val="000000"/>
        </w:rPr>
      </w:pPr>
      <w:r w:rsidRPr="00AE5A92">
        <w:rPr>
          <w:rFonts w:ascii="Times New Roman" w:hAnsi="Times New Roman"/>
          <w:color w:val="000000"/>
        </w:rPr>
        <w:t>2.</w:t>
      </w:r>
      <w:r w:rsidRPr="00AE5A92">
        <w:rPr>
          <w:rFonts w:ascii="Times New Roman" w:hAnsi="Times New Roman"/>
          <w:color w:val="000000"/>
        </w:rPr>
        <w:tab/>
      </w:r>
      <w:r w:rsidRPr="00AE5A92">
        <w:rPr>
          <w:rFonts w:ascii="Times New Roman" w:hAnsi="Times New Roman"/>
        </w:rPr>
        <w:t>O que precisa</w:t>
      </w:r>
      <w:r w:rsidRPr="00AE5A92">
        <w:rPr>
          <w:rFonts w:ascii="Times New Roman" w:hAnsi="Times New Roman"/>
          <w:color w:val="000000"/>
        </w:rPr>
        <w:t xml:space="preserve"> de </w:t>
      </w:r>
      <w:r w:rsidRPr="00AE5A92">
        <w:rPr>
          <w:rFonts w:ascii="Times New Roman" w:hAnsi="Times New Roman"/>
        </w:rPr>
        <w:t>saber antes de</w:t>
      </w:r>
      <w:r w:rsidRPr="00AE5A92">
        <w:rPr>
          <w:rFonts w:ascii="Times New Roman" w:hAnsi="Times New Roman"/>
          <w:color w:val="000000"/>
        </w:rPr>
        <w:t xml:space="preserve"> </w:t>
      </w:r>
      <w:r w:rsidRPr="00AE5A92">
        <w:rPr>
          <w:rFonts w:ascii="Times New Roman" w:hAnsi="Times New Roman"/>
        </w:rPr>
        <w:t>tomar Imatinib Actavis</w:t>
      </w:r>
    </w:p>
    <w:p w14:paraId="04EFAE47" w14:textId="77777777" w:rsidR="00F37D05" w:rsidRPr="00AE5A92" w:rsidRDefault="00F37D05" w:rsidP="00F37D05">
      <w:pPr>
        <w:widowControl w:val="0"/>
        <w:suppressAutoHyphens/>
        <w:spacing w:after="0" w:line="240" w:lineRule="auto"/>
        <w:rPr>
          <w:rFonts w:ascii="Times New Roman" w:hAnsi="Times New Roman"/>
          <w:color w:val="000000"/>
        </w:rPr>
      </w:pPr>
      <w:r w:rsidRPr="00AE5A92">
        <w:rPr>
          <w:rFonts w:ascii="Times New Roman" w:hAnsi="Times New Roman"/>
          <w:color w:val="000000"/>
        </w:rPr>
        <w:t>3.</w:t>
      </w:r>
      <w:r w:rsidRPr="00AE5A92">
        <w:rPr>
          <w:rFonts w:ascii="Times New Roman" w:hAnsi="Times New Roman"/>
          <w:color w:val="000000"/>
        </w:rPr>
        <w:tab/>
        <w:t>Como tomar Imatinib Actavis</w:t>
      </w:r>
    </w:p>
    <w:p w14:paraId="79FD8061" w14:textId="74F84B65" w:rsidR="00F37D05" w:rsidRPr="00AE5A92" w:rsidRDefault="00F37D05" w:rsidP="00F37D05">
      <w:pPr>
        <w:widowControl w:val="0"/>
        <w:suppressAutoHyphens/>
        <w:spacing w:after="0" w:line="240" w:lineRule="auto"/>
        <w:rPr>
          <w:rFonts w:ascii="Times New Roman" w:hAnsi="Times New Roman"/>
          <w:color w:val="000000"/>
        </w:rPr>
      </w:pPr>
      <w:r w:rsidRPr="00AE5A92">
        <w:rPr>
          <w:rFonts w:ascii="Times New Roman" w:hAnsi="Times New Roman"/>
          <w:color w:val="000000"/>
        </w:rPr>
        <w:t>4.</w:t>
      </w:r>
      <w:r w:rsidRPr="00AE5A92">
        <w:rPr>
          <w:rFonts w:ascii="Times New Roman" w:hAnsi="Times New Roman"/>
          <w:color w:val="000000"/>
        </w:rPr>
        <w:tab/>
        <w:t xml:space="preserve">Efeitos </w:t>
      </w:r>
      <w:r w:rsidR="006260C3" w:rsidRPr="00AE5A92">
        <w:rPr>
          <w:rFonts w:ascii="Times New Roman" w:hAnsi="Times New Roman"/>
          <w:color w:val="000000"/>
        </w:rPr>
        <w:t>indesejáveis</w:t>
      </w:r>
      <w:r w:rsidRPr="00AE5A92">
        <w:rPr>
          <w:rFonts w:ascii="Times New Roman" w:hAnsi="Times New Roman"/>
          <w:color w:val="000000"/>
        </w:rPr>
        <w:t xml:space="preserve"> possíveis</w:t>
      </w:r>
    </w:p>
    <w:p w14:paraId="0D32F7FC" w14:textId="77777777" w:rsidR="00F37D05" w:rsidRPr="00AE5A92" w:rsidRDefault="00F37D05" w:rsidP="00F37D05">
      <w:pPr>
        <w:widowControl w:val="0"/>
        <w:suppressAutoHyphens/>
        <w:spacing w:after="0" w:line="240" w:lineRule="auto"/>
        <w:rPr>
          <w:rFonts w:ascii="Times New Roman" w:hAnsi="Times New Roman"/>
          <w:color w:val="000000"/>
        </w:rPr>
      </w:pPr>
      <w:r w:rsidRPr="00AE5A92">
        <w:rPr>
          <w:rFonts w:ascii="Times New Roman" w:hAnsi="Times New Roman"/>
          <w:color w:val="000000"/>
        </w:rPr>
        <w:t>5.</w:t>
      </w:r>
      <w:r w:rsidRPr="00AE5A92">
        <w:rPr>
          <w:rFonts w:ascii="Times New Roman" w:hAnsi="Times New Roman"/>
          <w:color w:val="000000"/>
        </w:rPr>
        <w:tab/>
        <w:t>Como conservar Imatinib Actavis</w:t>
      </w:r>
    </w:p>
    <w:p w14:paraId="77604401" w14:textId="77777777" w:rsidR="00F37D05" w:rsidRPr="00AE5A92" w:rsidRDefault="00F37D05" w:rsidP="00F37D05">
      <w:pPr>
        <w:widowControl w:val="0"/>
        <w:suppressAutoHyphens/>
        <w:spacing w:after="0" w:line="240" w:lineRule="auto"/>
        <w:rPr>
          <w:rFonts w:ascii="Times New Roman" w:hAnsi="Times New Roman"/>
          <w:color w:val="000000"/>
        </w:rPr>
      </w:pPr>
      <w:r w:rsidRPr="00AE5A92">
        <w:rPr>
          <w:rFonts w:ascii="Times New Roman" w:hAnsi="Times New Roman"/>
          <w:color w:val="000000"/>
        </w:rPr>
        <w:t>6.</w:t>
      </w:r>
      <w:r w:rsidRPr="00AE5A92">
        <w:rPr>
          <w:rFonts w:ascii="Times New Roman" w:hAnsi="Times New Roman"/>
          <w:color w:val="000000"/>
        </w:rPr>
        <w:tab/>
      </w:r>
      <w:r w:rsidRPr="00AE5A92">
        <w:rPr>
          <w:rFonts w:ascii="Times New Roman" w:hAnsi="Times New Roman"/>
        </w:rPr>
        <w:t>Conteúdo da embalagem e outras</w:t>
      </w:r>
      <w:r w:rsidRPr="00AE5A92">
        <w:rPr>
          <w:rFonts w:ascii="Times New Roman" w:hAnsi="Times New Roman"/>
          <w:color w:val="000000"/>
        </w:rPr>
        <w:t xml:space="preserve"> informações</w:t>
      </w:r>
    </w:p>
    <w:p w14:paraId="431DC2D0" w14:textId="77777777" w:rsidR="00F37D05" w:rsidRPr="00AE5A92" w:rsidRDefault="00F37D05" w:rsidP="00F37D05">
      <w:pPr>
        <w:autoSpaceDE w:val="0"/>
        <w:autoSpaceDN w:val="0"/>
        <w:adjustRightInd w:val="0"/>
        <w:spacing w:after="0" w:line="240" w:lineRule="auto"/>
        <w:rPr>
          <w:rFonts w:ascii="Times New Roman" w:hAnsi="Times New Roman"/>
        </w:rPr>
      </w:pPr>
    </w:p>
    <w:p w14:paraId="67C7877E" w14:textId="77777777" w:rsidR="00F37D05" w:rsidRPr="00AE5A92" w:rsidRDefault="00F37D05" w:rsidP="00F37D05">
      <w:pPr>
        <w:autoSpaceDE w:val="0"/>
        <w:autoSpaceDN w:val="0"/>
        <w:adjustRightInd w:val="0"/>
        <w:spacing w:after="0" w:line="240" w:lineRule="auto"/>
        <w:rPr>
          <w:rFonts w:ascii="Times New Roman" w:hAnsi="Times New Roman"/>
        </w:rPr>
      </w:pPr>
    </w:p>
    <w:p w14:paraId="6CA5D61F" w14:textId="77777777" w:rsidR="00F37D05" w:rsidRPr="00AE5A92" w:rsidRDefault="00F37D05" w:rsidP="00F37D05">
      <w:pPr>
        <w:autoSpaceDE w:val="0"/>
        <w:autoSpaceDN w:val="0"/>
        <w:adjustRightInd w:val="0"/>
        <w:spacing w:after="0" w:line="240" w:lineRule="auto"/>
        <w:rPr>
          <w:rFonts w:ascii="Times New Roman" w:hAnsi="Times New Roman"/>
          <w:bCs/>
        </w:rPr>
      </w:pPr>
      <w:r w:rsidRPr="00AE5A92">
        <w:rPr>
          <w:rFonts w:ascii="Times New Roman" w:hAnsi="Times New Roman"/>
          <w:b/>
          <w:bCs/>
        </w:rPr>
        <w:t>1.</w:t>
      </w:r>
      <w:r w:rsidRPr="00AE5A92">
        <w:rPr>
          <w:rFonts w:ascii="Times New Roman" w:hAnsi="Times New Roman"/>
          <w:b/>
          <w:bCs/>
        </w:rPr>
        <w:tab/>
        <w:t xml:space="preserve">O que é </w:t>
      </w:r>
      <w:r w:rsidRPr="00AE5A92">
        <w:rPr>
          <w:rFonts w:ascii="Times New Roman" w:hAnsi="Times New Roman"/>
          <w:b/>
          <w:bCs/>
          <w:spacing w:val="-1"/>
        </w:rPr>
        <w:t>Imatinib Actavis</w:t>
      </w:r>
      <w:r w:rsidRPr="00AE5A92">
        <w:rPr>
          <w:rFonts w:ascii="Times New Roman" w:hAnsi="Times New Roman"/>
          <w:b/>
          <w:bCs/>
        </w:rPr>
        <w:t xml:space="preserve"> e para que é utilizado</w:t>
      </w:r>
    </w:p>
    <w:p w14:paraId="31144BF0" w14:textId="77777777" w:rsidR="00F37D05" w:rsidRPr="00916835" w:rsidRDefault="00F37D05" w:rsidP="00F37D05">
      <w:pPr>
        <w:autoSpaceDE w:val="0"/>
        <w:autoSpaceDN w:val="0"/>
        <w:adjustRightInd w:val="0"/>
        <w:spacing w:after="0" w:line="240" w:lineRule="auto"/>
        <w:rPr>
          <w:rFonts w:ascii="Times New Roman" w:hAnsi="Times New Roman"/>
          <w:bCs/>
        </w:rPr>
      </w:pPr>
    </w:p>
    <w:p w14:paraId="72B20695"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 xml:space="preserve">Imatinib Actavis é um medicamento que contém uma substância ativa chamada imatinib. Este medicamento atua através da inibição do crescimento de células anormais </w:t>
      </w:r>
      <w:r w:rsidR="00B561DA" w:rsidRPr="00916835">
        <w:rPr>
          <w:rFonts w:ascii="Times New Roman" w:hAnsi="Times New Roman"/>
        </w:rPr>
        <w:t>nas doenças abaixo listadas. Estas incluem alguns</w:t>
      </w:r>
      <w:r w:rsidRPr="00916835">
        <w:rPr>
          <w:rFonts w:ascii="Times New Roman" w:hAnsi="Times New Roman"/>
        </w:rPr>
        <w:t xml:space="preserve"> tipos de cancro.</w:t>
      </w:r>
    </w:p>
    <w:p w14:paraId="32B37E83" w14:textId="77777777" w:rsidR="00F37D05" w:rsidRPr="00916835" w:rsidRDefault="00F37D05" w:rsidP="00F37D05">
      <w:pPr>
        <w:autoSpaceDE w:val="0"/>
        <w:autoSpaceDN w:val="0"/>
        <w:adjustRightInd w:val="0"/>
        <w:spacing w:after="0" w:line="240" w:lineRule="auto"/>
        <w:rPr>
          <w:rFonts w:ascii="Times New Roman" w:hAnsi="Times New Roman"/>
        </w:rPr>
      </w:pPr>
    </w:p>
    <w:p w14:paraId="2B092F26" w14:textId="77777777" w:rsidR="005F3CE8" w:rsidRPr="00916835" w:rsidRDefault="00F37D05" w:rsidP="005F3CE8">
      <w:pPr>
        <w:widowControl w:val="0"/>
        <w:numPr>
          <w:ilvl w:val="12"/>
          <w:numId w:val="0"/>
        </w:numPr>
        <w:suppressAutoHyphens/>
        <w:spacing w:after="0" w:line="240" w:lineRule="auto"/>
        <w:rPr>
          <w:rFonts w:ascii="Times New Roman" w:hAnsi="Times New Roman"/>
          <w:b/>
          <w:bCs/>
          <w:color w:val="000000"/>
        </w:rPr>
      </w:pPr>
      <w:r w:rsidRPr="00916835">
        <w:rPr>
          <w:rFonts w:ascii="Times New Roman" w:hAnsi="Times New Roman"/>
          <w:b/>
          <w:bCs/>
        </w:rPr>
        <w:t xml:space="preserve">Imatinib Actavis </w:t>
      </w:r>
      <w:r w:rsidR="00C77CAC" w:rsidRPr="00916835">
        <w:rPr>
          <w:rFonts w:ascii="Times New Roman" w:hAnsi="Times New Roman"/>
          <w:b/>
          <w:bCs/>
          <w:color w:val="000000"/>
        </w:rPr>
        <w:t>é um tratamento para:</w:t>
      </w:r>
    </w:p>
    <w:p w14:paraId="1A628A31" w14:textId="77777777" w:rsidR="00B561DA" w:rsidRPr="00916835" w:rsidRDefault="00B561DA" w:rsidP="005F3CE8">
      <w:pPr>
        <w:widowControl w:val="0"/>
        <w:numPr>
          <w:ilvl w:val="12"/>
          <w:numId w:val="0"/>
        </w:numPr>
        <w:suppressAutoHyphens/>
        <w:spacing w:after="0" w:line="240" w:lineRule="auto"/>
        <w:rPr>
          <w:rFonts w:ascii="Times New Roman" w:hAnsi="Times New Roman"/>
          <w:b/>
          <w:bCs/>
          <w:color w:val="000000"/>
        </w:rPr>
      </w:pPr>
    </w:p>
    <w:p w14:paraId="515C34EB" w14:textId="77777777" w:rsidR="00F37D05" w:rsidRPr="00916835" w:rsidRDefault="00B561DA" w:rsidP="00F37D05">
      <w:pPr>
        <w:autoSpaceDE w:val="0"/>
        <w:autoSpaceDN w:val="0"/>
        <w:adjustRightInd w:val="0"/>
        <w:spacing w:after="0" w:line="240" w:lineRule="auto"/>
        <w:rPr>
          <w:rFonts w:ascii="Times New Roman" w:hAnsi="Times New Roman"/>
          <w:b/>
          <w:bCs/>
        </w:rPr>
      </w:pPr>
      <w:r w:rsidRPr="00916835">
        <w:rPr>
          <w:rFonts w:ascii="Times New Roman" w:hAnsi="Times New Roman"/>
          <w:b/>
          <w:bCs/>
        </w:rPr>
        <w:t>-</w:t>
      </w:r>
      <w:r w:rsidRPr="00916835">
        <w:rPr>
          <w:rFonts w:ascii="Times New Roman" w:hAnsi="Times New Roman"/>
          <w:b/>
          <w:bCs/>
        </w:rPr>
        <w:tab/>
        <w:t>L</w:t>
      </w:r>
      <w:r w:rsidR="00F37D05" w:rsidRPr="00916835">
        <w:rPr>
          <w:rFonts w:ascii="Times New Roman" w:hAnsi="Times New Roman"/>
          <w:b/>
          <w:bCs/>
        </w:rPr>
        <w:t>eucemia mieloide crónica (LMC).</w:t>
      </w:r>
    </w:p>
    <w:p w14:paraId="59670146"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A leucemia é um cancro dos glóbulos brancos do sangue. Normalmente, os glóbulos brancos ajudam o organismo a combater infeções. A leucemia mieloide crónica é uma forma de leucemia na qual certos glóbulos brancos anormais (denominados de células miel</w:t>
      </w:r>
      <w:r w:rsidR="008A18B9" w:rsidRPr="00916835">
        <w:rPr>
          <w:rFonts w:ascii="Times New Roman" w:hAnsi="Times New Roman"/>
        </w:rPr>
        <w:t>o</w:t>
      </w:r>
      <w:r w:rsidRPr="00916835">
        <w:rPr>
          <w:rFonts w:ascii="Times New Roman" w:hAnsi="Times New Roman"/>
        </w:rPr>
        <w:t>ides) começam a crescer sem controlo.</w:t>
      </w:r>
    </w:p>
    <w:p w14:paraId="5FA8B577" w14:textId="77777777" w:rsidR="00F37D05" w:rsidRPr="00916835" w:rsidRDefault="00F37D05" w:rsidP="00F37D05">
      <w:pPr>
        <w:autoSpaceDE w:val="0"/>
        <w:autoSpaceDN w:val="0"/>
        <w:adjustRightInd w:val="0"/>
        <w:spacing w:after="0" w:line="240" w:lineRule="auto"/>
        <w:rPr>
          <w:rFonts w:ascii="Times New Roman" w:hAnsi="Times New Roman"/>
        </w:rPr>
      </w:pPr>
    </w:p>
    <w:p w14:paraId="66468AAB"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Nos doentes adultos o Imatinib Actavis é utilizado para tratar o estadio tardio da doença (crise blástica). Em crianças e adolescentes Imatinib Actavis poderá ser utilizado em diferentes estadios da doença (fase crónica, acelerada e crise blástica)</w:t>
      </w:r>
      <w:r w:rsidRPr="00916835">
        <w:rPr>
          <w:rFonts w:ascii="Times New Roman" w:eastAsia="Times New Roman" w:hAnsi="Times New Roman"/>
        </w:rPr>
        <w:t xml:space="preserve">. </w:t>
      </w:r>
    </w:p>
    <w:p w14:paraId="3B42A64D" w14:textId="77777777" w:rsidR="00B561DA" w:rsidRPr="00916835" w:rsidRDefault="00B561DA" w:rsidP="00B561DA">
      <w:pPr>
        <w:autoSpaceDE w:val="0"/>
        <w:autoSpaceDN w:val="0"/>
        <w:adjustRightInd w:val="0"/>
        <w:spacing w:after="0" w:line="240" w:lineRule="auto"/>
        <w:rPr>
          <w:rFonts w:ascii="Times New Roman" w:hAnsi="Times New Roman"/>
        </w:rPr>
      </w:pPr>
    </w:p>
    <w:p w14:paraId="06F2AC32" w14:textId="77777777" w:rsidR="00B561DA" w:rsidRPr="00916835" w:rsidRDefault="00B561DA" w:rsidP="00B561DA">
      <w:pPr>
        <w:autoSpaceDE w:val="0"/>
        <w:autoSpaceDN w:val="0"/>
        <w:adjustRightInd w:val="0"/>
        <w:spacing w:after="0" w:line="240" w:lineRule="auto"/>
        <w:rPr>
          <w:rFonts w:ascii="Times New Roman" w:hAnsi="Times New Roman"/>
        </w:rPr>
      </w:pPr>
      <w:r w:rsidRPr="00916835">
        <w:rPr>
          <w:rFonts w:ascii="Times New Roman" w:hAnsi="Times New Roman"/>
        </w:rPr>
        <w:t>-</w:t>
      </w:r>
      <w:r w:rsidR="005F3CE8" w:rsidRPr="00916835">
        <w:rPr>
          <w:rFonts w:ascii="Times New Roman" w:hAnsi="Times New Roman"/>
        </w:rPr>
        <w:tab/>
      </w:r>
      <w:r w:rsidRPr="00916835">
        <w:rPr>
          <w:rFonts w:ascii="Times New Roman" w:hAnsi="Times New Roman"/>
          <w:b/>
        </w:rPr>
        <w:t>Leucemia linfoblástica aguda positiva para o cromossoma filadélfia (LLA Ph-positiva)</w:t>
      </w:r>
      <w:r w:rsidRPr="00916835">
        <w:rPr>
          <w:rFonts w:ascii="Times New Roman" w:hAnsi="Times New Roman"/>
        </w:rPr>
        <w:t>. A leucemia é um cancro dos glóbulos brancos do sangue. Os glóbulos brancos normalmente ajudam o organismo a combater infeções. A leucemia linfoblástica aguda é uma forma de leucemia na qual certos glóbulos brancos anormais (denominados linfoblastos) começam a crescer sem controlo. Imatinib Actavis inibe o crescimento destas células.</w:t>
      </w:r>
    </w:p>
    <w:p w14:paraId="26C4B3F0" w14:textId="77777777" w:rsidR="00C77CAC" w:rsidRPr="00916835" w:rsidRDefault="00C77CAC" w:rsidP="00B561DA">
      <w:pPr>
        <w:autoSpaceDE w:val="0"/>
        <w:autoSpaceDN w:val="0"/>
        <w:adjustRightInd w:val="0"/>
        <w:spacing w:after="0" w:line="240" w:lineRule="auto"/>
        <w:rPr>
          <w:rFonts w:ascii="Times New Roman" w:hAnsi="Times New Roman"/>
        </w:rPr>
      </w:pPr>
    </w:p>
    <w:p w14:paraId="6337B363" w14:textId="77777777" w:rsidR="00FF6FFB" w:rsidRPr="00916835" w:rsidRDefault="00C77CAC" w:rsidP="00FF6FFB">
      <w:pPr>
        <w:autoSpaceDE w:val="0"/>
        <w:autoSpaceDN w:val="0"/>
        <w:adjustRightInd w:val="0"/>
        <w:spacing w:after="0" w:line="240" w:lineRule="auto"/>
        <w:rPr>
          <w:rFonts w:ascii="Times New Roman" w:hAnsi="Times New Roman"/>
          <w:b/>
        </w:rPr>
      </w:pPr>
      <w:r w:rsidRPr="00916835">
        <w:rPr>
          <w:rFonts w:ascii="Times New Roman" w:hAnsi="Times New Roman"/>
          <w:b/>
        </w:rPr>
        <w:t xml:space="preserve">Imatinib </w:t>
      </w:r>
      <w:r w:rsidR="00FF6FFB" w:rsidRPr="00916835">
        <w:rPr>
          <w:rFonts w:ascii="Times New Roman" w:hAnsi="Times New Roman"/>
          <w:b/>
        </w:rPr>
        <w:t>Actavis é também um tratamento para os adultos para:</w:t>
      </w:r>
    </w:p>
    <w:p w14:paraId="6AE9B574" w14:textId="77777777" w:rsidR="00C77CAC" w:rsidRPr="00916835" w:rsidRDefault="00C77CAC" w:rsidP="00B561DA">
      <w:pPr>
        <w:autoSpaceDE w:val="0"/>
        <w:autoSpaceDN w:val="0"/>
        <w:adjustRightInd w:val="0"/>
        <w:spacing w:after="0" w:line="240" w:lineRule="auto"/>
        <w:rPr>
          <w:rFonts w:ascii="Times New Roman" w:hAnsi="Times New Roman"/>
        </w:rPr>
      </w:pPr>
    </w:p>
    <w:p w14:paraId="22E310D6" w14:textId="77777777" w:rsidR="00B561DA" w:rsidRPr="00916835" w:rsidRDefault="00B561DA" w:rsidP="00B561DA">
      <w:pPr>
        <w:autoSpaceDE w:val="0"/>
        <w:autoSpaceDN w:val="0"/>
        <w:adjustRightInd w:val="0"/>
        <w:spacing w:after="0" w:line="240" w:lineRule="auto"/>
        <w:rPr>
          <w:rFonts w:ascii="Times New Roman" w:hAnsi="Times New Roman"/>
        </w:rPr>
      </w:pPr>
      <w:r w:rsidRPr="00916835">
        <w:rPr>
          <w:rFonts w:ascii="Times New Roman" w:hAnsi="Times New Roman"/>
        </w:rPr>
        <w:t xml:space="preserve">- </w:t>
      </w:r>
      <w:r w:rsidRPr="00916835">
        <w:rPr>
          <w:rFonts w:ascii="Times New Roman" w:hAnsi="Times New Roman"/>
          <w:b/>
        </w:rPr>
        <w:t>Síndrome mielodisplásica/ doenças mieloproliferativas</w:t>
      </w:r>
      <w:r w:rsidRPr="00916835">
        <w:rPr>
          <w:rFonts w:ascii="Times New Roman" w:hAnsi="Times New Roman"/>
        </w:rPr>
        <w:t>. Estas são um grupo de doenças do sangue em que algumas células do sangue começam a crescer sem controlo. Imatinib Actavis inibe o crescimento destas células num determinado subtipo destas doenças.</w:t>
      </w:r>
    </w:p>
    <w:p w14:paraId="7C09B895" w14:textId="77777777" w:rsidR="00B561DA" w:rsidRPr="00916835" w:rsidRDefault="00B561DA" w:rsidP="00B561DA">
      <w:pPr>
        <w:autoSpaceDE w:val="0"/>
        <w:autoSpaceDN w:val="0"/>
        <w:adjustRightInd w:val="0"/>
        <w:spacing w:after="0" w:line="240" w:lineRule="auto"/>
        <w:rPr>
          <w:rFonts w:ascii="Times New Roman" w:hAnsi="Times New Roman"/>
        </w:rPr>
      </w:pPr>
      <w:r w:rsidRPr="00916835">
        <w:rPr>
          <w:rFonts w:ascii="Times New Roman" w:hAnsi="Times New Roman"/>
        </w:rPr>
        <w:t xml:space="preserve">- </w:t>
      </w:r>
      <w:r w:rsidRPr="00916835">
        <w:rPr>
          <w:rFonts w:ascii="Times New Roman" w:hAnsi="Times New Roman"/>
          <w:b/>
        </w:rPr>
        <w:t>Síndrome hipereosinofílica e/ou leucemia eosinofílica crónica</w:t>
      </w:r>
      <w:r w:rsidRPr="00916835">
        <w:rPr>
          <w:rFonts w:ascii="Times New Roman" w:hAnsi="Times New Roman"/>
        </w:rPr>
        <w:t>. Estas são doenças do sangue em que algumas células do sangue (denominadas eosinófilos) começam a crescer sem controlo. Imatinib Actavis inibe o crescimento destas células num determinado subtipo destas doenças.</w:t>
      </w:r>
    </w:p>
    <w:p w14:paraId="1BFB19FA" w14:textId="77777777" w:rsidR="00B561DA" w:rsidRPr="00916835" w:rsidRDefault="00B561DA" w:rsidP="00B561DA">
      <w:pPr>
        <w:autoSpaceDE w:val="0"/>
        <w:autoSpaceDN w:val="0"/>
        <w:adjustRightInd w:val="0"/>
        <w:spacing w:after="0" w:line="240" w:lineRule="auto"/>
        <w:rPr>
          <w:rFonts w:ascii="Times New Roman" w:hAnsi="Times New Roman"/>
        </w:rPr>
      </w:pPr>
      <w:r w:rsidRPr="00916835">
        <w:rPr>
          <w:rFonts w:ascii="Times New Roman" w:hAnsi="Times New Roman"/>
        </w:rPr>
        <w:t xml:space="preserve">- </w:t>
      </w:r>
      <w:r w:rsidRPr="00916835">
        <w:rPr>
          <w:rFonts w:ascii="Times New Roman" w:hAnsi="Times New Roman"/>
          <w:b/>
        </w:rPr>
        <w:t>Dermatofibrosarcoma protuberans (DFSP).</w:t>
      </w:r>
      <w:r w:rsidRPr="00916835">
        <w:rPr>
          <w:rFonts w:ascii="Times New Roman" w:hAnsi="Times New Roman"/>
        </w:rPr>
        <w:t xml:space="preserve"> DSFP é um cancro do tecido localizado por baixo da pele no qual algumas células começam a crescer sem controlo. Imatinib Actavis inibe o crescimento destas células.</w:t>
      </w:r>
    </w:p>
    <w:p w14:paraId="0B204A64" w14:textId="77777777" w:rsidR="00FF6FFB" w:rsidRPr="00916835" w:rsidRDefault="00FF6FFB" w:rsidP="00B561DA">
      <w:pPr>
        <w:autoSpaceDE w:val="0"/>
        <w:autoSpaceDN w:val="0"/>
        <w:adjustRightInd w:val="0"/>
        <w:spacing w:after="0" w:line="240" w:lineRule="auto"/>
        <w:rPr>
          <w:rFonts w:ascii="Times New Roman" w:hAnsi="Times New Roman"/>
        </w:rPr>
      </w:pPr>
    </w:p>
    <w:p w14:paraId="70D28523" w14:textId="77777777" w:rsidR="00B561DA" w:rsidRPr="00916835" w:rsidRDefault="00B561DA" w:rsidP="00B561DA">
      <w:pPr>
        <w:autoSpaceDE w:val="0"/>
        <w:autoSpaceDN w:val="0"/>
        <w:adjustRightInd w:val="0"/>
        <w:spacing w:after="0" w:line="240" w:lineRule="auto"/>
        <w:rPr>
          <w:rFonts w:ascii="Times New Roman" w:hAnsi="Times New Roman"/>
        </w:rPr>
      </w:pPr>
      <w:r w:rsidRPr="00916835">
        <w:rPr>
          <w:rFonts w:ascii="Times New Roman" w:hAnsi="Times New Roman"/>
        </w:rPr>
        <w:t>No resto deste folheto, irão ser utilizadas as abreviaturas quando se falar sobre estas doenças.</w:t>
      </w:r>
    </w:p>
    <w:p w14:paraId="574A935D" w14:textId="77777777" w:rsidR="00F37D05" w:rsidRPr="00916835" w:rsidRDefault="00F37D05" w:rsidP="00F37D05">
      <w:pPr>
        <w:autoSpaceDE w:val="0"/>
        <w:autoSpaceDN w:val="0"/>
        <w:adjustRightInd w:val="0"/>
        <w:spacing w:after="0" w:line="240" w:lineRule="auto"/>
        <w:rPr>
          <w:rFonts w:ascii="Times New Roman" w:hAnsi="Times New Roman"/>
        </w:rPr>
      </w:pPr>
    </w:p>
    <w:p w14:paraId="6304362B"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Se tiver quaisquer dúvidas sobre o modo de ação de Imatinib Actavis ou sobre as causas para prescrição deste medicamento, consulte o seu médico.</w:t>
      </w:r>
    </w:p>
    <w:p w14:paraId="339EF23A" w14:textId="77777777" w:rsidR="00F37D05" w:rsidRPr="00916835" w:rsidRDefault="00F37D05" w:rsidP="00F37D05">
      <w:pPr>
        <w:autoSpaceDE w:val="0"/>
        <w:autoSpaceDN w:val="0"/>
        <w:adjustRightInd w:val="0"/>
        <w:spacing w:after="0" w:line="240" w:lineRule="auto"/>
        <w:rPr>
          <w:rFonts w:ascii="Times New Roman" w:hAnsi="Times New Roman"/>
        </w:rPr>
      </w:pPr>
    </w:p>
    <w:p w14:paraId="73BF7668" w14:textId="77777777" w:rsidR="00F37D05" w:rsidRPr="00916835" w:rsidRDefault="00F37D05" w:rsidP="00F37D05">
      <w:pPr>
        <w:autoSpaceDE w:val="0"/>
        <w:autoSpaceDN w:val="0"/>
        <w:adjustRightInd w:val="0"/>
        <w:spacing w:after="0" w:line="240" w:lineRule="auto"/>
        <w:rPr>
          <w:rFonts w:ascii="Times New Roman" w:hAnsi="Times New Roman"/>
        </w:rPr>
      </w:pPr>
    </w:p>
    <w:p w14:paraId="132E5DBC" w14:textId="77777777" w:rsidR="00F37D05" w:rsidRPr="00916835" w:rsidRDefault="00F37D05" w:rsidP="00F37D05">
      <w:pPr>
        <w:autoSpaceDE w:val="0"/>
        <w:autoSpaceDN w:val="0"/>
        <w:adjustRightInd w:val="0"/>
        <w:spacing w:after="0" w:line="240" w:lineRule="auto"/>
        <w:rPr>
          <w:rFonts w:ascii="Times New Roman" w:hAnsi="Times New Roman"/>
          <w:b/>
          <w:bCs/>
        </w:rPr>
      </w:pPr>
      <w:r w:rsidRPr="00916835">
        <w:rPr>
          <w:rFonts w:ascii="Times New Roman" w:hAnsi="Times New Roman"/>
          <w:b/>
          <w:bCs/>
        </w:rPr>
        <w:t>2.</w:t>
      </w:r>
      <w:r w:rsidRPr="00916835">
        <w:rPr>
          <w:rFonts w:ascii="Times New Roman" w:hAnsi="Times New Roman"/>
          <w:b/>
          <w:bCs/>
        </w:rPr>
        <w:tab/>
        <w:t>O que precisa de saber antes de tomar Imatinib Actavis</w:t>
      </w:r>
    </w:p>
    <w:p w14:paraId="74CEA2C7" w14:textId="77777777" w:rsidR="00F37D05" w:rsidRPr="00916835" w:rsidRDefault="00F37D05" w:rsidP="00F37D05">
      <w:pPr>
        <w:autoSpaceDE w:val="0"/>
        <w:autoSpaceDN w:val="0"/>
        <w:adjustRightInd w:val="0"/>
        <w:spacing w:after="0" w:line="240" w:lineRule="auto"/>
        <w:rPr>
          <w:rFonts w:ascii="Times New Roman" w:hAnsi="Times New Roman"/>
          <w:bCs/>
        </w:rPr>
      </w:pPr>
    </w:p>
    <w:p w14:paraId="36478FF3"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Imatinib Actavis ser-lhe-á prescrito apenas por um médico com experiência em medicamentos para o tratamento de cancros do sangue</w:t>
      </w:r>
      <w:r w:rsidR="00205665" w:rsidRPr="00916835">
        <w:rPr>
          <w:rFonts w:ascii="Times New Roman" w:hAnsi="Times New Roman"/>
        </w:rPr>
        <w:t xml:space="preserve"> ou tumores sólidos</w:t>
      </w:r>
      <w:r w:rsidRPr="00916835">
        <w:rPr>
          <w:rFonts w:ascii="Times New Roman" w:hAnsi="Times New Roman"/>
        </w:rPr>
        <w:t>.</w:t>
      </w:r>
    </w:p>
    <w:p w14:paraId="726A273B" w14:textId="77777777" w:rsidR="00F37D05" w:rsidRPr="00916835" w:rsidRDefault="00F37D05" w:rsidP="00F37D05">
      <w:pPr>
        <w:autoSpaceDE w:val="0"/>
        <w:autoSpaceDN w:val="0"/>
        <w:adjustRightInd w:val="0"/>
        <w:spacing w:after="0" w:line="240" w:lineRule="auto"/>
        <w:rPr>
          <w:rFonts w:ascii="Times New Roman" w:hAnsi="Times New Roman"/>
        </w:rPr>
      </w:pPr>
    </w:p>
    <w:p w14:paraId="6D6FE6FC"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Siga cuidadosamente todas as instruções que lhe foram dadas pelo seu médico, mesmo que sejam diferentes da informação geral contida neste folheto.</w:t>
      </w:r>
    </w:p>
    <w:p w14:paraId="78FD48C1" w14:textId="77777777" w:rsidR="00F37D05" w:rsidRPr="00916835" w:rsidRDefault="00F37D05" w:rsidP="00F37D05">
      <w:pPr>
        <w:autoSpaceDE w:val="0"/>
        <w:autoSpaceDN w:val="0"/>
        <w:adjustRightInd w:val="0"/>
        <w:spacing w:after="0" w:line="240" w:lineRule="auto"/>
        <w:rPr>
          <w:rFonts w:ascii="Times New Roman" w:hAnsi="Times New Roman"/>
        </w:rPr>
      </w:pPr>
    </w:p>
    <w:p w14:paraId="27DD1405" w14:textId="74716231" w:rsidR="00F37D05" w:rsidRPr="00916835" w:rsidRDefault="00F37D05" w:rsidP="00F37D05">
      <w:pPr>
        <w:autoSpaceDE w:val="0"/>
        <w:autoSpaceDN w:val="0"/>
        <w:adjustRightInd w:val="0"/>
        <w:spacing w:after="0" w:line="240" w:lineRule="auto"/>
        <w:rPr>
          <w:rFonts w:ascii="Times New Roman" w:hAnsi="Times New Roman"/>
          <w:b/>
          <w:bCs/>
        </w:rPr>
      </w:pPr>
      <w:r w:rsidRPr="00916835">
        <w:rPr>
          <w:rFonts w:ascii="Times New Roman" w:hAnsi="Times New Roman"/>
          <w:b/>
          <w:bCs/>
        </w:rPr>
        <w:t>Não tome Imatinib Actavis</w:t>
      </w:r>
    </w:p>
    <w:p w14:paraId="6755B9B0"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se tem alergia ao imatinib</w:t>
      </w:r>
      <w:r w:rsidR="0020559A" w:rsidRPr="00916835">
        <w:rPr>
          <w:rFonts w:ascii="Times New Roman" w:hAnsi="Times New Roman"/>
        </w:rPr>
        <w:t>, soja, ame</w:t>
      </w:r>
      <w:r w:rsidR="00FF3CD9" w:rsidRPr="00916835">
        <w:rPr>
          <w:rFonts w:ascii="Times New Roman" w:hAnsi="Times New Roman"/>
        </w:rPr>
        <w:t>n</w:t>
      </w:r>
      <w:r w:rsidR="0020559A" w:rsidRPr="00916835">
        <w:rPr>
          <w:rFonts w:ascii="Times New Roman" w:hAnsi="Times New Roman"/>
        </w:rPr>
        <w:t>doins</w:t>
      </w:r>
      <w:r w:rsidRPr="00916835">
        <w:rPr>
          <w:rFonts w:ascii="Times New Roman" w:hAnsi="Times New Roman"/>
        </w:rPr>
        <w:t xml:space="preserve"> ou a qualquer outro componente deste medicamento (indicados na secção 6).</w:t>
      </w:r>
    </w:p>
    <w:p w14:paraId="5EC185C7" w14:textId="77777777" w:rsidR="00F37D05" w:rsidRPr="00916835" w:rsidRDefault="00F37D05" w:rsidP="00F37D05">
      <w:pPr>
        <w:autoSpaceDE w:val="0"/>
        <w:autoSpaceDN w:val="0"/>
        <w:adjustRightInd w:val="0"/>
        <w:spacing w:after="0" w:line="240" w:lineRule="auto"/>
        <w:rPr>
          <w:rFonts w:ascii="Times New Roman" w:hAnsi="Times New Roman"/>
        </w:rPr>
      </w:pPr>
    </w:p>
    <w:p w14:paraId="41361243" w14:textId="77777777" w:rsidR="00F37D05" w:rsidRPr="00916835" w:rsidRDefault="00F37D05" w:rsidP="00F37D05">
      <w:pPr>
        <w:autoSpaceDE w:val="0"/>
        <w:autoSpaceDN w:val="0"/>
        <w:adjustRightInd w:val="0"/>
        <w:spacing w:after="0" w:line="240" w:lineRule="auto"/>
        <w:rPr>
          <w:rFonts w:ascii="Times New Roman" w:hAnsi="Times New Roman"/>
          <w:b/>
          <w:bCs/>
        </w:rPr>
      </w:pPr>
      <w:r w:rsidRPr="00916835">
        <w:rPr>
          <w:rFonts w:ascii="Times New Roman" w:hAnsi="Times New Roman"/>
        </w:rPr>
        <w:t xml:space="preserve">Se isto se aplica a si, </w:t>
      </w:r>
      <w:r w:rsidRPr="00916835">
        <w:rPr>
          <w:rFonts w:ascii="Times New Roman" w:hAnsi="Times New Roman"/>
          <w:b/>
          <w:bCs/>
        </w:rPr>
        <w:t>informe o seu médico antes de tomar Imatinib Actavis.</w:t>
      </w:r>
    </w:p>
    <w:p w14:paraId="52676E8D" w14:textId="77777777" w:rsidR="00F37D05" w:rsidRPr="00916835" w:rsidRDefault="00F37D05" w:rsidP="00F37D05">
      <w:pPr>
        <w:autoSpaceDE w:val="0"/>
        <w:autoSpaceDN w:val="0"/>
        <w:adjustRightInd w:val="0"/>
        <w:spacing w:after="0" w:line="240" w:lineRule="auto"/>
        <w:rPr>
          <w:rFonts w:ascii="Times New Roman" w:hAnsi="Times New Roman"/>
          <w:bCs/>
        </w:rPr>
      </w:pPr>
    </w:p>
    <w:p w14:paraId="65090BBC"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Caso pense que poderá ser alérgico, mas não tem a certeza, consulte o seu médico para aconselhamento.</w:t>
      </w:r>
    </w:p>
    <w:p w14:paraId="27141672" w14:textId="77777777" w:rsidR="00F37D05" w:rsidRPr="00916835" w:rsidRDefault="00F37D05" w:rsidP="00F37D05">
      <w:pPr>
        <w:autoSpaceDE w:val="0"/>
        <w:autoSpaceDN w:val="0"/>
        <w:adjustRightInd w:val="0"/>
        <w:spacing w:after="0" w:line="240" w:lineRule="auto"/>
        <w:rPr>
          <w:rFonts w:ascii="Times New Roman" w:hAnsi="Times New Roman"/>
        </w:rPr>
      </w:pPr>
    </w:p>
    <w:p w14:paraId="48ADE383" w14:textId="77777777" w:rsidR="00F37D05" w:rsidRPr="00916835" w:rsidRDefault="00F37D05" w:rsidP="00F37D05">
      <w:pPr>
        <w:autoSpaceDE w:val="0"/>
        <w:autoSpaceDN w:val="0"/>
        <w:adjustRightInd w:val="0"/>
        <w:spacing w:after="0" w:line="240" w:lineRule="auto"/>
        <w:rPr>
          <w:rFonts w:ascii="Times New Roman" w:hAnsi="Times New Roman"/>
          <w:b/>
          <w:bCs/>
        </w:rPr>
      </w:pPr>
      <w:r w:rsidRPr="00916835">
        <w:rPr>
          <w:rFonts w:ascii="Times New Roman" w:hAnsi="Times New Roman"/>
          <w:b/>
          <w:bCs/>
        </w:rPr>
        <w:t>Advertências e precauções</w:t>
      </w:r>
    </w:p>
    <w:p w14:paraId="51FDF919"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Fale com o seu médico antes de tomar Imatinib Actavis:</w:t>
      </w:r>
    </w:p>
    <w:p w14:paraId="174A0C20" w14:textId="77777777" w:rsidR="00F37D05" w:rsidRPr="00916835" w:rsidRDefault="00677BC8" w:rsidP="00677BC8">
      <w:pPr>
        <w:widowControl w:val="0"/>
        <w:suppressAutoHyphens/>
        <w:spacing w:after="0" w:line="240" w:lineRule="auto"/>
        <w:rPr>
          <w:rFonts w:ascii="Times New Roman" w:hAnsi="Times New Roman"/>
        </w:rPr>
      </w:pPr>
      <w:r w:rsidRPr="00916835">
        <w:rPr>
          <w:rFonts w:ascii="Times New Roman" w:hAnsi="Times New Roman"/>
        </w:rPr>
        <w:t>-</w:t>
      </w:r>
      <w:r w:rsidRPr="00916835">
        <w:rPr>
          <w:rFonts w:ascii="Times New Roman" w:hAnsi="Times New Roman"/>
        </w:rPr>
        <w:tab/>
        <w:t>s</w:t>
      </w:r>
      <w:r w:rsidR="00F37D05" w:rsidRPr="00916835">
        <w:rPr>
          <w:rFonts w:ascii="Times New Roman" w:hAnsi="Times New Roman"/>
        </w:rPr>
        <w:t>e tem ou alguma vez teve problemas de fígado, rim ou coração.</w:t>
      </w:r>
    </w:p>
    <w:p w14:paraId="0EBFEB83" w14:textId="77777777" w:rsidR="00F37D05" w:rsidRPr="00916835" w:rsidRDefault="00677BC8" w:rsidP="00677BC8">
      <w:pPr>
        <w:widowControl w:val="0"/>
        <w:suppressAutoHyphens/>
        <w:spacing w:after="0" w:line="240" w:lineRule="auto"/>
        <w:rPr>
          <w:rFonts w:ascii="Times New Roman" w:hAnsi="Times New Roman"/>
        </w:rPr>
      </w:pPr>
      <w:r w:rsidRPr="00916835">
        <w:rPr>
          <w:rFonts w:ascii="Times New Roman" w:hAnsi="Times New Roman"/>
        </w:rPr>
        <w:t>-</w:t>
      </w:r>
      <w:r w:rsidRPr="00916835">
        <w:rPr>
          <w:rFonts w:ascii="Times New Roman" w:hAnsi="Times New Roman"/>
        </w:rPr>
        <w:tab/>
        <w:t>s</w:t>
      </w:r>
      <w:r w:rsidR="00F37D05" w:rsidRPr="00916835">
        <w:rPr>
          <w:rFonts w:ascii="Times New Roman" w:hAnsi="Times New Roman"/>
        </w:rPr>
        <w:t>e está a tomar levotiroxina devido à remoção da sua tir</w:t>
      </w:r>
      <w:r w:rsidR="008A18B9" w:rsidRPr="00916835">
        <w:rPr>
          <w:rFonts w:ascii="Times New Roman" w:hAnsi="Times New Roman"/>
        </w:rPr>
        <w:t>o</w:t>
      </w:r>
      <w:r w:rsidR="00F37D05" w:rsidRPr="00916835">
        <w:rPr>
          <w:rFonts w:ascii="Times New Roman" w:hAnsi="Times New Roman"/>
        </w:rPr>
        <w:t>ide.</w:t>
      </w:r>
    </w:p>
    <w:p w14:paraId="73BAC9CB" w14:textId="77777777" w:rsidR="00CD1E11" w:rsidRPr="00916835" w:rsidRDefault="00CD1E11" w:rsidP="00CD1E11">
      <w:pPr>
        <w:widowControl w:val="0"/>
        <w:suppressAutoHyphens/>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se alguma vez teve ou possa ter uma infeção pelo vírus da Hepatite B. Imatinib Actavis pode fazer com que a Hepatite B volte a ficar ativa, o que pode levar à morte em alguns casos. Os doentes devem ser avaliados cuidadosamente pelo médico para identificar sinais desta infeção antes de iniciarem o tratamento.</w:t>
      </w:r>
    </w:p>
    <w:p w14:paraId="5FDC5C57" w14:textId="77777777" w:rsidR="00DC23C5" w:rsidRPr="00916835" w:rsidRDefault="00DC23C5" w:rsidP="00CD1E11">
      <w:pPr>
        <w:widowControl w:val="0"/>
        <w:suppressAutoHyphens/>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r>
      <w:r w:rsidR="00C31D36" w:rsidRPr="00916835">
        <w:rPr>
          <w:rFonts w:ascii="Times New Roman" w:hAnsi="Times New Roman"/>
          <w:color w:val="000000"/>
          <w:spacing w:val="-2"/>
        </w:rPr>
        <w:t>s</w:t>
      </w:r>
      <w:r w:rsidRPr="00916835">
        <w:rPr>
          <w:rFonts w:ascii="Times New Roman" w:hAnsi="Times New Roman"/>
          <w:color w:val="000000"/>
          <w:spacing w:val="-2"/>
        </w:rPr>
        <w:t xml:space="preserve">e tiver nódoas negras (hematomas), sangramento (hemorragia), febre, fadiga e confusão enquanto toma </w:t>
      </w:r>
      <w:r w:rsidRPr="00916835">
        <w:rPr>
          <w:rFonts w:ascii="Times New Roman" w:hAnsi="Times New Roman"/>
          <w:color w:val="000000"/>
          <w:lang w:eastAsia="de-DE"/>
        </w:rPr>
        <w:t xml:space="preserve">Imatinib </w:t>
      </w:r>
      <w:r w:rsidR="00992882" w:rsidRPr="00916835">
        <w:rPr>
          <w:rFonts w:ascii="Times New Roman" w:hAnsi="Times New Roman"/>
          <w:color w:val="000000"/>
          <w:lang w:eastAsia="de-DE"/>
        </w:rPr>
        <w:t>Actavis</w:t>
      </w:r>
      <w:r w:rsidRPr="00916835">
        <w:rPr>
          <w:rFonts w:ascii="Times New Roman" w:hAnsi="Times New Roman"/>
          <w:color w:val="000000"/>
          <w:spacing w:val="-2"/>
        </w:rPr>
        <w:t>, contacte o seu médico. Isto pode ser sinal de danos aos vasos sanguíneos, conhecido como microangiopatia trombótica (MAT).</w:t>
      </w:r>
    </w:p>
    <w:p w14:paraId="23CF6F84" w14:textId="77777777" w:rsidR="00F37D05" w:rsidRPr="00916835" w:rsidRDefault="00F37D05" w:rsidP="00F37D05">
      <w:pPr>
        <w:autoSpaceDE w:val="0"/>
        <w:autoSpaceDN w:val="0"/>
        <w:adjustRightInd w:val="0"/>
        <w:spacing w:after="0" w:line="240" w:lineRule="auto"/>
        <w:rPr>
          <w:rFonts w:ascii="Times New Roman" w:hAnsi="Times New Roman"/>
          <w:b/>
          <w:bCs/>
        </w:rPr>
      </w:pPr>
      <w:r w:rsidRPr="00916835">
        <w:rPr>
          <w:rFonts w:ascii="Times New Roman" w:hAnsi="Times New Roman"/>
        </w:rPr>
        <w:t>Caso ocorra qualquer das situações acima referidas</w:t>
      </w:r>
      <w:r w:rsidRPr="00916835">
        <w:rPr>
          <w:rFonts w:ascii="Times New Roman" w:hAnsi="Times New Roman"/>
          <w:color w:val="000000"/>
        </w:rPr>
        <w:t xml:space="preserve">, </w:t>
      </w:r>
      <w:r w:rsidRPr="00916835">
        <w:rPr>
          <w:rFonts w:ascii="Times New Roman" w:hAnsi="Times New Roman"/>
          <w:b/>
          <w:bCs/>
        </w:rPr>
        <w:t>fale com o seu médico antes de tomar Imatinib Actavis.</w:t>
      </w:r>
    </w:p>
    <w:p w14:paraId="67F5E2BB" w14:textId="77777777" w:rsidR="00F37D05" w:rsidRPr="00916835" w:rsidRDefault="00F37D05" w:rsidP="00F37D05">
      <w:pPr>
        <w:autoSpaceDE w:val="0"/>
        <w:autoSpaceDN w:val="0"/>
        <w:adjustRightInd w:val="0"/>
        <w:spacing w:after="0" w:line="240" w:lineRule="auto"/>
        <w:rPr>
          <w:rFonts w:ascii="Times New Roman" w:hAnsi="Times New Roman"/>
          <w:bCs/>
        </w:rPr>
      </w:pPr>
    </w:p>
    <w:p w14:paraId="5F082095" w14:textId="77777777" w:rsidR="001D6F23" w:rsidRPr="00916835" w:rsidRDefault="001D6F23" w:rsidP="001D6F23">
      <w:pPr>
        <w:pStyle w:val="Endnotentext"/>
        <w:tabs>
          <w:tab w:val="clear" w:pos="567"/>
        </w:tabs>
        <w:suppressAutoHyphens/>
        <w:rPr>
          <w:color w:val="000000"/>
          <w:szCs w:val="22"/>
        </w:rPr>
      </w:pPr>
      <w:r w:rsidRPr="00916835">
        <w:rPr>
          <w:color w:val="000000"/>
          <w:szCs w:val="22"/>
        </w:rPr>
        <w:t>Enquanto estiver a tomar Imatinib Actavis pode tornar-se mais sensível ao sol. É importante cobrir áreas de pele expostas ao sol e usar protetor solar com fator de proteção solar (FPS) elevado. Estas precauções também são aplicáveis às crianças.</w:t>
      </w:r>
    </w:p>
    <w:p w14:paraId="55D6EF9C" w14:textId="77777777" w:rsidR="001D6F23" w:rsidRPr="00916835" w:rsidRDefault="001D6F23" w:rsidP="00F37D05">
      <w:pPr>
        <w:autoSpaceDE w:val="0"/>
        <w:autoSpaceDN w:val="0"/>
        <w:adjustRightInd w:val="0"/>
        <w:spacing w:after="0" w:line="240" w:lineRule="auto"/>
        <w:rPr>
          <w:rFonts w:ascii="Times New Roman" w:hAnsi="Times New Roman"/>
          <w:b/>
          <w:bCs/>
        </w:rPr>
      </w:pPr>
    </w:p>
    <w:p w14:paraId="31B31AB3"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b/>
          <w:bCs/>
        </w:rPr>
        <w:t xml:space="preserve">Durante o tratamento com Imatinib Actavis, fale com o seu médico imediatamente </w:t>
      </w:r>
      <w:r w:rsidRPr="00916835">
        <w:rPr>
          <w:rFonts w:ascii="Times New Roman" w:hAnsi="Times New Roman"/>
        </w:rPr>
        <w:t>caso tenha aumento de peso rápido. Imatinib Actavis poderá provocar retenção de água (retenção de líquidos grave).</w:t>
      </w:r>
    </w:p>
    <w:p w14:paraId="3F141580" w14:textId="77777777" w:rsidR="00F37D05" w:rsidRPr="00916835" w:rsidRDefault="00F37D05" w:rsidP="00F37D05">
      <w:pPr>
        <w:autoSpaceDE w:val="0"/>
        <w:autoSpaceDN w:val="0"/>
        <w:adjustRightInd w:val="0"/>
        <w:spacing w:after="0" w:line="240" w:lineRule="auto"/>
        <w:rPr>
          <w:rFonts w:ascii="Times New Roman" w:hAnsi="Times New Roman"/>
        </w:rPr>
      </w:pPr>
    </w:p>
    <w:p w14:paraId="0089AC7D"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Enquanto tomar Imatinib Actavis, o seu médico irá verificar regularmente se o medicamento está a ter o efeito desejado. Também fará análises sanguíneas e será pesado regularmente.</w:t>
      </w:r>
    </w:p>
    <w:p w14:paraId="3CAAFAD9" w14:textId="77777777" w:rsidR="00F37D05" w:rsidRPr="00916835" w:rsidRDefault="00F37D05" w:rsidP="00F37D05">
      <w:pPr>
        <w:autoSpaceDE w:val="0"/>
        <w:autoSpaceDN w:val="0"/>
        <w:adjustRightInd w:val="0"/>
        <w:spacing w:after="0" w:line="240" w:lineRule="auto"/>
        <w:rPr>
          <w:rFonts w:ascii="Times New Roman" w:hAnsi="Times New Roman"/>
        </w:rPr>
      </w:pPr>
    </w:p>
    <w:p w14:paraId="06661C98" w14:textId="77777777" w:rsidR="00F37D05" w:rsidRPr="00916835" w:rsidRDefault="00F37D05" w:rsidP="00F37D05">
      <w:pPr>
        <w:autoSpaceDE w:val="0"/>
        <w:autoSpaceDN w:val="0"/>
        <w:adjustRightInd w:val="0"/>
        <w:spacing w:after="0" w:line="240" w:lineRule="auto"/>
        <w:rPr>
          <w:rFonts w:ascii="Times New Roman" w:eastAsia="Times New Roman" w:hAnsi="Times New Roman"/>
          <w:b/>
          <w:bCs/>
        </w:rPr>
      </w:pPr>
      <w:r w:rsidRPr="00916835">
        <w:rPr>
          <w:rFonts w:ascii="Times New Roman" w:eastAsia="Times New Roman" w:hAnsi="Times New Roman"/>
          <w:b/>
          <w:bCs/>
        </w:rPr>
        <w:t>Crianças e adolescent</w:t>
      </w:r>
      <w:r w:rsidR="00677BC8" w:rsidRPr="00916835">
        <w:rPr>
          <w:rFonts w:ascii="Times New Roman" w:eastAsia="Times New Roman" w:hAnsi="Times New Roman"/>
          <w:b/>
          <w:bCs/>
        </w:rPr>
        <w:t>e</w:t>
      </w:r>
      <w:r w:rsidRPr="00916835">
        <w:rPr>
          <w:rFonts w:ascii="Times New Roman" w:eastAsia="Times New Roman" w:hAnsi="Times New Roman"/>
          <w:b/>
          <w:bCs/>
        </w:rPr>
        <w:t>s</w:t>
      </w:r>
    </w:p>
    <w:p w14:paraId="1663B648"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 xml:space="preserve">Imatinib Actavis é também </w:t>
      </w:r>
      <w:r w:rsidR="0020559A" w:rsidRPr="00916835">
        <w:rPr>
          <w:rFonts w:ascii="Times New Roman" w:hAnsi="Times New Roman"/>
        </w:rPr>
        <w:t xml:space="preserve">utilizado </w:t>
      </w:r>
      <w:r w:rsidR="00BE003D" w:rsidRPr="00916835">
        <w:rPr>
          <w:rFonts w:ascii="Times New Roman" w:hAnsi="Times New Roman"/>
        </w:rPr>
        <w:t>n</w:t>
      </w:r>
      <w:r w:rsidR="0020559A" w:rsidRPr="00916835">
        <w:rPr>
          <w:rFonts w:ascii="Times New Roman" w:hAnsi="Times New Roman"/>
        </w:rPr>
        <w:t xml:space="preserve">o </w:t>
      </w:r>
      <w:r w:rsidRPr="00916835">
        <w:rPr>
          <w:rFonts w:ascii="Times New Roman" w:hAnsi="Times New Roman"/>
        </w:rPr>
        <w:t xml:space="preserve">tratamento </w:t>
      </w:r>
      <w:r w:rsidR="0020559A" w:rsidRPr="00916835">
        <w:rPr>
          <w:rFonts w:ascii="Times New Roman" w:hAnsi="Times New Roman"/>
        </w:rPr>
        <w:t xml:space="preserve">de </w:t>
      </w:r>
      <w:r w:rsidRPr="00916835">
        <w:rPr>
          <w:rFonts w:ascii="Times New Roman" w:hAnsi="Times New Roman"/>
        </w:rPr>
        <w:t xml:space="preserve">crianças com LMC. Não existe experiência em crianças com menos de 2 anos de idade com LMC. </w:t>
      </w:r>
      <w:r w:rsidR="00073353" w:rsidRPr="00916835">
        <w:rPr>
          <w:rFonts w:ascii="Times New Roman" w:hAnsi="Times New Roman"/>
        </w:rPr>
        <w:t>Existe experiência limitada em crianças com LLA Ph-positiva e muito limitada em crianças com MDS/MPD, DFSP e síndrome hipereosinofílica avançada/leucemia eosinofílica crónica.</w:t>
      </w:r>
    </w:p>
    <w:p w14:paraId="0A54B171" w14:textId="77777777" w:rsidR="00F37D05" w:rsidRPr="00916835" w:rsidRDefault="00F37D05" w:rsidP="00F37D05">
      <w:pPr>
        <w:autoSpaceDE w:val="0"/>
        <w:autoSpaceDN w:val="0"/>
        <w:adjustRightInd w:val="0"/>
        <w:spacing w:after="0" w:line="240" w:lineRule="auto"/>
        <w:rPr>
          <w:rFonts w:ascii="Times New Roman" w:hAnsi="Times New Roman"/>
        </w:rPr>
      </w:pPr>
    </w:p>
    <w:p w14:paraId="6E27E1E3"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Algumas crianças e adolescentes a tomar Imatinib Actavis podem ter um crescimento mais lento que o normal. O médico irá controlar o crescimento nas consultas regular</w:t>
      </w:r>
      <w:r w:rsidR="0020559A" w:rsidRPr="00916835">
        <w:rPr>
          <w:rFonts w:ascii="Times New Roman" w:hAnsi="Times New Roman"/>
        </w:rPr>
        <w:t>e</w:t>
      </w:r>
      <w:r w:rsidRPr="00916835">
        <w:rPr>
          <w:rFonts w:ascii="Times New Roman" w:hAnsi="Times New Roman"/>
        </w:rPr>
        <w:t>s.</w:t>
      </w:r>
    </w:p>
    <w:p w14:paraId="0B11B741" w14:textId="77777777" w:rsidR="00F37D05" w:rsidRPr="00916835" w:rsidRDefault="00F37D05" w:rsidP="00F37D05">
      <w:pPr>
        <w:autoSpaceDE w:val="0"/>
        <w:autoSpaceDN w:val="0"/>
        <w:adjustRightInd w:val="0"/>
        <w:spacing w:after="0" w:line="240" w:lineRule="auto"/>
        <w:rPr>
          <w:rFonts w:ascii="Times New Roman" w:hAnsi="Times New Roman"/>
        </w:rPr>
      </w:pPr>
    </w:p>
    <w:p w14:paraId="41B000C5" w14:textId="77777777" w:rsidR="00F37D05" w:rsidRPr="00916835" w:rsidRDefault="00F37D05" w:rsidP="00F37D05">
      <w:pPr>
        <w:autoSpaceDE w:val="0"/>
        <w:autoSpaceDN w:val="0"/>
        <w:adjustRightInd w:val="0"/>
        <w:spacing w:after="0" w:line="240" w:lineRule="auto"/>
        <w:rPr>
          <w:rFonts w:ascii="Times New Roman" w:hAnsi="Times New Roman"/>
          <w:b/>
          <w:bCs/>
        </w:rPr>
      </w:pPr>
      <w:r w:rsidRPr="00916835">
        <w:rPr>
          <w:rFonts w:ascii="Times New Roman" w:hAnsi="Times New Roman"/>
          <w:b/>
          <w:bCs/>
        </w:rPr>
        <w:t>Outros medicamentos e Imatinib Actavis</w:t>
      </w:r>
    </w:p>
    <w:p w14:paraId="181A5C56" w14:textId="3CD0EAF6"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 xml:space="preserve">Informe o seu médico ou farmacêutico se estiver a tomar, tiver tomado recentemente ou se vier a tomar outros medicamentos, incluindo medicamentos obtidos sem receita médica (como paracetamol) e incluindo medicamentos à base de plantas (como o hipericão). Alguns medicamentos podem interferir com o efeito de Imatinib Actavis quando tomados simultaneamente. Esses medicamentos podem aumentar ou diminuir o efeito de Imatinib Actavis, quer aumentando os efeitos </w:t>
      </w:r>
      <w:r w:rsidR="00876BDC" w:rsidRPr="00916835">
        <w:rPr>
          <w:rFonts w:ascii="Times New Roman" w:hAnsi="Times New Roman"/>
        </w:rPr>
        <w:t>indesejáveis</w:t>
      </w:r>
      <w:r w:rsidRPr="00916835">
        <w:rPr>
          <w:rFonts w:ascii="Times New Roman" w:hAnsi="Times New Roman"/>
        </w:rPr>
        <w:t>, quer tornando Imatinib Actavis menos eficaz. Imatinib Actavis pode fazer o mesmo a outros medicamentos.</w:t>
      </w:r>
    </w:p>
    <w:p w14:paraId="46550FC1" w14:textId="77777777" w:rsidR="00F37D05" w:rsidRPr="00AE5A92" w:rsidRDefault="00F37D05" w:rsidP="00F37D05">
      <w:pPr>
        <w:autoSpaceDE w:val="0"/>
        <w:autoSpaceDN w:val="0"/>
        <w:adjustRightInd w:val="0"/>
        <w:spacing w:after="0" w:line="240" w:lineRule="auto"/>
        <w:rPr>
          <w:rFonts w:ascii="Times New Roman" w:hAnsi="Times New Roman"/>
        </w:rPr>
      </w:pPr>
    </w:p>
    <w:p w14:paraId="484A4803" w14:textId="77777777" w:rsidR="00F37D05" w:rsidRPr="00AE5A92" w:rsidRDefault="00F37D05" w:rsidP="00F37D05">
      <w:pPr>
        <w:autoSpaceDE w:val="0"/>
        <w:autoSpaceDN w:val="0"/>
        <w:adjustRightInd w:val="0"/>
        <w:spacing w:after="0" w:line="240" w:lineRule="auto"/>
        <w:rPr>
          <w:rFonts w:ascii="Times New Roman" w:hAnsi="Times New Roman"/>
        </w:rPr>
      </w:pPr>
      <w:r w:rsidRPr="00AE5A92">
        <w:rPr>
          <w:rFonts w:ascii="Times New Roman" w:hAnsi="Times New Roman"/>
        </w:rPr>
        <w:t>Informe o seu médico se está a tomar medicamentos que previnem a formação de coágulos sanguíneos.</w:t>
      </w:r>
    </w:p>
    <w:p w14:paraId="64B98051" w14:textId="77777777" w:rsidR="00F37D05" w:rsidRPr="00AE5A92" w:rsidRDefault="00F37D05" w:rsidP="00F37D05">
      <w:pPr>
        <w:autoSpaceDE w:val="0"/>
        <w:autoSpaceDN w:val="0"/>
        <w:adjustRightInd w:val="0"/>
        <w:spacing w:after="0" w:line="240" w:lineRule="auto"/>
        <w:rPr>
          <w:rFonts w:ascii="Times New Roman" w:hAnsi="Times New Roman"/>
        </w:rPr>
      </w:pPr>
    </w:p>
    <w:p w14:paraId="3B7C8C7A" w14:textId="77777777" w:rsidR="00F37D05" w:rsidRPr="00AE5A92" w:rsidRDefault="00F37D05" w:rsidP="00F37D05">
      <w:pPr>
        <w:autoSpaceDE w:val="0"/>
        <w:autoSpaceDN w:val="0"/>
        <w:adjustRightInd w:val="0"/>
        <w:spacing w:after="0" w:line="240" w:lineRule="auto"/>
        <w:ind w:left="567" w:hanging="567"/>
        <w:rPr>
          <w:rFonts w:ascii="Times New Roman" w:hAnsi="Times New Roman"/>
          <w:b/>
          <w:bCs/>
        </w:rPr>
      </w:pPr>
      <w:r w:rsidRPr="00AE5A92">
        <w:rPr>
          <w:rFonts w:ascii="Times New Roman" w:hAnsi="Times New Roman"/>
          <w:b/>
          <w:bCs/>
        </w:rPr>
        <w:t>Gravidez, amamentação e fertilidade</w:t>
      </w:r>
    </w:p>
    <w:p w14:paraId="3425F11F" w14:textId="77777777" w:rsidR="00F37D05" w:rsidRPr="00AE5A92" w:rsidRDefault="00F37D05" w:rsidP="00F37D05">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Se está grávida ou a amamentar, se pensa estar grávida ou planeia engravidar, consulte o seu médico antes de tomar este medicamento.</w:t>
      </w:r>
    </w:p>
    <w:p w14:paraId="2EA01312" w14:textId="77777777" w:rsidR="00F37D05" w:rsidRPr="00AE5A92" w:rsidRDefault="00F37D05" w:rsidP="00F37D05">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 xml:space="preserve">Imatinib Actavis não é recomendado durante a gravidez a não ser que seja claramente necessário, </w:t>
      </w:r>
      <w:r w:rsidR="000E2BE0" w:rsidRPr="00AE5A92">
        <w:rPr>
          <w:rFonts w:ascii="Times New Roman" w:hAnsi="Times New Roman"/>
        </w:rPr>
        <w:t xml:space="preserve">pois </w:t>
      </w:r>
      <w:r w:rsidRPr="00AE5A92">
        <w:rPr>
          <w:rFonts w:ascii="Times New Roman" w:hAnsi="Times New Roman"/>
        </w:rPr>
        <w:t>pode prejudicar o seu bebé. O seu médico analisará consigo os possíveis riscos de tomar Imatinib Actavis durante a gravidez.</w:t>
      </w:r>
    </w:p>
    <w:p w14:paraId="4E086717" w14:textId="4F631DF0" w:rsidR="00F37D05" w:rsidRPr="00AE5A92" w:rsidRDefault="00F37D05" w:rsidP="00F37D05">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As mulheres que poderão engravidar deverão utilizar um método contracetivo eficaz durante o tratamento</w:t>
      </w:r>
      <w:r w:rsidR="00DF58DE" w:rsidRPr="00AE5A92">
        <w:rPr>
          <w:rFonts w:ascii="Times New Roman" w:hAnsi="Times New Roman"/>
        </w:rPr>
        <w:t xml:space="preserve"> e durante 15</w:t>
      </w:r>
      <w:r w:rsidR="000713CA" w:rsidRPr="00AE5A92">
        <w:rPr>
          <w:rFonts w:ascii="Times New Roman" w:hAnsi="Times New Roman"/>
        </w:rPr>
        <w:t> </w:t>
      </w:r>
      <w:r w:rsidR="00DF58DE" w:rsidRPr="00AE5A92">
        <w:rPr>
          <w:rFonts w:ascii="Times New Roman" w:hAnsi="Times New Roman"/>
        </w:rPr>
        <w:t>dias após pararem o tratamento</w:t>
      </w:r>
      <w:r w:rsidRPr="00AE5A92">
        <w:rPr>
          <w:rFonts w:ascii="Times New Roman" w:hAnsi="Times New Roman"/>
        </w:rPr>
        <w:t>.</w:t>
      </w:r>
    </w:p>
    <w:p w14:paraId="3367B71F" w14:textId="15FBE927" w:rsidR="00F37D05" w:rsidRPr="00AE5A92" w:rsidRDefault="00F37D05" w:rsidP="00F37D05">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Não amamente durante o tratamento com Imatinib Actavis</w:t>
      </w:r>
      <w:r w:rsidR="003642EA" w:rsidRPr="00AE5A92">
        <w:rPr>
          <w:rFonts w:ascii="Times New Roman" w:hAnsi="Times New Roman"/>
        </w:rPr>
        <w:t xml:space="preserve"> e durante 15</w:t>
      </w:r>
      <w:r w:rsidR="000713CA" w:rsidRPr="00AE5A92">
        <w:rPr>
          <w:rFonts w:ascii="Times New Roman" w:hAnsi="Times New Roman"/>
        </w:rPr>
        <w:t> </w:t>
      </w:r>
      <w:r w:rsidR="003642EA" w:rsidRPr="00AE5A92">
        <w:rPr>
          <w:rFonts w:ascii="Times New Roman" w:hAnsi="Times New Roman"/>
        </w:rPr>
        <w:t>dias após parar o tratamento, dado que pode prejudicar o seu bebé.</w:t>
      </w:r>
    </w:p>
    <w:p w14:paraId="2CE8EAF7" w14:textId="77777777" w:rsidR="00F37D05" w:rsidRPr="00AE5A92" w:rsidRDefault="00F37D05" w:rsidP="00F37D05">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Durante o tratamento com Imatinib Actavis, os doentes preocupados com a sua fertilidade devem consultar o seu médico.</w:t>
      </w:r>
    </w:p>
    <w:p w14:paraId="7E8AE33D" w14:textId="77777777" w:rsidR="00F37D05" w:rsidRPr="00AE5A92" w:rsidRDefault="00F37D05" w:rsidP="00F37D05">
      <w:pPr>
        <w:autoSpaceDE w:val="0"/>
        <w:autoSpaceDN w:val="0"/>
        <w:adjustRightInd w:val="0"/>
        <w:spacing w:after="0" w:line="240" w:lineRule="auto"/>
        <w:ind w:left="567" w:hanging="567"/>
        <w:rPr>
          <w:rFonts w:ascii="Times New Roman" w:hAnsi="Times New Roman"/>
        </w:rPr>
      </w:pPr>
    </w:p>
    <w:p w14:paraId="313C8F60" w14:textId="77777777" w:rsidR="00F37D05" w:rsidRPr="00AE5A92" w:rsidRDefault="00F37D05" w:rsidP="00F37D05">
      <w:pPr>
        <w:autoSpaceDE w:val="0"/>
        <w:autoSpaceDN w:val="0"/>
        <w:adjustRightInd w:val="0"/>
        <w:spacing w:after="0" w:line="240" w:lineRule="auto"/>
        <w:rPr>
          <w:rFonts w:ascii="Times New Roman" w:hAnsi="Times New Roman"/>
          <w:b/>
          <w:bCs/>
        </w:rPr>
      </w:pPr>
      <w:r w:rsidRPr="00AE5A92">
        <w:rPr>
          <w:rFonts w:ascii="Times New Roman" w:hAnsi="Times New Roman"/>
          <w:b/>
          <w:bCs/>
        </w:rPr>
        <w:t>Condução de veículos e utilização de máquinas</w:t>
      </w:r>
    </w:p>
    <w:p w14:paraId="7B552539" w14:textId="77777777" w:rsidR="00F37D05" w:rsidRPr="00916835" w:rsidRDefault="00F37D05" w:rsidP="00F37D05">
      <w:pPr>
        <w:autoSpaceDE w:val="0"/>
        <w:autoSpaceDN w:val="0"/>
        <w:adjustRightInd w:val="0"/>
        <w:spacing w:after="0" w:line="240" w:lineRule="auto"/>
        <w:rPr>
          <w:rFonts w:ascii="Times New Roman" w:hAnsi="Times New Roman"/>
        </w:rPr>
      </w:pPr>
      <w:r w:rsidRPr="00AE5A92">
        <w:rPr>
          <w:rFonts w:ascii="Times New Roman" w:hAnsi="Times New Roman"/>
        </w:rPr>
        <w:t>Poderá sentir tonturas ou sonolência ou ficar com a visão turva enquanto toma este medicamento. Se isto acontecer, não conduza ou utilize quaisquer ferramentas ou máqui</w:t>
      </w:r>
      <w:r w:rsidRPr="00916835">
        <w:rPr>
          <w:rFonts w:ascii="Times New Roman" w:hAnsi="Times New Roman"/>
        </w:rPr>
        <w:t>nas até se sentir bem.</w:t>
      </w:r>
    </w:p>
    <w:p w14:paraId="0C81E343" w14:textId="77777777" w:rsidR="00F37D05" w:rsidRPr="00916835" w:rsidRDefault="00F37D05" w:rsidP="00F37D05">
      <w:pPr>
        <w:autoSpaceDE w:val="0"/>
        <w:autoSpaceDN w:val="0"/>
        <w:adjustRightInd w:val="0"/>
        <w:spacing w:after="0" w:line="240" w:lineRule="auto"/>
        <w:rPr>
          <w:rFonts w:ascii="Times New Roman" w:hAnsi="Times New Roman"/>
        </w:rPr>
      </w:pPr>
    </w:p>
    <w:p w14:paraId="6DF83603" w14:textId="77777777" w:rsidR="00F37D05" w:rsidRPr="00916835" w:rsidRDefault="002A7CD6" w:rsidP="00F37D05">
      <w:pPr>
        <w:autoSpaceDE w:val="0"/>
        <w:autoSpaceDN w:val="0"/>
        <w:adjustRightInd w:val="0"/>
        <w:spacing w:after="0" w:line="240" w:lineRule="auto"/>
        <w:rPr>
          <w:rFonts w:ascii="Times New Roman" w:hAnsi="Times New Roman"/>
          <w:b/>
        </w:rPr>
      </w:pPr>
      <w:r w:rsidRPr="00916835">
        <w:rPr>
          <w:rFonts w:ascii="Times New Roman" w:hAnsi="Times New Roman"/>
          <w:b/>
        </w:rPr>
        <w:t>Imatinib Actavis contém lecitina (soja)</w:t>
      </w:r>
    </w:p>
    <w:p w14:paraId="663D0587" w14:textId="77777777" w:rsidR="002A7CD6" w:rsidRPr="00916835" w:rsidRDefault="002A7CD6" w:rsidP="00F37D05">
      <w:pPr>
        <w:autoSpaceDE w:val="0"/>
        <w:autoSpaceDN w:val="0"/>
        <w:adjustRightInd w:val="0"/>
        <w:spacing w:after="0" w:line="240" w:lineRule="auto"/>
        <w:rPr>
          <w:rFonts w:ascii="Times New Roman" w:hAnsi="Times New Roman"/>
        </w:rPr>
      </w:pPr>
      <w:r w:rsidRPr="00916835">
        <w:rPr>
          <w:rFonts w:ascii="Times New Roman" w:hAnsi="Times New Roman"/>
        </w:rPr>
        <w:t>Se é alérgico a amendoíns ou a soja, não tome este medicamento.</w:t>
      </w:r>
    </w:p>
    <w:p w14:paraId="4E09F05F" w14:textId="77777777" w:rsidR="00DC23C5" w:rsidRPr="00916835" w:rsidRDefault="00DC23C5" w:rsidP="00DC23C5">
      <w:pPr>
        <w:autoSpaceDE w:val="0"/>
        <w:autoSpaceDN w:val="0"/>
        <w:adjustRightInd w:val="0"/>
        <w:spacing w:after="0" w:line="240" w:lineRule="auto"/>
        <w:rPr>
          <w:rFonts w:ascii="Times New Roman" w:hAnsi="Times New Roman"/>
        </w:rPr>
      </w:pPr>
    </w:p>
    <w:p w14:paraId="6E574EAA" w14:textId="77777777" w:rsidR="00DC23C5" w:rsidRPr="00916835" w:rsidRDefault="00DC23C5" w:rsidP="00DC23C5">
      <w:pPr>
        <w:autoSpaceDE w:val="0"/>
        <w:autoSpaceDN w:val="0"/>
        <w:adjustRightInd w:val="0"/>
        <w:spacing w:after="0" w:line="240" w:lineRule="auto"/>
        <w:rPr>
          <w:rFonts w:ascii="Times New Roman" w:hAnsi="Times New Roman"/>
          <w:b/>
        </w:rPr>
      </w:pPr>
      <w:r w:rsidRPr="00916835">
        <w:rPr>
          <w:rFonts w:ascii="Times New Roman" w:hAnsi="Times New Roman"/>
          <w:b/>
        </w:rPr>
        <w:t>Imatinib Actavis contém sódio</w:t>
      </w:r>
    </w:p>
    <w:p w14:paraId="2671CE04" w14:textId="77777777" w:rsidR="00DC23C5" w:rsidRPr="00916835" w:rsidRDefault="00DC23C5" w:rsidP="00DC23C5">
      <w:pPr>
        <w:autoSpaceDE w:val="0"/>
        <w:autoSpaceDN w:val="0"/>
        <w:adjustRightInd w:val="0"/>
        <w:spacing w:after="0" w:line="240" w:lineRule="auto"/>
        <w:rPr>
          <w:rFonts w:ascii="Times New Roman" w:hAnsi="Times New Roman"/>
        </w:rPr>
      </w:pPr>
      <w:r w:rsidRPr="00916835">
        <w:rPr>
          <w:rFonts w:ascii="Times New Roman" w:hAnsi="Times New Roman"/>
        </w:rPr>
        <w:t>Este medicamento contém menos do que 1 mmol (23 mg) de sódio por c</w:t>
      </w:r>
      <w:r w:rsidR="00992882" w:rsidRPr="00916835">
        <w:rPr>
          <w:rFonts w:ascii="Times New Roman" w:hAnsi="Times New Roman"/>
        </w:rPr>
        <w:t xml:space="preserve">omprimido revestido por </w:t>
      </w:r>
      <w:r w:rsidRPr="00916835">
        <w:rPr>
          <w:rFonts w:ascii="Times New Roman" w:hAnsi="Times New Roman"/>
        </w:rPr>
        <w:t>p</w:t>
      </w:r>
      <w:r w:rsidR="00992882" w:rsidRPr="00916835">
        <w:rPr>
          <w:rFonts w:ascii="Times New Roman" w:hAnsi="Times New Roman"/>
        </w:rPr>
        <w:t>e</w:t>
      </w:r>
      <w:r w:rsidRPr="00916835">
        <w:rPr>
          <w:rFonts w:ascii="Times New Roman" w:hAnsi="Times New Roman"/>
        </w:rPr>
        <w:t>l</w:t>
      </w:r>
      <w:r w:rsidR="00992882" w:rsidRPr="00916835">
        <w:rPr>
          <w:rFonts w:ascii="Times New Roman" w:hAnsi="Times New Roman"/>
        </w:rPr>
        <w:t>ícul</w:t>
      </w:r>
      <w:r w:rsidRPr="00916835">
        <w:rPr>
          <w:rFonts w:ascii="Times New Roman" w:hAnsi="Times New Roman"/>
        </w:rPr>
        <w:t>a</w:t>
      </w:r>
      <w:r w:rsidR="00D630F6" w:rsidRPr="00916835">
        <w:rPr>
          <w:rFonts w:ascii="Times New Roman" w:hAnsi="Times New Roman"/>
        </w:rPr>
        <w:t xml:space="preserve"> </w:t>
      </w:r>
      <w:r w:rsidRPr="00916835">
        <w:rPr>
          <w:rFonts w:ascii="Times New Roman" w:hAnsi="Times New Roman"/>
        </w:rPr>
        <w:t>ou seja, é praticamente “isento de sódio”.</w:t>
      </w:r>
    </w:p>
    <w:p w14:paraId="76F92579" w14:textId="77777777" w:rsidR="00DC23C5" w:rsidRPr="00916835" w:rsidRDefault="00DC23C5" w:rsidP="00F37D05">
      <w:pPr>
        <w:autoSpaceDE w:val="0"/>
        <w:autoSpaceDN w:val="0"/>
        <w:adjustRightInd w:val="0"/>
        <w:spacing w:after="0" w:line="240" w:lineRule="auto"/>
        <w:rPr>
          <w:rFonts w:ascii="Times New Roman" w:hAnsi="Times New Roman"/>
        </w:rPr>
      </w:pPr>
    </w:p>
    <w:p w14:paraId="4F1F91BC" w14:textId="77777777" w:rsidR="00C03F96" w:rsidRPr="00916835" w:rsidRDefault="00C03F96" w:rsidP="00F37D05">
      <w:pPr>
        <w:autoSpaceDE w:val="0"/>
        <w:autoSpaceDN w:val="0"/>
        <w:adjustRightInd w:val="0"/>
        <w:spacing w:after="0" w:line="240" w:lineRule="auto"/>
        <w:rPr>
          <w:rFonts w:ascii="Times New Roman" w:hAnsi="Times New Roman"/>
        </w:rPr>
      </w:pPr>
    </w:p>
    <w:p w14:paraId="0926C007" w14:textId="77777777" w:rsidR="00F37D05" w:rsidRPr="00916835" w:rsidRDefault="00F37D05" w:rsidP="00F37D05">
      <w:pPr>
        <w:autoSpaceDE w:val="0"/>
        <w:autoSpaceDN w:val="0"/>
        <w:adjustRightInd w:val="0"/>
        <w:spacing w:after="0" w:line="240" w:lineRule="auto"/>
        <w:rPr>
          <w:rFonts w:ascii="Times New Roman" w:hAnsi="Times New Roman"/>
          <w:b/>
          <w:bCs/>
        </w:rPr>
      </w:pPr>
      <w:r w:rsidRPr="00916835">
        <w:rPr>
          <w:rFonts w:ascii="Times New Roman" w:hAnsi="Times New Roman"/>
          <w:b/>
          <w:bCs/>
        </w:rPr>
        <w:t>3.</w:t>
      </w:r>
      <w:r w:rsidRPr="00916835">
        <w:rPr>
          <w:rFonts w:ascii="Times New Roman" w:hAnsi="Times New Roman"/>
          <w:b/>
          <w:bCs/>
        </w:rPr>
        <w:tab/>
        <w:t>Como tomar Imatinib Actavis</w:t>
      </w:r>
    </w:p>
    <w:p w14:paraId="2EA18125" w14:textId="77777777" w:rsidR="00F37D05" w:rsidRPr="00916835" w:rsidRDefault="00F37D05" w:rsidP="00F37D05">
      <w:pPr>
        <w:autoSpaceDE w:val="0"/>
        <w:autoSpaceDN w:val="0"/>
        <w:adjustRightInd w:val="0"/>
        <w:spacing w:after="0" w:line="240" w:lineRule="auto"/>
        <w:rPr>
          <w:rFonts w:ascii="Times New Roman" w:hAnsi="Times New Roman"/>
          <w:bCs/>
        </w:rPr>
      </w:pPr>
    </w:p>
    <w:p w14:paraId="04E42F8D"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O seu médico prescreveu-lhe Imatinib Actavis porque sofre de uma doença grave. Imatinib Actavis pode ajudá-lo a combater esta doença.</w:t>
      </w:r>
    </w:p>
    <w:p w14:paraId="4100F629" w14:textId="77777777" w:rsidR="00F37D05" w:rsidRPr="00916835" w:rsidRDefault="00F37D05" w:rsidP="00F37D05">
      <w:pPr>
        <w:autoSpaceDE w:val="0"/>
        <w:autoSpaceDN w:val="0"/>
        <w:adjustRightInd w:val="0"/>
        <w:spacing w:after="0" w:line="240" w:lineRule="auto"/>
        <w:rPr>
          <w:rFonts w:ascii="Times New Roman" w:hAnsi="Times New Roman"/>
        </w:rPr>
      </w:pPr>
    </w:p>
    <w:p w14:paraId="5CF056BD"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No entanto, tome este medicamento exatamente como indicado pelo seu médico ou farmacêutico. É importante que o faça enquanto o seu médico ou farmacêutico o disser. Fale com o seu médico ou farmacêutico se tiver dúvidas.</w:t>
      </w:r>
    </w:p>
    <w:p w14:paraId="0B3C7451" w14:textId="77777777" w:rsidR="00F37D05" w:rsidRPr="00916835" w:rsidRDefault="00F37D05" w:rsidP="00F37D05">
      <w:pPr>
        <w:autoSpaceDE w:val="0"/>
        <w:autoSpaceDN w:val="0"/>
        <w:adjustRightInd w:val="0"/>
        <w:spacing w:after="0" w:line="240" w:lineRule="auto"/>
        <w:rPr>
          <w:rFonts w:ascii="Times New Roman" w:hAnsi="Times New Roman"/>
        </w:rPr>
      </w:pPr>
    </w:p>
    <w:p w14:paraId="2947113B"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Não pare de tomar Imatinib Actavis até que o seu médico o diga. Se não conseguir tomar o medicamento como o seu médico prescreveu ou sente que já não precisa, fale imediatamente com o seu médico.</w:t>
      </w:r>
    </w:p>
    <w:p w14:paraId="266CDB0D" w14:textId="77777777" w:rsidR="00F37D05" w:rsidRPr="00916835" w:rsidRDefault="00F37D05" w:rsidP="00F37D05">
      <w:pPr>
        <w:autoSpaceDE w:val="0"/>
        <w:autoSpaceDN w:val="0"/>
        <w:adjustRightInd w:val="0"/>
        <w:spacing w:after="0" w:line="240" w:lineRule="auto"/>
        <w:rPr>
          <w:rFonts w:ascii="Times New Roman" w:hAnsi="Times New Roman"/>
        </w:rPr>
      </w:pPr>
    </w:p>
    <w:p w14:paraId="391C5AAA" w14:textId="77777777" w:rsidR="00F37D05" w:rsidRPr="00916835" w:rsidRDefault="00F37D05" w:rsidP="00F37D05">
      <w:pPr>
        <w:spacing w:after="0" w:line="240" w:lineRule="auto"/>
        <w:ind w:right="-20"/>
        <w:rPr>
          <w:rFonts w:ascii="Times New Roman" w:eastAsia="Times New Roman" w:hAnsi="Times New Roman"/>
          <w:b/>
          <w:bCs/>
        </w:rPr>
      </w:pPr>
      <w:r w:rsidRPr="00916835">
        <w:rPr>
          <w:rFonts w:ascii="Times New Roman" w:eastAsia="Times New Roman" w:hAnsi="Times New Roman"/>
          <w:b/>
          <w:bCs/>
        </w:rPr>
        <w:t>Que quantidade de Imatinib Actavis tomar</w:t>
      </w:r>
    </w:p>
    <w:p w14:paraId="0FCEF68A" w14:textId="77777777" w:rsidR="00F37D05" w:rsidRPr="00916835" w:rsidRDefault="00F37D05" w:rsidP="00F37D05">
      <w:pPr>
        <w:spacing w:before="3" w:after="0" w:line="260" w:lineRule="exact"/>
        <w:rPr>
          <w:rFonts w:ascii="Times New Roman" w:hAnsi="Times New Roman"/>
        </w:rPr>
      </w:pPr>
    </w:p>
    <w:p w14:paraId="11D4CA40" w14:textId="77777777" w:rsidR="00F37D05" w:rsidRPr="00916835" w:rsidRDefault="00F37D05" w:rsidP="00F37D05">
      <w:pPr>
        <w:spacing w:after="0" w:line="240" w:lineRule="auto"/>
        <w:ind w:right="-20"/>
        <w:rPr>
          <w:rFonts w:ascii="Times New Roman" w:eastAsia="Times New Roman" w:hAnsi="Times New Roman"/>
          <w:b/>
          <w:bCs/>
        </w:rPr>
      </w:pPr>
      <w:r w:rsidRPr="00916835">
        <w:rPr>
          <w:rFonts w:ascii="Times New Roman" w:eastAsia="Times New Roman" w:hAnsi="Times New Roman"/>
          <w:b/>
          <w:bCs/>
        </w:rPr>
        <w:t>Utilização em adultos</w:t>
      </w:r>
    </w:p>
    <w:p w14:paraId="2B5FC2FB" w14:textId="77777777" w:rsidR="00F37D05" w:rsidRPr="00916835" w:rsidRDefault="00F37D05" w:rsidP="00F37D05">
      <w:pPr>
        <w:spacing w:after="0" w:line="240" w:lineRule="auto"/>
        <w:ind w:right="1425"/>
        <w:rPr>
          <w:rFonts w:ascii="Times New Roman" w:eastAsia="Times New Roman" w:hAnsi="Times New Roman"/>
        </w:rPr>
      </w:pPr>
      <w:r w:rsidRPr="00916835">
        <w:rPr>
          <w:rFonts w:ascii="Times New Roman" w:eastAsia="Times New Roman" w:hAnsi="Times New Roman"/>
        </w:rPr>
        <w:t>O</w:t>
      </w:r>
      <w:r w:rsidRPr="00916835">
        <w:rPr>
          <w:rFonts w:ascii="Times New Roman" w:eastAsia="Times New Roman" w:hAnsi="Times New Roman"/>
          <w:spacing w:val="-2"/>
        </w:rPr>
        <w:t xml:space="preserve"> </w:t>
      </w:r>
      <w:r w:rsidRPr="00916835">
        <w:rPr>
          <w:rFonts w:ascii="Times New Roman" w:eastAsia="Times New Roman" w:hAnsi="Times New Roman"/>
        </w:rPr>
        <w:t>seu</w:t>
      </w:r>
      <w:r w:rsidRPr="00916835">
        <w:rPr>
          <w:rFonts w:ascii="Times New Roman" w:eastAsia="Times New Roman" w:hAnsi="Times New Roman"/>
          <w:spacing w:val="-3"/>
        </w:rPr>
        <w:t xml:space="preserve"> </w:t>
      </w:r>
      <w:r w:rsidRPr="00916835">
        <w:rPr>
          <w:rFonts w:ascii="Times New Roman" w:eastAsia="Times New Roman" w:hAnsi="Times New Roman"/>
          <w:spacing w:val="-2"/>
        </w:rPr>
        <w:t>m</w:t>
      </w:r>
      <w:r w:rsidRPr="00916835">
        <w:rPr>
          <w:rFonts w:ascii="Times New Roman" w:eastAsia="Times New Roman" w:hAnsi="Times New Roman"/>
        </w:rPr>
        <w:t>édico</w:t>
      </w:r>
      <w:r w:rsidRPr="00916835">
        <w:rPr>
          <w:rFonts w:ascii="Times New Roman" w:eastAsia="Times New Roman" w:hAnsi="Times New Roman"/>
          <w:spacing w:val="-6"/>
        </w:rPr>
        <w:t xml:space="preserve"> </w:t>
      </w:r>
      <w:r w:rsidRPr="00916835">
        <w:rPr>
          <w:rFonts w:ascii="Times New Roman" w:eastAsia="Times New Roman" w:hAnsi="Times New Roman"/>
        </w:rPr>
        <w:t>dir-lhe-á</w:t>
      </w:r>
      <w:r w:rsidRPr="00916835">
        <w:rPr>
          <w:rFonts w:ascii="Times New Roman" w:eastAsia="Times New Roman" w:hAnsi="Times New Roman"/>
          <w:spacing w:val="-8"/>
        </w:rPr>
        <w:t xml:space="preserve"> </w:t>
      </w:r>
      <w:r w:rsidRPr="00916835">
        <w:rPr>
          <w:rFonts w:ascii="Times New Roman" w:eastAsia="Times New Roman" w:hAnsi="Times New Roman"/>
        </w:rPr>
        <w:t>exata</w:t>
      </w:r>
      <w:r w:rsidRPr="00916835">
        <w:rPr>
          <w:rFonts w:ascii="Times New Roman" w:eastAsia="Times New Roman" w:hAnsi="Times New Roman"/>
          <w:spacing w:val="-1"/>
        </w:rPr>
        <w:t>m</w:t>
      </w:r>
      <w:r w:rsidRPr="00916835">
        <w:rPr>
          <w:rFonts w:ascii="Times New Roman" w:eastAsia="Times New Roman" w:hAnsi="Times New Roman"/>
        </w:rPr>
        <w:t>ente</w:t>
      </w:r>
      <w:r w:rsidRPr="00916835">
        <w:rPr>
          <w:rFonts w:ascii="Times New Roman" w:eastAsia="Times New Roman" w:hAnsi="Times New Roman"/>
          <w:spacing w:val="-10"/>
        </w:rPr>
        <w:t xml:space="preserve"> </w:t>
      </w:r>
      <w:r w:rsidRPr="00916835">
        <w:rPr>
          <w:rFonts w:ascii="Times New Roman" w:eastAsia="Times New Roman" w:hAnsi="Times New Roman"/>
        </w:rPr>
        <w:t>quant</w:t>
      </w:r>
      <w:r w:rsidR="00677BC8" w:rsidRPr="00916835">
        <w:rPr>
          <w:rFonts w:ascii="Times New Roman" w:eastAsia="Times New Roman" w:hAnsi="Times New Roman"/>
        </w:rPr>
        <w:t>o</w:t>
      </w:r>
      <w:r w:rsidRPr="00916835">
        <w:rPr>
          <w:rFonts w:ascii="Times New Roman" w:eastAsia="Times New Roman" w:hAnsi="Times New Roman"/>
        </w:rPr>
        <w:t>s</w:t>
      </w:r>
      <w:r w:rsidRPr="00916835">
        <w:rPr>
          <w:rFonts w:ascii="Times New Roman" w:eastAsia="Times New Roman" w:hAnsi="Times New Roman"/>
          <w:spacing w:val="-7"/>
        </w:rPr>
        <w:t xml:space="preserve"> </w:t>
      </w:r>
      <w:r w:rsidRPr="00916835">
        <w:rPr>
          <w:rFonts w:ascii="Times New Roman" w:eastAsia="Times New Roman" w:hAnsi="Times New Roman"/>
        </w:rPr>
        <w:t>co</w:t>
      </w:r>
      <w:r w:rsidRPr="00916835">
        <w:rPr>
          <w:rFonts w:ascii="Times New Roman" w:eastAsia="Times New Roman" w:hAnsi="Times New Roman"/>
          <w:spacing w:val="-2"/>
        </w:rPr>
        <w:t>m</w:t>
      </w:r>
      <w:r w:rsidRPr="00916835">
        <w:rPr>
          <w:rFonts w:ascii="Times New Roman" w:eastAsia="Times New Roman" w:hAnsi="Times New Roman"/>
        </w:rPr>
        <w:t>pri</w:t>
      </w:r>
      <w:r w:rsidRPr="00916835">
        <w:rPr>
          <w:rFonts w:ascii="Times New Roman" w:eastAsia="Times New Roman" w:hAnsi="Times New Roman"/>
          <w:spacing w:val="-2"/>
        </w:rPr>
        <w:t>m</w:t>
      </w:r>
      <w:r w:rsidRPr="00916835">
        <w:rPr>
          <w:rFonts w:ascii="Times New Roman" w:eastAsia="Times New Roman" w:hAnsi="Times New Roman"/>
        </w:rPr>
        <w:t>idos</w:t>
      </w:r>
      <w:r w:rsidRPr="00916835">
        <w:rPr>
          <w:rFonts w:ascii="Times New Roman" w:eastAsia="Times New Roman" w:hAnsi="Times New Roman"/>
          <w:spacing w:val="-12"/>
        </w:rPr>
        <w:t xml:space="preserve"> </w:t>
      </w:r>
      <w:r w:rsidRPr="00916835">
        <w:rPr>
          <w:rFonts w:ascii="Times New Roman" w:eastAsia="Times New Roman" w:hAnsi="Times New Roman"/>
        </w:rPr>
        <w:t>de</w:t>
      </w:r>
      <w:r w:rsidRPr="00916835">
        <w:rPr>
          <w:rFonts w:ascii="Times New Roman" w:eastAsia="Times New Roman" w:hAnsi="Times New Roman"/>
          <w:spacing w:val="-2"/>
        </w:rPr>
        <w:t xml:space="preserve"> </w:t>
      </w:r>
      <w:r w:rsidRPr="00916835">
        <w:rPr>
          <w:rFonts w:ascii="Times New Roman" w:eastAsia="Times New Roman" w:hAnsi="Times New Roman"/>
        </w:rPr>
        <w:t>I</w:t>
      </w:r>
      <w:r w:rsidRPr="00916835">
        <w:rPr>
          <w:rFonts w:ascii="Times New Roman" w:eastAsia="Times New Roman" w:hAnsi="Times New Roman"/>
          <w:spacing w:val="-2"/>
        </w:rPr>
        <w:t>m</w:t>
      </w:r>
      <w:r w:rsidRPr="00916835">
        <w:rPr>
          <w:rFonts w:ascii="Times New Roman" w:eastAsia="Times New Roman" w:hAnsi="Times New Roman"/>
        </w:rPr>
        <w:t>atinib</w:t>
      </w:r>
      <w:r w:rsidRPr="00916835">
        <w:rPr>
          <w:rFonts w:ascii="Times New Roman" w:eastAsia="Times New Roman" w:hAnsi="Times New Roman"/>
          <w:spacing w:val="-6"/>
        </w:rPr>
        <w:t xml:space="preserve"> A</w:t>
      </w:r>
      <w:r w:rsidRPr="00916835">
        <w:rPr>
          <w:rFonts w:ascii="Times New Roman" w:hAnsi="Times New Roman"/>
        </w:rPr>
        <w:t>ctavis</w:t>
      </w:r>
      <w:r w:rsidRPr="00916835">
        <w:rPr>
          <w:rFonts w:ascii="Times New Roman" w:eastAsia="Times New Roman" w:hAnsi="Times New Roman"/>
          <w:spacing w:val="-4"/>
        </w:rPr>
        <w:t xml:space="preserve"> </w:t>
      </w:r>
      <w:r w:rsidRPr="00916835">
        <w:rPr>
          <w:rFonts w:ascii="Times New Roman" w:eastAsia="Times New Roman" w:hAnsi="Times New Roman"/>
        </w:rPr>
        <w:t>deve</w:t>
      </w:r>
      <w:r w:rsidRPr="00916835">
        <w:rPr>
          <w:rFonts w:ascii="Times New Roman" w:eastAsia="Times New Roman" w:hAnsi="Times New Roman"/>
          <w:spacing w:val="-4"/>
        </w:rPr>
        <w:t xml:space="preserve"> </w:t>
      </w:r>
      <w:r w:rsidRPr="00916835">
        <w:rPr>
          <w:rFonts w:ascii="Times New Roman" w:eastAsia="Times New Roman" w:hAnsi="Times New Roman"/>
        </w:rPr>
        <w:t>to</w:t>
      </w:r>
      <w:r w:rsidRPr="00916835">
        <w:rPr>
          <w:rFonts w:ascii="Times New Roman" w:eastAsia="Times New Roman" w:hAnsi="Times New Roman"/>
          <w:spacing w:val="-2"/>
        </w:rPr>
        <w:t>m</w:t>
      </w:r>
      <w:r w:rsidRPr="00916835">
        <w:rPr>
          <w:rFonts w:ascii="Times New Roman" w:eastAsia="Times New Roman" w:hAnsi="Times New Roman"/>
        </w:rPr>
        <w:t>ar.</w:t>
      </w:r>
    </w:p>
    <w:p w14:paraId="13C7E6D6" w14:textId="77777777" w:rsidR="00073353" w:rsidRPr="00916835" w:rsidRDefault="00073353" w:rsidP="00073353">
      <w:pPr>
        <w:spacing w:after="0" w:line="240" w:lineRule="auto"/>
        <w:ind w:right="1425"/>
        <w:rPr>
          <w:rFonts w:ascii="Times New Roman" w:hAnsi="Times New Roman"/>
          <w:color w:val="000000"/>
        </w:rPr>
      </w:pPr>
    </w:p>
    <w:p w14:paraId="76EF5670" w14:textId="77777777" w:rsidR="00073353" w:rsidRPr="00916835" w:rsidRDefault="00FF6FFB" w:rsidP="00073353">
      <w:pPr>
        <w:spacing w:after="0" w:line="240" w:lineRule="auto"/>
        <w:ind w:right="1425"/>
        <w:rPr>
          <w:rFonts w:ascii="Times New Roman" w:eastAsia="Times New Roman" w:hAnsi="Times New Roman"/>
        </w:rPr>
      </w:pPr>
      <w:r w:rsidRPr="00916835">
        <w:rPr>
          <w:rFonts w:ascii="Times New Roman" w:hAnsi="Times New Roman"/>
          <w:color w:val="000000"/>
        </w:rPr>
        <w:t>-</w:t>
      </w:r>
      <w:r w:rsidR="00A359A7" w:rsidRPr="00916835">
        <w:rPr>
          <w:rFonts w:ascii="Times New Roman" w:hAnsi="Times New Roman"/>
          <w:color w:val="000000"/>
        </w:rPr>
        <w:tab/>
      </w:r>
      <w:r w:rsidR="00073353" w:rsidRPr="00916835">
        <w:rPr>
          <w:rFonts w:ascii="Times New Roman" w:hAnsi="Times New Roman"/>
          <w:b/>
          <w:bCs/>
          <w:color w:val="000000"/>
        </w:rPr>
        <w:t>Caso faça tratamento para LMC:</w:t>
      </w:r>
    </w:p>
    <w:p w14:paraId="56D3F774" w14:textId="77777777" w:rsidR="00F37D05" w:rsidRPr="00916835" w:rsidRDefault="00F37D05" w:rsidP="00BF5A41">
      <w:pPr>
        <w:pStyle w:val="Textkrper2"/>
        <w:widowControl w:val="0"/>
        <w:spacing w:after="0" w:line="240" w:lineRule="auto"/>
        <w:rPr>
          <w:rFonts w:ascii="Times New Roman" w:eastAsia="Times New Roman" w:hAnsi="Times New Roman"/>
        </w:rPr>
      </w:pPr>
      <w:r w:rsidRPr="00916835">
        <w:rPr>
          <w:rFonts w:ascii="Times New Roman" w:eastAsia="Times New Roman" w:hAnsi="Times New Roman"/>
        </w:rPr>
        <w:t>A</w:t>
      </w:r>
      <w:r w:rsidRPr="00916835">
        <w:rPr>
          <w:rFonts w:ascii="Times New Roman" w:eastAsia="Times New Roman" w:hAnsi="Times New Roman"/>
          <w:spacing w:val="-2"/>
        </w:rPr>
        <w:t xml:space="preserve"> </w:t>
      </w:r>
      <w:r w:rsidRPr="00916835">
        <w:rPr>
          <w:rFonts w:ascii="Times New Roman" w:eastAsia="Times New Roman" w:hAnsi="Times New Roman"/>
        </w:rPr>
        <w:t>dose</w:t>
      </w:r>
      <w:r w:rsidRPr="00916835">
        <w:rPr>
          <w:rFonts w:ascii="Times New Roman" w:eastAsia="Times New Roman" w:hAnsi="Times New Roman"/>
          <w:spacing w:val="-4"/>
        </w:rPr>
        <w:t xml:space="preserve"> </w:t>
      </w:r>
      <w:r w:rsidRPr="00916835">
        <w:rPr>
          <w:rFonts w:ascii="Times New Roman" w:eastAsia="Times New Roman" w:hAnsi="Times New Roman"/>
        </w:rPr>
        <w:t>inicial</w:t>
      </w:r>
      <w:r w:rsidRPr="00916835">
        <w:rPr>
          <w:rFonts w:ascii="Times New Roman" w:eastAsia="Times New Roman" w:hAnsi="Times New Roman"/>
          <w:spacing w:val="-4"/>
        </w:rPr>
        <w:t xml:space="preserve"> </w:t>
      </w:r>
      <w:r w:rsidRPr="00916835">
        <w:rPr>
          <w:rFonts w:ascii="Times New Roman" w:eastAsia="Times New Roman" w:hAnsi="Times New Roman"/>
        </w:rPr>
        <w:t>habitual</w:t>
      </w:r>
      <w:r w:rsidRPr="00916835">
        <w:rPr>
          <w:rFonts w:ascii="Times New Roman" w:eastAsia="Times New Roman" w:hAnsi="Times New Roman"/>
          <w:spacing w:val="-7"/>
        </w:rPr>
        <w:t xml:space="preserve"> </w:t>
      </w:r>
      <w:r w:rsidRPr="00916835">
        <w:rPr>
          <w:rFonts w:ascii="Times New Roman" w:eastAsia="Times New Roman" w:hAnsi="Times New Roman"/>
        </w:rPr>
        <w:t>é</w:t>
      </w:r>
      <w:r w:rsidRPr="00916835">
        <w:rPr>
          <w:rFonts w:ascii="Times New Roman" w:eastAsia="Times New Roman" w:hAnsi="Times New Roman"/>
          <w:spacing w:val="-1"/>
        </w:rPr>
        <w:t xml:space="preserve"> </w:t>
      </w:r>
      <w:r w:rsidR="009B4E4C" w:rsidRPr="00916835">
        <w:rPr>
          <w:rFonts w:ascii="Times New Roman" w:eastAsia="Times New Roman" w:hAnsi="Times New Roman"/>
          <w:spacing w:val="-1"/>
        </w:rPr>
        <w:t xml:space="preserve">de </w:t>
      </w:r>
      <w:r w:rsidRPr="00916835">
        <w:rPr>
          <w:rFonts w:ascii="Times New Roman" w:eastAsia="Times New Roman" w:hAnsi="Times New Roman"/>
        </w:rPr>
        <w:t>600</w:t>
      </w:r>
      <w:r w:rsidRPr="00916835">
        <w:rPr>
          <w:rFonts w:ascii="Times New Roman" w:eastAsia="Times New Roman" w:hAnsi="Times New Roman"/>
          <w:spacing w:val="-3"/>
        </w:rPr>
        <w:t xml:space="preserve"> </w:t>
      </w:r>
      <w:r w:rsidRPr="00916835">
        <w:rPr>
          <w:rFonts w:ascii="Times New Roman" w:eastAsia="Times New Roman" w:hAnsi="Times New Roman"/>
          <w:spacing w:val="-2"/>
        </w:rPr>
        <w:t>m</w:t>
      </w:r>
      <w:r w:rsidRPr="00916835">
        <w:rPr>
          <w:rFonts w:ascii="Times New Roman" w:eastAsia="Times New Roman" w:hAnsi="Times New Roman"/>
        </w:rPr>
        <w:t>g</w:t>
      </w:r>
      <w:r w:rsidRPr="00916835">
        <w:rPr>
          <w:rFonts w:ascii="Times New Roman" w:eastAsia="Times New Roman" w:hAnsi="Times New Roman"/>
          <w:spacing w:val="-2"/>
        </w:rPr>
        <w:t xml:space="preserve"> </w:t>
      </w:r>
      <w:r w:rsidRPr="00916835">
        <w:rPr>
          <w:rFonts w:ascii="Times New Roman" w:eastAsia="Times New Roman" w:hAnsi="Times New Roman"/>
        </w:rPr>
        <w:t>a</w:t>
      </w:r>
      <w:r w:rsidRPr="00916835">
        <w:rPr>
          <w:rFonts w:ascii="Times New Roman" w:eastAsia="Times New Roman" w:hAnsi="Times New Roman"/>
          <w:spacing w:val="-1"/>
        </w:rPr>
        <w:t xml:space="preserve"> </w:t>
      </w:r>
      <w:r w:rsidRPr="00916835">
        <w:rPr>
          <w:rFonts w:ascii="Times New Roman" w:eastAsia="Times New Roman" w:hAnsi="Times New Roman"/>
        </w:rPr>
        <w:t>ser</w:t>
      </w:r>
      <w:r w:rsidRPr="00916835">
        <w:rPr>
          <w:rFonts w:ascii="Times New Roman" w:eastAsia="Times New Roman" w:hAnsi="Times New Roman"/>
          <w:spacing w:val="-6"/>
        </w:rPr>
        <w:t xml:space="preserve"> </w:t>
      </w:r>
      <w:r w:rsidRPr="00916835">
        <w:rPr>
          <w:rFonts w:ascii="Times New Roman" w:eastAsia="Times New Roman" w:hAnsi="Times New Roman"/>
        </w:rPr>
        <w:t>to</w:t>
      </w:r>
      <w:r w:rsidRPr="00916835">
        <w:rPr>
          <w:rFonts w:ascii="Times New Roman" w:eastAsia="Times New Roman" w:hAnsi="Times New Roman"/>
          <w:spacing w:val="-2"/>
        </w:rPr>
        <w:t>m</w:t>
      </w:r>
      <w:r w:rsidRPr="00916835">
        <w:rPr>
          <w:rFonts w:ascii="Times New Roman" w:eastAsia="Times New Roman" w:hAnsi="Times New Roman"/>
        </w:rPr>
        <w:t>ada</w:t>
      </w:r>
      <w:r w:rsidRPr="00916835">
        <w:rPr>
          <w:rFonts w:ascii="Times New Roman" w:eastAsia="Times New Roman" w:hAnsi="Times New Roman"/>
          <w:spacing w:val="-7"/>
        </w:rPr>
        <w:t xml:space="preserve"> </w:t>
      </w:r>
      <w:r w:rsidR="00E11209" w:rsidRPr="00916835">
        <w:rPr>
          <w:rFonts w:ascii="Times New Roman" w:eastAsia="Times New Roman" w:hAnsi="Times New Roman"/>
        </w:rPr>
        <w:t>em</w:t>
      </w:r>
      <w:r w:rsidR="00677BC8" w:rsidRPr="00916835">
        <w:rPr>
          <w:rFonts w:ascii="Times New Roman" w:eastAsia="Times New Roman" w:hAnsi="Times New Roman"/>
        </w:rPr>
        <w:t xml:space="preserve"> </w:t>
      </w:r>
      <w:r w:rsidR="002A7CD6" w:rsidRPr="00916835">
        <w:rPr>
          <w:rFonts w:ascii="Times New Roman" w:eastAsia="Times New Roman" w:hAnsi="Times New Roman"/>
        </w:rPr>
        <w:t>6 comprimidos</w:t>
      </w:r>
      <w:r w:rsidRPr="00916835">
        <w:rPr>
          <w:rFonts w:ascii="Times New Roman" w:eastAsia="Times New Roman" w:hAnsi="Times New Roman"/>
          <w:spacing w:val="-12"/>
        </w:rPr>
        <w:t xml:space="preserve"> </w:t>
      </w:r>
      <w:r w:rsidRPr="00916835">
        <w:rPr>
          <w:rFonts w:ascii="Times New Roman" w:eastAsia="Times New Roman" w:hAnsi="Times New Roman"/>
          <w:b/>
        </w:rPr>
        <w:t>u</w:t>
      </w:r>
      <w:r w:rsidRPr="00916835">
        <w:rPr>
          <w:rFonts w:ascii="Times New Roman" w:eastAsia="Times New Roman" w:hAnsi="Times New Roman"/>
          <w:b/>
          <w:spacing w:val="-2"/>
        </w:rPr>
        <w:t>m</w:t>
      </w:r>
      <w:r w:rsidRPr="00916835">
        <w:rPr>
          <w:rFonts w:ascii="Times New Roman" w:eastAsia="Times New Roman" w:hAnsi="Times New Roman"/>
          <w:b/>
        </w:rPr>
        <w:t>a</w:t>
      </w:r>
      <w:r w:rsidRPr="00916835">
        <w:rPr>
          <w:rFonts w:ascii="Times New Roman" w:eastAsia="Times New Roman" w:hAnsi="Times New Roman"/>
          <w:b/>
          <w:spacing w:val="-4"/>
        </w:rPr>
        <w:t xml:space="preserve"> </w:t>
      </w:r>
      <w:r w:rsidRPr="00916835">
        <w:rPr>
          <w:rFonts w:ascii="Times New Roman" w:eastAsia="Times New Roman" w:hAnsi="Times New Roman"/>
        </w:rPr>
        <w:t>vez</w:t>
      </w:r>
      <w:r w:rsidRPr="00916835">
        <w:rPr>
          <w:rFonts w:ascii="Times New Roman" w:eastAsia="Times New Roman" w:hAnsi="Times New Roman"/>
          <w:spacing w:val="-3"/>
        </w:rPr>
        <w:t xml:space="preserve"> </w:t>
      </w:r>
      <w:r w:rsidRPr="00916835">
        <w:rPr>
          <w:rFonts w:ascii="Times New Roman" w:eastAsia="Times New Roman" w:hAnsi="Times New Roman"/>
        </w:rPr>
        <w:t>por</w:t>
      </w:r>
      <w:r w:rsidRPr="00916835">
        <w:rPr>
          <w:rFonts w:ascii="Times New Roman" w:eastAsia="Times New Roman" w:hAnsi="Times New Roman"/>
          <w:spacing w:val="-3"/>
        </w:rPr>
        <w:t xml:space="preserve"> </w:t>
      </w:r>
      <w:r w:rsidRPr="00916835">
        <w:rPr>
          <w:rFonts w:ascii="Times New Roman" w:eastAsia="Times New Roman" w:hAnsi="Times New Roman"/>
        </w:rPr>
        <w:t>dia.</w:t>
      </w:r>
    </w:p>
    <w:p w14:paraId="1CC90538" w14:textId="77777777" w:rsidR="00F37D05" w:rsidRPr="00916835" w:rsidRDefault="00F37D05" w:rsidP="00F37D05">
      <w:pPr>
        <w:spacing w:after="0" w:line="240" w:lineRule="auto"/>
        <w:ind w:right="1425"/>
        <w:rPr>
          <w:rFonts w:ascii="Times New Roman" w:eastAsia="Times New Roman" w:hAnsi="Times New Roman"/>
        </w:rPr>
      </w:pPr>
    </w:p>
    <w:p w14:paraId="66D9F448" w14:textId="77777777" w:rsidR="00F37D05" w:rsidRPr="00916835" w:rsidRDefault="00F37D05" w:rsidP="00F37D05">
      <w:pPr>
        <w:spacing w:before="9" w:after="0" w:line="240" w:lineRule="auto"/>
        <w:ind w:right="62"/>
        <w:jc w:val="both"/>
        <w:rPr>
          <w:rFonts w:ascii="Times New Roman" w:eastAsia="Times New Roman" w:hAnsi="Times New Roman"/>
          <w:spacing w:val="-10"/>
        </w:rPr>
      </w:pPr>
      <w:r w:rsidRPr="00916835">
        <w:rPr>
          <w:rFonts w:ascii="Times New Roman" w:eastAsia="Times New Roman" w:hAnsi="Times New Roman"/>
        </w:rPr>
        <w:t>O</w:t>
      </w:r>
      <w:r w:rsidRPr="00916835">
        <w:rPr>
          <w:rFonts w:ascii="Times New Roman" w:eastAsia="Times New Roman" w:hAnsi="Times New Roman"/>
          <w:spacing w:val="-2"/>
        </w:rPr>
        <w:t xml:space="preserve"> </w:t>
      </w:r>
      <w:r w:rsidRPr="00916835">
        <w:rPr>
          <w:rFonts w:ascii="Times New Roman" w:eastAsia="Times New Roman" w:hAnsi="Times New Roman"/>
        </w:rPr>
        <w:t>seu</w:t>
      </w:r>
      <w:r w:rsidRPr="00916835">
        <w:rPr>
          <w:rFonts w:ascii="Times New Roman" w:eastAsia="Times New Roman" w:hAnsi="Times New Roman"/>
          <w:spacing w:val="-3"/>
        </w:rPr>
        <w:t xml:space="preserve"> </w:t>
      </w:r>
      <w:r w:rsidRPr="00916835">
        <w:rPr>
          <w:rFonts w:ascii="Times New Roman" w:eastAsia="Times New Roman" w:hAnsi="Times New Roman"/>
          <w:spacing w:val="-2"/>
        </w:rPr>
        <w:t>m</w:t>
      </w:r>
      <w:r w:rsidRPr="00916835">
        <w:rPr>
          <w:rFonts w:ascii="Times New Roman" w:eastAsia="Times New Roman" w:hAnsi="Times New Roman"/>
        </w:rPr>
        <w:t>édico</w:t>
      </w:r>
      <w:r w:rsidRPr="00916835">
        <w:rPr>
          <w:rFonts w:ascii="Times New Roman" w:eastAsia="Times New Roman" w:hAnsi="Times New Roman"/>
          <w:spacing w:val="-6"/>
        </w:rPr>
        <w:t xml:space="preserve"> </w:t>
      </w:r>
      <w:r w:rsidRPr="00916835">
        <w:rPr>
          <w:rFonts w:ascii="Times New Roman" w:eastAsia="Times New Roman" w:hAnsi="Times New Roman"/>
        </w:rPr>
        <w:t>poderá</w:t>
      </w:r>
      <w:r w:rsidRPr="00916835">
        <w:rPr>
          <w:rFonts w:ascii="Times New Roman" w:eastAsia="Times New Roman" w:hAnsi="Times New Roman"/>
          <w:spacing w:val="-6"/>
        </w:rPr>
        <w:t xml:space="preserve"> </w:t>
      </w:r>
      <w:r w:rsidRPr="00916835">
        <w:rPr>
          <w:rFonts w:ascii="Times New Roman" w:eastAsia="Times New Roman" w:hAnsi="Times New Roman"/>
        </w:rPr>
        <w:t>receitar</w:t>
      </w:r>
      <w:r w:rsidRPr="00916835">
        <w:rPr>
          <w:rFonts w:ascii="Times New Roman" w:eastAsia="Times New Roman" w:hAnsi="Times New Roman"/>
          <w:spacing w:val="-6"/>
        </w:rPr>
        <w:t xml:space="preserve"> </w:t>
      </w:r>
      <w:r w:rsidRPr="00916835">
        <w:rPr>
          <w:rFonts w:ascii="Times New Roman" w:eastAsia="Times New Roman" w:hAnsi="Times New Roman"/>
        </w:rPr>
        <w:t>u</w:t>
      </w:r>
      <w:r w:rsidRPr="00916835">
        <w:rPr>
          <w:rFonts w:ascii="Times New Roman" w:eastAsia="Times New Roman" w:hAnsi="Times New Roman"/>
          <w:spacing w:val="-2"/>
        </w:rPr>
        <w:t>m</w:t>
      </w:r>
      <w:r w:rsidRPr="00916835">
        <w:rPr>
          <w:rFonts w:ascii="Times New Roman" w:eastAsia="Times New Roman" w:hAnsi="Times New Roman"/>
        </w:rPr>
        <w:t>a</w:t>
      </w:r>
      <w:r w:rsidRPr="00916835">
        <w:rPr>
          <w:rFonts w:ascii="Times New Roman" w:eastAsia="Times New Roman" w:hAnsi="Times New Roman"/>
          <w:spacing w:val="-4"/>
        </w:rPr>
        <w:t xml:space="preserve"> </w:t>
      </w:r>
      <w:r w:rsidRPr="00916835">
        <w:rPr>
          <w:rFonts w:ascii="Times New Roman" w:eastAsia="Times New Roman" w:hAnsi="Times New Roman"/>
        </w:rPr>
        <w:t>dose</w:t>
      </w:r>
      <w:r w:rsidRPr="00916835">
        <w:rPr>
          <w:rFonts w:ascii="Times New Roman" w:eastAsia="Times New Roman" w:hAnsi="Times New Roman"/>
          <w:spacing w:val="-4"/>
        </w:rPr>
        <w:t xml:space="preserve"> </w:t>
      </w:r>
      <w:r w:rsidRPr="00916835">
        <w:rPr>
          <w:rFonts w:ascii="Times New Roman" w:eastAsia="Times New Roman" w:hAnsi="Times New Roman"/>
        </w:rPr>
        <w:t>superior</w:t>
      </w:r>
      <w:r w:rsidRPr="00916835">
        <w:rPr>
          <w:rFonts w:ascii="Times New Roman" w:eastAsia="Times New Roman" w:hAnsi="Times New Roman"/>
          <w:spacing w:val="-7"/>
        </w:rPr>
        <w:t xml:space="preserve"> </w:t>
      </w:r>
      <w:r w:rsidRPr="00916835">
        <w:rPr>
          <w:rFonts w:ascii="Times New Roman" w:eastAsia="Times New Roman" w:hAnsi="Times New Roman"/>
        </w:rPr>
        <w:t>ou</w:t>
      </w:r>
      <w:r w:rsidRPr="00916835">
        <w:rPr>
          <w:rFonts w:ascii="Times New Roman" w:eastAsia="Times New Roman" w:hAnsi="Times New Roman"/>
          <w:spacing w:val="-2"/>
        </w:rPr>
        <w:t xml:space="preserve"> </w:t>
      </w:r>
      <w:r w:rsidRPr="00916835">
        <w:rPr>
          <w:rFonts w:ascii="Times New Roman" w:eastAsia="Times New Roman" w:hAnsi="Times New Roman"/>
        </w:rPr>
        <w:t>inferior</w:t>
      </w:r>
      <w:r w:rsidRPr="00916835">
        <w:rPr>
          <w:rFonts w:ascii="Times New Roman" w:eastAsia="Times New Roman" w:hAnsi="Times New Roman"/>
          <w:spacing w:val="-7"/>
        </w:rPr>
        <w:t xml:space="preserve"> </w:t>
      </w:r>
      <w:r w:rsidRPr="00916835">
        <w:rPr>
          <w:rFonts w:ascii="Times New Roman" w:eastAsia="Times New Roman" w:hAnsi="Times New Roman"/>
        </w:rPr>
        <w:t>dependendo</w:t>
      </w:r>
      <w:r w:rsidRPr="00916835">
        <w:rPr>
          <w:rFonts w:ascii="Times New Roman" w:eastAsia="Times New Roman" w:hAnsi="Times New Roman"/>
          <w:spacing w:val="-11"/>
        </w:rPr>
        <w:t xml:space="preserve"> </w:t>
      </w:r>
      <w:r w:rsidRPr="00916835">
        <w:rPr>
          <w:rFonts w:ascii="Times New Roman" w:eastAsia="Times New Roman" w:hAnsi="Times New Roman"/>
        </w:rPr>
        <w:t>da</w:t>
      </w:r>
      <w:r w:rsidRPr="00916835">
        <w:rPr>
          <w:rFonts w:ascii="Times New Roman" w:eastAsia="Times New Roman" w:hAnsi="Times New Roman"/>
          <w:spacing w:val="-2"/>
        </w:rPr>
        <w:t xml:space="preserve"> </w:t>
      </w:r>
      <w:r w:rsidRPr="00916835">
        <w:rPr>
          <w:rFonts w:ascii="Times New Roman" w:eastAsia="Times New Roman" w:hAnsi="Times New Roman"/>
        </w:rPr>
        <w:t>resposta</w:t>
      </w:r>
      <w:r w:rsidRPr="00916835">
        <w:rPr>
          <w:rFonts w:ascii="Times New Roman" w:eastAsia="Times New Roman" w:hAnsi="Times New Roman"/>
          <w:spacing w:val="-7"/>
        </w:rPr>
        <w:t xml:space="preserve"> </w:t>
      </w:r>
      <w:r w:rsidRPr="00916835">
        <w:rPr>
          <w:rFonts w:ascii="Times New Roman" w:eastAsia="Times New Roman" w:hAnsi="Times New Roman"/>
        </w:rPr>
        <w:t>ao</w:t>
      </w:r>
      <w:r w:rsidRPr="00916835">
        <w:rPr>
          <w:rFonts w:ascii="Times New Roman" w:eastAsia="Times New Roman" w:hAnsi="Times New Roman"/>
          <w:spacing w:val="-2"/>
        </w:rPr>
        <w:t xml:space="preserve"> </w:t>
      </w:r>
      <w:r w:rsidRPr="00916835">
        <w:rPr>
          <w:rFonts w:ascii="Times New Roman" w:eastAsia="Times New Roman" w:hAnsi="Times New Roman"/>
        </w:rPr>
        <w:t>trata</w:t>
      </w:r>
      <w:r w:rsidRPr="00916835">
        <w:rPr>
          <w:rFonts w:ascii="Times New Roman" w:eastAsia="Times New Roman" w:hAnsi="Times New Roman"/>
          <w:spacing w:val="-1"/>
        </w:rPr>
        <w:t>m</w:t>
      </w:r>
      <w:r w:rsidRPr="00916835">
        <w:rPr>
          <w:rFonts w:ascii="Times New Roman" w:eastAsia="Times New Roman" w:hAnsi="Times New Roman"/>
        </w:rPr>
        <w:t>ento.</w:t>
      </w:r>
      <w:r w:rsidRPr="00916835">
        <w:rPr>
          <w:rFonts w:ascii="Times New Roman" w:eastAsia="Times New Roman" w:hAnsi="Times New Roman"/>
          <w:spacing w:val="-10"/>
        </w:rPr>
        <w:t xml:space="preserve"> </w:t>
      </w:r>
    </w:p>
    <w:p w14:paraId="527D5E2C" w14:textId="77777777" w:rsidR="00F37D05" w:rsidRPr="00916835" w:rsidRDefault="00F37D05" w:rsidP="00F37D05">
      <w:pPr>
        <w:spacing w:before="9" w:after="0" w:line="240" w:lineRule="auto"/>
        <w:ind w:right="62"/>
        <w:jc w:val="both"/>
        <w:rPr>
          <w:rFonts w:ascii="Times New Roman" w:hAnsi="Times New Roman"/>
        </w:rPr>
      </w:pPr>
      <w:r w:rsidRPr="00916835">
        <w:rPr>
          <w:rFonts w:ascii="Times New Roman" w:hAnsi="Times New Roman"/>
        </w:rPr>
        <w:t>Se a sua dose diária é de 800 mg (</w:t>
      </w:r>
      <w:r w:rsidR="002A7CD6" w:rsidRPr="00916835">
        <w:rPr>
          <w:rFonts w:ascii="Times New Roman" w:hAnsi="Times New Roman"/>
        </w:rPr>
        <w:t>8 comprimidos</w:t>
      </w:r>
      <w:r w:rsidRPr="00916835">
        <w:rPr>
          <w:rFonts w:ascii="Times New Roman" w:hAnsi="Times New Roman"/>
        </w:rPr>
        <w:t>), deve tomar 4</w:t>
      </w:r>
      <w:r w:rsidR="009B4E4C" w:rsidRPr="00916835">
        <w:rPr>
          <w:rFonts w:ascii="Times New Roman" w:hAnsi="Times New Roman"/>
        </w:rPr>
        <w:t> </w:t>
      </w:r>
      <w:r w:rsidR="002A7CD6" w:rsidRPr="00916835">
        <w:rPr>
          <w:rFonts w:ascii="Times New Roman" w:hAnsi="Times New Roman"/>
        </w:rPr>
        <w:t>comprimidos</w:t>
      </w:r>
      <w:r w:rsidRPr="00916835">
        <w:rPr>
          <w:rFonts w:ascii="Times New Roman" w:hAnsi="Times New Roman"/>
        </w:rPr>
        <w:t xml:space="preserve"> de manhã e 4</w:t>
      </w:r>
      <w:r w:rsidR="009B4E4C" w:rsidRPr="00916835">
        <w:rPr>
          <w:rFonts w:ascii="Times New Roman" w:hAnsi="Times New Roman"/>
        </w:rPr>
        <w:t> </w:t>
      </w:r>
      <w:r w:rsidR="002A7CD6" w:rsidRPr="00916835">
        <w:rPr>
          <w:rFonts w:ascii="Times New Roman" w:hAnsi="Times New Roman"/>
        </w:rPr>
        <w:t>comprimidos</w:t>
      </w:r>
      <w:r w:rsidRPr="00916835">
        <w:rPr>
          <w:rFonts w:ascii="Times New Roman" w:hAnsi="Times New Roman"/>
        </w:rPr>
        <w:t xml:space="preserve"> à noite.</w:t>
      </w:r>
    </w:p>
    <w:p w14:paraId="2E92AD08" w14:textId="77777777" w:rsidR="00073353" w:rsidRPr="00916835" w:rsidRDefault="00073353" w:rsidP="00073353">
      <w:pPr>
        <w:autoSpaceDE w:val="0"/>
        <w:autoSpaceDN w:val="0"/>
        <w:adjustRightInd w:val="0"/>
        <w:spacing w:after="0" w:line="240" w:lineRule="auto"/>
        <w:rPr>
          <w:rFonts w:ascii="Times New Roman" w:hAnsi="Times New Roman"/>
        </w:rPr>
      </w:pPr>
    </w:p>
    <w:p w14:paraId="4C04C6B9" w14:textId="77777777" w:rsidR="00073353" w:rsidRPr="00916835" w:rsidRDefault="00FF6FFB" w:rsidP="00073353">
      <w:pPr>
        <w:autoSpaceDE w:val="0"/>
        <w:autoSpaceDN w:val="0"/>
        <w:adjustRightInd w:val="0"/>
        <w:spacing w:after="0" w:line="240" w:lineRule="auto"/>
        <w:rPr>
          <w:rFonts w:ascii="Times New Roman" w:hAnsi="Times New Roman"/>
          <w:color w:val="000000"/>
        </w:rPr>
      </w:pPr>
      <w:r w:rsidRPr="00916835">
        <w:rPr>
          <w:rFonts w:ascii="Times New Roman" w:hAnsi="Times New Roman"/>
          <w:color w:val="000000"/>
        </w:rPr>
        <w:t>-</w:t>
      </w:r>
      <w:r w:rsidR="00A359A7" w:rsidRPr="00916835">
        <w:rPr>
          <w:rFonts w:ascii="Times New Roman" w:hAnsi="Times New Roman"/>
          <w:color w:val="000000"/>
        </w:rPr>
        <w:tab/>
      </w:r>
      <w:r w:rsidR="00073353" w:rsidRPr="00916835">
        <w:rPr>
          <w:rFonts w:ascii="Times New Roman" w:hAnsi="Times New Roman"/>
          <w:b/>
          <w:bCs/>
          <w:color w:val="000000"/>
        </w:rPr>
        <w:t xml:space="preserve">Caso faça tratamento para LLA Ph-positiva: </w:t>
      </w:r>
    </w:p>
    <w:p w14:paraId="6E489799" w14:textId="77777777" w:rsidR="00073353" w:rsidRPr="00916835" w:rsidRDefault="00073353" w:rsidP="00073353">
      <w:pPr>
        <w:autoSpaceDE w:val="0"/>
        <w:autoSpaceDN w:val="0"/>
        <w:adjustRightInd w:val="0"/>
        <w:spacing w:after="0" w:line="240" w:lineRule="auto"/>
        <w:rPr>
          <w:rFonts w:ascii="Times New Roman" w:hAnsi="Times New Roman"/>
          <w:color w:val="000000"/>
        </w:rPr>
      </w:pPr>
      <w:r w:rsidRPr="00916835">
        <w:rPr>
          <w:rFonts w:ascii="Times New Roman" w:hAnsi="Times New Roman"/>
          <w:color w:val="000000"/>
        </w:rPr>
        <w:t xml:space="preserve">A dose inicial é de 600 mg, a </w:t>
      </w:r>
      <w:r w:rsidR="006F29FA" w:rsidRPr="00916835">
        <w:rPr>
          <w:rFonts w:ascii="Times New Roman" w:hAnsi="Times New Roman"/>
          <w:color w:val="000000"/>
        </w:rPr>
        <w:t xml:space="preserve">ser tomada </w:t>
      </w:r>
      <w:r w:rsidRPr="00916835">
        <w:rPr>
          <w:rFonts w:ascii="Times New Roman" w:hAnsi="Times New Roman"/>
          <w:color w:val="000000"/>
        </w:rPr>
        <w:t xml:space="preserve">em 6 comprimidos </w:t>
      </w:r>
      <w:r w:rsidRPr="00916835">
        <w:rPr>
          <w:rFonts w:ascii="Times New Roman" w:hAnsi="Times New Roman"/>
          <w:b/>
          <w:bCs/>
          <w:color w:val="000000"/>
        </w:rPr>
        <w:t xml:space="preserve">uma vez </w:t>
      </w:r>
      <w:r w:rsidRPr="00916835">
        <w:rPr>
          <w:rFonts w:ascii="Times New Roman" w:hAnsi="Times New Roman"/>
          <w:color w:val="000000"/>
        </w:rPr>
        <w:t xml:space="preserve">por dia. </w:t>
      </w:r>
    </w:p>
    <w:p w14:paraId="71ECB41A" w14:textId="77777777" w:rsidR="00073353" w:rsidRPr="00916835" w:rsidRDefault="00073353" w:rsidP="00073353">
      <w:pPr>
        <w:autoSpaceDE w:val="0"/>
        <w:autoSpaceDN w:val="0"/>
        <w:adjustRightInd w:val="0"/>
        <w:spacing w:after="0" w:line="240" w:lineRule="auto"/>
        <w:ind w:left="360"/>
        <w:rPr>
          <w:rFonts w:ascii="Times New Roman" w:hAnsi="Times New Roman"/>
          <w:color w:val="000000"/>
        </w:rPr>
      </w:pPr>
    </w:p>
    <w:p w14:paraId="20C63C76" w14:textId="77777777" w:rsidR="00073353" w:rsidRPr="00916835" w:rsidRDefault="001C3FA9" w:rsidP="00073353">
      <w:pPr>
        <w:numPr>
          <w:ilvl w:val="0"/>
          <w:numId w:val="2"/>
        </w:numPr>
        <w:autoSpaceDE w:val="0"/>
        <w:autoSpaceDN w:val="0"/>
        <w:adjustRightInd w:val="0"/>
        <w:spacing w:after="0" w:line="240" w:lineRule="auto"/>
        <w:rPr>
          <w:rFonts w:ascii="Times New Roman" w:hAnsi="Times New Roman"/>
          <w:color w:val="000000"/>
        </w:rPr>
      </w:pPr>
      <w:r w:rsidRPr="00916835">
        <w:rPr>
          <w:rFonts w:ascii="Times New Roman" w:hAnsi="Times New Roman"/>
          <w:color w:val="000000"/>
        </w:rPr>
        <w:tab/>
      </w:r>
      <w:r w:rsidR="00073353" w:rsidRPr="00916835">
        <w:rPr>
          <w:rFonts w:ascii="Times New Roman" w:hAnsi="Times New Roman"/>
          <w:b/>
          <w:bCs/>
          <w:color w:val="000000"/>
        </w:rPr>
        <w:t xml:space="preserve">Caso faça tratamento para a síndrome mielodisplásica/doenças mieloproliferativas: </w:t>
      </w:r>
    </w:p>
    <w:p w14:paraId="700A4DCF" w14:textId="77777777" w:rsidR="00073353" w:rsidRPr="00916835" w:rsidRDefault="00073353" w:rsidP="00073353">
      <w:pPr>
        <w:autoSpaceDE w:val="0"/>
        <w:autoSpaceDN w:val="0"/>
        <w:adjustRightInd w:val="0"/>
        <w:spacing w:after="0" w:line="240" w:lineRule="auto"/>
        <w:rPr>
          <w:rFonts w:ascii="Times New Roman" w:hAnsi="Times New Roman"/>
          <w:color w:val="000000"/>
        </w:rPr>
      </w:pPr>
      <w:r w:rsidRPr="00916835">
        <w:rPr>
          <w:rFonts w:ascii="Times New Roman" w:hAnsi="Times New Roman"/>
          <w:color w:val="000000"/>
        </w:rPr>
        <w:t xml:space="preserve">A dose inicial é 400 mg, a </w:t>
      </w:r>
      <w:r w:rsidR="006F29FA" w:rsidRPr="00916835">
        <w:rPr>
          <w:rFonts w:ascii="Times New Roman" w:hAnsi="Times New Roman"/>
          <w:color w:val="000000"/>
        </w:rPr>
        <w:t xml:space="preserve">ser tomada </w:t>
      </w:r>
      <w:r w:rsidRPr="00916835">
        <w:rPr>
          <w:rFonts w:ascii="Times New Roman" w:hAnsi="Times New Roman"/>
          <w:color w:val="000000"/>
        </w:rPr>
        <w:t xml:space="preserve">em 4 comprimidos </w:t>
      </w:r>
      <w:r w:rsidRPr="00916835">
        <w:rPr>
          <w:rFonts w:ascii="Times New Roman" w:hAnsi="Times New Roman"/>
          <w:b/>
          <w:bCs/>
          <w:color w:val="000000"/>
        </w:rPr>
        <w:t xml:space="preserve">uma vez </w:t>
      </w:r>
      <w:r w:rsidRPr="00916835">
        <w:rPr>
          <w:rFonts w:ascii="Times New Roman" w:hAnsi="Times New Roman"/>
          <w:color w:val="000000"/>
        </w:rPr>
        <w:t xml:space="preserve">por dia. </w:t>
      </w:r>
    </w:p>
    <w:p w14:paraId="56580153" w14:textId="77777777" w:rsidR="00073353" w:rsidRPr="00916835" w:rsidRDefault="00073353" w:rsidP="00073353">
      <w:pPr>
        <w:autoSpaceDE w:val="0"/>
        <w:autoSpaceDN w:val="0"/>
        <w:adjustRightInd w:val="0"/>
        <w:spacing w:after="0" w:line="240" w:lineRule="auto"/>
        <w:rPr>
          <w:rFonts w:ascii="Times New Roman" w:hAnsi="Times New Roman"/>
          <w:color w:val="000000"/>
        </w:rPr>
      </w:pPr>
    </w:p>
    <w:p w14:paraId="0937A233" w14:textId="77777777" w:rsidR="00073353" w:rsidRPr="00916835" w:rsidRDefault="00073353" w:rsidP="00073353">
      <w:pPr>
        <w:autoSpaceDE w:val="0"/>
        <w:autoSpaceDN w:val="0"/>
        <w:adjustRightInd w:val="0"/>
        <w:spacing w:after="0" w:line="240" w:lineRule="auto"/>
        <w:rPr>
          <w:rFonts w:ascii="Times New Roman" w:hAnsi="Times New Roman"/>
          <w:color w:val="000000"/>
        </w:rPr>
      </w:pPr>
      <w:r w:rsidRPr="00916835">
        <w:rPr>
          <w:rFonts w:ascii="Times New Roman" w:hAnsi="Times New Roman"/>
          <w:color w:val="000000"/>
        </w:rPr>
        <w:t>-</w:t>
      </w:r>
      <w:r w:rsidRPr="00916835">
        <w:rPr>
          <w:rFonts w:ascii="Times New Roman" w:hAnsi="Times New Roman"/>
          <w:color w:val="000000"/>
        </w:rPr>
        <w:tab/>
      </w:r>
      <w:r w:rsidRPr="00916835">
        <w:rPr>
          <w:rFonts w:ascii="Times New Roman" w:hAnsi="Times New Roman"/>
          <w:b/>
          <w:bCs/>
          <w:color w:val="000000"/>
        </w:rPr>
        <w:t xml:space="preserve">Caso faça tratamento para a síndrome hipereosinofílica/leucemia eosinofílica crónica: </w:t>
      </w:r>
    </w:p>
    <w:p w14:paraId="36563839" w14:textId="77777777" w:rsidR="00073353" w:rsidRPr="00916835" w:rsidRDefault="00073353" w:rsidP="00073353">
      <w:pPr>
        <w:autoSpaceDE w:val="0"/>
        <w:autoSpaceDN w:val="0"/>
        <w:adjustRightInd w:val="0"/>
        <w:spacing w:after="0" w:line="240" w:lineRule="auto"/>
        <w:rPr>
          <w:rFonts w:ascii="Times New Roman" w:hAnsi="Times New Roman"/>
          <w:color w:val="000000"/>
        </w:rPr>
      </w:pPr>
      <w:r w:rsidRPr="00916835">
        <w:rPr>
          <w:rFonts w:ascii="Times New Roman" w:hAnsi="Times New Roman"/>
          <w:color w:val="000000"/>
        </w:rPr>
        <w:t xml:space="preserve">A dose inicial é de 100 mg, a ser tomada em 1 comprimido </w:t>
      </w:r>
      <w:r w:rsidRPr="00916835">
        <w:rPr>
          <w:rFonts w:ascii="Times New Roman" w:hAnsi="Times New Roman"/>
          <w:b/>
          <w:bCs/>
          <w:color w:val="000000"/>
        </w:rPr>
        <w:t xml:space="preserve">uma vez </w:t>
      </w:r>
      <w:r w:rsidRPr="00916835">
        <w:rPr>
          <w:rFonts w:ascii="Times New Roman" w:hAnsi="Times New Roman"/>
          <w:color w:val="000000"/>
        </w:rPr>
        <w:t xml:space="preserve">por dia. O seu médico pode decidir aumentar a dose para 400 mg, a </w:t>
      </w:r>
      <w:r w:rsidR="006F29FA" w:rsidRPr="00916835">
        <w:rPr>
          <w:rFonts w:ascii="Times New Roman" w:hAnsi="Times New Roman"/>
          <w:color w:val="000000"/>
        </w:rPr>
        <w:t xml:space="preserve">ser tomada </w:t>
      </w:r>
      <w:r w:rsidRPr="00916835">
        <w:rPr>
          <w:rFonts w:ascii="Times New Roman" w:hAnsi="Times New Roman"/>
          <w:color w:val="000000"/>
        </w:rPr>
        <w:t xml:space="preserve">em 4 comprimidos </w:t>
      </w:r>
      <w:r w:rsidRPr="00916835">
        <w:rPr>
          <w:rFonts w:ascii="Times New Roman" w:hAnsi="Times New Roman"/>
          <w:b/>
          <w:bCs/>
          <w:color w:val="000000"/>
        </w:rPr>
        <w:t xml:space="preserve">uma vez </w:t>
      </w:r>
      <w:r w:rsidRPr="00916835">
        <w:rPr>
          <w:rFonts w:ascii="Times New Roman" w:hAnsi="Times New Roman"/>
          <w:color w:val="000000"/>
        </w:rPr>
        <w:t xml:space="preserve">por dia, dependendo da forma como responde ao tratamento. </w:t>
      </w:r>
    </w:p>
    <w:p w14:paraId="24B7B74E" w14:textId="77777777" w:rsidR="00073353" w:rsidRPr="00916835" w:rsidRDefault="00073353" w:rsidP="00073353">
      <w:pPr>
        <w:autoSpaceDE w:val="0"/>
        <w:autoSpaceDN w:val="0"/>
        <w:adjustRightInd w:val="0"/>
        <w:spacing w:after="0" w:line="240" w:lineRule="auto"/>
        <w:rPr>
          <w:rFonts w:ascii="Times New Roman" w:hAnsi="Times New Roman"/>
          <w:color w:val="000000"/>
        </w:rPr>
      </w:pPr>
    </w:p>
    <w:p w14:paraId="36FFE196" w14:textId="77777777" w:rsidR="00073353" w:rsidRPr="00916835" w:rsidRDefault="001C3FA9" w:rsidP="00073353">
      <w:pPr>
        <w:numPr>
          <w:ilvl w:val="0"/>
          <w:numId w:val="2"/>
        </w:numPr>
        <w:autoSpaceDE w:val="0"/>
        <w:autoSpaceDN w:val="0"/>
        <w:adjustRightInd w:val="0"/>
        <w:spacing w:after="0" w:line="240" w:lineRule="auto"/>
        <w:rPr>
          <w:rFonts w:ascii="Times New Roman" w:hAnsi="Times New Roman"/>
          <w:color w:val="000000"/>
        </w:rPr>
      </w:pPr>
      <w:r w:rsidRPr="00916835">
        <w:rPr>
          <w:rFonts w:ascii="Times New Roman" w:hAnsi="Times New Roman"/>
          <w:color w:val="000000"/>
        </w:rPr>
        <w:tab/>
      </w:r>
      <w:r w:rsidR="00073353" w:rsidRPr="00916835">
        <w:rPr>
          <w:rFonts w:ascii="Times New Roman" w:hAnsi="Times New Roman"/>
          <w:b/>
          <w:bCs/>
          <w:color w:val="000000"/>
        </w:rPr>
        <w:t xml:space="preserve">Caso faça tratamento para DSFP: </w:t>
      </w:r>
    </w:p>
    <w:p w14:paraId="117DFE74" w14:textId="77777777" w:rsidR="00073353" w:rsidRPr="00916835" w:rsidRDefault="00073353" w:rsidP="00073353">
      <w:pPr>
        <w:autoSpaceDE w:val="0"/>
        <w:autoSpaceDN w:val="0"/>
        <w:adjustRightInd w:val="0"/>
        <w:spacing w:after="0" w:line="240" w:lineRule="auto"/>
        <w:rPr>
          <w:rFonts w:ascii="Times New Roman" w:hAnsi="Times New Roman"/>
          <w:color w:val="000000"/>
        </w:rPr>
      </w:pPr>
      <w:r w:rsidRPr="00916835">
        <w:rPr>
          <w:rFonts w:ascii="Times New Roman" w:hAnsi="Times New Roman"/>
          <w:color w:val="000000"/>
        </w:rPr>
        <w:t xml:space="preserve">A dose é de 800 mg por dia (8 comprimidos), a </w:t>
      </w:r>
      <w:r w:rsidR="006F29FA" w:rsidRPr="00916835">
        <w:rPr>
          <w:rFonts w:ascii="Times New Roman" w:hAnsi="Times New Roman"/>
          <w:color w:val="000000"/>
        </w:rPr>
        <w:t xml:space="preserve">ser tomada </w:t>
      </w:r>
      <w:r w:rsidRPr="00916835">
        <w:rPr>
          <w:rFonts w:ascii="Times New Roman" w:hAnsi="Times New Roman"/>
          <w:color w:val="000000"/>
        </w:rPr>
        <w:t>em 4 comprimidos de manhã e 4 comprimidos à noite.</w:t>
      </w:r>
    </w:p>
    <w:p w14:paraId="29975C24" w14:textId="77777777" w:rsidR="00F37D05" w:rsidRPr="00916835" w:rsidRDefault="00F37D05" w:rsidP="00F37D05">
      <w:pPr>
        <w:autoSpaceDE w:val="0"/>
        <w:autoSpaceDN w:val="0"/>
        <w:adjustRightInd w:val="0"/>
        <w:spacing w:after="0" w:line="240" w:lineRule="auto"/>
        <w:rPr>
          <w:rFonts w:ascii="Times New Roman" w:hAnsi="Times New Roman"/>
        </w:rPr>
      </w:pPr>
    </w:p>
    <w:p w14:paraId="2EB6AD2B" w14:textId="77777777" w:rsidR="00F37D05" w:rsidRPr="00916835" w:rsidRDefault="00F37D05" w:rsidP="00F37D05">
      <w:pPr>
        <w:autoSpaceDE w:val="0"/>
        <w:autoSpaceDN w:val="0"/>
        <w:adjustRightInd w:val="0"/>
        <w:spacing w:after="0" w:line="240" w:lineRule="auto"/>
        <w:rPr>
          <w:rFonts w:ascii="Times New Roman" w:hAnsi="Times New Roman"/>
          <w:b/>
          <w:bCs/>
        </w:rPr>
      </w:pPr>
      <w:r w:rsidRPr="00916835">
        <w:rPr>
          <w:rFonts w:ascii="Times New Roman" w:hAnsi="Times New Roman"/>
          <w:b/>
          <w:bCs/>
        </w:rPr>
        <w:t>Utilização em crianças e adolescent</w:t>
      </w:r>
      <w:r w:rsidR="00E11209" w:rsidRPr="00916835">
        <w:rPr>
          <w:rFonts w:ascii="Times New Roman" w:hAnsi="Times New Roman"/>
          <w:b/>
          <w:bCs/>
        </w:rPr>
        <w:t>e</w:t>
      </w:r>
      <w:r w:rsidRPr="00916835">
        <w:rPr>
          <w:rFonts w:ascii="Times New Roman" w:hAnsi="Times New Roman"/>
          <w:b/>
          <w:bCs/>
        </w:rPr>
        <w:t>s</w:t>
      </w:r>
    </w:p>
    <w:p w14:paraId="311E072A" w14:textId="77777777" w:rsidR="0050013B"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 xml:space="preserve">O seu médico dir-lhe-á quantas cápsulas de Imatinib Actavis </w:t>
      </w:r>
      <w:r w:rsidR="0050013B" w:rsidRPr="00916835">
        <w:rPr>
          <w:rFonts w:ascii="Times New Roman" w:hAnsi="Times New Roman"/>
        </w:rPr>
        <w:t xml:space="preserve">deve </w:t>
      </w:r>
      <w:r w:rsidRPr="00916835">
        <w:rPr>
          <w:rFonts w:ascii="Times New Roman" w:hAnsi="Times New Roman"/>
        </w:rPr>
        <w:t xml:space="preserve">administrar à criança. A quantidade de Imatinib Actavis administrada dependerá do estado da criança, do seu peso e altura. </w:t>
      </w:r>
    </w:p>
    <w:p w14:paraId="6805A71A" w14:textId="77777777" w:rsidR="0050013B" w:rsidRPr="00916835" w:rsidRDefault="0050013B" w:rsidP="00F37D05">
      <w:pPr>
        <w:autoSpaceDE w:val="0"/>
        <w:autoSpaceDN w:val="0"/>
        <w:adjustRightInd w:val="0"/>
        <w:spacing w:after="0" w:line="240" w:lineRule="auto"/>
        <w:rPr>
          <w:rFonts w:ascii="Times New Roman" w:hAnsi="Times New Roman"/>
        </w:rPr>
      </w:pPr>
    </w:p>
    <w:p w14:paraId="3BE89046" w14:textId="77777777" w:rsidR="00F37D05" w:rsidRPr="00916835" w:rsidRDefault="00F37D05" w:rsidP="004A3F85">
      <w:pPr>
        <w:autoSpaceDE w:val="0"/>
        <w:autoSpaceDN w:val="0"/>
        <w:adjustRightInd w:val="0"/>
        <w:spacing w:after="0" w:line="240" w:lineRule="auto"/>
        <w:rPr>
          <w:rFonts w:ascii="Times New Roman" w:hAnsi="Times New Roman"/>
        </w:rPr>
      </w:pPr>
      <w:r w:rsidRPr="00916835">
        <w:rPr>
          <w:rFonts w:ascii="Times New Roman" w:hAnsi="Times New Roman"/>
        </w:rPr>
        <w:t>A dose diária total em crianças não deverá exceder 800 mg</w:t>
      </w:r>
      <w:r w:rsidR="00A44352" w:rsidRPr="00916835">
        <w:rPr>
          <w:rFonts w:ascii="Times New Roman" w:hAnsi="Times New Roman"/>
        </w:rPr>
        <w:t xml:space="preserve"> no caso de LMC</w:t>
      </w:r>
      <w:r w:rsidR="00842E8C" w:rsidRPr="00916835">
        <w:rPr>
          <w:rFonts w:ascii="Times New Roman" w:hAnsi="Times New Roman"/>
        </w:rPr>
        <w:t xml:space="preserve"> e 600 mg </w:t>
      </w:r>
      <w:r w:rsidR="004A3F85" w:rsidRPr="00916835">
        <w:rPr>
          <w:rFonts w:ascii="Times New Roman" w:hAnsi="Times New Roman"/>
          <w:color w:val="000000"/>
        </w:rPr>
        <w:t xml:space="preserve">no caso de </w:t>
      </w:r>
      <w:r w:rsidR="00842E8C" w:rsidRPr="00916835">
        <w:rPr>
          <w:rFonts w:ascii="Times New Roman" w:hAnsi="Times New Roman"/>
        </w:rPr>
        <w:t>LLA Ph-positiva</w:t>
      </w:r>
      <w:r w:rsidRPr="00916835">
        <w:rPr>
          <w:rFonts w:ascii="Times New Roman" w:hAnsi="Times New Roman"/>
        </w:rPr>
        <w:t>. O tratamento pode ser administrado à criança numa única dose diária ou, alternativamente, a dose diária poderá ser dividida em duas administrações (metade de manhã e metade à noite).</w:t>
      </w:r>
    </w:p>
    <w:p w14:paraId="63F3A29F" w14:textId="77777777" w:rsidR="00F37D05" w:rsidRPr="00916835" w:rsidRDefault="00F37D05" w:rsidP="00F37D05">
      <w:pPr>
        <w:autoSpaceDE w:val="0"/>
        <w:autoSpaceDN w:val="0"/>
        <w:adjustRightInd w:val="0"/>
        <w:spacing w:after="0" w:line="240" w:lineRule="auto"/>
        <w:rPr>
          <w:rFonts w:ascii="Times New Roman" w:hAnsi="Times New Roman"/>
        </w:rPr>
      </w:pPr>
    </w:p>
    <w:p w14:paraId="14B29BC2" w14:textId="77777777" w:rsidR="00F37D05" w:rsidRPr="00916835" w:rsidRDefault="00F37D05" w:rsidP="00F37D05">
      <w:pPr>
        <w:pStyle w:val="MediumGrid21"/>
        <w:rPr>
          <w:rFonts w:ascii="Times New Roman" w:hAnsi="Times New Roman"/>
          <w:b/>
          <w:bCs/>
          <w:lang w:val="pt-PT"/>
        </w:rPr>
      </w:pPr>
      <w:r w:rsidRPr="00916835">
        <w:rPr>
          <w:rFonts w:ascii="Times New Roman" w:hAnsi="Times New Roman"/>
          <w:b/>
          <w:bCs/>
          <w:lang w:val="pt-PT"/>
        </w:rPr>
        <w:t>Quando e como tomar Imatinib Actavis</w:t>
      </w:r>
    </w:p>
    <w:p w14:paraId="230E2DD5" w14:textId="77777777" w:rsidR="00F37D05" w:rsidRPr="00916835" w:rsidRDefault="00F37D05" w:rsidP="00F37D05">
      <w:pPr>
        <w:pStyle w:val="MediumGrid21"/>
        <w:ind w:left="567" w:hanging="567"/>
        <w:rPr>
          <w:rFonts w:ascii="Times New Roman" w:hAnsi="Times New Roman"/>
          <w:bCs/>
          <w:lang w:val="pt-PT"/>
        </w:rPr>
      </w:pPr>
      <w:r w:rsidRPr="00916835">
        <w:rPr>
          <w:rFonts w:ascii="Times New Roman" w:hAnsi="Times New Roman"/>
          <w:b/>
          <w:bCs/>
          <w:lang w:val="pt-PT"/>
        </w:rPr>
        <w:t>-</w:t>
      </w:r>
      <w:r w:rsidRPr="00916835">
        <w:rPr>
          <w:rFonts w:ascii="Times New Roman" w:hAnsi="Times New Roman"/>
          <w:b/>
          <w:bCs/>
          <w:lang w:val="pt-PT"/>
        </w:rPr>
        <w:tab/>
        <w:t xml:space="preserve">Tome Imatinib Actavis com uma refeição. </w:t>
      </w:r>
      <w:r w:rsidRPr="00916835">
        <w:rPr>
          <w:rFonts w:ascii="Times New Roman" w:hAnsi="Times New Roman"/>
          <w:bCs/>
          <w:lang w:val="pt-PT"/>
        </w:rPr>
        <w:t>Isto ajud</w:t>
      </w:r>
      <w:r w:rsidR="00515E81" w:rsidRPr="00916835">
        <w:rPr>
          <w:rFonts w:ascii="Times New Roman" w:hAnsi="Times New Roman"/>
          <w:bCs/>
          <w:lang w:val="pt-PT"/>
        </w:rPr>
        <w:t>á</w:t>
      </w:r>
      <w:r w:rsidRPr="00916835">
        <w:rPr>
          <w:rFonts w:ascii="Times New Roman" w:hAnsi="Times New Roman"/>
          <w:bCs/>
          <w:lang w:val="pt-PT"/>
        </w:rPr>
        <w:t xml:space="preserve">-lo-á a proteger o seu estômago de problemas quando tomar </w:t>
      </w:r>
      <w:r w:rsidRPr="00916835">
        <w:rPr>
          <w:rFonts w:ascii="Times New Roman" w:hAnsi="Times New Roman"/>
          <w:lang w:val="pt-PT"/>
        </w:rPr>
        <w:t>Imatinib Actavis</w:t>
      </w:r>
      <w:r w:rsidRPr="00916835">
        <w:rPr>
          <w:rFonts w:ascii="Times New Roman" w:hAnsi="Times New Roman"/>
          <w:bCs/>
          <w:lang w:val="pt-PT"/>
        </w:rPr>
        <w:t>.</w:t>
      </w:r>
    </w:p>
    <w:p w14:paraId="7200FB60" w14:textId="77777777" w:rsidR="002A7CD6" w:rsidRPr="00916835" w:rsidRDefault="002A7CD6" w:rsidP="00F37D05">
      <w:pPr>
        <w:pStyle w:val="MediumGrid21"/>
        <w:ind w:left="567" w:hanging="567"/>
        <w:rPr>
          <w:rFonts w:ascii="Times New Roman" w:hAnsi="Times New Roman"/>
          <w:b/>
          <w:bCs/>
          <w:lang w:val="pt-PT"/>
        </w:rPr>
      </w:pPr>
    </w:p>
    <w:p w14:paraId="2AB87827" w14:textId="77777777" w:rsidR="002A7CD6" w:rsidRPr="00916835" w:rsidRDefault="00F37D05" w:rsidP="00F37D05">
      <w:pPr>
        <w:pStyle w:val="MediumGrid21"/>
        <w:ind w:left="567" w:hanging="567"/>
        <w:rPr>
          <w:rFonts w:ascii="Times New Roman" w:hAnsi="Times New Roman"/>
          <w:b/>
          <w:bCs/>
          <w:lang w:val="pt-PT"/>
        </w:rPr>
      </w:pPr>
      <w:r w:rsidRPr="00916835">
        <w:rPr>
          <w:rFonts w:ascii="Times New Roman" w:hAnsi="Times New Roman"/>
          <w:b/>
          <w:bCs/>
          <w:lang w:val="pt-PT"/>
        </w:rPr>
        <w:t>-</w:t>
      </w:r>
      <w:r w:rsidRPr="00916835">
        <w:rPr>
          <w:rFonts w:ascii="Times New Roman" w:hAnsi="Times New Roman"/>
          <w:b/>
          <w:bCs/>
          <w:lang w:val="pt-PT"/>
        </w:rPr>
        <w:tab/>
        <w:t xml:space="preserve">Engula </w:t>
      </w:r>
      <w:r w:rsidR="009B4E4C" w:rsidRPr="00916835">
        <w:rPr>
          <w:rFonts w:ascii="Times New Roman" w:hAnsi="Times New Roman"/>
          <w:b/>
          <w:bCs/>
          <w:lang w:val="pt-PT"/>
        </w:rPr>
        <w:t>os comprimidos</w:t>
      </w:r>
      <w:r w:rsidRPr="00916835">
        <w:rPr>
          <w:rFonts w:ascii="Times New Roman" w:hAnsi="Times New Roman"/>
          <w:b/>
          <w:bCs/>
          <w:lang w:val="pt-PT"/>
        </w:rPr>
        <w:t xml:space="preserve"> inteir</w:t>
      </w:r>
      <w:r w:rsidR="009B4E4C" w:rsidRPr="00916835">
        <w:rPr>
          <w:rFonts w:ascii="Times New Roman" w:hAnsi="Times New Roman"/>
          <w:b/>
          <w:bCs/>
          <w:lang w:val="pt-PT"/>
        </w:rPr>
        <w:t>o</w:t>
      </w:r>
      <w:r w:rsidRPr="00916835">
        <w:rPr>
          <w:rFonts w:ascii="Times New Roman" w:hAnsi="Times New Roman"/>
          <w:b/>
          <w:bCs/>
          <w:lang w:val="pt-PT"/>
        </w:rPr>
        <w:t>s com um copo grande de água.</w:t>
      </w:r>
    </w:p>
    <w:p w14:paraId="01E647C3" w14:textId="77777777" w:rsidR="00F37D05" w:rsidRPr="00916835" w:rsidRDefault="002A7CD6" w:rsidP="00F37D05">
      <w:pPr>
        <w:pStyle w:val="MediumGrid21"/>
        <w:ind w:left="567" w:hanging="567"/>
        <w:rPr>
          <w:rFonts w:ascii="Times New Roman" w:hAnsi="Times New Roman"/>
          <w:bCs/>
          <w:lang w:val="pt-PT"/>
        </w:rPr>
      </w:pPr>
      <w:r w:rsidRPr="00916835">
        <w:rPr>
          <w:rFonts w:ascii="Times New Roman" w:hAnsi="Times New Roman"/>
          <w:bCs/>
          <w:lang w:val="pt-PT"/>
        </w:rPr>
        <w:t xml:space="preserve">O comprimido pode ser dividido em </w:t>
      </w:r>
      <w:r w:rsidR="00E11209" w:rsidRPr="00916835">
        <w:rPr>
          <w:rFonts w:ascii="Times New Roman" w:hAnsi="Times New Roman"/>
          <w:bCs/>
          <w:lang w:val="pt-PT"/>
        </w:rPr>
        <w:t>doses</w:t>
      </w:r>
      <w:r w:rsidRPr="00916835">
        <w:rPr>
          <w:rFonts w:ascii="Times New Roman" w:hAnsi="Times New Roman"/>
          <w:bCs/>
          <w:lang w:val="pt-PT"/>
        </w:rPr>
        <w:t xml:space="preserve"> iguais.</w:t>
      </w:r>
    </w:p>
    <w:p w14:paraId="7A5BC446" w14:textId="77777777" w:rsidR="002A7CD6" w:rsidRPr="00916835" w:rsidRDefault="002A7CD6" w:rsidP="00F37D05">
      <w:pPr>
        <w:pStyle w:val="MediumGrid21"/>
        <w:ind w:left="567" w:hanging="567"/>
        <w:rPr>
          <w:rFonts w:ascii="Times New Roman" w:hAnsi="Times New Roman"/>
          <w:bCs/>
          <w:lang w:val="pt-PT"/>
        </w:rPr>
      </w:pPr>
    </w:p>
    <w:p w14:paraId="2D85B9BA" w14:textId="77777777" w:rsidR="00F37D05" w:rsidRPr="00916835" w:rsidRDefault="00F37D05" w:rsidP="00622654">
      <w:pPr>
        <w:pStyle w:val="MediumGrid21"/>
        <w:rPr>
          <w:rFonts w:ascii="Times New Roman" w:hAnsi="Times New Roman"/>
          <w:bCs/>
          <w:lang w:val="pt-PT"/>
        </w:rPr>
      </w:pPr>
      <w:r w:rsidRPr="00916835">
        <w:rPr>
          <w:rFonts w:ascii="Times New Roman" w:hAnsi="Times New Roman"/>
          <w:bCs/>
          <w:lang w:val="pt-PT"/>
        </w:rPr>
        <w:t xml:space="preserve">Se não conseguir engolir </w:t>
      </w:r>
      <w:r w:rsidR="002A7CD6" w:rsidRPr="00916835">
        <w:rPr>
          <w:rFonts w:ascii="Times New Roman" w:hAnsi="Times New Roman"/>
          <w:bCs/>
          <w:lang w:val="pt-PT"/>
        </w:rPr>
        <w:t>os comprimidos</w:t>
      </w:r>
      <w:r w:rsidRPr="00916835">
        <w:rPr>
          <w:rFonts w:ascii="Times New Roman" w:hAnsi="Times New Roman"/>
          <w:bCs/>
          <w:lang w:val="pt-PT"/>
        </w:rPr>
        <w:t xml:space="preserve"> pode </w:t>
      </w:r>
      <w:r w:rsidR="002A7CD6" w:rsidRPr="00916835">
        <w:rPr>
          <w:rFonts w:ascii="Times New Roman" w:hAnsi="Times New Roman"/>
          <w:bCs/>
          <w:lang w:val="pt-PT"/>
        </w:rPr>
        <w:t>dissolve-los</w:t>
      </w:r>
      <w:r w:rsidRPr="00916835">
        <w:rPr>
          <w:rFonts w:ascii="Times New Roman" w:hAnsi="Times New Roman"/>
          <w:bCs/>
          <w:lang w:val="pt-PT"/>
        </w:rPr>
        <w:t xml:space="preserve"> num copo de água </w:t>
      </w:r>
      <w:r w:rsidR="007C24CD" w:rsidRPr="00916835">
        <w:rPr>
          <w:rFonts w:ascii="Times New Roman" w:hAnsi="Times New Roman"/>
          <w:bCs/>
          <w:lang w:val="pt-PT"/>
        </w:rPr>
        <w:t xml:space="preserve">mineral ou </w:t>
      </w:r>
      <w:r w:rsidRPr="00916835">
        <w:rPr>
          <w:rFonts w:ascii="Times New Roman" w:hAnsi="Times New Roman"/>
          <w:bCs/>
          <w:lang w:val="pt-PT"/>
        </w:rPr>
        <w:t>sem gás ou sumo de maçã.</w:t>
      </w:r>
    </w:p>
    <w:p w14:paraId="7E32EE8E" w14:textId="77777777" w:rsidR="005F738C" w:rsidRPr="00916835" w:rsidRDefault="005F738C" w:rsidP="005F738C">
      <w:pPr>
        <w:tabs>
          <w:tab w:val="left" w:pos="820"/>
        </w:tabs>
        <w:spacing w:before="15" w:after="0" w:line="240" w:lineRule="auto"/>
        <w:ind w:right="-20"/>
        <w:rPr>
          <w:rFonts w:ascii="Times New Roman" w:eastAsia="Times New Roman" w:hAnsi="Times New Roman"/>
        </w:rPr>
      </w:pPr>
      <w:r w:rsidRPr="00916835">
        <w:rPr>
          <w:rFonts w:ascii="Times New Roman" w:eastAsia="Times New Roman" w:hAnsi="Times New Roman"/>
          <w:w w:val="130"/>
        </w:rPr>
        <w:t>-</w:t>
      </w:r>
      <w:r w:rsidRPr="00916835">
        <w:rPr>
          <w:rFonts w:ascii="Times New Roman" w:eastAsia="Times New Roman" w:hAnsi="Times New Roman"/>
        </w:rPr>
        <w:tab/>
        <w:t>Utilize</w:t>
      </w:r>
      <w:r w:rsidRPr="00916835">
        <w:rPr>
          <w:rFonts w:ascii="Times New Roman" w:eastAsia="Times New Roman" w:hAnsi="Times New Roman"/>
          <w:spacing w:val="-6"/>
        </w:rPr>
        <w:t xml:space="preserve"> </w:t>
      </w:r>
      <w:r w:rsidRPr="00916835">
        <w:rPr>
          <w:rFonts w:ascii="Times New Roman" w:eastAsia="Times New Roman" w:hAnsi="Times New Roman"/>
        </w:rPr>
        <w:t>cerca</w:t>
      </w:r>
      <w:r w:rsidRPr="00916835">
        <w:rPr>
          <w:rFonts w:ascii="Times New Roman" w:eastAsia="Times New Roman" w:hAnsi="Times New Roman"/>
          <w:spacing w:val="-5"/>
        </w:rPr>
        <w:t xml:space="preserve"> </w:t>
      </w:r>
      <w:r w:rsidRPr="00916835">
        <w:rPr>
          <w:rFonts w:ascii="Times New Roman" w:eastAsia="Times New Roman" w:hAnsi="Times New Roman"/>
        </w:rPr>
        <w:t>de</w:t>
      </w:r>
      <w:r w:rsidRPr="00916835">
        <w:rPr>
          <w:rFonts w:ascii="Times New Roman" w:eastAsia="Times New Roman" w:hAnsi="Times New Roman"/>
          <w:spacing w:val="-2"/>
        </w:rPr>
        <w:t xml:space="preserve"> </w:t>
      </w:r>
      <w:r w:rsidRPr="00916835">
        <w:rPr>
          <w:rFonts w:ascii="Times New Roman" w:eastAsia="Times New Roman" w:hAnsi="Times New Roman"/>
        </w:rPr>
        <w:t>50</w:t>
      </w:r>
      <w:r w:rsidRPr="00916835">
        <w:rPr>
          <w:rFonts w:ascii="Times New Roman" w:eastAsia="Times New Roman" w:hAnsi="Times New Roman"/>
          <w:spacing w:val="-3"/>
        </w:rPr>
        <w:t xml:space="preserve"> </w:t>
      </w:r>
      <w:r w:rsidRPr="00916835">
        <w:rPr>
          <w:rFonts w:ascii="Times New Roman" w:eastAsia="Times New Roman" w:hAnsi="Times New Roman"/>
          <w:spacing w:val="-2"/>
        </w:rPr>
        <w:t>m</w:t>
      </w:r>
      <w:r w:rsidRPr="00916835">
        <w:rPr>
          <w:rFonts w:ascii="Times New Roman" w:eastAsia="Times New Roman" w:hAnsi="Times New Roman"/>
        </w:rPr>
        <w:t>l</w:t>
      </w:r>
      <w:r w:rsidRPr="00916835">
        <w:rPr>
          <w:rFonts w:ascii="Times New Roman" w:eastAsia="Times New Roman" w:hAnsi="Times New Roman"/>
          <w:spacing w:val="-2"/>
        </w:rPr>
        <w:t xml:space="preserve"> </w:t>
      </w:r>
      <w:r w:rsidRPr="00916835">
        <w:rPr>
          <w:rFonts w:ascii="Times New Roman" w:eastAsia="Times New Roman" w:hAnsi="Times New Roman"/>
        </w:rPr>
        <w:t>para</w:t>
      </w:r>
      <w:r w:rsidRPr="00916835">
        <w:rPr>
          <w:rFonts w:ascii="Times New Roman" w:eastAsia="Times New Roman" w:hAnsi="Times New Roman"/>
          <w:spacing w:val="-4"/>
        </w:rPr>
        <w:t xml:space="preserve"> </w:t>
      </w:r>
      <w:r w:rsidRPr="00916835">
        <w:rPr>
          <w:rFonts w:ascii="Times New Roman" w:eastAsia="Times New Roman" w:hAnsi="Times New Roman"/>
        </w:rPr>
        <w:t>cada</w:t>
      </w:r>
      <w:r w:rsidRPr="00916835">
        <w:rPr>
          <w:rFonts w:ascii="Times New Roman" w:eastAsia="Times New Roman" w:hAnsi="Times New Roman"/>
          <w:spacing w:val="-4"/>
        </w:rPr>
        <w:t xml:space="preserve"> </w:t>
      </w:r>
      <w:r w:rsidRPr="00916835">
        <w:rPr>
          <w:rFonts w:ascii="Times New Roman" w:eastAsia="Times New Roman" w:hAnsi="Times New Roman"/>
        </w:rPr>
        <w:t>co</w:t>
      </w:r>
      <w:r w:rsidRPr="00916835">
        <w:rPr>
          <w:rFonts w:ascii="Times New Roman" w:eastAsia="Times New Roman" w:hAnsi="Times New Roman"/>
          <w:spacing w:val="-2"/>
        </w:rPr>
        <w:t>m</w:t>
      </w:r>
      <w:r w:rsidRPr="00916835">
        <w:rPr>
          <w:rFonts w:ascii="Times New Roman" w:eastAsia="Times New Roman" w:hAnsi="Times New Roman"/>
          <w:spacing w:val="1"/>
        </w:rPr>
        <w:t>p</w:t>
      </w:r>
      <w:r w:rsidRPr="00916835">
        <w:rPr>
          <w:rFonts w:ascii="Times New Roman" w:eastAsia="Times New Roman" w:hAnsi="Times New Roman"/>
        </w:rPr>
        <w:t>ri</w:t>
      </w:r>
      <w:r w:rsidRPr="00916835">
        <w:rPr>
          <w:rFonts w:ascii="Times New Roman" w:eastAsia="Times New Roman" w:hAnsi="Times New Roman"/>
          <w:spacing w:val="-2"/>
        </w:rPr>
        <w:t>m</w:t>
      </w:r>
      <w:r w:rsidRPr="00916835">
        <w:rPr>
          <w:rFonts w:ascii="Times New Roman" w:eastAsia="Times New Roman" w:hAnsi="Times New Roman"/>
        </w:rPr>
        <w:t>ido</w:t>
      </w:r>
      <w:r w:rsidRPr="00916835">
        <w:rPr>
          <w:rFonts w:ascii="Times New Roman" w:eastAsia="Times New Roman" w:hAnsi="Times New Roman"/>
          <w:spacing w:val="-11"/>
        </w:rPr>
        <w:t xml:space="preserve"> </w:t>
      </w:r>
      <w:r w:rsidRPr="00916835">
        <w:rPr>
          <w:rFonts w:ascii="Times New Roman" w:eastAsia="Times New Roman" w:hAnsi="Times New Roman"/>
        </w:rPr>
        <w:t>de</w:t>
      </w:r>
      <w:r w:rsidRPr="00916835">
        <w:rPr>
          <w:rFonts w:ascii="Times New Roman" w:eastAsia="Times New Roman" w:hAnsi="Times New Roman"/>
          <w:spacing w:val="-2"/>
        </w:rPr>
        <w:t xml:space="preserve"> </w:t>
      </w:r>
      <w:r w:rsidRPr="00916835">
        <w:rPr>
          <w:rFonts w:ascii="Times New Roman" w:eastAsia="Times New Roman" w:hAnsi="Times New Roman"/>
        </w:rPr>
        <w:t>100</w:t>
      </w:r>
      <w:r w:rsidRPr="00916835">
        <w:rPr>
          <w:rFonts w:ascii="Times New Roman" w:eastAsia="Times New Roman" w:hAnsi="Times New Roman"/>
          <w:spacing w:val="-3"/>
        </w:rPr>
        <w:t xml:space="preserve"> </w:t>
      </w:r>
      <w:r w:rsidRPr="00916835">
        <w:rPr>
          <w:rFonts w:ascii="Times New Roman" w:eastAsia="Times New Roman" w:hAnsi="Times New Roman"/>
          <w:spacing w:val="-2"/>
        </w:rPr>
        <w:t>m</w:t>
      </w:r>
      <w:r w:rsidRPr="00916835">
        <w:rPr>
          <w:rFonts w:ascii="Times New Roman" w:eastAsia="Times New Roman" w:hAnsi="Times New Roman"/>
          <w:spacing w:val="1"/>
        </w:rPr>
        <w:t>g</w:t>
      </w:r>
      <w:r w:rsidRPr="00916835">
        <w:rPr>
          <w:rFonts w:ascii="Times New Roman" w:eastAsia="Times New Roman" w:hAnsi="Times New Roman"/>
        </w:rPr>
        <w:t>.</w:t>
      </w:r>
    </w:p>
    <w:p w14:paraId="02F6C390" w14:textId="77777777" w:rsidR="005F738C" w:rsidRPr="00916835" w:rsidRDefault="005F738C" w:rsidP="005F738C">
      <w:pPr>
        <w:tabs>
          <w:tab w:val="left" w:pos="820"/>
        </w:tabs>
        <w:spacing w:before="17" w:after="0" w:line="240" w:lineRule="auto"/>
        <w:ind w:right="-20"/>
        <w:rPr>
          <w:rFonts w:ascii="Times New Roman" w:eastAsia="Times New Roman" w:hAnsi="Times New Roman"/>
        </w:rPr>
      </w:pPr>
      <w:r w:rsidRPr="00916835">
        <w:rPr>
          <w:rFonts w:ascii="Times New Roman" w:eastAsia="Times New Roman" w:hAnsi="Times New Roman"/>
          <w:w w:val="130"/>
        </w:rPr>
        <w:t>-</w:t>
      </w:r>
      <w:r w:rsidRPr="00916835">
        <w:rPr>
          <w:rFonts w:ascii="Times New Roman" w:eastAsia="Times New Roman" w:hAnsi="Times New Roman"/>
        </w:rPr>
        <w:tab/>
        <w:t>Mexa</w:t>
      </w:r>
      <w:r w:rsidRPr="00916835">
        <w:rPr>
          <w:rFonts w:ascii="Times New Roman" w:eastAsia="Times New Roman" w:hAnsi="Times New Roman"/>
          <w:spacing w:val="-5"/>
        </w:rPr>
        <w:t xml:space="preserve"> </w:t>
      </w:r>
      <w:r w:rsidRPr="00916835">
        <w:rPr>
          <w:rFonts w:ascii="Times New Roman" w:eastAsia="Times New Roman" w:hAnsi="Times New Roman"/>
        </w:rPr>
        <w:t>com</w:t>
      </w:r>
      <w:r w:rsidRPr="00916835">
        <w:rPr>
          <w:rFonts w:ascii="Times New Roman" w:eastAsia="Times New Roman" w:hAnsi="Times New Roman"/>
          <w:spacing w:val="-5"/>
        </w:rPr>
        <w:t xml:space="preserve"> </w:t>
      </w:r>
      <w:r w:rsidRPr="00916835">
        <w:rPr>
          <w:rFonts w:ascii="Times New Roman" w:eastAsia="Times New Roman" w:hAnsi="Times New Roman"/>
        </w:rPr>
        <w:t>u</w:t>
      </w:r>
      <w:r w:rsidRPr="00916835">
        <w:rPr>
          <w:rFonts w:ascii="Times New Roman" w:eastAsia="Times New Roman" w:hAnsi="Times New Roman"/>
          <w:spacing w:val="-2"/>
        </w:rPr>
        <w:t>m</w:t>
      </w:r>
      <w:r w:rsidRPr="00916835">
        <w:rPr>
          <w:rFonts w:ascii="Times New Roman" w:eastAsia="Times New Roman" w:hAnsi="Times New Roman"/>
        </w:rPr>
        <w:t>a</w:t>
      </w:r>
      <w:r w:rsidRPr="00916835">
        <w:rPr>
          <w:rFonts w:ascii="Times New Roman" w:eastAsia="Times New Roman" w:hAnsi="Times New Roman"/>
          <w:spacing w:val="-4"/>
        </w:rPr>
        <w:t xml:space="preserve"> </w:t>
      </w:r>
      <w:r w:rsidRPr="00916835">
        <w:rPr>
          <w:rFonts w:ascii="Times New Roman" w:eastAsia="Times New Roman" w:hAnsi="Times New Roman"/>
        </w:rPr>
        <w:t>colher</w:t>
      </w:r>
      <w:r w:rsidRPr="00916835">
        <w:rPr>
          <w:rFonts w:ascii="Times New Roman" w:eastAsia="Times New Roman" w:hAnsi="Times New Roman"/>
          <w:spacing w:val="-5"/>
        </w:rPr>
        <w:t xml:space="preserve"> </w:t>
      </w:r>
      <w:r w:rsidRPr="00916835">
        <w:rPr>
          <w:rFonts w:ascii="Times New Roman" w:eastAsia="Times New Roman" w:hAnsi="Times New Roman"/>
        </w:rPr>
        <w:t>até</w:t>
      </w:r>
      <w:r w:rsidRPr="00916835">
        <w:rPr>
          <w:rFonts w:ascii="Times New Roman" w:eastAsia="Times New Roman" w:hAnsi="Times New Roman"/>
          <w:spacing w:val="-3"/>
        </w:rPr>
        <w:t xml:space="preserve"> </w:t>
      </w:r>
      <w:r w:rsidRPr="00916835">
        <w:rPr>
          <w:rFonts w:ascii="Times New Roman" w:eastAsia="Times New Roman" w:hAnsi="Times New Roman"/>
        </w:rPr>
        <w:t>co</w:t>
      </w:r>
      <w:r w:rsidRPr="00916835">
        <w:rPr>
          <w:rFonts w:ascii="Times New Roman" w:eastAsia="Times New Roman" w:hAnsi="Times New Roman"/>
          <w:spacing w:val="-2"/>
        </w:rPr>
        <w:t>m</w:t>
      </w:r>
      <w:r w:rsidRPr="00916835">
        <w:rPr>
          <w:rFonts w:ascii="Times New Roman" w:eastAsia="Times New Roman" w:hAnsi="Times New Roman"/>
          <w:spacing w:val="1"/>
        </w:rPr>
        <w:t>p</w:t>
      </w:r>
      <w:r w:rsidRPr="00916835">
        <w:rPr>
          <w:rFonts w:ascii="Times New Roman" w:eastAsia="Times New Roman" w:hAnsi="Times New Roman"/>
        </w:rPr>
        <w:t>leta</w:t>
      </w:r>
      <w:r w:rsidRPr="00916835">
        <w:rPr>
          <w:rFonts w:ascii="Times New Roman" w:eastAsia="Times New Roman" w:hAnsi="Times New Roman"/>
          <w:spacing w:val="-8"/>
        </w:rPr>
        <w:t xml:space="preserve"> </w:t>
      </w:r>
      <w:r w:rsidRPr="00916835">
        <w:rPr>
          <w:rFonts w:ascii="Times New Roman" w:eastAsia="Times New Roman" w:hAnsi="Times New Roman"/>
        </w:rPr>
        <w:t>dissolução</w:t>
      </w:r>
      <w:r w:rsidRPr="00916835">
        <w:rPr>
          <w:rFonts w:ascii="Times New Roman" w:eastAsia="Times New Roman" w:hAnsi="Times New Roman"/>
          <w:spacing w:val="-9"/>
        </w:rPr>
        <w:t xml:space="preserve"> </w:t>
      </w:r>
      <w:r w:rsidRPr="00916835">
        <w:rPr>
          <w:rFonts w:ascii="Times New Roman" w:eastAsia="Times New Roman" w:hAnsi="Times New Roman"/>
        </w:rPr>
        <w:t>dos</w:t>
      </w:r>
      <w:r w:rsidRPr="00916835">
        <w:rPr>
          <w:rFonts w:ascii="Times New Roman" w:eastAsia="Times New Roman" w:hAnsi="Times New Roman"/>
          <w:spacing w:val="-3"/>
        </w:rPr>
        <w:t xml:space="preserve"> </w:t>
      </w:r>
      <w:r w:rsidRPr="00916835">
        <w:rPr>
          <w:rFonts w:ascii="Times New Roman" w:eastAsia="Times New Roman" w:hAnsi="Times New Roman"/>
        </w:rPr>
        <w:t>co</w:t>
      </w:r>
      <w:r w:rsidRPr="00916835">
        <w:rPr>
          <w:rFonts w:ascii="Times New Roman" w:eastAsia="Times New Roman" w:hAnsi="Times New Roman"/>
          <w:spacing w:val="-2"/>
        </w:rPr>
        <w:t>m</w:t>
      </w:r>
      <w:r w:rsidRPr="00916835">
        <w:rPr>
          <w:rFonts w:ascii="Times New Roman" w:eastAsia="Times New Roman" w:hAnsi="Times New Roman"/>
          <w:spacing w:val="1"/>
        </w:rPr>
        <w:t>p</w:t>
      </w:r>
      <w:r w:rsidRPr="00916835">
        <w:rPr>
          <w:rFonts w:ascii="Times New Roman" w:eastAsia="Times New Roman" w:hAnsi="Times New Roman"/>
        </w:rPr>
        <w:t>ri</w:t>
      </w:r>
      <w:r w:rsidRPr="00916835">
        <w:rPr>
          <w:rFonts w:ascii="Times New Roman" w:eastAsia="Times New Roman" w:hAnsi="Times New Roman"/>
          <w:spacing w:val="-2"/>
        </w:rPr>
        <w:t>m</w:t>
      </w:r>
      <w:r w:rsidRPr="00916835">
        <w:rPr>
          <w:rFonts w:ascii="Times New Roman" w:eastAsia="Times New Roman" w:hAnsi="Times New Roman"/>
        </w:rPr>
        <w:t>idos.</w:t>
      </w:r>
    </w:p>
    <w:p w14:paraId="4FB91619" w14:textId="77777777" w:rsidR="005F738C" w:rsidRPr="00916835" w:rsidRDefault="005F738C" w:rsidP="005F738C">
      <w:pPr>
        <w:tabs>
          <w:tab w:val="left" w:pos="820"/>
        </w:tabs>
        <w:spacing w:before="17" w:after="0" w:line="240" w:lineRule="auto"/>
        <w:ind w:left="851" w:right="-20" w:hanging="851"/>
        <w:rPr>
          <w:rFonts w:ascii="Times New Roman" w:eastAsia="Times New Roman" w:hAnsi="Times New Roman"/>
        </w:rPr>
      </w:pPr>
      <w:r w:rsidRPr="00916835">
        <w:rPr>
          <w:rFonts w:ascii="Times New Roman" w:eastAsia="Times New Roman" w:hAnsi="Times New Roman"/>
          <w:w w:val="130"/>
        </w:rPr>
        <w:t>-</w:t>
      </w:r>
      <w:r w:rsidRPr="00916835">
        <w:rPr>
          <w:rFonts w:ascii="Times New Roman" w:eastAsia="Times New Roman" w:hAnsi="Times New Roman"/>
        </w:rPr>
        <w:tab/>
        <w:t>U</w:t>
      </w:r>
      <w:r w:rsidRPr="00916835">
        <w:rPr>
          <w:rFonts w:ascii="Times New Roman" w:eastAsia="Times New Roman" w:hAnsi="Times New Roman"/>
          <w:spacing w:val="-2"/>
        </w:rPr>
        <w:t>m</w:t>
      </w:r>
      <w:r w:rsidRPr="00916835">
        <w:rPr>
          <w:rFonts w:ascii="Times New Roman" w:eastAsia="Times New Roman" w:hAnsi="Times New Roman"/>
        </w:rPr>
        <w:t>a</w:t>
      </w:r>
      <w:r w:rsidRPr="00916835">
        <w:rPr>
          <w:rFonts w:ascii="Times New Roman" w:eastAsia="Times New Roman" w:hAnsi="Times New Roman"/>
          <w:spacing w:val="-4"/>
        </w:rPr>
        <w:t xml:space="preserve"> </w:t>
      </w:r>
      <w:r w:rsidRPr="00916835">
        <w:rPr>
          <w:rFonts w:ascii="Times New Roman" w:eastAsia="Times New Roman" w:hAnsi="Times New Roman"/>
        </w:rPr>
        <w:t>vez</w:t>
      </w:r>
      <w:r w:rsidRPr="00916835">
        <w:rPr>
          <w:rFonts w:ascii="Times New Roman" w:eastAsia="Times New Roman" w:hAnsi="Times New Roman"/>
          <w:spacing w:val="-3"/>
        </w:rPr>
        <w:t xml:space="preserve"> </w:t>
      </w:r>
      <w:r w:rsidRPr="00916835">
        <w:rPr>
          <w:rFonts w:ascii="Times New Roman" w:eastAsia="Times New Roman" w:hAnsi="Times New Roman"/>
        </w:rPr>
        <w:t>dissolvido</w:t>
      </w:r>
      <w:r w:rsidRPr="00916835">
        <w:rPr>
          <w:rFonts w:ascii="Times New Roman" w:eastAsia="Times New Roman" w:hAnsi="Times New Roman"/>
          <w:spacing w:val="-9"/>
        </w:rPr>
        <w:t xml:space="preserve"> </w:t>
      </w:r>
      <w:r w:rsidRPr="00916835">
        <w:rPr>
          <w:rFonts w:ascii="Times New Roman" w:eastAsia="Times New Roman" w:hAnsi="Times New Roman"/>
        </w:rPr>
        <w:t>o</w:t>
      </w:r>
      <w:r w:rsidRPr="00916835">
        <w:rPr>
          <w:rFonts w:ascii="Times New Roman" w:eastAsia="Times New Roman" w:hAnsi="Times New Roman"/>
          <w:spacing w:val="-1"/>
        </w:rPr>
        <w:t xml:space="preserve"> </w:t>
      </w:r>
      <w:r w:rsidRPr="00916835">
        <w:rPr>
          <w:rFonts w:ascii="Times New Roman" w:eastAsia="Times New Roman" w:hAnsi="Times New Roman"/>
        </w:rPr>
        <w:t>co</w:t>
      </w:r>
      <w:r w:rsidRPr="00916835">
        <w:rPr>
          <w:rFonts w:ascii="Times New Roman" w:eastAsia="Times New Roman" w:hAnsi="Times New Roman"/>
          <w:spacing w:val="-2"/>
        </w:rPr>
        <w:t>m</w:t>
      </w:r>
      <w:r w:rsidRPr="00916835">
        <w:rPr>
          <w:rFonts w:ascii="Times New Roman" w:eastAsia="Times New Roman" w:hAnsi="Times New Roman"/>
          <w:spacing w:val="1"/>
        </w:rPr>
        <w:t>p</w:t>
      </w:r>
      <w:r w:rsidRPr="00916835">
        <w:rPr>
          <w:rFonts w:ascii="Times New Roman" w:eastAsia="Times New Roman" w:hAnsi="Times New Roman"/>
        </w:rPr>
        <w:t>ri</w:t>
      </w:r>
      <w:r w:rsidRPr="00916835">
        <w:rPr>
          <w:rFonts w:ascii="Times New Roman" w:eastAsia="Times New Roman" w:hAnsi="Times New Roman"/>
          <w:spacing w:val="-2"/>
        </w:rPr>
        <w:t>m</w:t>
      </w:r>
      <w:r w:rsidRPr="00916835">
        <w:rPr>
          <w:rFonts w:ascii="Times New Roman" w:eastAsia="Times New Roman" w:hAnsi="Times New Roman"/>
        </w:rPr>
        <w:t>ido,</w:t>
      </w:r>
      <w:r w:rsidRPr="00916835">
        <w:rPr>
          <w:rFonts w:ascii="Times New Roman" w:eastAsia="Times New Roman" w:hAnsi="Times New Roman"/>
          <w:spacing w:val="-11"/>
        </w:rPr>
        <w:t xml:space="preserve"> </w:t>
      </w:r>
      <w:r w:rsidRPr="00916835">
        <w:rPr>
          <w:rFonts w:ascii="Times New Roman" w:eastAsia="Times New Roman" w:hAnsi="Times New Roman"/>
        </w:rPr>
        <w:t>beba</w:t>
      </w:r>
      <w:r w:rsidRPr="00916835">
        <w:rPr>
          <w:rFonts w:ascii="Times New Roman" w:eastAsia="Times New Roman" w:hAnsi="Times New Roman"/>
          <w:spacing w:val="-4"/>
        </w:rPr>
        <w:t xml:space="preserve"> </w:t>
      </w:r>
      <w:r w:rsidRPr="00916835">
        <w:rPr>
          <w:rFonts w:ascii="Times New Roman" w:eastAsia="Times New Roman" w:hAnsi="Times New Roman"/>
        </w:rPr>
        <w:t>tudo</w:t>
      </w:r>
      <w:r w:rsidRPr="00916835">
        <w:rPr>
          <w:rFonts w:ascii="Times New Roman" w:eastAsia="Times New Roman" w:hAnsi="Times New Roman"/>
          <w:spacing w:val="-4"/>
        </w:rPr>
        <w:t xml:space="preserve"> </w:t>
      </w:r>
      <w:r w:rsidRPr="00916835">
        <w:rPr>
          <w:rFonts w:ascii="Times New Roman" w:eastAsia="Times New Roman" w:hAnsi="Times New Roman"/>
        </w:rPr>
        <w:t>no</w:t>
      </w:r>
      <w:r w:rsidRPr="00916835">
        <w:rPr>
          <w:rFonts w:ascii="Times New Roman" w:eastAsia="Times New Roman" w:hAnsi="Times New Roman"/>
          <w:spacing w:val="-2"/>
        </w:rPr>
        <w:t xml:space="preserve"> </w:t>
      </w:r>
      <w:r w:rsidRPr="00916835">
        <w:rPr>
          <w:rFonts w:ascii="Times New Roman" w:eastAsia="Times New Roman" w:hAnsi="Times New Roman"/>
        </w:rPr>
        <w:t>copo</w:t>
      </w:r>
      <w:r w:rsidRPr="00916835">
        <w:rPr>
          <w:rFonts w:ascii="Times New Roman" w:eastAsia="Times New Roman" w:hAnsi="Times New Roman"/>
          <w:spacing w:val="-4"/>
        </w:rPr>
        <w:t xml:space="preserve"> </w:t>
      </w:r>
      <w:r w:rsidRPr="00916835">
        <w:rPr>
          <w:rFonts w:ascii="Times New Roman" w:eastAsia="Times New Roman" w:hAnsi="Times New Roman"/>
        </w:rPr>
        <w:t>i</w:t>
      </w:r>
      <w:r w:rsidRPr="00916835">
        <w:rPr>
          <w:rFonts w:ascii="Times New Roman" w:eastAsia="Times New Roman" w:hAnsi="Times New Roman"/>
          <w:spacing w:val="-2"/>
        </w:rPr>
        <w:t>m</w:t>
      </w:r>
      <w:r w:rsidRPr="00916835">
        <w:rPr>
          <w:rFonts w:ascii="Times New Roman" w:eastAsia="Times New Roman" w:hAnsi="Times New Roman"/>
        </w:rPr>
        <w:t>ediata</w:t>
      </w:r>
      <w:r w:rsidRPr="00916835">
        <w:rPr>
          <w:rFonts w:ascii="Times New Roman" w:eastAsia="Times New Roman" w:hAnsi="Times New Roman"/>
          <w:spacing w:val="-1"/>
        </w:rPr>
        <w:t>m</w:t>
      </w:r>
      <w:r w:rsidRPr="00916835">
        <w:rPr>
          <w:rFonts w:ascii="Times New Roman" w:eastAsia="Times New Roman" w:hAnsi="Times New Roman"/>
        </w:rPr>
        <w:t>ente. Vestígios</w:t>
      </w:r>
      <w:r w:rsidRPr="00916835">
        <w:rPr>
          <w:rFonts w:ascii="Times New Roman" w:eastAsia="Times New Roman" w:hAnsi="Times New Roman"/>
          <w:spacing w:val="-8"/>
        </w:rPr>
        <w:t xml:space="preserve"> </w:t>
      </w:r>
      <w:r w:rsidRPr="00916835">
        <w:rPr>
          <w:rFonts w:ascii="Times New Roman" w:eastAsia="Times New Roman" w:hAnsi="Times New Roman"/>
        </w:rPr>
        <w:t>de</w:t>
      </w:r>
      <w:r w:rsidRPr="00916835">
        <w:rPr>
          <w:rFonts w:ascii="Times New Roman" w:eastAsia="Times New Roman" w:hAnsi="Times New Roman"/>
          <w:spacing w:val="-2"/>
        </w:rPr>
        <w:t xml:space="preserve"> </w:t>
      </w:r>
      <w:r w:rsidRPr="00916835">
        <w:rPr>
          <w:rFonts w:ascii="Times New Roman" w:eastAsia="Times New Roman" w:hAnsi="Times New Roman"/>
        </w:rPr>
        <w:t>co</w:t>
      </w:r>
      <w:r w:rsidRPr="00916835">
        <w:rPr>
          <w:rFonts w:ascii="Times New Roman" w:eastAsia="Times New Roman" w:hAnsi="Times New Roman"/>
          <w:spacing w:val="-2"/>
        </w:rPr>
        <w:t>m</w:t>
      </w:r>
      <w:r w:rsidRPr="00916835">
        <w:rPr>
          <w:rFonts w:ascii="Times New Roman" w:eastAsia="Times New Roman" w:hAnsi="Times New Roman"/>
          <w:spacing w:val="1"/>
        </w:rPr>
        <w:t>p</w:t>
      </w:r>
      <w:r w:rsidRPr="00916835">
        <w:rPr>
          <w:rFonts w:ascii="Times New Roman" w:eastAsia="Times New Roman" w:hAnsi="Times New Roman"/>
        </w:rPr>
        <w:t>ri</w:t>
      </w:r>
      <w:r w:rsidRPr="00916835">
        <w:rPr>
          <w:rFonts w:ascii="Times New Roman" w:eastAsia="Times New Roman" w:hAnsi="Times New Roman"/>
          <w:spacing w:val="-2"/>
        </w:rPr>
        <w:t>m</w:t>
      </w:r>
      <w:r w:rsidRPr="00916835">
        <w:rPr>
          <w:rFonts w:ascii="Times New Roman" w:eastAsia="Times New Roman" w:hAnsi="Times New Roman"/>
        </w:rPr>
        <w:t>idos</w:t>
      </w:r>
      <w:r w:rsidRPr="00916835">
        <w:rPr>
          <w:rFonts w:ascii="Times New Roman" w:eastAsia="Times New Roman" w:hAnsi="Times New Roman"/>
          <w:spacing w:val="-12"/>
        </w:rPr>
        <w:t xml:space="preserve"> </w:t>
      </w:r>
      <w:r w:rsidRPr="00916835">
        <w:rPr>
          <w:rFonts w:ascii="Times New Roman" w:eastAsia="Times New Roman" w:hAnsi="Times New Roman"/>
        </w:rPr>
        <w:t>dissolvidos</w:t>
      </w:r>
      <w:r w:rsidRPr="00916835">
        <w:rPr>
          <w:rFonts w:ascii="Times New Roman" w:eastAsia="Times New Roman" w:hAnsi="Times New Roman"/>
          <w:spacing w:val="-10"/>
        </w:rPr>
        <w:t xml:space="preserve"> </w:t>
      </w:r>
      <w:r w:rsidRPr="00916835">
        <w:rPr>
          <w:rFonts w:ascii="Times New Roman" w:eastAsia="Times New Roman" w:hAnsi="Times New Roman"/>
        </w:rPr>
        <w:t>podem</w:t>
      </w:r>
      <w:r w:rsidRPr="00916835">
        <w:rPr>
          <w:rFonts w:ascii="Times New Roman" w:eastAsia="Times New Roman" w:hAnsi="Times New Roman"/>
          <w:spacing w:val="-7"/>
        </w:rPr>
        <w:t xml:space="preserve"> </w:t>
      </w:r>
      <w:r w:rsidRPr="00916835">
        <w:rPr>
          <w:rFonts w:ascii="Times New Roman" w:eastAsia="Times New Roman" w:hAnsi="Times New Roman"/>
        </w:rPr>
        <w:t>ficar</w:t>
      </w:r>
      <w:r w:rsidRPr="00916835">
        <w:rPr>
          <w:rFonts w:ascii="Times New Roman" w:eastAsia="Times New Roman" w:hAnsi="Times New Roman"/>
          <w:spacing w:val="-4"/>
        </w:rPr>
        <w:t xml:space="preserve"> </w:t>
      </w:r>
      <w:r w:rsidRPr="00916835">
        <w:rPr>
          <w:rFonts w:ascii="Times New Roman" w:eastAsia="Times New Roman" w:hAnsi="Times New Roman"/>
        </w:rPr>
        <w:t>no</w:t>
      </w:r>
      <w:r w:rsidRPr="00916835">
        <w:rPr>
          <w:rFonts w:ascii="Times New Roman" w:eastAsia="Times New Roman" w:hAnsi="Times New Roman"/>
          <w:spacing w:val="-2"/>
        </w:rPr>
        <w:t xml:space="preserve"> </w:t>
      </w:r>
      <w:r w:rsidRPr="00916835">
        <w:rPr>
          <w:rFonts w:ascii="Times New Roman" w:eastAsia="Times New Roman" w:hAnsi="Times New Roman"/>
        </w:rPr>
        <w:t xml:space="preserve">copo. </w:t>
      </w:r>
    </w:p>
    <w:p w14:paraId="0A918C10" w14:textId="77777777" w:rsidR="00F37D05" w:rsidRPr="00916835" w:rsidRDefault="00F37D05" w:rsidP="00F37D05">
      <w:pPr>
        <w:pStyle w:val="MediumGrid21"/>
        <w:rPr>
          <w:rFonts w:ascii="Times New Roman" w:hAnsi="Times New Roman"/>
          <w:highlight w:val="lightGray"/>
          <w:lang w:val="pt-PT"/>
        </w:rPr>
      </w:pPr>
    </w:p>
    <w:p w14:paraId="0CB6F72A" w14:textId="77777777" w:rsidR="00F37D05" w:rsidRPr="00916835" w:rsidRDefault="00F37D05" w:rsidP="00F37D05">
      <w:pPr>
        <w:autoSpaceDE w:val="0"/>
        <w:autoSpaceDN w:val="0"/>
        <w:adjustRightInd w:val="0"/>
        <w:spacing w:after="0" w:line="240" w:lineRule="auto"/>
        <w:rPr>
          <w:rFonts w:ascii="Times New Roman" w:hAnsi="Times New Roman"/>
          <w:b/>
          <w:bCs/>
        </w:rPr>
      </w:pPr>
      <w:r w:rsidRPr="00916835">
        <w:rPr>
          <w:rFonts w:ascii="Times New Roman" w:hAnsi="Times New Roman"/>
          <w:b/>
          <w:bCs/>
        </w:rPr>
        <w:t>Durante quanto tempo tomar Imatinib Actavis</w:t>
      </w:r>
    </w:p>
    <w:p w14:paraId="6234C652"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Continue a tomar Imatinib Actavis diariamente durante o período recomendado pelo seu médico.</w:t>
      </w:r>
    </w:p>
    <w:p w14:paraId="1DA91D3F" w14:textId="77777777" w:rsidR="00F37D05" w:rsidRPr="00916835" w:rsidRDefault="00F37D05" w:rsidP="00F37D05">
      <w:pPr>
        <w:autoSpaceDE w:val="0"/>
        <w:autoSpaceDN w:val="0"/>
        <w:adjustRightInd w:val="0"/>
        <w:spacing w:after="0" w:line="240" w:lineRule="auto"/>
        <w:rPr>
          <w:rFonts w:ascii="Times New Roman" w:hAnsi="Times New Roman"/>
        </w:rPr>
      </w:pPr>
    </w:p>
    <w:p w14:paraId="7BD3AB1C" w14:textId="77777777" w:rsidR="00F37D05" w:rsidRPr="00916835" w:rsidRDefault="00F37D05" w:rsidP="00F37D05">
      <w:pPr>
        <w:autoSpaceDE w:val="0"/>
        <w:autoSpaceDN w:val="0"/>
        <w:adjustRightInd w:val="0"/>
        <w:spacing w:after="0" w:line="240" w:lineRule="auto"/>
        <w:rPr>
          <w:rFonts w:ascii="Times New Roman" w:hAnsi="Times New Roman"/>
          <w:b/>
          <w:bCs/>
        </w:rPr>
      </w:pPr>
      <w:r w:rsidRPr="00916835">
        <w:rPr>
          <w:rFonts w:ascii="Times New Roman" w:hAnsi="Times New Roman"/>
          <w:b/>
          <w:bCs/>
        </w:rPr>
        <w:t>Se tomar mais Imatinib Actavis do que deveria</w:t>
      </w:r>
    </w:p>
    <w:p w14:paraId="02585E57" w14:textId="77777777" w:rsidR="00F37D05" w:rsidRPr="00916835" w:rsidRDefault="00F37D05" w:rsidP="00F37D05">
      <w:pPr>
        <w:pStyle w:val="Endnotentext"/>
        <w:tabs>
          <w:tab w:val="clear" w:pos="567"/>
        </w:tabs>
        <w:suppressAutoHyphens/>
        <w:rPr>
          <w:color w:val="000000"/>
          <w:szCs w:val="22"/>
        </w:rPr>
      </w:pPr>
      <w:r w:rsidRPr="00916835">
        <w:rPr>
          <w:color w:val="000000"/>
          <w:szCs w:val="22"/>
        </w:rPr>
        <w:t>Caso acidentalmente tenha tomado demasiad</w:t>
      </w:r>
      <w:r w:rsidR="00C03F96" w:rsidRPr="00916835">
        <w:rPr>
          <w:color w:val="000000"/>
          <w:szCs w:val="22"/>
        </w:rPr>
        <w:t>o</w:t>
      </w:r>
      <w:r w:rsidRPr="00916835">
        <w:rPr>
          <w:color w:val="000000"/>
          <w:szCs w:val="22"/>
        </w:rPr>
        <w:t>s c</w:t>
      </w:r>
      <w:r w:rsidR="00C03F96" w:rsidRPr="00916835">
        <w:rPr>
          <w:color w:val="000000"/>
          <w:szCs w:val="22"/>
        </w:rPr>
        <w:t>omprimidos</w:t>
      </w:r>
      <w:r w:rsidRPr="00916835">
        <w:rPr>
          <w:color w:val="000000"/>
          <w:szCs w:val="22"/>
        </w:rPr>
        <w:t xml:space="preserve">, fale com o seu médico </w:t>
      </w:r>
      <w:r w:rsidRPr="00916835">
        <w:rPr>
          <w:b/>
          <w:color w:val="000000"/>
          <w:szCs w:val="22"/>
        </w:rPr>
        <w:t>imediatamente</w:t>
      </w:r>
      <w:r w:rsidRPr="00916835">
        <w:rPr>
          <w:color w:val="000000"/>
          <w:szCs w:val="22"/>
        </w:rPr>
        <w:t>. Poderá precisar de cuidados médicos. Leve a embalagem do medicamento consigo.</w:t>
      </w:r>
    </w:p>
    <w:p w14:paraId="1327EB2D" w14:textId="77777777" w:rsidR="00F37D05" w:rsidRPr="00916835" w:rsidRDefault="00F37D05" w:rsidP="00F37D05">
      <w:pPr>
        <w:autoSpaceDE w:val="0"/>
        <w:autoSpaceDN w:val="0"/>
        <w:adjustRightInd w:val="0"/>
        <w:spacing w:after="0" w:line="240" w:lineRule="auto"/>
        <w:rPr>
          <w:rFonts w:ascii="Times New Roman" w:hAnsi="Times New Roman"/>
        </w:rPr>
      </w:pPr>
    </w:p>
    <w:p w14:paraId="7D75E055" w14:textId="77777777" w:rsidR="00F37D05" w:rsidRPr="00916835" w:rsidRDefault="00F37D05" w:rsidP="00F37D05">
      <w:pPr>
        <w:autoSpaceDE w:val="0"/>
        <w:autoSpaceDN w:val="0"/>
        <w:adjustRightInd w:val="0"/>
        <w:spacing w:after="0" w:line="240" w:lineRule="auto"/>
        <w:rPr>
          <w:rFonts w:ascii="Times New Roman" w:hAnsi="Times New Roman"/>
          <w:b/>
          <w:bCs/>
        </w:rPr>
      </w:pPr>
      <w:r w:rsidRPr="00916835">
        <w:rPr>
          <w:rFonts w:ascii="Times New Roman" w:hAnsi="Times New Roman"/>
          <w:b/>
          <w:bCs/>
        </w:rPr>
        <w:t>Caso se tenha esquecido de tomar Imatinib Actavis</w:t>
      </w:r>
    </w:p>
    <w:p w14:paraId="2E2C1C8F" w14:textId="77777777" w:rsidR="00F37D05" w:rsidRPr="00916835" w:rsidRDefault="00F37D05" w:rsidP="00F37D05">
      <w:pPr>
        <w:pStyle w:val="Endnotentext"/>
        <w:tabs>
          <w:tab w:val="clear" w:pos="567"/>
        </w:tabs>
        <w:suppressAutoHyphens/>
        <w:ind w:left="567" w:hanging="567"/>
        <w:rPr>
          <w:color w:val="000000"/>
          <w:szCs w:val="22"/>
        </w:rPr>
      </w:pPr>
      <w:r w:rsidRPr="00916835">
        <w:rPr>
          <w:color w:val="000000"/>
          <w:szCs w:val="22"/>
        </w:rPr>
        <w:t>-</w:t>
      </w:r>
      <w:r w:rsidRPr="00916835">
        <w:rPr>
          <w:color w:val="000000"/>
          <w:szCs w:val="22"/>
        </w:rPr>
        <w:tab/>
        <w:t>Se se esqueceu de tomar uma dose, tome-a assim que se lembrar. No entanto se estiver quase na hora da próxima dose, salte a dose esquecida.</w:t>
      </w:r>
    </w:p>
    <w:p w14:paraId="6D506134" w14:textId="77777777" w:rsidR="00F37D05" w:rsidRPr="00916835" w:rsidRDefault="00F37D05" w:rsidP="00F37D05">
      <w:pPr>
        <w:pStyle w:val="Endnotentext"/>
        <w:tabs>
          <w:tab w:val="clear" w:pos="567"/>
        </w:tabs>
        <w:suppressAutoHyphens/>
        <w:rPr>
          <w:color w:val="000000"/>
          <w:szCs w:val="22"/>
        </w:rPr>
      </w:pPr>
      <w:r w:rsidRPr="00916835">
        <w:rPr>
          <w:color w:val="000000"/>
          <w:szCs w:val="22"/>
        </w:rPr>
        <w:t>-</w:t>
      </w:r>
      <w:r w:rsidRPr="00916835">
        <w:rPr>
          <w:color w:val="000000"/>
          <w:szCs w:val="22"/>
        </w:rPr>
        <w:tab/>
        <w:t>De seguida, continue com o horário de administração normal.</w:t>
      </w:r>
    </w:p>
    <w:p w14:paraId="3FADFE21" w14:textId="77777777" w:rsidR="00F37D05" w:rsidRPr="00916835" w:rsidRDefault="00F37D05" w:rsidP="00F37D05">
      <w:pPr>
        <w:pStyle w:val="Endnotentext"/>
        <w:tabs>
          <w:tab w:val="clear" w:pos="567"/>
        </w:tabs>
        <w:suppressAutoHyphens/>
        <w:rPr>
          <w:color w:val="000000"/>
          <w:szCs w:val="22"/>
        </w:rPr>
      </w:pPr>
      <w:r w:rsidRPr="00916835">
        <w:rPr>
          <w:color w:val="000000"/>
          <w:szCs w:val="22"/>
        </w:rPr>
        <w:t>-</w:t>
      </w:r>
      <w:r w:rsidRPr="00916835">
        <w:rPr>
          <w:color w:val="000000"/>
          <w:szCs w:val="22"/>
        </w:rPr>
        <w:tab/>
        <w:t>Não tome uma dose a dobrar para compensar uma dose que se esqueceu de tomar.</w:t>
      </w:r>
    </w:p>
    <w:p w14:paraId="10FB03BE"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p>
    <w:p w14:paraId="08CB5C01" w14:textId="77777777" w:rsidR="00F37D05" w:rsidRPr="00916835" w:rsidRDefault="00F37D05" w:rsidP="00F37D05">
      <w:pPr>
        <w:pStyle w:val="Endnotentext"/>
        <w:tabs>
          <w:tab w:val="clear" w:pos="567"/>
        </w:tabs>
        <w:suppressAutoHyphens/>
        <w:rPr>
          <w:color w:val="000000"/>
          <w:szCs w:val="22"/>
        </w:rPr>
      </w:pPr>
      <w:r w:rsidRPr="00916835">
        <w:rPr>
          <w:color w:val="000000"/>
          <w:szCs w:val="22"/>
        </w:rPr>
        <w:t>Caso ainda tenha dúvidas sobre a utilização deste medicamento, fale com o seu médico, farmacêutico ou enfermeiro.</w:t>
      </w:r>
    </w:p>
    <w:p w14:paraId="7C954CE1" w14:textId="77777777" w:rsidR="00F37D05" w:rsidRPr="00916835" w:rsidRDefault="00F37D05" w:rsidP="00F37D05">
      <w:pPr>
        <w:autoSpaceDE w:val="0"/>
        <w:autoSpaceDN w:val="0"/>
        <w:adjustRightInd w:val="0"/>
        <w:spacing w:after="0" w:line="240" w:lineRule="auto"/>
        <w:rPr>
          <w:rFonts w:ascii="Times New Roman" w:hAnsi="Times New Roman"/>
        </w:rPr>
      </w:pPr>
    </w:p>
    <w:p w14:paraId="06B34EA0" w14:textId="77777777" w:rsidR="00F37D05" w:rsidRPr="00916835" w:rsidRDefault="00F37D05" w:rsidP="00F37D05">
      <w:pPr>
        <w:autoSpaceDE w:val="0"/>
        <w:autoSpaceDN w:val="0"/>
        <w:adjustRightInd w:val="0"/>
        <w:spacing w:after="0" w:line="240" w:lineRule="auto"/>
        <w:rPr>
          <w:rFonts w:ascii="Times New Roman" w:hAnsi="Times New Roman"/>
        </w:rPr>
      </w:pPr>
    </w:p>
    <w:p w14:paraId="27DBFF68" w14:textId="35D2AE45" w:rsidR="00F37D05" w:rsidRPr="00916835" w:rsidRDefault="00F37D05" w:rsidP="00F37D05">
      <w:pPr>
        <w:autoSpaceDE w:val="0"/>
        <w:autoSpaceDN w:val="0"/>
        <w:adjustRightInd w:val="0"/>
        <w:spacing w:after="0" w:line="240" w:lineRule="auto"/>
        <w:rPr>
          <w:rFonts w:ascii="Times New Roman" w:hAnsi="Times New Roman"/>
          <w:b/>
          <w:bCs/>
        </w:rPr>
      </w:pPr>
      <w:r w:rsidRPr="00916835">
        <w:rPr>
          <w:rFonts w:ascii="Times New Roman" w:hAnsi="Times New Roman"/>
          <w:b/>
          <w:bCs/>
        </w:rPr>
        <w:t>4.</w:t>
      </w:r>
      <w:r w:rsidRPr="00916835">
        <w:rPr>
          <w:rFonts w:ascii="Times New Roman" w:hAnsi="Times New Roman"/>
          <w:b/>
          <w:bCs/>
        </w:rPr>
        <w:tab/>
        <w:t xml:space="preserve">Efeitos </w:t>
      </w:r>
      <w:r w:rsidR="006260C3" w:rsidRPr="00916835">
        <w:rPr>
          <w:rFonts w:ascii="Times New Roman" w:hAnsi="Times New Roman"/>
          <w:b/>
          <w:bCs/>
        </w:rPr>
        <w:t>indesejáveis</w:t>
      </w:r>
      <w:r w:rsidRPr="00916835">
        <w:rPr>
          <w:rFonts w:ascii="Times New Roman" w:hAnsi="Times New Roman"/>
          <w:b/>
          <w:bCs/>
        </w:rPr>
        <w:t xml:space="preserve"> poss</w:t>
      </w:r>
      <w:r w:rsidR="00515E81" w:rsidRPr="00916835">
        <w:rPr>
          <w:rFonts w:ascii="Times New Roman" w:hAnsi="Times New Roman"/>
          <w:b/>
          <w:bCs/>
        </w:rPr>
        <w:t>í</w:t>
      </w:r>
      <w:r w:rsidRPr="00916835">
        <w:rPr>
          <w:rFonts w:ascii="Times New Roman" w:hAnsi="Times New Roman"/>
          <w:b/>
          <w:bCs/>
        </w:rPr>
        <w:t>veis</w:t>
      </w:r>
    </w:p>
    <w:p w14:paraId="3DE203DC" w14:textId="77777777" w:rsidR="00F37D05" w:rsidRPr="00916835" w:rsidRDefault="00F37D05" w:rsidP="00F37D05">
      <w:pPr>
        <w:autoSpaceDE w:val="0"/>
        <w:autoSpaceDN w:val="0"/>
        <w:adjustRightInd w:val="0"/>
        <w:spacing w:after="0" w:line="240" w:lineRule="auto"/>
        <w:rPr>
          <w:rFonts w:ascii="Times New Roman" w:hAnsi="Times New Roman"/>
          <w:bCs/>
        </w:rPr>
      </w:pPr>
    </w:p>
    <w:p w14:paraId="22BAE8EA" w14:textId="4525841B" w:rsidR="00F37D05" w:rsidRPr="00AE5A92"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 xml:space="preserve">Como todos os medicamentos, este medicamento pode causar efeitos </w:t>
      </w:r>
      <w:r w:rsidR="006260C3" w:rsidRPr="00916835">
        <w:rPr>
          <w:rFonts w:ascii="Times New Roman" w:hAnsi="Times New Roman"/>
        </w:rPr>
        <w:t>indesejáveis</w:t>
      </w:r>
      <w:r w:rsidRPr="00916835">
        <w:rPr>
          <w:rFonts w:ascii="Times New Roman" w:hAnsi="Times New Roman"/>
        </w:rPr>
        <w:t xml:space="preserve">, embora estes não se manifestem em todas as pessoas. Estes efeitos </w:t>
      </w:r>
      <w:r w:rsidR="006260C3" w:rsidRPr="00AE5A92">
        <w:rPr>
          <w:rFonts w:ascii="Times New Roman" w:hAnsi="Times New Roman"/>
        </w:rPr>
        <w:t>indesejáveis</w:t>
      </w:r>
      <w:r w:rsidRPr="00AE5A92">
        <w:rPr>
          <w:rFonts w:ascii="Times New Roman" w:hAnsi="Times New Roman"/>
        </w:rPr>
        <w:t xml:space="preserve"> são, geralmente, ligeiros a moderados.</w:t>
      </w:r>
    </w:p>
    <w:p w14:paraId="77861240" w14:textId="77777777" w:rsidR="00F37D05" w:rsidRPr="00AE5A92" w:rsidRDefault="00F37D05" w:rsidP="00F37D05">
      <w:pPr>
        <w:autoSpaceDE w:val="0"/>
        <w:autoSpaceDN w:val="0"/>
        <w:adjustRightInd w:val="0"/>
        <w:spacing w:after="0" w:line="240" w:lineRule="auto"/>
        <w:rPr>
          <w:rFonts w:ascii="Times New Roman" w:hAnsi="Times New Roman"/>
        </w:rPr>
      </w:pPr>
    </w:p>
    <w:p w14:paraId="6D7718C2" w14:textId="4B49E20A" w:rsidR="00F37D05" w:rsidRPr="00AE5A92" w:rsidRDefault="00F37D05" w:rsidP="00F37D05">
      <w:pPr>
        <w:autoSpaceDE w:val="0"/>
        <w:autoSpaceDN w:val="0"/>
        <w:adjustRightInd w:val="0"/>
        <w:spacing w:after="0" w:line="240" w:lineRule="auto"/>
        <w:rPr>
          <w:rFonts w:ascii="Times New Roman" w:hAnsi="Times New Roman"/>
          <w:b/>
          <w:bCs/>
        </w:rPr>
      </w:pPr>
      <w:r w:rsidRPr="00AE5A92">
        <w:rPr>
          <w:rFonts w:ascii="Times New Roman" w:hAnsi="Times New Roman"/>
          <w:b/>
          <w:bCs/>
        </w:rPr>
        <w:t xml:space="preserve">Alguns efeitos </w:t>
      </w:r>
      <w:r w:rsidR="006260C3" w:rsidRPr="00AE5A92">
        <w:rPr>
          <w:rFonts w:ascii="Times New Roman" w:hAnsi="Times New Roman"/>
          <w:b/>
          <w:bCs/>
        </w:rPr>
        <w:t>indesejáveis</w:t>
      </w:r>
      <w:r w:rsidRPr="00AE5A92">
        <w:rPr>
          <w:rFonts w:ascii="Times New Roman" w:hAnsi="Times New Roman"/>
          <w:b/>
          <w:bCs/>
        </w:rPr>
        <w:t xml:space="preserve"> poderão ser graves. Diga imediatamente ao seu médico se tiver algum dos seguintes:</w:t>
      </w:r>
    </w:p>
    <w:p w14:paraId="0CFDBFE5" w14:textId="77777777" w:rsidR="00F37D05" w:rsidRPr="00AE5A92" w:rsidRDefault="00F37D05" w:rsidP="00F37D05">
      <w:pPr>
        <w:autoSpaceDE w:val="0"/>
        <w:autoSpaceDN w:val="0"/>
        <w:adjustRightInd w:val="0"/>
        <w:spacing w:after="0" w:line="240" w:lineRule="auto"/>
        <w:rPr>
          <w:rFonts w:ascii="Times New Roman" w:hAnsi="Times New Roman"/>
          <w:bCs/>
        </w:rPr>
      </w:pPr>
    </w:p>
    <w:p w14:paraId="7DB75994" w14:textId="77777777" w:rsidR="00F37D05" w:rsidRPr="00AE5A92" w:rsidRDefault="00C77CAC" w:rsidP="00F37D05">
      <w:pPr>
        <w:autoSpaceDE w:val="0"/>
        <w:autoSpaceDN w:val="0"/>
        <w:adjustRightInd w:val="0"/>
        <w:spacing w:after="0" w:line="240" w:lineRule="auto"/>
        <w:rPr>
          <w:rFonts w:ascii="Times New Roman" w:hAnsi="Times New Roman"/>
          <w:b/>
          <w:bCs/>
        </w:rPr>
      </w:pPr>
      <w:r w:rsidRPr="00AE5A92">
        <w:rPr>
          <w:rFonts w:ascii="Times New Roman" w:hAnsi="Times New Roman"/>
          <w:b/>
          <w:bCs/>
        </w:rPr>
        <w:t>M</w:t>
      </w:r>
      <w:r w:rsidR="0050013B" w:rsidRPr="00AE5A92">
        <w:rPr>
          <w:rFonts w:ascii="Times New Roman" w:hAnsi="Times New Roman"/>
          <w:b/>
          <w:bCs/>
        </w:rPr>
        <w:t xml:space="preserve">uito </w:t>
      </w:r>
      <w:r w:rsidR="00F37D05" w:rsidRPr="00AE5A92">
        <w:rPr>
          <w:rFonts w:ascii="Times New Roman" w:hAnsi="Times New Roman"/>
          <w:b/>
          <w:bCs/>
        </w:rPr>
        <w:t xml:space="preserve">frequentes </w:t>
      </w:r>
      <w:r w:rsidR="00F37D05" w:rsidRPr="00AE5A92">
        <w:rPr>
          <w:rFonts w:ascii="Times New Roman" w:hAnsi="Times New Roman"/>
          <w:bCs/>
        </w:rPr>
        <w:t>(</w:t>
      </w:r>
      <w:r w:rsidR="00F37D05" w:rsidRPr="00AE5A92">
        <w:rPr>
          <w:rFonts w:ascii="Times New Roman" w:hAnsi="Times New Roman"/>
        </w:rPr>
        <w:t>podem afetar mais de 1 em 10 pessoas)</w:t>
      </w:r>
      <w:r w:rsidR="00F37D05" w:rsidRPr="00AE5A92">
        <w:rPr>
          <w:rFonts w:ascii="Times New Roman" w:hAnsi="Times New Roman"/>
          <w:b/>
          <w:bCs/>
        </w:rPr>
        <w:t xml:space="preserve"> ou frequentes </w:t>
      </w:r>
      <w:r w:rsidR="00F37D05" w:rsidRPr="00AE5A92">
        <w:rPr>
          <w:rFonts w:ascii="Times New Roman" w:hAnsi="Times New Roman"/>
          <w:bCs/>
        </w:rPr>
        <w:t>(</w:t>
      </w:r>
      <w:r w:rsidR="00F37D05" w:rsidRPr="00AE5A92">
        <w:rPr>
          <w:rFonts w:ascii="Times New Roman" w:hAnsi="Times New Roman"/>
        </w:rPr>
        <w:t>podem afetar até 1 em 10 pessoas)</w:t>
      </w:r>
      <w:r w:rsidR="00F37D05" w:rsidRPr="00AE5A92">
        <w:rPr>
          <w:rFonts w:ascii="Times New Roman" w:hAnsi="Times New Roman"/>
          <w:b/>
          <w:bCs/>
        </w:rPr>
        <w:t>:</w:t>
      </w:r>
    </w:p>
    <w:p w14:paraId="7DF4751A" w14:textId="77777777" w:rsidR="00F37D05" w:rsidRPr="00AE5A92" w:rsidRDefault="00F37D05" w:rsidP="00F37D05">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Rápido aumento de peso. Imatinib Actavis pode causar que o seu organismo retenha água (retenção grave de líquidos).</w:t>
      </w:r>
    </w:p>
    <w:p w14:paraId="263D6DD8" w14:textId="77777777" w:rsidR="00F37D05" w:rsidRPr="00AE5A92" w:rsidRDefault="00F37D05" w:rsidP="00F37D05">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Sinais de infeção tais como febre, arrepios graves, dor de garganta ou úlceras na boca. Imatinib Actavis pode reduzir o número de glóbulos brancos, logo poderá apanhar infeções mais facilmente.</w:t>
      </w:r>
    </w:p>
    <w:p w14:paraId="1DABB3A3" w14:textId="77777777" w:rsidR="00F37D05" w:rsidRPr="00AE5A92" w:rsidRDefault="00F37D05" w:rsidP="00F37D05">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Hemorragias inesperadas ou formação de nódoas negras (sem que se tenha magoado).</w:t>
      </w:r>
    </w:p>
    <w:p w14:paraId="5F174895" w14:textId="77777777" w:rsidR="00F37D05" w:rsidRPr="00AE5A92" w:rsidRDefault="00F37D05" w:rsidP="00F37D05">
      <w:pPr>
        <w:autoSpaceDE w:val="0"/>
        <w:autoSpaceDN w:val="0"/>
        <w:adjustRightInd w:val="0"/>
        <w:spacing w:after="0" w:line="240" w:lineRule="auto"/>
        <w:ind w:left="567" w:hanging="567"/>
        <w:rPr>
          <w:rFonts w:ascii="Times New Roman" w:hAnsi="Times New Roman"/>
        </w:rPr>
      </w:pPr>
    </w:p>
    <w:p w14:paraId="1B486A33" w14:textId="77777777" w:rsidR="00F37D05" w:rsidRPr="00916835" w:rsidRDefault="00C77CAC" w:rsidP="00F37D05">
      <w:pPr>
        <w:autoSpaceDE w:val="0"/>
        <w:autoSpaceDN w:val="0"/>
        <w:adjustRightInd w:val="0"/>
        <w:spacing w:after="0" w:line="240" w:lineRule="auto"/>
        <w:rPr>
          <w:rFonts w:ascii="Times New Roman" w:hAnsi="Times New Roman"/>
          <w:b/>
          <w:bCs/>
        </w:rPr>
      </w:pPr>
      <w:r w:rsidRPr="00AE5A92">
        <w:rPr>
          <w:rFonts w:ascii="Times New Roman" w:hAnsi="Times New Roman"/>
          <w:b/>
          <w:bCs/>
        </w:rPr>
        <w:t>P</w:t>
      </w:r>
      <w:r w:rsidR="0050013B" w:rsidRPr="00AE5A92">
        <w:rPr>
          <w:rFonts w:ascii="Times New Roman" w:hAnsi="Times New Roman"/>
          <w:b/>
          <w:bCs/>
        </w:rPr>
        <w:t xml:space="preserve">ouco </w:t>
      </w:r>
      <w:r w:rsidR="00F37D05" w:rsidRPr="00AE5A92">
        <w:rPr>
          <w:rFonts w:ascii="Times New Roman" w:hAnsi="Times New Roman"/>
          <w:b/>
          <w:bCs/>
        </w:rPr>
        <w:t xml:space="preserve">frequentes </w:t>
      </w:r>
      <w:r w:rsidR="00F37D05" w:rsidRPr="00AE5A92">
        <w:rPr>
          <w:rFonts w:ascii="Times New Roman" w:hAnsi="Times New Roman"/>
          <w:bCs/>
        </w:rPr>
        <w:t xml:space="preserve">(podem afetar até1 em 100 pessoas) </w:t>
      </w:r>
      <w:r w:rsidR="00F37D05" w:rsidRPr="00AE5A92">
        <w:rPr>
          <w:rFonts w:ascii="Times New Roman" w:hAnsi="Times New Roman"/>
          <w:b/>
          <w:bCs/>
        </w:rPr>
        <w:t>ou rar</w:t>
      </w:r>
      <w:r w:rsidR="00F37D05" w:rsidRPr="00916835">
        <w:rPr>
          <w:rFonts w:ascii="Times New Roman" w:hAnsi="Times New Roman"/>
          <w:b/>
          <w:bCs/>
        </w:rPr>
        <w:t xml:space="preserve">os </w:t>
      </w:r>
      <w:r w:rsidR="00F37D05" w:rsidRPr="00916835">
        <w:rPr>
          <w:rFonts w:ascii="Times New Roman" w:hAnsi="Times New Roman"/>
          <w:bCs/>
        </w:rPr>
        <w:t>(podem afetar até 1 em 1.000 pessoas):</w:t>
      </w:r>
    </w:p>
    <w:p w14:paraId="441EF9D9"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no peito, ritmo cardíaco irregular (sinais de problema cardíaco).</w:t>
      </w:r>
    </w:p>
    <w:p w14:paraId="7363D312"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Tosse, ter dificuldade em respirar ou respiração dolorosa (sinais de problemas respiratórios).</w:t>
      </w:r>
    </w:p>
    <w:p w14:paraId="57A54031"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Sensação de “cabeça oca”, tontura ou desmaio (sinais de tensão arterial baixa).</w:t>
      </w:r>
    </w:p>
    <w:p w14:paraId="799C6BF1"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Sentir-se mal (náuseas), com perda de apetite,</w:t>
      </w:r>
      <w:r w:rsidR="00073353" w:rsidRPr="00916835">
        <w:rPr>
          <w:rFonts w:ascii="Times New Roman" w:hAnsi="Times New Roman"/>
        </w:rPr>
        <w:t xml:space="preserve"> urina de cor escura</w:t>
      </w:r>
      <w:r w:rsidRPr="00916835">
        <w:rPr>
          <w:rFonts w:ascii="Times New Roman" w:hAnsi="Times New Roman"/>
        </w:rPr>
        <w:t>, amarelecimento da pele ou olhos (sinais de problemas no fígado).</w:t>
      </w:r>
    </w:p>
    <w:p w14:paraId="00E5FC15"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Erupção cutânea, vermelhidão da pele, com bolhas nos lábios, olhos, pele ou boca, descamação da pele, febre, aumento de manchas vermelhas ou púrpuras na pele, comichão, sensação de queimadura, erupção com pústulas (sinais de problemas na pele).</w:t>
      </w:r>
    </w:p>
    <w:p w14:paraId="12046B1A"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abdominal grave, sangue no vomitado, nas fezes ou na urina, escurecimento das fezes (sinais de problemas gastrointestinais).</w:t>
      </w:r>
    </w:p>
    <w:p w14:paraId="4E8D8423"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Diminuição grave do volume de urina, sensação de sede (sinais de problemas nos rins).</w:t>
      </w:r>
    </w:p>
    <w:p w14:paraId="261300D4"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Sentir-se mal (náuseas) com diarreia e vómitos, dor abdominal ou febre (sinais de problemas intestinais).</w:t>
      </w:r>
    </w:p>
    <w:p w14:paraId="42139989"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de cabeça grave, fraqueza ou paralisia dos membros ou da face, dificuldade em falar, perda súbita de consciência (sinais de problemas do sistema nervoso tais como hemorragia ou inchaço do crânio/cérebro).</w:t>
      </w:r>
    </w:p>
    <w:p w14:paraId="04F5F26B"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Palidez, sensação de cansaço e dificuldade em respirar e urina escura (sinais de baixos níveis sanguíneos de glóbulos vermelhos).</w:t>
      </w:r>
    </w:p>
    <w:p w14:paraId="6A619795"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Dores nos olhos ou deterioração da visão</w:t>
      </w:r>
      <w:r w:rsidR="00073353" w:rsidRPr="00916835">
        <w:rPr>
          <w:rFonts w:ascii="Times New Roman" w:hAnsi="Times New Roman"/>
        </w:rPr>
        <w:t>, derrames nos olhos</w:t>
      </w:r>
      <w:r w:rsidRPr="00916835">
        <w:rPr>
          <w:rFonts w:ascii="Times New Roman" w:hAnsi="Times New Roman"/>
        </w:rPr>
        <w:t>.</w:t>
      </w:r>
    </w:p>
    <w:p w14:paraId="3D012F7B"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nas ancas ou dificuldade em andar.</w:t>
      </w:r>
    </w:p>
    <w:p w14:paraId="7187614A"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Dormência ou arrefecimento dos dedos dos pés e das mãos (sinais de síndrome de Raynaud).</w:t>
      </w:r>
    </w:p>
    <w:p w14:paraId="71AC4B64"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Inchaço e vermelhidão repentina da pele (sinais de uma infeção da pele chamada de celulite).</w:t>
      </w:r>
    </w:p>
    <w:p w14:paraId="79D530BD"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Dificuldades de audição.</w:t>
      </w:r>
    </w:p>
    <w:p w14:paraId="02BBB4C8"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Fraqueza muscular e espasmos, alteração do ritmo cardíaco (sinais de alteração da quantidade de potássio no sangue).</w:t>
      </w:r>
    </w:p>
    <w:p w14:paraId="76130258"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Nódoas negras.</w:t>
      </w:r>
    </w:p>
    <w:p w14:paraId="524DD1D2"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no estômago com mal-estar (náuseas).</w:t>
      </w:r>
    </w:p>
    <w:p w14:paraId="0E774CC5"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Espasmos musculares com febre, urina vermelho-acastanhada, dor ou fraqueza nos músculos (sinais de problemas musculares).</w:t>
      </w:r>
    </w:p>
    <w:p w14:paraId="11C8CF20"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 xml:space="preserve">Dor pélvica por vezes acompanhada de náuseas e vómitos, com hemorragia vaginal inesperada, tonturas e desmaios devido à diminuição da pressão sanguínea (sinais de problemas nos </w:t>
      </w:r>
      <w:r w:rsidR="00BE003D" w:rsidRPr="00916835">
        <w:rPr>
          <w:rFonts w:ascii="Times New Roman" w:hAnsi="Times New Roman"/>
        </w:rPr>
        <w:t xml:space="preserve">ovários </w:t>
      </w:r>
      <w:r w:rsidRPr="00916835">
        <w:rPr>
          <w:rFonts w:ascii="Times New Roman" w:hAnsi="Times New Roman"/>
        </w:rPr>
        <w:t>ou no útero).</w:t>
      </w:r>
    </w:p>
    <w:p w14:paraId="5FBEC2E2"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 xml:space="preserve">Náuseas, falta de ar, batimento cardíaco irregular, urina turva, cansaço e/ou desconforto nas articulações associado a alterações de exames laboratoriais (ex. níveis elevados de potássio, ácido úrico e de </w:t>
      </w:r>
      <w:r w:rsidR="008E0FD8" w:rsidRPr="00916835">
        <w:rPr>
          <w:rFonts w:ascii="Times New Roman" w:hAnsi="Times New Roman"/>
        </w:rPr>
        <w:t xml:space="preserve">cálcio </w:t>
      </w:r>
      <w:r w:rsidRPr="00916835">
        <w:rPr>
          <w:rFonts w:ascii="Times New Roman" w:hAnsi="Times New Roman"/>
        </w:rPr>
        <w:t xml:space="preserve">e baixos níveis de </w:t>
      </w:r>
      <w:r w:rsidR="008E0FD8" w:rsidRPr="00916835">
        <w:rPr>
          <w:rFonts w:ascii="Times New Roman" w:hAnsi="Times New Roman"/>
        </w:rPr>
        <w:t>fósforo</w:t>
      </w:r>
      <w:r w:rsidR="008E0FD8" w:rsidRPr="00916835" w:rsidDel="008E0FD8">
        <w:rPr>
          <w:rFonts w:ascii="Times New Roman" w:hAnsi="Times New Roman"/>
        </w:rPr>
        <w:t xml:space="preserve"> </w:t>
      </w:r>
      <w:r w:rsidRPr="00916835">
        <w:rPr>
          <w:rFonts w:ascii="Times New Roman" w:hAnsi="Times New Roman"/>
        </w:rPr>
        <w:t>no sangue).</w:t>
      </w:r>
    </w:p>
    <w:p w14:paraId="34474426" w14:textId="77777777" w:rsidR="001711B9" w:rsidRPr="00916835" w:rsidRDefault="001711B9" w:rsidP="0076482E">
      <w:pPr>
        <w:pStyle w:val="Default"/>
        <w:tabs>
          <w:tab w:val="left" w:pos="0"/>
        </w:tabs>
        <w:rPr>
          <w:lang w:val="pt-PT"/>
        </w:rPr>
      </w:pPr>
      <w:r w:rsidRPr="00916835">
        <w:rPr>
          <w:lang w:val="pt-PT"/>
        </w:rPr>
        <w:t>-</w:t>
      </w:r>
      <w:r w:rsidRPr="00916835">
        <w:rPr>
          <w:lang w:val="pt-PT"/>
        </w:rPr>
        <w:tab/>
      </w:r>
      <w:r w:rsidRPr="00916835">
        <w:rPr>
          <w:sz w:val="22"/>
          <w:szCs w:val="22"/>
          <w:lang w:val="pt-PT" w:bidi="th-TH"/>
        </w:rPr>
        <w:t>Coágulos em vasos sanguíneos pequenos (microangiopatia trombótica).</w:t>
      </w:r>
    </w:p>
    <w:p w14:paraId="2D0E3CCC" w14:textId="77777777" w:rsidR="00F322D6" w:rsidRPr="00916835" w:rsidRDefault="00F322D6" w:rsidP="00F37D05">
      <w:pPr>
        <w:autoSpaceDE w:val="0"/>
        <w:autoSpaceDN w:val="0"/>
        <w:adjustRightInd w:val="0"/>
        <w:spacing w:after="0" w:line="240" w:lineRule="auto"/>
        <w:rPr>
          <w:rFonts w:ascii="Times New Roman" w:hAnsi="Times New Roman"/>
        </w:rPr>
      </w:pPr>
    </w:p>
    <w:p w14:paraId="163F3388" w14:textId="77777777" w:rsidR="00F322D6" w:rsidRPr="00916835" w:rsidRDefault="00F322D6" w:rsidP="00F322D6">
      <w:pPr>
        <w:autoSpaceDE w:val="0"/>
        <w:autoSpaceDN w:val="0"/>
        <w:adjustRightInd w:val="0"/>
        <w:spacing w:after="0" w:line="240" w:lineRule="auto"/>
        <w:ind w:left="567" w:hanging="567"/>
        <w:rPr>
          <w:rFonts w:ascii="Times New Roman" w:hAnsi="Times New Roman"/>
        </w:rPr>
      </w:pPr>
      <w:r w:rsidRPr="00916835">
        <w:rPr>
          <w:rFonts w:ascii="Times New Roman" w:hAnsi="Times New Roman"/>
          <w:b/>
        </w:rPr>
        <w:t>Desconhecidos</w:t>
      </w:r>
      <w:r w:rsidRPr="00916835">
        <w:rPr>
          <w:rFonts w:ascii="Times New Roman" w:hAnsi="Times New Roman"/>
        </w:rPr>
        <w:t xml:space="preserve"> (não podem ser calculados a partir dos dados disponíveis):</w:t>
      </w:r>
    </w:p>
    <w:p w14:paraId="11A89E95" w14:textId="77777777" w:rsidR="00F322D6" w:rsidRPr="00916835" w:rsidRDefault="00F322D6" w:rsidP="00F322D6">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 xml:space="preserve">- </w:t>
      </w:r>
      <w:r w:rsidRPr="00916835">
        <w:rPr>
          <w:rFonts w:ascii="Times New Roman" w:hAnsi="Times New Roman"/>
        </w:rPr>
        <w:tab/>
        <w:t>Combinação de erupção cutânea grave generalizada, sensação de mal-estar, febre, nível alto de certos glóbulos brancos ou pele ou olhos amarelos (sinais de ict</w:t>
      </w:r>
      <w:r w:rsidR="0014347B" w:rsidRPr="00916835">
        <w:rPr>
          <w:rFonts w:ascii="Times New Roman" w:hAnsi="Times New Roman"/>
        </w:rPr>
        <w:t>e</w:t>
      </w:r>
      <w:r w:rsidRPr="00916835">
        <w:rPr>
          <w:rFonts w:ascii="Times New Roman" w:hAnsi="Times New Roman"/>
        </w:rPr>
        <w:t>rícia) com falta de ar, dor no peito/desconforto, redução grave do volume de urina e sensação de sede, etc. (sinais de reação alérgica relacionada com o tratamento).</w:t>
      </w:r>
    </w:p>
    <w:p w14:paraId="0CD87A1F" w14:textId="77777777" w:rsidR="0014347B" w:rsidRPr="00916835" w:rsidRDefault="0014347B" w:rsidP="00F322D6">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Insuficiência renal crónica.</w:t>
      </w:r>
    </w:p>
    <w:p w14:paraId="67D1AF62" w14:textId="77777777" w:rsidR="00C77CAC" w:rsidRPr="00916835" w:rsidRDefault="004A3F85" w:rsidP="004A3F85">
      <w:pPr>
        <w:pStyle w:val="Default"/>
        <w:widowControl w:val="0"/>
        <w:suppressAutoHyphens/>
        <w:ind w:left="567" w:hanging="567"/>
        <w:rPr>
          <w:lang w:val="pt-PT"/>
        </w:rPr>
      </w:pPr>
      <w:r w:rsidRPr="00916835">
        <w:rPr>
          <w:sz w:val="22"/>
          <w:szCs w:val="22"/>
          <w:lang w:val="pt-PT"/>
        </w:rPr>
        <w:t>-</w:t>
      </w:r>
      <w:r w:rsidRPr="00916835">
        <w:rPr>
          <w:sz w:val="22"/>
          <w:szCs w:val="22"/>
          <w:lang w:val="pt-PT"/>
        </w:rPr>
        <w:tab/>
      </w:r>
      <w:r w:rsidR="00C77CAC" w:rsidRPr="00916835">
        <w:rPr>
          <w:sz w:val="22"/>
          <w:szCs w:val="22"/>
          <w:lang w:val="pt-PT"/>
        </w:rPr>
        <w:t>Recorrência (reativ</w:t>
      </w:r>
      <w:r w:rsidR="00842E8C" w:rsidRPr="00916835">
        <w:rPr>
          <w:sz w:val="22"/>
          <w:szCs w:val="22"/>
          <w:lang w:val="pt-PT"/>
        </w:rPr>
        <w:t>ação) da infeção pelo vírus da hepatite B caso tenha tido h</w:t>
      </w:r>
      <w:r w:rsidR="00C77CAC" w:rsidRPr="00916835">
        <w:rPr>
          <w:sz w:val="22"/>
          <w:szCs w:val="22"/>
          <w:lang w:val="pt-PT"/>
        </w:rPr>
        <w:t>epatite B no passado (uma infeção do fígado).</w:t>
      </w:r>
    </w:p>
    <w:p w14:paraId="72421E50" w14:textId="77777777" w:rsidR="00F322D6" w:rsidRPr="00916835" w:rsidRDefault="00F322D6" w:rsidP="00F322D6">
      <w:pPr>
        <w:autoSpaceDE w:val="0"/>
        <w:autoSpaceDN w:val="0"/>
        <w:adjustRightInd w:val="0"/>
        <w:spacing w:after="0" w:line="240" w:lineRule="auto"/>
        <w:rPr>
          <w:rFonts w:ascii="Times New Roman" w:hAnsi="Times New Roman"/>
        </w:rPr>
      </w:pPr>
    </w:p>
    <w:p w14:paraId="6D91C97D" w14:textId="6C71787D"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 xml:space="preserve">Se tiver algum dos efeitos </w:t>
      </w:r>
      <w:r w:rsidR="006260C3" w:rsidRPr="00916835">
        <w:rPr>
          <w:rFonts w:ascii="Times New Roman" w:hAnsi="Times New Roman"/>
        </w:rPr>
        <w:t>indesejáveis</w:t>
      </w:r>
      <w:r w:rsidRPr="00916835">
        <w:rPr>
          <w:rFonts w:ascii="Times New Roman" w:hAnsi="Times New Roman"/>
        </w:rPr>
        <w:t xml:space="preserve"> acima descritos, </w:t>
      </w:r>
      <w:r w:rsidRPr="00916835">
        <w:rPr>
          <w:rFonts w:ascii="Times New Roman" w:hAnsi="Times New Roman"/>
          <w:b/>
        </w:rPr>
        <w:t>informe o seu médico imediatamente.</w:t>
      </w:r>
    </w:p>
    <w:p w14:paraId="0CEBA5F1" w14:textId="77777777" w:rsidR="00F37D05" w:rsidRPr="00916835" w:rsidRDefault="00F37D05" w:rsidP="00F37D05">
      <w:pPr>
        <w:autoSpaceDE w:val="0"/>
        <w:autoSpaceDN w:val="0"/>
        <w:adjustRightInd w:val="0"/>
        <w:spacing w:after="0" w:line="240" w:lineRule="auto"/>
        <w:rPr>
          <w:rFonts w:ascii="Times New Roman" w:hAnsi="Times New Roman"/>
        </w:rPr>
      </w:pPr>
    </w:p>
    <w:p w14:paraId="4749C6D2" w14:textId="582851F7" w:rsidR="00F37D05" w:rsidRPr="00916835" w:rsidRDefault="00F37D05" w:rsidP="00F37D05">
      <w:pPr>
        <w:autoSpaceDE w:val="0"/>
        <w:autoSpaceDN w:val="0"/>
        <w:adjustRightInd w:val="0"/>
        <w:spacing w:after="0" w:line="240" w:lineRule="auto"/>
        <w:rPr>
          <w:rFonts w:ascii="Times New Roman" w:hAnsi="Times New Roman"/>
          <w:b/>
          <w:bCs/>
        </w:rPr>
      </w:pPr>
      <w:r w:rsidRPr="00916835">
        <w:rPr>
          <w:rFonts w:ascii="Times New Roman" w:hAnsi="Times New Roman"/>
          <w:b/>
          <w:bCs/>
        </w:rPr>
        <w:t xml:space="preserve">Outros efeitos </w:t>
      </w:r>
      <w:r w:rsidR="006260C3" w:rsidRPr="00916835">
        <w:rPr>
          <w:rFonts w:ascii="Times New Roman" w:hAnsi="Times New Roman"/>
          <w:b/>
          <w:bCs/>
        </w:rPr>
        <w:t>indesejáveis</w:t>
      </w:r>
      <w:r w:rsidRPr="00916835">
        <w:rPr>
          <w:rFonts w:ascii="Times New Roman" w:hAnsi="Times New Roman"/>
          <w:b/>
          <w:bCs/>
        </w:rPr>
        <w:t xml:space="preserve"> podem incluir:</w:t>
      </w:r>
    </w:p>
    <w:p w14:paraId="745D4FEF" w14:textId="77777777" w:rsidR="00F37D05" w:rsidRPr="00916835" w:rsidRDefault="00F37D05" w:rsidP="00F37D05">
      <w:pPr>
        <w:autoSpaceDE w:val="0"/>
        <w:autoSpaceDN w:val="0"/>
        <w:adjustRightInd w:val="0"/>
        <w:spacing w:after="0" w:line="240" w:lineRule="auto"/>
        <w:rPr>
          <w:rFonts w:ascii="Times New Roman" w:hAnsi="Times New Roman"/>
          <w:bCs/>
        </w:rPr>
      </w:pPr>
    </w:p>
    <w:p w14:paraId="3AD0885F" w14:textId="77777777" w:rsidR="00F37D05" w:rsidRPr="00916835" w:rsidRDefault="005F3CE8" w:rsidP="005F3CE8">
      <w:pPr>
        <w:autoSpaceDE w:val="0"/>
        <w:autoSpaceDN w:val="0"/>
        <w:adjustRightInd w:val="0"/>
        <w:spacing w:after="0" w:line="240" w:lineRule="auto"/>
        <w:rPr>
          <w:rFonts w:ascii="Times New Roman" w:hAnsi="Times New Roman"/>
          <w:b/>
          <w:bCs/>
        </w:rPr>
      </w:pPr>
      <w:r w:rsidRPr="00916835">
        <w:rPr>
          <w:rFonts w:ascii="Times New Roman" w:hAnsi="Times New Roman"/>
          <w:b/>
          <w:bCs/>
        </w:rPr>
        <w:t>M</w:t>
      </w:r>
      <w:r w:rsidR="00F37D05" w:rsidRPr="00916835">
        <w:rPr>
          <w:rFonts w:ascii="Times New Roman" w:hAnsi="Times New Roman"/>
          <w:b/>
          <w:bCs/>
        </w:rPr>
        <w:t xml:space="preserve">uito frequentes </w:t>
      </w:r>
      <w:r w:rsidR="00F37D05" w:rsidRPr="00916835">
        <w:rPr>
          <w:rFonts w:ascii="Times New Roman" w:hAnsi="Times New Roman"/>
          <w:bCs/>
        </w:rPr>
        <w:t>(podem afetar mais de 1 em 10 pessoas)</w:t>
      </w:r>
      <w:r w:rsidR="00F37D05" w:rsidRPr="00916835">
        <w:rPr>
          <w:rFonts w:ascii="Times New Roman" w:hAnsi="Times New Roman"/>
          <w:b/>
          <w:bCs/>
        </w:rPr>
        <w:t>:</w:t>
      </w:r>
    </w:p>
    <w:p w14:paraId="6D0C8AC9"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w:t>
      </w:r>
      <w:r w:rsidRPr="00916835">
        <w:rPr>
          <w:rFonts w:ascii="Times New Roman" w:hAnsi="Times New Roman"/>
        </w:rPr>
        <w:tab/>
        <w:t>Dor de cabeça ou cansaço.</w:t>
      </w:r>
    </w:p>
    <w:p w14:paraId="15353EE7"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w:t>
      </w:r>
      <w:r w:rsidRPr="00916835">
        <w:rPr>
          <w:rFonts w:ascii="Times New Roman" w:hAnsi="Times New Roman"/>
        </w:rPr>
        <w:tab/>
        <w:t>Mal-estar (n</w:t>
      </w:r>
      <w:r w:rsidR="009013ED" w:rsidRPr="00916835">
        <w:rPr>
          <w:rFonts w:ascii="Times New Roman" w:hAnsi="Times New Roman"/>
        </w:rPr>
        <w:t>áu</w:t>
      </w:r>
      <w:r w:rsidRPr="00916835">
        <w:rPr>
          <w:rFonts w:ascii="Times New Roman" w:hAnsi="Times New Roman"/>
        </w:rPr>
        <w:t>seas), mal-estar (vómitos), diarreia ou indigestão.</w:t>
      </w:r>
    </w:p>
    <w:p w14:paraId="36BADD64"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w:t>
      </w:r>
      <w:r w:rsidRPr="00916835">
        <w:rPr>
          <w:rFonts w:ascii="Times New Roman" w:hAnsi="Times New Roman"/>
        </w:rPr>
        <w:tab/>
        <w:t>Erupção cutânea.</w:t>
      </w:r>
    </w:p>
    <w:p w14:paraId="39CC0505" w14:textId="77777777" w:rsidR="00F37D05" w:rsidRPr="00916835" w:rsidRDefault="00F37D05" w:rsidP="00DF4A53">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Cãibras musculares ou dor nas articulações, nos músculos ou nos ossos</w:t>
      </w:r>
      <w:r w:rsidR="00673C25" w:rsidRPr="00916835">
        <w:rPr>
          <w:rFonts w:ascii="Times New Roman" w:hAnsi="Times New Roman"/>
        </w:rPr>
        <w:t>, durante o tratamento com Imatinib Actavis ou após ter parado de tomar Imatinib Actavis.</w:t>
      </w:r>
    </w:p>
    <w:p w14:paraId="62E9536D"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w:t>
      </w:r>
      <w:r w:rsidRPr="00916835">
        <w:rPr>
          <w:rFonts w:ascii="Times New Roman" w:hAnsi="Times New Roman"/>
        </w:rPr>
        <w:tab/>
        <w:t>Inchaço dos tornozelos ou dos olhos.</w:t>
      </w:r>
    </w:p>
    <w:p w14:paraId="2C3268CC"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w:t>
      </w:r>
      <w:r w:rsidRPr="00916835">
        <w:rPr>
          <w:rFonts w:ascii="Times New Roman" w:hAnsi="Times New Roman"/>
        </w:rPr>
        <w:tab/>
        <w:t>Aumento de peso.</w:t>
      </w:r>
    </w:p>
    <w:p w14:paraId="24EB18AD" w14:textId="77777777" w:rsidR="00F37D05" w:rsidRPr="00916835" w:rsidRDefault="00F37D05" w:rsidP="00F37D05">
      <w:pPr>
        <w:autoSpaceDE w:val="0"/>
        <w:autoSpaceDN w:val="0"/>
        <w:adjustRightInd w:val="0"/>
        <w:spacing w:after="0" w:line="240" w:lineRule="auto"/>
        <w:rPr>
          <w:rFonts w:ascii="Times New Roman" w:hAnsi="Times New Roman"/>
          <w:b/>
        </w:rPr>
      </w:pPr>
      <w:r w:rsidRPr="00916835">
        <w:rPr>
          <w:rFonts w:ascii="Times New Roman" w:hAnsi="Times New Roman"/>
        </w:rPr>
        <w:t xml:space="preserve">Caso algum destes efeitos o afete gravemente, </w:t>
      </w:r>
      <w:r w:rsidRPr="00916835">
        <w:rPr>
          <w:rFonts w:ascii="Times New Roman" w:hAnsi="Times New Roman"/>
          <w:b/>
        </w:rPr>
        <w:t>avise o seu médico.</w:t>
      </w:r>
    </w:p>
    <w:p w14:paraId="6A1E7206" w14:textId="77777777" w:rsidR="00F37D05" w:rsidRPr="00916835" w:rsidRDefault="00F37D05" w:rsidP="00F37D05">
      <w:pPr>
        <w:autoSpaceDE w:val="0"/>
        <w:autoSpaceDN w:val="0"/>
        <w:adjustRightInd w:val="0"/>
        <w:spacing w:after="0" w:line="240" w:lineRule="auto"/>
        <w:rPr>
          <w:rFonts w:ascii="Times New Roman" w:hAnsi="Times New Roman"/>
        </w:rPr>
      </w:pPr>
    </w:p>
    <w:p w14:paraId="2D092D78" w14:textId="77777777" w:rsidR="00F37D05" w:rsidRPr="00916835" w:rsidRDefault="005F3CE8" w:rsidP="005F3CE8">
      <w:pPr>
        <w:autoSpaceDE w:val="0"/>
        <w:autoSpaceDN w:val="0"/>
        <w:adjustRightInd w:val="0"/>
        <w:spacing w:after="0" w:line="240" w:lineRule="auto"/>
        <w:rPr>
          <w:rFonts w:ascii="Times New Roman" w:hAnsi="Times New Roman"/>
          <w:b/>
          <w:bCs/>
        </w:rPr>
      </w:pPr>
      <w:r w:rsidRPr="00916835">
        <w:rPr>
          <w:rFonts w:ascii="Times New Roman" w:hAnsi="Times New Roman"/>
          <w:b/>
          <w:bCs/>
        </w:rPr>
        <w:t>F</w:t>
      </w:r>
      <w:r w:rsidR="00F37D05" w:rsidRPr="00916835">
        <w:rPr>
          <w:rFonts w:ascii="Times New Roman" w:hAnsi="Times New Roman"/>
          <w:b/>
          <w:bCs/>
        </w:rPr>
        <w:t xml:space="preserve">requentes </w:t>
      </w:r>
      <w:r w:rsidR="00F37D05" w:rsidRPr="00916835">
        <w:rPr>
          <w:rFonts w:ascii="Times New Roman" w:hAnsi="Times New Roman"/>
          <w:bCs/>
        </w:rPr>
        <w:t>(</w:t>
      </w:r>
      <w:r w:rsidR="00F37D05" w:rsidRPr="00916835">
        <w:rPr>
          <w:rFonts w:ascii="Times New Roman" w:hAnsi="Times New Roman"/>
        </w:rPr>
        <w:t>podem afetar até 1 em 10 pessoas</w:t>
      </w:r>
      <w:r w:rsidR="00F37D05" w:rsidRPr="00916835">
        <w:rPr>
          <w:rFonts w:ascii="Times New Roman" w:hAnsi="Times New Roman"/>
          <w:bCs/>
        </w:rPr>
        <w:t>)</w:t>
      </w:r>
      <w:r w:rsidR="00F37D05" w:rsidRPr="00916835">
        <w:rPr>
          <w:rFonts w:ascii="Times New Roman" w:hAnsi="Times New Roman"/>
          <w:b/>
          <w:bCs/>
        </w:rPr>
        <w:t>:</w:t>
      </w:r>
    </w:p>
    <w:p w14:paraId="54220D8A"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r>
      <w:r w:rsidR="00BE003D" w:rsidRPr="00916835">
        <w:rPr>
          <w:rFonts w:ascii="Times New Roman" w:hAnsi="Times New Roman"/>
        </w:rPr>
        <w:t>Anorexia</w:t>
      </w:r>
      <w:r w:rsidRPr="00916835">
        <w:rPr>
          <w:rFonts w:ascii="Times New Roman" w:hAnsi="Times New Roman"/>
        </w:rPr>
        <w:t>, perda de peso ou alterações do paladar.</w:t>
      </w:r>
    </w:p>
    <w:p w14:paraId="396E42C5"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Sensação de tontura ou fraqueza.</w:t>
      </w:r>
    </w:p>
    <w:p w14:paraId="56045F06"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Dificuldade em dormir (insónia).</w:t>
      </w:r>
    </w:p>
    <w:p w14:paraId="00BE52C2"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Lacrimejo com comichão nos olhos, vermelhidão ou inchaço (conjuntivite), olhos lacrimejantes ou visão turva.</w:t>
      </w:r>
    </w:p>
    <w:p w14:paraId="20798D55"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Hemorragias nasais.</w:t>
      </w:r>
    </w:p>
    <w:p w14:paraId="722FB9D6"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ou inchaço no abdómen, flatulência (gases), azia ou prisão de ventre.</w:t>
      </w:r>
    </w:p>
    <w:p w14:paraId="2BF948C8"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Comichão.</w:t>
      </w:r>
    </w:p>
    <w:p w14:paraId="1569F075"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Perda de cabelo anormal ou enfraquecimento.</w:t>
      </w:r>
    </w:p>
    <w:p w14:paraId="1C3A7D24"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Dormência das mãos ou dos pés.</w:t>
      </w:r>
    </w:p>
    <w:p w14:paraId="0ADF903E"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Úlceras na boca.</w:t>
      </w:r>
    </w:p>
    <w:p w14:paraId="3DAD5CE9"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e inchaço das articulações.</w:t>
      </w:r>
    </w:p>
    <w:p w14:paraId="3ED22DF0"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Boca seca, pele seca ou olho seco.</w:t>
      </w:r>
    </w:p>
    <w:p w14:paraId="20391B1E"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Diminuição ou aumento da sensibilidade cutânea.</w:t>
      </w:r>
    </w:p>
    <w:p w14:paraId="49D219F3"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Afrontamentos, arrepios ou suores noturnos.</w:t>
      </w:r>
    </w:p>
    <w:p w14:paraId="1C3A6721"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 xml:space="preserve">Caso algum destes efeitos seja grave, </w:t>
      </w:r>
      <w:r w:rsidRPr="00916835">
        <w:rPr>
          <w:rFonts w:ascii="Times New Roman" w:hAnsi="Times New Roman"/>
          <w:b/>
        </w:rPr>
        <w:t>avise o seu médico.</w:t>
      </w:r>
    </w:p>
    <w:p w14:paraId="07932D64"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p>
    <w:p w14:paraId="344104FC" w14:textId="77777777" w:rsidR="00F37D05" w:rsidRPr="00916835" w:rsidRDefault="00F37D05" w:rsidP="00F37D05">
      <w:pPr>
        <w:autoSpaceDE w:val="0"/>
        <w:autoSpaceDN w:val="0"/>
        <w:adjustRightInd w:val="0"/>
        <w:spacing w:after="0" w:line="240" w:lineRule="auto"/>
        <w:rPr>
          <w:rFonts w:ascii="Times New Roman" w:hAnsi="Times New Roman"/>
          <w:b/>
          <w:bCs/>
        </w:rPr>
      </w:pPr>
      <w:r w:rsidRPr="00916835">
        <w:rPr>
          <w:rFonts w:ascii="Times New Roman" w:hAnsi="Times New Roman"/>
          <w:b/>
          <w:bCs/>
        </w:rPr>
        <w:t xml:space="preserve">Desconhecidos </w:t>
      </w:r>
      <w:r w:rsidRPr="00916835">
        <w:rPr>
          <w:rFonts w:ascii="Times New Roman" w:hAnsi="Times New Roman"/>
          <w:bCs/>
        </w:rPr>
        <w:t>(a frequência não pode ser calculada a partir dos dados disponíveis)</w:t>
      </w:r>
      <w:r w:rsidRPr="00916835">
        <w:rPr>
          <w:rFonts w:ascii="Times New Roman" w:hAnsi="Times New Roman"/>
          <w:b/>
          <w:bCs/>
        </w:rPr>
        <w:t>:</w:t>
      </w:r>
    </w:p>
    <w:p w14:paraId="3D68FF1B" w14:textId="77777777" w:rsidR="00F37D05" w:rsidRPr="00916835" w:rsidRDefault="00F37D05" w:rsidP="00F37D05">
      <w:pPr>
        <w:autoSpaceDE w:val="0"/>
        <w:autoSpaceDN w:val="0"/>
        <w:adjustRightInd w:val="0"/>
        <w:spacing w:after="0" w:line="240" w:lineRule="auto"/>
        <w:ind w:left="567" w:hanging="567"/>
        <w:rPr>
          <w:rFonts w:ascii="Times New Roman" w:eastAsia="Times New Roman" w:hAnsi="Times New Roman"/>
          <w:color w:val="000000"/>
        </w:rPr>
      </w:pPr>
      <w:r w:rsidRPr="00916835">
        <w:rPr>
          <w:rFonts w:ascii="Times New Roman" w:hAnsi="Times New Roman"/>
        </w:rPr>
        <w:t>-</w:t>
      </w:r>
      <w:r w:rsidRPr="00916835">
        <w:rPr>
          <w:rFonts w:ascii="Times New Roman" w:hAnsi="Times New Roman"/>
        </w:rPr>
        <w:tab/>
      </w:r>
      <w:r w:rsidRPr="00916835">
        <w:rPr>
          <w:rFonts w:ascii="Times New Roman" w:eastAsia="Times New Roman" w:hAnsi="Times New Roman"/>
          <w:color w:val="000000"/>
        </w:rPr>
        <w:t>Vermelhidão e/ou inchaço das palmas das mãos e solas dos pés podendo ser acompanhadas de sensação de formigueiro e queimadura.</w:t>
      </w:r>
    </w:p>
    <w:p w14:paraId="000F7432" w14:textId="77777777" w:rsidR="00C77CAC" w:rsidRPr="00916835" w:rsidRDefault="00656E2F" w:rsidP="00656E2F">
      <w:pPr>
        <w:autoSpaceDE w:val="0"/>
        <w:autoSpaceDN w:val="0"/>
        <w:adjustRightInd w:val="0"/>
        <w:spacing w:after="0" w:line="240" w:lineRule="auto"/>
        <w:ind w:left="567" w:hanging="567"/>
        <w:rPr>
          <w:rFonts w:ascii="Times New Roman" w:hAnsi="Times New Roman"/>
          <w:b/>
          <w:bCs/>
        </w:rPr>
      </w:pPr>
      <w:r w:rsidRPr="00916835">
        <w:rPr>
          <w:rFonts w:ascii="Times New Roman" w:hAnsi="Times New Roman"/>
          <w:color w:val="000000"/>
        </w:rPr>
        <w:t>-</w:t>
      </w:r>
      <w:r w:rsidR="00C77CAC" w:rsidRPr="00916835">
        <w:rPr>
          <w:rFonts w:ascii="Times New Roman" w:hAnsi="Times New Roman"/>
          <w:color w:val="000000"/>
        </w:rPr>
        <w:tab/>
        <w:t xml:space="preserve">Lesões </w:t>
      </w:r>
      <w:r w:rsidRPr="00916835">
        <w:rPr>
          <w:rFonts w:ascii="Times New Roman" w:hAnsi="Times New Roman"/>
          <w:color w:val="000000"/>
        </w:rPr>
        <w:t>na pele dolorosas e/ou com bolhas.</w:t>
      </w:r>
    </w:p>
    <w:p w14:paraId="6BE95D48" w14:textId="77777777" w:rsidR="00CD1E11" w:rsidRPr="00916835" w:rsidRDefault="00F37D05" w:rsidP="00C77CAC">
      <w:pPr>
        <w:pStyle w:val="Endnotentext"/>
        <w:tabs>
          <w:tab w:val="clear" w:pos="567"/>
        </w:tabs>
        <w:suppressAutoHyphens/>
        <w:ind w:left="567" w:hanging="567"/>
        <w:rPr>
          <w:color w:val="000000"/>
          <w:szCs w:val="22"/>
        </w:rPr>
      </w:pPr>
      <w:r w:rsidRPr="00916835">
        <w:rPr>
          <w:color w:val="000000"/>
          <w:szCs w:val="22"/>
        </w:rPr>
        <w:t>-</w:t>
      </w:r>
      <w:r w:rsidRPr="00916835">
        <w:rPr>
          <w:color w:val="000000"/>
          <w:szCs w:val="22"/>
        </w:rPr>
        <w:tab/>
        <w:t>Atraso no crescimento em crianças e adolescentes.</w:t>
      </w:r>
    </w:p>
    <w:p w14:paraId="72AC790F" w14:textId="77777777" w:rsidR="00F37D05" w:rsidRPr="00916835" w:rsidRDefault="00F37D05" w:rsidP="00F37D05">
      <w:pPr>
        <w:pStyle w:val="Endnotentext"/>
        <w:rPr>
          <w:szCs w:val="22"/>
        </w:rPr>
      </w:pPr>
      <w:r w:rsidRPr="00916835">
        <w:rPr>
          <w:szCs w:val="22"/>
        </w:rPr>
        <w:t>Caso algum destes efeitos seja grave,</w:t>
      </w:r>
      <w:r w:rsidRPr="00916835">
        <w:rPr>
          <w:b/>
          <w:szCs w:val="22"/>
        </w:rPr>
        <w:t xml:space="preserve"> avise o seu médico.</w:t>
      </w:r>
    </w:p>
    <w:p w14:paraId="5DAD1D46" w14:textId="77777777" w:rsidR="00F37D05" w:rsidRPr="00916835" w:rsidRDefault="00F37D05" w:rsidP="00F37D05">
      <w:pPr>
        <w:autoSpaceDE w:val="0"/>
        <w:autoSpaceDN w:val="0"/>
        <w:adjustRightInd w:val="0"/>
        <w:spacing w:after="0" w:line="240" w:lineRule="auto"/>
        <w:ind w:left="567" w:hanging="567"/>
        <w:rPr>
          <w:rFonts w:ascii="Times New Roman" w:hAnsi="Times New Roman"/>
          <w:bCs/>
        </w:rPr>
      </w:pPr>
    </w:p>
    <w:p w14:paraId="5548E4C3" w14:textId="1DDD42A1" w:rsidR="007C24CD" w:rsidRPr="00916835" w:rsidRDefault="007C24CD" w:rsidP="007C24CD">
      <w:pPr>
        <w:autoSpaceDE w:val="0"/>
        <w:autoSpaceDN w:val="0"/>
        <w:adjustRightInd w:val="0"/>
        <w:spacing w:after="0" w:line="240" w:lineRule="auto"/>
        <w:rPr>
          <w:rFonts w:ascii="Times New Roman" w:hAnsi="Times New Roman"/>
          <w:bCs/>
          <w:u w:val="single"/>
        </w:rPr>
      </w:pPr>
      <w:r w:rsidRPr="00916835">
        <w:rPr>
          <w:rFonts w:ascii="Times New Roman" w:hAnsi="Times New Roman"/>
          <w:bCs/>
          <w:u w:val="single"/>
        </w:rPr>
        <w:t xml:space="preserve">Comunicação de efeitos </w:t>
      </w:r>
      <w:r w:rsidR="006260C3" w:rsidRPr="00916835">
        <w:rPr>
          <w:rFonts w:ascii="Times New Roman" w:hAnsi="Times New Roman"/>
          <w:bCs/>
          <w:u w:val="single"/>
        </w:rPr>
        <w:t>indesejáveis</w:t>
      </w:r>
    </w:p>
    <w:p w14:paraId="687D00FA" w14:textId="3E7E8AF5" w:rsidR="00BE003D" w:rsidRPr="00AE5A92" w:rsidRDefault="007C24CD" w:rsidP="00BE003D">
      <w:pPr>
        <w:autoSpaceDE w:val="0"/>
        <w:autoSpaceDN w:val="0"/>
        <w:adjustRightInd w:val="0"/>
        <w:spacing w:after="0" w:line="240" w:lineRule="auto"/>
        <w:rPr>
          <w:rFonts w:ascii="Times New Roman" w:hAnsi="Times New Roman"/>
          <w:bCs/>
        </w:rPr>
      </w:pPr>
      <w:r w:rsidRPr="00916835">
        <w:rPr>
          <w:rFonts w:ascii="Times New Roman" w:hAnsi="Times New Roman"/>
          <w:bCs/>
        </w:rPr>
        <w:t xml:space="preserve">Se tiver quaisquer efeitos </w:t>
      </w:r>
      <w:r w:rsidR="006260C3" w:rsidRPr="00AE5A92">
        <w:rPr>
          <w:rFonts w:ascii="Times New Roman" w:hAnsi="Times New Roman"/>
          <w:bCs/>
        </w:rPr>
        <w:t>indesejáveis</w:t>
      </w:r>
      <w:r w:rsidRPr="00AE5A92">
        <w:rPr>
          <w:rFonts w:ascii="Times New Roman" w:hAnsi="Times New Roman"/>
          <w:bCs/>
        </w:rPr>
        <w:t xml:space="preserve">, incluindo possíveis efeitos </w:t>
      </w:r>
      <w:r w:rsidR="00876BDC" w:rsidRPr="00AE5A92">
        <w:rPr>
          <w:rFonts w:ascii="Times New Roman" w:hAnsi="Times New Roman"/>
          <w:bCs/>
        </w:rPr>
        <w:t>indesejáveis</w:t>
      </w:r>
      <w:r w:rsidRPr="00AE5A92">
        <w:rPr>
          <w:rFonts w:ascii="Times New Roman" w:hAnsi="Times New Roman"/>
          <w:bCs/>
        </w:rPr>
        <w:t xml:space="preserve"> não indicados neste folheto, fale com o seu médico ou farmacêutico. Também poderá comunicar efeitos </w:t>
      </w:r>
      <w:r w:rsidR="006260C3" w:rsidRPr="00AE5A92">
        <w:rPr>
          <w:rFonts w:ascii="Times New Roman" w:hAnsi="Times New Roman"/>
          <w:bCs/>
        </w:rPr>
        <w:t>indesejáveis</w:t>
      </w:r>
      <w:r w:rsidRPr="00AE5A92">
        <w:rPr>
          <w:rFonts w:ascii="Times New Roman" w:hAnsi="Times New Roman"/>
          <w:bCs/>
        </w:rPr>
        <w:t xml:space="preserve"> diretamente </w:t>
      </w:r>
      <w:r w:rsidR="0027671C" w:rsidRPr="00AE5A92">
        <w:rPr>
          <w:rFonts w:ascii="Times New Roman" w:hAnsi="Times New Roman"/>
          <w:bCs/>
        </w:rPr>
        <w:t xml:space="preserve">através </w:t>
      </w:r>
      <w:r w:rsidR="0027671C" w:rsidRPr="00AE5A92">
        <w:rPr>
          <w:rFonts w:ascii="Times New Roman" w:hAnsi="Times New Roman"/>
          <w:bCs/>
          <w:highlight w:val="lightGray"/>
        </w:rPr>
        <w:t xml:space="preserve">do sistema nacional de notificação mencionado no </w:t>
      </w:r>
      <w:hyperlink r:id="rId20" w:history="1">
        <w:r w:rsidR="00243F99" w:rsidRPr="00AE5A92">
          <w:rPr>
            <w:rStyle w:val="Hyperlink"/>
            <w:rFonts w:ascii="Times New Roman" w:hAnsi="Times New Roman"/>
            <w:highlight w:val="lightGray"/>
          </w:rPr>
          <w:t>Apêndice V</w:t>
        </w:r>
      </w:hyperlink>
      <w:r w:rsidR="0027671C" w:rsidRPr="00AE5A92">
        <w:rPr>
          <w:rFonts w:ascii="Times New Roman" w:hAnsi="Times New Roman"/>
          <w:bCs/>
          <w:highlight w:val="lightGray"/>
        </w:rPr>
        <w:t>.</w:t>
      </w:r>
      <w:r w:rsidR="0027671C" w:rsidRPr="00AE5A92">
        <w:rPr>
          <w:rFonts w:ascii="Times New Roman" w:hAnsi="Times New Roman"/>
          <w:bCs/>
        </w:rPr>
        <w:t xml:space="preserve"> </w:t>
      </w:r>
    </w:p>
    <w:p w14:paraId="1E9B657E" w14:textId="77777777" w:rsidR="00BE003D" w:rsidRPr="00AE5A92" w:rsidRDefault="00BE003D" w:rsidP="00BE003D">
      <w:pPr>
        <w:autoSpaceDE w:val="0"/>
        <w:autoSpaceDN w:val="0"/>
        <w:adjustRightInd w:val="0"/>
        <w:spacing w:after="0" w:line="240" w:lineRule="auto"/>
        <w:rPr>
          <w:rFonts w:ascii="Times New Roman" w:hAnsi="Times New Roman"/>
          <w:bCs/>
        </w:rPr>
      </w:pPr>
    </w:p>
    <w:p w14:paraId="4A91511D" w14:textId="17A5C0EF" w:rsidR="00F37D05" w:rsidRPr="0062069D" w:rsidRDefault="0027671C" w:rsidP="00BE003D">
      <w:pPr>
        <w:autoSpaceDE w:val="0"/>
        <w:autoSpaceDN w:val="0"/>
        <w:adjustRightInd w:val="0"/>
        <w:spacing w:after="0" w:line="240" w:lineRule="auto"/>
        <w:rPr>
          <w:rFonts w:ascii="Times New Roman" w:hAnsi="Times New Roman"/>
          <w:bCs/>
        </w:rPr>
      </w:pPr>
      <w:r w:rsidRPr="00AE5A92">
        <w:rPr>
          <w:rFonts w:ascii="Times New Roman" w:hAnsi="Times New Roman"/>
          <w:bCs/>
        </w:rPr>
        <w:t xml:space="preserve">Ao comunicar efeitos </w:t>
      </w:r>
      <w:r w:rsidR="006260C3" w:rsidRPr="00AE5A92">
        <w:rPr>
          <w:rFonts w:ascii="Times New Roman" w:hAnsi="Times New Roman"/>
          <w:bCs/>
        </w:rPr>
        <w:t>indesejáveis</w:t>
      </w:r>
      <w:r w:rsidRPr="00AE5A92">
        <w:rPr>
          <w:rFonts w:ascii="Times New Roman" w:hAnsi="Times New Roman"/>
          <w:bCs/>
        </w:rPr>
        <w:t>, estará a ajudar a fornecer mais informações sobre a segurança deste medicamento.</w:t>
      </w:r>
    </w:p>
    <w:p w14:paraId="43E1A42B" w14:textId="77777777" w:rsidR="00CB04E5" w:rsidRPr="0062069D" w:rsidRDefault="00CB04E5" w:rsidP="00F37D05">
      <w:pPr>
        <w:autoSpaceDE w:val="0"/>
        <w:autoSpaceDN w:val="0"/>
        <w:adjustRightInd w:val="0"/>
        <w:spacing w:after="0" w:line="240" w:lineRule="auto"/>
        <w:rPr>
          <w:rFonts w:ascii="Times New Roman" w:hAnsi="Times New Roman"/>
          <w:bCs/>
        </w:rPr>
      </w:pPr>
    </w:p>
    <w:p w14:paraId="4263EF45" w14:textId="77777777" w:rsidR="003361BE" w:rsidRPr="0062069D" w:rsidRDefault="003361BE" w:rsidP="00F37D05">
      <w:pPr>
        <w:autoSpaceDE w:val="0"/>
        <w:autoSpaceDN w:val="0"/>
        <w:adjustRightInd w:val="0"/>
        <w:spacing w:after="0" w:line="240" w:lineRule="auto"/>
        <w:rPr>
          <w:rFonts w:ascii="Times New Roman" w:hAnsi="Times New Roman"/>
          <w:bCs/>
        </w:rPr>
      </w:pPr>
    </w:p>
    <w:p w14:paraId="0EDF0841" w14:textId="77777777" w:rsidR="00F37D05" w:rsidRPr="00AE5A92" w:rsidRDefault="00F37D05" w:rsidP="00F37D05">
      <w:pPr>
        <w:autoSpaceDE w:val="0"/>
        <w:autoSpaceDN w:val="0"/>
        <w:adjustRightInd w:val="0"/>
        <w:spacing w:after="0" w:line="240" w:lineRule="auto"/>
        <w:rPr>
          <w:rFonts w:ascii="Times New Roman" w:hAnsi="Times New Roman"/>
          <w:b/>
          <w:bCs/>
        </w:rPr>
      </w:pPr>
      <w:r w:rsidRPr="00AE5A92">
        <w:rPr>
          <w:rFonts w:ascii="Times New Roman" w:hAnsi="Times New Roman"/>
          <w:b/>
          <w:bCs/>
        </w:rPr>
        <w:t>5.</w:t>
      </w:r>
      <w:r w:rsidRPr="00AE5A92">
        <w:rPr>
          <w:rFonts w:ascii="Times New Roman" w:hAnsi="Times New Roman"/>
          <w:b/>
          <w:bCs/>
        </w:rPr>
        <w:tab/>
        <w:t>Como conservar Imatinib Actavis</w:t>
      </w:r>
    </w:p>
    <w:p w14:paraId="1D4C6574" w14:textId="77777777" w:rsidR="00F37D05" w:rsidRPr="00AE5A92" w:rsidRDefault="00F37D05" w:rsidP="00F37D05">
      <w:pPr>
        <w:autoSpaceDE w:val="0"/>
        <w:autoSpaceDN w:val="0"/>
        <w:adjustRightInd w:val="0"/>
        <w:spacing w:after="0" w:line="240" w:lineRule="auto"/>
        <w:rPr>
          <w:rFonts w:ascii="Times New Roman" w:hAnsi="Times New Roman"/>
          <w:bCs/>
        </w:rPr>
      </w:pPr>
    </w:p>
    <w:p w14:paraId="16DCE3B1" w14:textId="77777777" w:rsidR="00F37D05" w:rsidRPr="00AE5A92" w:rsidRDefault="00F37D05" w:rsidP="00F37D05">
      <w:pPr>
        <w:autoSpaceDE w:val="0"/>
        <w:autoSpaceDN w:val="0"/>
        <w:adjustRightInd w:val="0"/>
        <w:spacing w:after="0" w:line="240" w:lineRule="auto"/>
        <w:rPr>
          <w:rFonts w:ascii="Times New Roman" w:hAnsi="Times New Roman"/>
        </w:rPr>
      </w:pPr>
      <w:r w:rsidRPr="00AE5A92">
        <w:rPr>
          <w:rFonts w:ascii="Times New Roman" w:hAnsi="Times New Roman"/>
        </w:rPr>
        <w:t>Manter este medicamento fora da vista e do alcance das crianças.</w:t>
      </w:r>
    </w:p>
    <w:p w14:paraId="3317BAE5" w14:textId="77777777" w:rsidR="00F37D05" w:rsidRPr="00916835" w:rsidRDefault="00F37D05" w:rsidP="00F37D05">
      <w:pPr>
        <w:autoSpaceDE w:val="0"/>
        <w:autoSpaceDN w:val="0"/>
        <w:adjustRightInd w:val="0"/>
        <w:spacing w:after="0" w:line="240" w:lineRule="auto"/>
        <w:rPr>
          <w:rFonts w:ascii="Times New Roman" w:hAnsi="Times New Roman"/>
        </w:rPr>
      </w:pPr>
      <w:r w:rsidRPr="00AE5A92">
        <w:rPr>
          <w:rFonts w:ascii="Times New Roman" w:hAnsi="Times New Roman"/>
        </w:rPr>
        <w:t>Não utilize este medicamento após o prazo de validade impresso na embalagem exterior</w:t>
      </w:r>
      <w:r w:rsidR="00842E8C" w:rsidRPr="00AE5A92">
        <w:rPr>
          <w:rFonts w:ascii="Times New Roman" w:hAnsi="Times New Roman"/>
        </w:rPr>
        <w:t xml:space="preserve"> e blister</w:t>
      </w:r>
      <w:r w:rsidR="00FF521B" w:rsidRPr="00AE5A92">
        <w:rPr>
          <w:rFonts w:ascii="Times New Roman" w:hAnsi="Times New Roman"/>
        </w:rPr>
        <w:t xml:space="preserve">, após </w:t>
      </w:r>
      <w:r w:rsidR="001D6F23" w:rsidRPr="00AE5A92">
        <w:rPr>
          <w:rFonts w:ascii="Times New Roman" w:hAnsi="Times New Roman"/>
        </w:rPr>
        <w:t>EXP</w:t>
      </w:r>
      <w:r w:rsidRPr="00AE5A92">
        <w:rPr>
          <w:rFonts w:ascii="Times New Roman" w:hAnsi="Times New Roman"/>
        </w:rPr>
        <w:t>. O prazo de validade corresponde ao últ</w:t>
      </w:r>
      <w:r w:rsidRPr="00916835">
        <w:rPr>
          <w:rFonts w:ascii="Times New Roman" w:hAnsi="Times New Roman"/>
        </w:rPr>
        <w:t>imo dia do mês indicado.</w:t>
      </w:r>
    </w:p>
    <w:p w14:paraId="3069A282"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Não conservar acima de 30°C.</w:t>
      </w:r>
    </w:p>
    <w:p w14:paraId="5F8C1B5C"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Conservar na embalagem de origem para proteger da humidade.</w:t>
      </w:r>
    </w:p>
    <w:p w14:paraId="1D0272DD"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 xml:space="preserve">Não utilize </w:t>
      </w:r>
      <w:r w:rsidR="006D58E2" w:rsidRPr="00916835">
        <w:rPr>
          <w:rFonts w:ascii="Times New Roman" w:hAnsi="Times New Roman"/>
        </w:rPr>
        <w:t xml:space="preserve">este medicamento </w:t>
      </w:r>
      <w:r w:rsidRPr="00916835">
        <w:rPr>
          <w:rFonts w:ascii="Times New Roman" w:hAnsi="Times New Roman"/>
        </w:rPr>
        <w:t>se verificar que a embalagem está danificada ou mostre sinais de adulteração.</w:t>
      </w:r>
    </w:p>
    <w:p w14:paraId="01FD44FB"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Não deite fora quaisquer medicamentos na canalização ou no lixo doméstico. Pergunte ao seu farmacêutico como deitar fora os medicamentos que já não utiliza. Estas medidas ajudarão a proteger o ambiente</w:t>
      </w:r>
      <w:r w:rsidR="00BE003D" w:rsidRPr="00916835">
        <w:rPr>
          <w:rFonts w:ascii="Times New Roman" w:hAnsi="Times New Roman"/>
        </w:rPr>
        <w:t>.</w:t>
      </w:r>
    </w:p>
    <w:p w14:paraId="6C4C099A" w14:textId="77777777" w:rsidR="00F37D05" w:rsidRPr="00916835" w:rsidRDefault="00F37D05" w:rsidP="00F37D05">
      <w:pPr>
        <w:autoSpaceDE w:val="0"/>
        <w:autoSpaceDN w:val="0"/>
        <w:adjustRightInd w:val="0"/>
        <w:spacing w:after="0" w:line="240" w:lineRule="auto"/>
        <w:rPr>
          <w:rFonts w:ascii="Times New Roman" w:hAnsi="Times New Roman"/>
        </w:rPr>
      </w:pPr>
    </w:p>
    <w:p w14:paraId="3C195089" w14:textId="77777777" w:rsidR="00F37D05" w:rsidRPr="00916835" w:rsidRDefault="00F37D05" w:rsidP="00F37D05">
      <w:pPr>
        <w:autoSpaceDE w:val="0"/>
        <w:autoSpaceDN w:val="0"/>
        <w:adjustRightInd w:val="0"/>
        <w:spacing w:after="0" w:line="240" w:lineRule="auto"/>
        <w:rPr>
          <w:rFonts w:ascii="Times New Roman" w:hAnsi="Times New Roman"/>
        </w:rPr>
      </w:pPr>
    </w:p>
    <w:p w14:paraId="32335E6E" w14:textId="77777777" w:rsidR="00F37D05" w:rsidRPr="00916835" w:rsidRDefault="00F37D05" w:rsidP="00F37D05">
      <w:pPr>
        <w:autoSpaceDE w:val="0"/>
        <w:autoSpaceDN w:val="0"/>
        <w:adjustRightInd w:val="0"/>
        <w:spacing w:after="0" w:line="240" w:lineRule="auto"/>
        <w:rPr>
          <w:rFonts w:ascii="Times New Roman" w:hAnsi="Times New Roman"/>
          <w:b/>
          <w:bCs/>
        </w:rPr>
      </w:pPr>
      <w:r w:rsidRPr="00916835">
        <w:rPr>
          <w:rFonts w:ascii="Times New Roman" w:hAnsi="Times New Roman"/>
          <w:b/>
          <w:bCs/>
        </w:rPr>
        <w:t>6.</w:t>
      </w:r>
      <w:r w:rsidRPr="00916835">
        <w:rPr>
          <w:rFonts w:ascii="Times New Roman" w:hAnsi="Times New Roman"/>
          <w:b/>
          <w:bCs/>
        </w:rPr>
        <w:tab/>
        <w:t>Conteúdo da embalagem e outras informações</w:t>
      </w:r>
    </w:p>
    <w:p w14:paraId="77BA6073" w14:textId="77777777" w:rsidR="00F37D05" w:rsidRPr="00916835" w:rsidRDefault="00F37D05" w:rsidP="00F37D05">
      <w:pPr>
        <w:autoSpaceDE w:val="0"/>
        <w:autoSpaceDN w:val="0"/>
        <w:adjustRightInd w:val="0"/>
        <w:spacing w:after="0" w:line="240" w:lineRule="auto"/>
        <w:rPr>
          <w:rFonts w:ascii="Times New Roman" w:hAnsi="Times New Roman"/>
          <w:bCs/>
        </w:rPr>
      </w:pPr>
    </w:p>
    <w:p w14:paraId="44130859" w14:textId="77777777" w:rsidR="00F37D05" w:rsidRPr="00916835" w:rsidRDefault="00F37D05" w:rsidP="00F37D05">
      <w:pPr>
        <w:autoSpaceDE w:val="0"/>
        <w:autoSpaceDN w:val="0"/>
        <w:adjustRightInd w:val="0"/>
        <w:spacing w:after="0" w:line="240" w:lineRule="auto"/>
        <w:rPr>
          <w:rFonts w:ascii="Times New Roman" w:hAnsi="Times New Roman"/>
          <w:b/>
          <w:bCs/>
        </w:rPr>
      </w:pPr>
      <w:r w:rsidRPr="00916835">
        <w:rPr>
          <w:rFonts w:ascii="Times New Roman" w:hAnsi="Times New Roman"/>
          <w:b/>
          <w:bCs/>
        </w:rPr>
        <w:t>Qual a composição de Imatinib Actavis</w:t>
      </w:r>
    </w:p>
    <w:p w14:paraId="29341FD1"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A substância ativa é o mesilato de imatinib. Cada c</w:t>
      </w:r>
      <w:r w:rsidR="00CB04E5" w:rsidRPr="00916835">
        <w:rPr>
          <w:rFonts w:ascii="Times New Roman" w:hAnsi="Times New Roman"/>
        </w:rPr>
        <w:t xml:space="preserve">omprimido </w:t>
      </w:r>
      <w:r w:rsidRPr="00916835">
        <w:rPr>
          <w:rFonts w:ascii="Times New Roman" w:hAnsi="Times New Roman"/>
        </w:rPr>
        <w:t xml:space="preserve">contém </w:t>
      </w:r>
      <w:r w:rsidR="00CB04E5" w:rsidRPr="00916835">
        <w:rPr>
          <w:rFonts w:ascii="Times New Roman" w:hAnsi="Times New Roman"/>
        </w:rPr>
        <w:t>10</w:t>
      </w:r>
      <w:r w:rsidRPr="00916835">
        <w:rPr>
          <w:rFonts w:ascii="Times New Roman" w:hAnsi="Times New Roman"/>
        </w:rPr>
        <w:t xml:space="preserve">0 mg </w:t>
      </w:r>
      <w:r w:rsidR="00FF521B" w:rsidRPr="00916835">
        <w:rPr>
          <w:rFonts w:ascii="Times New Roman" w:hAnsi="Times New Roman"/>
        </w:rPr>
        <w:t xml:space="preserve">de </w:t>
      </w:r>
      <w:r w:rsidRPr="00916835">
        <w:rPr>
          <w:rFonts w:ascii="Times New Roman" w:hAnsi="Times New Roman"/>
        </w:rPr>
        <w:t>imatinib (na forma de mesilato).</w:t>
      </w:r>
    </w:p>
    <w:p w14:paraId="4FB55477" w14:textId="77777777" w:rsidR="00CB04E5" w:rsidRPr="00916835" w:rsidRDefault="00F37D05" w:rsidP="0085206A">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 xml:space="preserve">Os outros componentes são: </w:t>
      </w:r>
      <w:r w:rsidR="00CB04E5" w:rsidRPr="00916835">
        <w:rPr>
          <w:rFonts w:ascii="Times New Roman" w:hAnsi="Times New Roman"/>
        </w:rPr>
        <w:t xml:space="preserve">celulose microcristalina, copovidona, crospovidona, fumarato </w:t>
      </w:r>
      <w:r w:rsidR="007E66D2" w:rsidRPr="00916835">
        <w:rPr>
          <w:rFonts w:ascii="Times New Roman" w:hAnsi="Times New Roman"/>
        </w:rPr>
        <w:t>sódico de estearilo, s</w:t>
      </w:r>
      <w:r w:rsidR="00AA749D" w:rsidRPr="00916835">
        <w:rPr>
          <w:rFonts w:ascii="Times New Roman" w:hAnsi="Times New Roman"/>
        </w:rPr>
        <w:t>í</w:t>
      </w:r>
      <w:r w:rsidR="007E66D2" w:rsidRPr="00916835">
        <w:rPr>
          <w:rFonts w:ascii="Times New Roman" w:hAnsi="Times New Roman"/>
        </w:rPr>
        <w:t xml:space="preserve">lica (coloidal hidrofóbica </w:t>
      </w:r>
      <w:r w:rsidR="00CB04E5" w:rsidRPr="00916835">
        <w:rPr>
          <w:rFonts w:ascii="Times New Roman" w:hAnsi="Times New Roman"/>
        </w:rPr>
        <w:t>e anidra), álcool</w:t>
      </w:r>
      <w:r w:rsidR="00FF521B" w:rsidRPr="00916835">
        <w:rPr>
          <w:rFonts w:ascii="Times New Roman" w:hAnsi="Times New Roman"/>
        </w:rPr>
        <w:t xml:space="preserve"> </w:t>
      </w:r>
      <w:r w:rsidR="00CB04E5" w:rsidRPr="00916835">
        <w:rPr>
          <w:rFonts w:ascii="Times New Roman" w:hAnsi="Times New Roman"/>
        </w:rPr>
        <w:t>polivinílico, parcialmente hidrolisado, talco, óxido de ferro amarelo (E172)</w:t>
      </w:r>
      <w:r w:rsidR="0085206A" w:rsidRPr="00916835">
        <w:rPr>
          <w:rFonts w:ascii="Times New Roman" w:hAnsi="Times New Roman"/>
        </w:rPr>
        <w:t>, d</w:t>
      </w:r>
      <w:r w:rsidR="00CB04E5" w:rsidRPr="00916835">
        <w:rPr>
          <w:rFonts w:ascii="Times New Roman" w:hAnsi="Times New Roman"/>
        </w:rPr>
        <w:t>ióxido de titânio (E171)</w:t>
      </w:r>
      <w:r w:rsidR="0085206A" w:rsidRPr="00916835">
        <w:rPr>
          <w:rFonts w:ascii="Times New Roman" w:hAnsi="Times New Roman"/>
        </w:rPr>
        <w:t>, ó</w:t>
      </w:r>
      <w:r w:rsidR="00CB04E5" w:rsidRPr="00916835">
        <w:rPr>
          <w:rFonts w:ascii="Times New Roman" w:hAnsi="Times New Roman"/>
        </w:rPr>
        <w:t>xido de ferro vermelho (E172)</w:t>
      </w:r>
      <w:r w:rsidR="0085206A" w:rsidRPr="00916835">
        <w:rPr>
          <w:rFonts w:ascii="Times New Roman" w:hAnsi="Times New Roman"/>
        </w:rPr>
        <w:t>, l</w:t>
      </w:r>
      <w:r w:rsidR="00CB04E5" w:rsidRPr="00916835">
        <w:rPr>
          <w:rFonts w:ascii="Times New Roman" w:hAnsi="Times New Roman"/>
        </w:rPr>
        <w:t>ecitina (soja) (E322)</w:t>
      </w:r>
      <w:r w:rsidR="0085206A" w:rsidRPr="00916835">
        <w:rPr>
          <w:rFonts w:ascii="Times New Roman" w:hAnsi="Times New Roman"/>
        </w:rPr>
        <w:t>, g</w:t>
      </w:r>
      <w:r w:rsidR="00CB04E5" w:rsidRPr="00916835">
        <w:rPr>
          <w:rFonts w:ascii="Times New Roman" w:hAnsi="Times New Roman"/>
        </w:rPr>
        <w:t>oma de xantano (E145)</w:t>
      </w:r>
      <w:r w:rsidR="002E5C3F" w:rsidRPr="00916835">
        <w:rPr>
          <w:rFonts w:ascii="Times New Roman" w:hAnsi="Times New Roman"/>
        </w:rPr>
        <w:t>.</w:t>
      </w:r>
    </w:p>
    <w:p w14:paraId="7A763444"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p>
    <w:p w14:paraId="23C00925" w14:textId="77777777" w:rsidR="00F37D05" w:rsidRPr="00916835" w:rsidRDefault="00F37D05" w:rsidP="00F37D05">
      <w:pPr>
        <w:autoSpaceDE w:val="0"/>
        <w:autoSpaceDN w:val="0"/>
        <w:adjustRightInd w:val="0"/>
        <w:spacing w:after="0" w:line="240" w:lineRule="auto"/>
        <w:ind w:left="567" w:hanging="567"/>
        <w:rPr>
          <w:rFonts w:ascii="Times New Roman" w:hAnsi="Times New Roman"/>
        </w:rPr>
      </w:pPr>
    </w:p>
    <w:p w14:paraId="192B8E69" w14:textId="77777777" w:rsidR="00F37D05" w:rsidRPr="00916835" w:rsidRDefault="00F37D05" w:rsidP="00F37D05">
      <w:pPr>
        <w:autoSpaceDE w:val="0"/>
        <w:autoSpaceDN w:val="0"/>
        <w:adjustRightInd w:val="0"/>
        <w:spacing w:after="0" w:line="240" w:lineRule="auto"/>
        <w:rPr>
          <w:rFonts w:ascii="Times New Roman" w:hAnsi="Times New Roman"/>
          <w:b/>
          <w:bCs/>
          <w:highlight w:val="yellow"/>
        </w:rPr>
      </w:pPr>
      <w:r w:rsidRPr="00916835">
        <w:rPr>
          <w:rFonts w:ascii="Times New Roman" w:hAnsi="Times New Roman"/>
          <w:b/>
          <w:bCs/>
        </w:rPr>
        <w:t xml:space="preserve">Qual o aspeto de </w:t>
      </w:r>
      <w:r w:rsidR="00EF0C04" w:rsidRPr="00916835">
        <w:rPr>
          <w:rFonts w:ascii="Times New Roman" w:hAnsi="Times New Roman"/>
          <w:b/>
          <w:bCs/>
        </w:rPr>
        <w:t>Imatinib Actavis</w:t>
      </w:r>
      <w:r w:rsidRPr="00916835">
        <w:rPr>
          <w:rFonts w:ascii="Times New Roman" w:hAnsi="Times New Roman"/>
          <w:b/>
          <w:bCs/>
        </w:rPr>
        <w:t xml:space="preserve"> e conteúdo da embalagem</w:t>
      </w:r>
      <w:r w:rsidRPr="00916835">
        <w:rPr>
          <w:rFonts w:ascii="Times New Roman" w:hAnsi="Times New Roman"/>
          <w:b/>
          <w:bCs/>
          <w:highlight w:val="yellow"/>
        </w:rPr>
        <w:t xml:space="preserve"> </w:t>
      </w:r>
    </w:p>
    <w:p w14:paraId="37030DF0" w14:textId="77777777" w:rsidR="0085206A" w:rsidRPr="00916835" w:rsidRDefault="0085206A" w:rsidP="0085206A">
      <w:pPr>
        <w:pStyle w:val="MediumGrid21"/>
        <w:rPr>
          <w:rFonts w:ascii="Times New Roman" w:hAnsi="Times New Roman"/>
          <w:lang w:val="pt-PT"/>
        </w:rPr>
      </w:pPr>
      <w:r w:rsidRPr="00916835">
        <w:rPr>
          <w:rFonts w:ascii="Times New Roman" w:hAnsi="Times New Roman"/>
          <w:lang w:val="pt-PT"/>
        </w:rPr>
        <w:t xml:space="preserve">Comprimido revestido por película redondo, biconvexo, amarelo escuro a acastanhado, gravado com o logótipo da empresa de um lado e "36", com linha de incisão no outro lado. </w:t>
      </w:r>
    </w:p>
    <w:p w14:paraId="0B3A8815" w14:textId="77777777" w:rsidR="0085206A" w:rsidRPr="00916835" w:rsidRDefault="0085206A" w:rsidP="0085206A">
      <w:pPr>
        <w:autoSpaceDE w:val="0"/>
        <w:autoSpaceDN w:val="0"/>
        <w:adjustRightInd w:val="0"/>
        <w:spacing w:after="0" w:line="240" w:lineRule="auto"/>
        <w:rPr>
          <w:rFonts w:ascii="Times New Roman" w:hAnsi="Times New Roman"/>
          <w:highlight w:val="yellow"/>
        </w:rPr>
      </w:pPr>
    </w:p>
    <w:p w14:paraId="5F834393" w14:textId="77777777" w:rsidR="00F37D05" w:rsidRPr="00916835" w:rsidRDefault="00A359A7" w:rsidP="00F37D05">
      <w:pPr>
        <w:autoSpaceDE w:val="0"/>
        <w:autoSpaceDN w:val="0"/>
        <w:adjustRightInd w:val="0"/>
        <w:spacing w:after="0" w:line="240" w:lineRule="auto"/>
        <w:rPr>
          <w:rFonts w:ascii="Times New Roman" w:hAnsi="Times New Roman"/>
          <w:i/>
        </w:rPr>
      </w:pPr>
      <w:r w:rsidRPr="00916835">
        <w:rPr>
          <w:rFonts w:ascii="Times New Roman" w:hAnsi="Times New Roman"/>
          <w:i/>
        </w:rPr>
        <w:t>Tamanhos das embalagens:</w:t>
      </w:r>
    </w:p>
    <w:p w14:paraId="49C45636" w14:textId="77777777" w:rsidR="00233871" w:rsidRPr="00916835" w:rsidRDefault="00F322D6" w:rsidP="00233871">
      <w:pPr>
        <w:pStyle w:val="MediumGrid21"/>
        <w:rPr>
          <w:rFonts w:ascii="Times New Roman" w:hAnsi="Times New Roman"/>
          <w:lang w:val="pt-PT"/>
        </w:rPr>
      </w:pPr>
      <w:r w:rsidRPr="00916835">
        <w:rPr>
          <w:rFonts w:ascii="Times New Roman" w:hAnsi="Times New Roman"/>
          <w:lang w:val="pt-PT"/>
        </w:rPr>
        <w:t xml:space="preserve">Os comprimidos são </w:t>
      </w:r>
      <w:r w:rsidR="00233871" w:rsidRPr="00916835">
        <w:rPr>
          <w:rFonts w:ascii="Times New Roman" w:hAnsi="Times New Roman"/>
          <w:lang w:val="pt-PT"/>
        </w:rPr>
        <w:t xml:space="preserve">fornecidos em embalagens </w:t>
      </w:r>
      <w:r w:rsidRPr="00916835">
        <w:rPr>
          <w:rFonts w:ascii="Times New Roman" w:hAnsi="Times New Roman"/>
          <w:lang w:val="pt-PT"/>
        </w:rPr>
        <w:t>de blister de alumínio de</w:t>
      </w:r>
      <w:r w:rsidR="00233871" w:rsidRPr="00916835">
        <w:rPr>
          <w:rFonts w:ascii="Times New Roman" w:hAnsi="Times New Roman"/>
          <w:lang w:val="pt-PT"/>
        </w:rPr>
        <w:t xml:space="preserve"> 10, 20, 30, 60, 90, 120 ou 180  comprimidos revestidos por película</w:t>
      </w:r>
      <w:r w:rsidR="007317E7" w:rsidRPr="00916835">
        <w:rPr>
          <w:rFonts w:ascii="Times New Roman" w:hAnsi="Times New Roman"/>
          <w:lang w:val="pt-PT"/>
        </w:rPr>
        <w:t>.</w:t>
      </w:r>
    </w:p>
    <w:p w14:paraId="0C2C4078" w14:textId="77777777" w:rsidR="00F37D05" w:rsidRPr="00916835" w:rsidRDefault="00F37D05" w:rsidP="00F37D05">
      <w:pPr>
        <w:autoSpaceDE w:val="0"/>
        <w:autoSpaceDN w:val="0"/>
        <w:adjustRightInd w:val="0"/>
        <w:spacing w:after="0" w:line="240" w:lineRule="auto"/>
        <w:rPr>
          <w:rFonts w:ascii="Times New Roman" w:hAnsi="Times New Roman"/>
          <w:highlight w:val="yellow"/>
        </w:rPr>
      </w:pPr>
    </w:p>
    <w:p w14:paraId="18B1EFD2" w14:textId="77777777" w:rsidR="00F37D05" w:rsidRPr="00916835" w:rsidRDefault="00F37D05" w:rsidP="00F37D05">
      <w:pPr>
        <w:autoSpaceDE w:val="0"/>
        <w:autoSpaceDN w:val="0"/>
        <w:adjustRightInd w:val="0"/>
        <w:spacing w:after="0" w:line="240" w:lineRule="auto"/>
        <w:rPr>
          <w:rFonts w:ascii="Times New Roman" w:eastAsia="Times New Roman" w:hAnsi="Times New Roman"/>
        </w:rPr>
      </w:pPr>
      <w:r w:rsidRPr="00916835">
        <w:rPr>
          <w:rFonts w:ascii="Times New Roman" w:eastAsia="Times New Roman" w:hAnsi="Times New Roman"/>
        </w:rPr>
        <w:t>É</w:t>
      </w:r>
      <w:r w:rsidRPr="00916835">
        <w:rPr>
          <w:rFonts w:ascii="Times New Roman" w:eastAsia="Times New Roman" w:hAnsi="Times New Roman"/>
          <w:spacing w:val="-1"/>
        </w:rPr>
        <w:t xml:space="preserve"> </w:t>
      </w:r>
      <w:r w:rsidRPr="00916835">
        <w:rPr>
          <w:rFonts w:ascii="Times New Roman" w:eastAsia="Times New Roman" w:hAnsi="Times New Roman"/>
        </w:rPr>
        <w:t>possível</w:t>
      </w:r>
      <w:r w:rsidRPr="00916835">
        <w:rPr>
          <w:rFonts w:ascii="Times New Roman" w:eastAsia="Times New Roman" w:hAnsi="Times New Roman"/>
          <w:spacing w:val="-7"/>
        </w:rPr>
        <w:t xml:space="preserve"> </w:t>
      </w:r>
      <w:r w:rsidRPr="00916835">
        <w:rPr>
          <w:rFonts w:ascii="Times New Roman" w:eastAsia="Times New Roman" w:hAnsi="Times New Roman"/>
        </w:rPr>
        <w:t>que</w:t>
      </w:r>
      <w:r w:rsidRPr="00916835">
        <w:rPr>
          <w:rFonts w:ascii="Times New Roman" w:eastAsia="Times New Roman" w:hAnsi="Times New Roman"/>
          <w:spacing w:val="-3"/>
        </w:rPr>
        <w:t xml:space="preserve"> </w:t>
      </w:r>
      <w:r w:rsidRPr="00916835">
        <w:rPr>
          <w:rFonts w:ascii="Times New Roman" w:eastAsia="Times New Roman" w:hAnsi="Times New Roman"/>
        </w:rPr>
        <w:t>nem</w:t>
      </w:r>
      <w:r w:rsidRPr="00916835">
        <w:rPr>
          <w:rFonts w:ascii="Times New Roman" w:eastAsia="Times New Roman" w:hAnsi="Times New Roman"/>
          <w:spacing w:val="-5"/>
        </w:rPr>
        <w:t xml:space="preserve"> </w:t>
      </w:r>
      <w:r w:rsidRPr="00916835">
        <w:rPr>
          <w:rFonts w:ascii="Times New Roman" w:eastAsia="Times New Roman" w:hAnsi="Times New Roman"/>
        </w:rPr>
        <w:t>todas</w:t>
      </w:r>
      <w:r w:rsidRPr="00916835">
        <w:rPr>
          <w:rFonts w:ascii="Times New Roman" w:eastAsia="Times New Roman" w:hAnsi="Times New Roman"/>
          <w:spacing w:val="-5"/>
        </w:rPr>
        <w:t xml:space="preserve"> </w:t>
      </w:r>
      <w:r w:rsidRPr="00916835">
        <w:rPr>
          <w:rFonts w:ascii="Times New Roman" w:eastAsia="Times New Roman" w:hAnsi="Times New Roman"/>
        </w:rPr>
        <w:t>as</w:t>
      </w:r>
      <w:r w:rsidRPr="00916835">
        <w:rPr>
          <w:rFonts w:ascii="Times New Roman" w:eastAsia="Times New Roman" w:hAnsi="Times New Roman"/>
          <w:spacing w:val="-2"/>
        </w:rPr>
        <w:t xml:space="preserve"> </w:t>
      </w:r>
      <w:r w:rsidRPr="00916835">
        <w:rPr>
          <w:rFonts w:ascii="Times New Roman" w:eastAsia="Times New Roman" w:hAnsi="Times New Roman"/>
        </w:rPr>
        <w:t>e</w:t>
      </w:r>
      <w:r w:rsidRPr="00916835">
        <w:rPr>
          <w:rFonts w:ascii="Times New Roman" w:eastAsia="Times New Roman" w:hAnsi="Times New Roman"/>
          <w:spacing w:val="-2"/>
        </w:rPr>
        <w:t>m</w:t>
      </w:r>
      <w:r w:rsidRPr="00916835">
        <w:rPr>
          <w:rFonts w:ascii="Times New Roman" w:eastAsia="Times New Roman" w:hAnsi="Times New Roman"/>
        </w:rPr>
        <w:t>balagens</w:t>
      </w:r>
      <w:r w:rsidRPr="00916835">
        <w:rPr>
          <w:rFonts w:ascii="Times New Roman" w:eastAsia="Times New Roman" w:hAnsi="Times New Roman"/>
          <w:spacing w:val="-10"/>
        </w:rPr>
        <w:t xml:space="preserve"> </w:t>
      </w:r>
      <w:r w:rsidRPr="00916835">
        <w:rPr>
          <w:rFonts w:ascii="Times New Roman" w:eastAsia="Times New Roman" w:hAnsi="Times New Roman"/>
        </w:rPr>
        <w:t>sejam</w:t>
      </w:r>
      <w:r w:rsidRPr="00916835">
        <w:rPr>
          <w:rFonts w:ascii="Times New Roman" w:eastAsia="Times New Roman" w:hAnsi="Times New Roman"/>
          <w:spacing w:val="-6"/>
        </w:rPr>
        <w:t xml:space="preserve"> </w:t>
      </w:r>
      <w:r w:rsidRPr="00916835">
        <w:rPr>
          <w:rFonts w:ascii="Times New Roman" w:eastAsia="Times New Roman" w:hAnsi="Times New Roman"/>
        </w:rPr>
        <w:t>co</w:t>
      </w:r>
      <w:r w:rsidRPr="00916835">
        <w:rPr>
          <w:rFonts w:ascii="Times New Roman" w:eastAsia="Times New Roman" w:hAnsi="Times New Roman"/>
          <w:spacing w:val="-2"/>
        </w:rPr>
        <w:t>m</w:t>
      </w:r>
      <w:r w:rsidRPr="00916835">
        <w:rPr>
          <w:rFonts w:ascii="Times New Roman" w:eastAsia="Times New Roman" w:hAnsi="Times New Roman"/>
        </w:rPr>
        <w:t>ercializadas.</w:t>
      </w:r>
    </w:p>
    <w:p w14:paraId="7D4A15EA" w14:textId="77777777" w:rsidR="00F37D05" w:rsidRPr="00916835" w:rsidRDefault="00F37D05" w:rsidP="00F37D05">
      <w:pPr>
        <w:autoSpaceDE w:val="0"/>
        <w:autoSpaceDN w:val="0"/>
        <w:adjustRightInd w:val="0"/>
        <w:spacing w:after="0" w:line="240" w:lineRule="auto"/>
        <w:rPr>
          <w:rFonts w:ascii="Times New Roman" w:hAnsi="Times New Roman"/>
        </w:rPr>
      </w:pPr>
    </w:p>
    <w:p w14:paraId="1E37AEEA" w14:textId="77777777" w:rsidR="00F37D05" w:rsidRPr="00916835" w:rsidRDefault="00F37D05" w:rsidP="00F37D05">
      <w:pPr>
        <w:pStyle w:val="berschrift5"/>
        <w:keepNext w:val="0"/>
        <w:widowControl w:val="0"/>
        <w:numPr>
          <w:ilvl w:val="12"/>
          <w:numId w:val="0"/>
        </w:numPr>
        <w:rPr>
          <w:color w:val="000000"/>
          <w:szCs w:val="22"/>
        </w:rPr>
      </w:pPr>
      <w:r w:rsidRPr="00916835">
        <w:rPr>
          <w:color w:val="000000"/>
          <w:szCs w:val="22"/>
        </w:rPr>
        <w:t>Titular da Autorização de Introdução no Mercado</w:t>
      </w:r>
    </w:p>
    <w:p w14:paraId="593E190E" w14:textId="77777777" w:rsidR="00F37D05" w:rsidRPr="00916835" w:rsidRDefault="00226D78" w:rsidP="00F37D05">
      <w:pPr>
        <w:autoSpaceDE w:val="0"/>
        <w:autoSpaceDN w:val="0"/>
        <w:adjustRightInd w:val="0"/>
        <w:spacing w:after="0" w:line="240" w:lineRule="auto"/>
        <w:rPr>
          <w:rFonts w:ascii="Times New Roman" w:hAnsi="Times New Roman"/>
        </w:rPr>
      </w:pPr>
      <w:r w:rsidRPr="00916835">
        <w:rPr>
          <w:rFonts w:ascii="Times New Roman" w:hAnsi="Times New Roman"/>
        </w:rPr>
        <w:t>Actavis Group PTC ehf.</w:t>
      </w:r>
    </w:p>
    <w:p w14:paraId="3E5403F4" w14:textId="77777777" w:rsidR="00F37D05" w:rsidRPr="00916835" w:rsidRDefault="00226D78" w:rsidP="00F37D05">
      <w:pPr>
        <w:autoSpaceDE w:val="0"/>
        <w:autoSpaceDN w:val="0"/>
        <w:adjustRightInd w:val="0"/>
        <w:spacing w:after="0" w:line="240" w:lineRule="auto"/>
        <w:rPr>
          <w:rFonts w:ascii="Times New Roman" w:hAnsi="Times New Roman"/>
        </w:rPr>
      </w:pPr>
      <w:r w:rsidRPr="00916835">
        <w:rPr>
          <w:rFonts w:ascii="Times New Roman" w:hAnsi="Times New Roman"/>
        </w:rPr>
        <w:t>Reykjavíkurvegur 76-78,</w:t>
      </w:r>
    </w:p>
    <w:p w14:paraId="382887A0" w14:textId="77777777" w:rsidR="00F37D05" w:rsidRPr="00AE5A92" w:rsidRDefault="00226D78" w:rsidP="00F37D05">
      <w:pPr>
        <w:autoSpaceDE w:val="0"/>
        <w:autoSpaceDN w:val="0"/>
        <w:adjustRightInd w:val="0"/>
        <w:spacing w:after="0" w:line="240" w:lineRule="auto"/>
        <w:rPr>
          <w:rFonts w:ascii="Times New Roman" w:hAnsi="Times New Roman"/>
        </w:rPr>
      </w:pPr>
      <w:r w:rsidRPr="00AE5A92">
        <w:rPr>
          <w:rFonts w:ascii="Times New Roman" w:hAnsi="Times New Roman"/>
        </w:rPr>
        <w:t>Hafnarfjörður</w:t>
      </w:r>
    </w:p>
    <w:p w14:paraId="05E7D2C1" w14:textId="77777777" w:rsidR="00F37D05" w:rsidRPr="00AE5A92" w:rsidRDefault="00FF521B" w:rsidP="00F37D05">
      <w:pPr>
        <w:autoSpaceDE w:val="0"/>
        <w:autoSpaceDN w:val="0"/>
        <w:adjustRightInd w:val="0"/>
        <w:spacing w:after="0" w:line="240" w:lineRule="auto"/>
        <w:rPr>
          <w:rFonts w:ascii="Times New Roman" w:hAnsi="Times New Roman"/>
        </w:rPr>
      </w:pPr>
      <w:r w:rsidRPr="00AE5A92">
        <w:rPr>
          <w:rFonts w:ascii="Times New Roman" w:hAnsi="Times New Roman"/>
        </w:rPr>
        <w:t>Islândia</w:t>
      </w:r>
    </w:p>
    <w:p w14:paraId="298CF07C" w14:textId="77777777" w:rsidR="00F37D05" w:rsidRPr="00AE5A92" w:rsidRDefault="00F37D05" w:rsidP="00F37D05">
      <w:pPr>
        <w:autoSpaceDE w:val="0"/>
        <w:autoSpaceDN w:val="0"/>
        <w:adjustRightInd w:val="0"/>
        <w:spacing w:after="0" w:line="240" w:lineRule="auto"/>
        <w:rPr>
          <w:rFonts w:ascii="Times New Roman" w:hAnsi="Times New Roman"/>
        </w:rPr>
      </w:pPr>
    </w:p>
    <w:p w14:paraId="1EF28BA2" w14:textId="77777777" w:rsidR="00F37D05" w:rsidRPr="00AE5A92" w:rsidRDefault="00226D78" w:rsidP="00F37D05">
      <w:pPr>
        <w:pStyle w:val="berschrift5"/>
        <w:keepNext w:val="0"/>
        <w:widowControl w:val="0"/>
        <w:numPr>
          <w:ilvl w:val="12"/>
          <w:numId w:val="0"/>
        </w:numPr>
        <w:rPr>
          <w:color w:val="000000"/>
          <w:szCs w:val="22"/>
        </w:rPr>
      </w:pPr>
      <w:r w:rsidRPr="00AE5A92">
        <w:rPr>
          <w:color w:val="000000"/>
          <w:szCs w:val="22"/>
        </w:rPr>
        <w:t>Fabricante</w:t>
      </w:r>
    </w:p>
    <w:p w14:paraId="59E37D5F" w14:textId="77777777" w:rsidR="00F37D05" w:rsidRPr="0062069D" w:rsidRDefault="00226D78" w:rsidP="00F37D05">
      <w:pPr>
        <w:pStyle w:val="MediumGrid21"/>
        <w:rPr>
          <w:rFonts w:ascii="Times New Roman" w:hAnsi="Times New Roman"/>
          <w:lang w:val="pt-PT"/>
        </w:rPr>
      </w:pPr>
      <w:r w:rsidRPr="00AE5A92">
        <w:rPr>
          <w:rFonts w:ascii="Times New Roman" w:hAnsi="Times New Roman"/>
          <w:lang w:val="pt-PT"/>
        </w:rPr>
        <w:t>S.C. Sindan</w:t>
      </w:r>
      <w:r w:rsidRPr="00AE5A92">
        <w:rPr>
          <w:rFonts w:ascii="Times New Roman" w:hAnsi="Times New Roman"/>
          <w:lang w:val="pt-PT"/>
        </w:rPr>
        <w:noBreakHyphen/>
        <w:t>Pharma S.R.L.</w:t>
      </w:r>
    </w:p>
    <w:p w14:paraId="074D9635" w14:textId="77777777" w:rsidR="00F37D05" w:rsidRPr="0062069D" w:rsidRDefault="00226D78" w:rsidP="00F37D05">
      <w:pPr>
        <w:pStyle w:val="MediumGrid21"/>
        <w:rPr>
          <w:rFonts w:ascii="Times New Roman" w:hAnsi="Times New Roman"/>
          <w:lang w:val="pt-PT"/>
        </w:rPr>
      </w:pPr>
      <w:r w:rsidRPr="0062069D">
        <w:rPr>
          <w:rFonts w:ascii="Times New Roman" w:hAnsi="Times New Roman"/>
          <w:lang w:val="pt-PT"/>
        </w:rPr>
        <w:t>11 Ion Mihalache Blvd</w:t>
      </w:r>
    </w:p>
    <w:p w14:paraId="468829EC" w14:textId="77777777" w:rsidR="00F37D05" w:rsidRPr="0062069D" w:rsidRDefault="00F37D05" w:rsidP="00F37D05">
      <w:pPr>
        <w:pStyle w:val="MediumGrid21"/>
        <w:rPr>
          <w:rFonts w:ascii="Times New Roman" w:hAnsi="Times New Roman"/>
          <w:lang w:val="pt-PT"/>
        </w:rPr>
      </w:pPr>
      <w:r w:rsidRPr="0062069D">
        <w:rPr>
          <w:rFonts w:ascii="Times New Roman" w:hAnsi="Times New Roman"/>
          <w:lang w:val="pt-PT"/>
        </w:rPr>
        <w:t>Bucharest</w:t>
      </w:r>
    </w:p>
    <w:p w14:paraId="70BD2530" w14:textId="77777777" w:rsidR="00F37D05" w:rsidRPr="00916835" w:rsidRDefault="00FF521B" w:rsidP="00F37D05">
      <w:pPr>
        <w:pStyle w:val="MediumGrid21"/>
        <w:rPr>
          <w:rFonts w:ascii="Times New Roman" w:hAnsi="Times New Roman"/>
          <w:lang w:val="pt-PT"/>
        </w:rPr>
      </w:pPr>
      <w:r w:rsidRPr="00916835">
        <w:rPr>
          <w:rFonts w:ascii="Times New Roman" w:hAnsi="Times New Roman"/>
          <w:lang w:val="pt-PT"/>
        </w:rPr>
        <w:t>Roménia</w:t>
      </w:r>
    </w:p>
    <w:p w14:paraId="23489634" w14:textId="77777777" w:rsidR="00F37D05" w:rsidRPr="00916835" w:rsidRDefault="00F37D05" w:rsidP="00F37D05">
      <w:pPr>
        <w:autoSpaceDE w:val="0"/>
        <w:autoSpaceDN w:val="0"/>
        <w:adjustRightInd w:val="0"/>
        <w:spacing w:after="0" w:line="240" w:lineRule="auto"/>
        <w:rPr>
          <w:rFonts w:ascii="Times New Roman" w:hAnsi="Times New Roman"/>
        </w:rPr>
      </w:pPr>
    </w:p>
    <w:p w14:paraId="32B714CB" w14:textId="77777777" w:rsidR="00F37D05" w:rsidRPr="00916835" w:rsidRDefault="00F37D05" w:rsidP="00F37D05">
      <w:pPr>
        <w:autoSpaceDE w:val="0"/>
        <w:autoSpaceDN w:val="0"/>
        <w:adjustRightInd w:val="0"/>
        <w:spacing w:after="0" w:line="240" w:lineRule="auto"/>
        <w:rPr>
          <w:rFonts w:ascii="Times New Roman" w:hAnsi="Times New Roman"/>
        </w:rPr>
      </w:pPr>
      <w:r w:rsidRPr="00916835">
        <w:rPr>
          <w:rFonts w:ascii="Times New Roman" w:hAnsi="Times New Roman"/>
        </w:rPr>
        <w:t>Para quaisquer informações sobre este medicamento, queira contactar o representante local do Titular da Autorização de Introdução no Mercado.</w:t>
      </w:r>
    </w:p>
    <w:p w14:paraId="6143A76D" w14:textId="77777777" w:rsidR="00AE5A92" w:rsidRPr="007A1698" w:rsidRDefault="00AE5A92" w:rsidP="00AE5A92">
      <w:pPr>
        <w:autoSpaceDE w:val="0"/>
        <w:autoSpaceDN w:val="0"/>
        <w:adjustRightInd w:val="0"/>
        <w:spacing w:after="0" w:line="240" w:lineRule="auto"/>
        <w:rPr>
          <w:rFonts w:ascii="Times New Roman" w:hAnsi="Times New Roman"/>
          <w:lang w:val="en-GB"/>
        </w:rPr>
      </w:pPr>
    </w:p>
    <w:tbl>
      <w:tblPr>
        <w:tblW w:w="9356" w:type="dxa"/>
        <w:tblInd w:w="-34" w:type="dxa"/>
        <w:tblLayout w:type="fixed"/>
        <w:tblLook w:val="0000" w:firstRow="0" w:lastRow="0" w:firstColumn="0" w:lastColumn="0" w:noHBand="0" w:noVBand="0"/>
      </w:tblPr>
      <w:tblGrid>
        <w:gridCol w:w="34"/>
        <w:gridCol w:w="4644"/>
        <w:gridCol w:w="4678"/>
      </w:tblGrid>
      <w:tr w:rsidR="00AE5A92" w:rsidRPr="00DC08DD" w14:paraId="6B001A6D" w14:textId="77777777" w:rsidTr="00AE5A92">
        <w:trPr>
          <w:gridBefore w:val="1"/>
          <w:wBefore w:w="34" w:type="dxa"/>
          <w:cantSplit/>
        </w:trPr>
        <w:tc>
          <w:tcPr>
            <w:tcW w:w="4644" w:type="dxa"/>
          </w:tcPr>
          <w:p w14:paraId="7B7AE932"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België/Belgique/Belgien</w:t>
            </w:r>
          </w:p>
          <w:p w14:paraId="355112E2"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Group PTC ehf.</w:t>
            </w:r>
          </w:p>
          <w:p w14:paraId="024E3B5A" w14:textId="77777777" w:rsidR="00AE5A92" w:rsidRDefault="00AE5A92" w:rsidP="00AE5A92">
            <w:pPr>
              <w:pStyle w:val="KeinLeerraum"/>
              <w:rPr>
                <w:rFonts w:ascii="Times New Roman" w:hAnsi="Times New Roman"/>
                <w:lang w:val="en-GB"/>
              </w:rPr>
            </w:pPr>
            <w:r w:rsidRPr="00DC08DD">
              <w:rPr>
                <w:rFonts w:ascii="Times New Roman" w:hAnsi="Times New Roman"/>
                <w:lang w:val="en-GB"/>
              </w:rPr>
              <w:t>IJsland/Islande/Island</w:t>
            </w:r>
          </w:p>
          <w:p w14:paraId="0E47979B" w14:textId="77777777" w:rsidR="00AE5A92" w:rsidRPr="00DC08DD" w:rsidRDefault="00AE5A92" w:rsidP="00AE5A92">
            <w:pPr>
              <w:pStyle w:val="KeinLeerraum"/>
              <w:rPr>
                <w:rFonts w:ascii="Times New Roman" w:hAnsi="Times New Roman"/>
                <w:lang w:val="en-GB"/>
              </w:rPr>
            </w:pPr>
            <w:r w:rsidRPr="00B85F24">
              <w:rPr>
                <w:rFonts w:ascii="Times New Roman" w:hAnsi="Times New Roman"/>
                <w:lang w:val="en-GB"/>
              </w:rPr>
              <w:t>Tél/Tel: +354 5503300</w:t>
            </w:r>
          </w:p>
          <w:p w14:paraId="6B8FD9B8" w14:textId="77777777" w:rsidR="00AE5A92" w:rsidRPr="00DC08DD" w:rsidRDefault="00AE5A92" w:rsidP="00AE5A92">
            <w:pPr>
              <w:pStyle w:val="KeinLeerraum"/>
              <w:rPr>
                <w:rFonts w:ascii="Times New Roman" w:hAnsi="Times New Roman"/>
                <w:lang w:val="en-GB"/>
              </w:rPr>
            </w:pPr>
          </w:p>
        </w:tc>
        <w:tc>
          <w:tcPr>
            <w:tcW w:w="4678" w:type="dxa"/>
          </w:tcPr>
          <w:p w14:paraId="08A05278"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Lietuva</w:t>
            </w:r>
          </w:p>
          <w:p w14:paraId="09888B5B" w14:textId="4CE741D4" w:rsidR="00AE5A92" w:rsidRPr="00DC08DD" w:rsidRDefault="00AE5A92" w:rsidP="00AE5A92">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5656D9A8"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5CE8D354" w14:textId="77777777" w:rsidR="00AE5A92" w:rsidRPr="00DC08DD" w:rsidRDefault="00AE5A92" w:rsidP="00AE5A92">
            <w:pPr>
              <w:pStyle w:val="KeinLeerraum"/>
              <w:rPr>
                <w:rFonts w:ascii="Times New Roman" w:hAnsi="Times New Roman"/>
                <w:lang w:val="en-GB"/>
              </w:rPr>
            </w:pPr>
          </w:p>
        </w:tc>
      </w:tr>
      <w:tr w:rsidR="00AE5A92" w:rsidRPr="00DC08DD" w14:paraId="29F71092" w14:textId="77777777" w:rsidTr="00AE5A92">
        <w:trPr>
          <w:gridBefore w:val="1"/>
          <w:wBefore w:w="34" w:type="dxa"/>
          <w:cantSplit/>
        </w:trPr>
        <w:tc>
          <w:tcPr>
            <w:tcW w:w="4644" w:type="dxa"/>
          </w:tcPr>
          <w:p w14:paraId="7E02AA6D" w14:textId="77777777" w:rsidR="00AE5A92" w:rsidRPr="00DC08DD" w:rsidRDefault="00AE5A92" w:rsidP="00AE5A92">
            <w:pPr>
              <w:pStyle w:val="KeinLeerraum"/>
              <w:rPr>
                <w:rFonts w:ascii="Times New Roman" w:hAnsi="Times New Roman"/>
                <w:b/>
                <w:bCs/>
                <w:lang w:val="en-GB"/>
              </w:rPr>
            </w:pPr>
            <w:r w:rsidRPr="00DC08DD">
              <w:rPr>
                <w:rFonts w:ascii="Times New Roman" w:hAnsi="Times New Roman"/>
                <w:b/>
                <w:bCs/>
                <w:lang w:val="en-GB"/>
              </w:rPr>
              <w:t>България</w:t>
            </w:r>
          </w:p>
          <w:p w14:paraId="475107EA"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Актавис ЕАД</w:t>
            </w:r>
          </w:p>
          <w:p w14:paraId="0AA980A4"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23B8C4E2" w14:textId="77777777" w:rsidR="00AE5A92" w:rsidRPr="00DC08DD" w:rsidRDefault="00AE5A92" w:rsidP="00AE5A92">
            <w:pPr>
              <w:pStyle w:val="KeinLeerraum"/>
              <w:rPr>
                <w:rFonts w:ascii="Times New Roman" w:hAnsi="Times New Roman"/>
                <w:lang w:val="en-GB"/>
              </w:rPr>
            </w:pPr>
          </w:p>
        </w:tc>
        <w:tc>
          <w:tcPr>
            <w:tcW w:w="4678" w:type="dxa"/>
          </w:tcPr>
          <w:p w14:paraId="0265D983" w14:textId="77777777" w:rsidR="00AE5A92" w:rsidRPr="0056362A" w:rsidRDefault="00AE5A92" w:rsidP="00AE5A92">
            <w:pPr>
              <w:pStyle w:val="KeinLeerraum"/>
              <w:rPr>
                <w:rFonts w:ascii="Times New Roman" w:hAnsi="Times New Roman"/>
                <w:lang w:val="de-DE"/>
              </w:rPr>
            </w:pPr>
            <w:r w:rsidRPr="0056362A">
              <w:rPr>
                <w:rFonts w:ascii="Times New Roman" w:hAnsi="Times New Roman"/>
                <w:b/>
                <w:lang w:val="de-DE"/>
              </w:rPr>
              <w:t>Luxembourg/Luxemburg</w:t>
            </w:r>
          </w:p>
          <w:p w14:paraId="18562E0A" w14:textId="77777777" w:rsidR="00AE5A92" w:rsidRPr="0056362A" w:rsidRDefault="00AE5A92" w:rsidP="00AE5A92">
            <w:pPr>
              <w:pStyle w:val="KeinLeerraum"/>
              <w:rPr>
                <w:rFonts w:ascii="Times New Roman" w:hAnsi="Times New Roman"/>
                <w:lang w:val="de-DE"/>
              </w:rPr>
            </w:pPr>
            <w:r w:rsidRPr="0056362A">
              <w:rPr>
                <w:rFonts w:ascii="Times New Roman" w:hAnsi="Times New Roman"/>
                <w:lang w:val="de-DE"/>
              </w:rPr>
              <w:t>Actavis Group PTC ehf.</w:t>
            </w:r>
          </w:p>
          <w:p w14:paraId="3D30F8FF" w14:textId="77777777" w:rsidR="00AE5A92" w:rsidRDefault="00AE5A92" w:rsidP="00AE5A92">
            <w:pPr>
              <w:pStyle w:val="KeinLeerraum"/>
              <w:rPr>
                <w:rFonts w:ascii="Times New Roman" w:hAnsi="Times New Roman"/>
                <w:lang w:val="en-GB"/>
              </w:rPr>
            </w:pPr>
            <w:r w:rsidRPr="00DC08DD">
              <w:rPr>
                <w:rFonts w:ascii="Times New Roman" w:hAnsi="Times New Roman"/>
                <w:lang w:val="en-GB"/>
              </w:rPr>
              <w:t>Islande/Island</w:t>
            </w:r>
          </w:p>
          <w:p w14:paraId="1ACD246F" w14:textId="77777777" w:rsidR="00AE5A92" w:rsidRPr="001B0C82" w:rsidRDefault="00AE5A92" w:rsidP="00AE5A9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4AFB68FA" w14:textId="77777777" w:rsidR="00AE5A92" w:rsidRPr="00DC08DD" w:rsidRDefault="00AE5A92" w:rsidP="00AE5A92">
            <w:pPr>
              <w:pStyle w:val="KeinLeerraum"/>
              <w:rPr>
                <w:rFonts w:ascii="Times New Roman" w:hAnsi="Times New Roman"/>
                <w:lang w:val="en-GB"/>
              </w:rPr>
            </w:pPr>
          </w:p>
        </w:tc>
      </w:tr>
      <w:tr w:rsidR="00AE5A92" w:rsidRPr="00AE5A92" w14:paraId="70B273D9" w14:textId="77777777" w:rsidTr="00AE5A92">
        <w:trPr>
          <w:gridBefore w:val="1"/>
          <w:wBefore w:w="34" w:type="dxa"/>
          <w:cantSplit/>
          <w:trHeight w:val="751"/>
        </w:trPr>
        <w:tc>
          <w:tcPr>
            <w:tcW w:w="4644" w:type="dxa"/>
          </w:tcPr>
          <w:p w14:paraId="06436B0A"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Česká republika</w:t>
            </w:r>
          </w:p>
          <w:p w14:paraId="636E025F" w14:textId="77777777" w:rsidR="00AE5A92" w:rsidRPr="00DC08DD" w:rsidRDefault="00AE5A92" w:rsidP="00AE5A92">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0E5DE901"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43C093D2" w14:textId="77777777" w:rsidR="00AE5A92" w:rsidRPr="00DC08DD" w:rsidRDefault="00AE5A92" w:rsidP="00AE5A92">
            <w:pPr>
              <w:pStyle w:val="KeinLeerraum"/>
              <w:rPr>
                <w:rFonts w:ascii="Times New Roman" w:hAnsi="Times New Roman"/>
                <w:lang w:val="en-GB"/>
              </w:rPr>
            </w:pPr>
          </w:p>
        </w:tc>
        <w:tc>
          <w:tcPr>
            <w:tcW w:w="4678" w:type="dxa"/>
          </w:tcPr>
          <w:p w14:paraId="4DF3AB91"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Magyarország</w:t>
            </w:r>
          </w:p>
          <w:p w14:paraId="1809B012" w14:textId="77777777" w:rsidR="00AE5A92" w:rsidRPr="00DC08DD" w:rsidRDefault="00AE5A92" w:rsidP="00AE5A92">
            <w:pPr>
              <w:pStyle w:val="KeinLeerraum"/>
              <w:rPr>
                <w:rFonts w:ascii="Times New Roman" w:hAnsi="Times New Roman"/>
                <w:lang w:val="en-GB"/>
              </w:rPr>
            </w:pPr>
            <w:r w:rsidRPr="00DC08DD">
              <w:rPr>
                <w:rFonts w:ascii="Times New Roman" w:hAnsi="Times New Roman"/>
                <w:noProof/>
              </w:rPr>
              <w:t>Teva Gyógyszergyár Zrt.</w:t>
            </w:r>
          </w:p>
          <w:p w14:paraId="46B46693"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11CFEC8C" w14:textId="77777777" w:rsidR="00AE5A92" w:rsidRPr="00DC08DD" w:rsidRDefault="00AE5A92" w:rsidP="00AE5A92">
            <w:pPr>
              <w:pStyle w:val="KeinLeerraum"/>
              <w:rPr>
                <w:rFonts w:ascii="Times New Roman" w:hAnsi="Times New Roman"/>
                <w:lang w:val="en-GB"/>
              </w:rPr>
            </w:pPr>
          </w:p>
        </w:tc>
      </w:tr>
      <w:tr w:rsidR="00AE5A92" w:rsidRPr="00DC08DD" w14:paraId="31AB7C5B" w14:textId="77777777" w:rsidTr="00AE5A92">
        <w:trPr>
          <w:gridBefore w:val="1"/>
          <w:wBefore w:w="34" w:type="dxa"/>
          <w:cantSplit/>
        </w:trPr>
        <w:tc>
          <w:tcPr>
            <w:tcW w:w="4644" w:type="dxa"/>
          </w:tcPr>
          <w:p w14:paraId="0913467E"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Danmark</w:t>
            </w:r>
          </w:p>
          <w:p w14:paraId="43841096"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Teva Denmark A/S</w:t>
            </w:r>
          </w:p>
          <w:p w14:paraId="3C7D28E7"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Tlf: +45 44985511</w:t>
            </w:r>
          </w:p>
          <w:p w14:paraId="2896FAAA" w14:textId="77777777" w:rsidR="00AE5A92" w:rsidRPr="00DC08DD" w:rsidRDefault="00AE5A92" w:rsidP="00AE5A92">
            <w:pPr>
              <w:pStyle w:val="KeinLeerraum"/>
              <w:rPr>
                <w:rFonts w:ascii="Times New Roman" w:hAnsi="Times New Roman"/>
                <w:lang w:val="en-GB"/>
              </w:rPr>
            </w:pPr>
          </w:p>
        </w:tc>
        <w:tc>
          <w:tcPr>
            <w:tcW w:w="4678" w:type="dxa"/>
          </w:tcPr>
          <w:p w14:paraId="431B0FF1"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Malta</w:t>
            </w:r>
          </w:p>
          <w:p w14:paraId="003F75A2"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Ltd.</w:t>
            </w:r>
          </w:p>
          <w:p w14:paraId="1D907C9A"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4B08F4FD" w14:textId="77777777" w:rsidR="00AE5A92" w:rsidRPr="00DC08DD" w:rsidRDefault="00AE5A92" w:rsidP="00AE5A92">
            <w:pPr>
              <w:pStyle w:val="KeinLeerraum"/>
              <w:rPr>
                <w:rFonts w:ascii="Times New Roman" w:hAnsi="Times New Roman"/>
                <w:lang w:val="en-GB"/>
              </w:rPr>
            </w:pPr>
          </w:p>
        </w:tc>
      </w:tr>
      <w:tr w:rsidR="00AE5A92" w:rsidRPr="00DC08DD" w14:paraId="600AD945" w14:textId="77777777" w:rsidTr="00AE5A92">
        <w:trPr>
          <w:gridBefore w:val="1"/>
          <w:wBefore w:w="34" w:type="dxa"/>
          <w:cantSplit/>
        </w:trPr>
        <w:tc>
          <w:tcPr>
            <w:tcW w:w="4644" w:type="dxa"/>
          </w:tcPr>
          <w:p w14:paraId="1ACE7EDC"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Deutschland</w:t>
            </w:r>
          </w:p>
          <w:p w14:paraId="7EE5828D" w14:textId="77777777" w:rsidR="00AE5A92" w:rsidRPr="00DC08DD" w:rsidRDefault="00AE5A92" w:rsidP="00AE5A92">
            <w:pPr>
              <w:spacing w:after="0" w:line="240" w:lineRule="auto"/>
              <w:rPr>
                <w:rFonts w:ascii="Times New Roman" w:hAnsi="Times New Roman"/>
                <w:lang w:val="en-GB"/>
              </w:rPr>
            </w:pPr>
            <w:r w:rsidRPr="00DC08DD">
              <w:rPr>
                <w:rFonts w:ascii="Times New Roman" w:hAnsi="Times New Roman"/>
                <w:lang w:val="en-GB"/>
              </w:rPr>
              <w:t>Actavis Group PTC ehf.</w:t>
            </w:r>
          </w:p>
          <w:p w14:paraId="45CE6A1C" w14:textId="77777777" w:rsidR="00AE5A92" w:rsidRDefault="00AE5A92" w:rsidP="00AE5A92">
            <w:pPr>
              <w:pStyle w:val="KeinLeerraum"/>
              <w:rPr>
                <w:rFonts w:ascii="Times New Roman" w:hAnsi="Times New Roman"/>
                <w:lang w:val="en-US"/>
              </w:rPr>
            </w:pPr>
            <w:r w:rsidRPr="00DC08DD">
              <w:rPr>
                <w:rFonts w:ascii="Times New Roman" w:hAnsi="Times New Roman"/>
                <w:lang w:val="en-US"/>
              </w:rPr>
              <w:t>Island</w:t>
            </w:r>
          </w:p>
          <w:p w14:paraId="1AC99D00" w14:textId="77777777" w:rsidR="00AE5A92" w:rsidRPr="00DC08DD" w:rsidRDefault="00AE5A92" w:rsidP="00AE5A92">
            <w:pPr>
              <w:pStyle w:val="KeinLeerraum"/>
              <w:rPr>
                <w:rFonts w:ascii="Times New Roman" w:hAnsi="Times New Roman"/>
                <w:lang w:val="en-GB"/>
              </w:rPr>
            </w:pPr>
            <w:r w:rsidRPr="00B85F24">
              <w:rPr>
                <w:rFonts w:ascii="Times New Roman" w:hAnsi="Times New Roman"/>
                <w:lang w:val="en-GB"/>
              </w:rPr>
              <w:t>Tel: +354 5503300</w:t>
            </w:r>
          </w:p>
          <w:p w14:paraId="4398C0E6" w14:textId="77777777" w:rsidR="00AE5A92" w:rsidRPr="00DC08DD" w:rsidRDefault="00AE5A92" w:rsidP="00AE5A92">
            <w:pPr>
              <w:pStyle w:val="KeinLeerraum"/>
              <w:rPr>
                <w:rFonts w:ascii="Times New Roman" w:hAnsi="Times New Roman"/>
                <w:lang w:val="en-GB"/>
              </w:rPr>
            </w:pPr>
          </w:p>
        </w:tc>
        <w:tc>
          <w:tcPr>
            <w:tcW w:w="4678" w:type="dxa"/>
          </w:tcPr>
          <w:p w14:paraId="562CFE5C"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Nederland</w:t>
            </w:r>
          </w:p>
          <w:p w14:paraId="17270237" w14:textId="77777777" w:rsidR="00AE5A92" w:rsidRPr="00DC08DD" w:rsidRDefault="00AE5A92" w:rsidP="00AE5A92">
            <w:pPr>
              <w:pStyle w:val="KeinLeerraum"/>
              <w:rPr>
                <w:rFonts w:ascii="Times New Roman" w:hAnsi="Times New Roman"/>
                <w:iCs/>
                <w:lang w:val="en-GB"/>
              </w:rPr>
            </w:pPr>
            <w:r w:rsidRPr="00DC08DD">
              <w:rPr>
                <w:rFonts w:ascii="Times New Roman" w:hAnsi="Times New Roman"/>
                <w:iCs/>
                <w:lang w:val="en-GB"/>
              </w:rPr>
              <w:t>Actavis Group PTC ehf.</w:t>
            </w:r>
          </w:p>
          <w:p w14:paraId="4E8CB5F2" w14:textId="77777777" w:rsidR="00AE5A92" w:rsidRDefault="00AE5A92" w:rsidP="00AE5A92">
            <w:pPr>
              <w:pStyle w:val="KeinLeerraum"/>
              <w:rPr>
                <w:rFonts w:ascii="Times New Roman" w:hAnsi="Times New Roman"/>
                <w:iCs/>
                <w:lang w:val="en-GB"/>
              </w:rPr>
            </w:pPr>
            <w:r w:rsidRPr="00DC08DD">
              <w:rPr>
                <w:rFonts w:ascii="Times New Roman" w:hAnsi="Times New Roman"/>
                <w:iCs/>
                <w:lang w:val="en-GB"/>
              </w:rPr>
              <w:t>IJsland</w:t>
            </w:r>
          </w:p>
          <w:p w14:paraId="072CE713" w14:textId="77777777" w:rsidR="00AE5A92" w:rsidRPr="00C5795F" w:rsidRDefault="00AE5A92" w:rsidP="00AE5A92">
            <w:pPr>
              <w:pStyle w:val="KeinLeerraum"/>
              <w:rPr>
                <w:rFonts w:ascii="Times New Roman" w:hAnsi="Times New Roman"/>
                <w:lang w:val="en-GB"/>
              </w:rPr>
            </w:pPr>
            <w:r w:rsidRPr="00B85F24">
              <w:rPr>
                <w:rFonts w:ascii="Times New Roman" w:hAnsi="Times New Roman"/>
                <w:lang w:val="en-GB"/>
              </w:rPr>
              <w:t>Tel: +354 5503300</w:t>
            </w:r>
          </w:p>
          <w:p w14:paraId="60A9756E" w14:textId="77777777" w:rsidR="00AE5A92" w:rsidRPr="00DC08DD" w:rsidRDefault="00AE5A92" w:rsidP="00AE5A92">
            <w:pPr>
              <w:pStyle w:val="KeinLeerraum"/>
              <w:rPr>
                <w:rFonts w:ascii="Times New Roman" w:hAnsi="Times New Roman"/>
                <w:lang w:val="en-GB"/>
              </w:rPr>
            </w:pPr>
          </w:p>
        </w:tc>
      </w:tr>
      <w:tr w:rsidR="00AE5A92" w:rsidRPr="00DC08DD" w14:paraId="1BD74A77" w14:textId="77777777" w:rsidTr="00AE5A92">
        <w:trPr>
          <w:gridBefore w:val="1"/>
          <w:wBefore w:w="34" w:type="dxa"/>
          <w:cantSplit/>
        </w:trPr>
        <w:tc>
          <w:tcPr>
            <w:tcW w:w="4644" w:type="dxa"/>
          </w:tcPr>
          <w:p w14:paraId="1B3E23E1" w14:textId="77777777" w:rsidR="00AE5A92" w:rsidRPr="00DC08DD" w:rsidRDefault="00AE5A92" w:rsidP="00AE5A92">
            <w:pPr>
              <w:pStyle w:val="KeinLeerraum"/>
              <w:rPr>
                <w:rFonts w:ascii="Times New Roman" w:hAnsi="Times New Roman"/>
                <w:b/>
                <w:bCs/>
                <w:lang w:val="en-GB"/>
              </w:rPr>
            </w:pPr>
            <w:r w:rsidRPr="00DC08DD">
              <w:rPr>
                <w:rFonts w:ascii="Times New Roman" w:hAnsi="Times New Roman"/>
                <w:b/>
                <w:bCs/>
                <w:lang w:val="en-GB"/>
              </w:rPr>
              <w:t>Eesti</w:t>
            </w:r>
          </w:p>
          <w:p w14:paraId="39F33339" w14:textId="34355FF1"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14:paraId="4200EC4C"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3875EA3D" w14:textId="77777777" w:rsidR="00AE5A92" w:rsidRPr="00DC08DD" w:rsidRDefault="00AE5A92" w:rsidP="00AE5A92">
            <w:pPr>
              <w:pStyle w:val="KeinLeerraum"/>
              <w:rPr>
                <w:rFonts w:ascii="Times New Roman" w:hAnsi="Times New Roman"/>
                <w:lang w:val="en-GB"/>
              </w:rPr>
            </w:pPr>
          </w:p>
        </w:tc>
        <w:tc>
          <w:tcPr>
            <w:tcW w:w="4678" w:type="dxa"/>
          </w:tcPr>
          <w:p w14:paraId="1EA7FCB4"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Norge</w:t>
            </w:r>
          </w:p>
          <w:p w14:paraId="2D96575D" w14:textId="77777777" w:rsidR="00AE5A92" w:rsidRPr="0056362A" w:rsidRDefault="00AE5A92" w:rsidP="00AE5A92">
            <w:pPr>
              <w:pStyle w:val="KeinLeerraum"/>
              <w:rPr>
                <w:rFonts w:ascii="Times New Roman" w:hAnsi="Times New Roman"/>
                <w:iCs/>
                <w:lang w:val="en-US"/>
              </w:rPr>
            </w:pPr>
            <w:r w:rsidRPr="0056362A">
              <w:rPr>
                <w:rFonts w:ascii="Times New Roman" w:hAnsi="Times New Roman"/>
                <w:iCs/>
                <w:lang w:val="en-US"/>
              </w:rPr>
              <w:t>Teva Norway AS</w:t>
            </w:r>
          </w:p>
          <w:p w14:paraId="7BA259AE" w14:textId="77777777" w:rsidR="00AE5A92" w:rsidRPr="0056362A" w:rsidRDefault="00AE5A92" w:rsidP="00AE5A92">
            <w:pPr>
              <w:pStyle w:val="KeinLeerraum"/>
              <w:rPr>
                <w:rFonts w:ascii="Times New Roman" w:hAnsi="Times New Roman"/>
                <w:iCs/>
                <w:lang w:val="en-US"/>
              </w:rPr>
            </w:pPr>
            <w:r w:rsidRPr="0056362A">
              <w:rPr>
                <w:rFonts w:ascii="Times New Roman" w:hAnsi="Times New Roman"/>
                <w:iCs/>
                <w:lang w:val="en-US"/>
              </w:rPr>
              <w:t>Tlf: +47 66775590</w:t>
            </w:r>
          </w:p>
          <w:p w14:paraId="1E5772AE" w14:textId="77777777" w:rsidR="00AE5A92" w:rsidRPr="00DC08DD" w:rsidRDefault="00AE5A92" w:rsidP="00AE5A92">
            <w:pPr>
              <w:pStyle w:val="KeinLeerraum"/>
              <w:rPr>
                <w:rFonts w:ascii="Times New Roman" w:hAnsi="Times New Roman"/>
                <w:lang w:val="en-GB"/>
              </w:rPr>
            </w:pPr>
          </w:p>
        </w:tc>
      </w:tr>
      <w:tr w:rsidR="00AE5A92" w:rsidRPr="00AE5A92" w14:paraId="78E6A46F" w14:textId="77777777" w:rsidTr="00AE5A92">
        <w:trPr>
          <w:gridBefore w:val="1"/>
          <w:wBefore w:w="34" w:type="dxa"/>
          <w:cantSplit/>
        </w:trPr>
        <w:tc>
          <w:tcPr>
            <w:tcW w:w="4644" w:type="dxa"/>
          </w:tcPr>
          <w:p w14:paraId="2D50751F" w14:textId="77777777" w:rsidR="00AE5A92" w:rsidRPr="00923BFB" w:rsidRDefault="00AE5A92" w:rsidP="00AE5A92">
            <w:pPr>
              <w:pStyle w:val="KeinLeerraum"/>
              <w:rPr>
                <w:rFonts w:ascii="Times New Roman" w:hAnsi="Times New Roman"/>
              </w:rPr>
            </w:pPr>
            <w:r w:rsidRPr="00DC08DD">
              <w:rPr>
                <w:rFonts w:ascii="Times New Roman" w:hAnsi="Times New Roman"/>
                <w:b/>
                <w:lang w:val="en-GB"/>
              </w:rPr>
              <w:t>Ελλάδα</w:t>
            </w:r>
          </w:p>
          <w:p w14:paraId="02AA0174" w14:textId="77777777" w:rsidR="00AE5A92" w:rsidRPr="00923BFB" w:rsidRDefault="00AE5A92" w:rsidP="00AE5A92">
            <w:pPr>
              <w:pStyle w:val="NormalParagraphStyle"/>
              <w:spacing w:line="240" w:lineRule="auto"/>
              <w:rPr>
                <w:rFonts w:ascii="Times New Roman" w:hAnsi="Times New Roman"/>
                <w:color w:val="auto"/>
                <w:sz w:val="22"/>
                <w:szCs w:val="22"/>
                <w:lang w:val="is-IS"/>
              </w:rPr>
            </w:pPr>
            <w:r w:rsidRPr="00923BFB">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4F0674CA" w14:textId="7EAE6269" w:rsidR="00AE5A92" w:rsidRPr="00DC08DD" w:rsidRDefault="00AE5A92" w:rsidP="00AE5A9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45BB4552" w14:textId="77777777" w:rsidR="00AE5A92" w:rsidRPr="00923BFB" w:rsidRDefault="00AE5A92" w:rsidP="00AE5A92">
            <w:pPr>
              <w:pStyle w:val="KeinLeerraum"/>
              <w:rPr>
                <w:rFonts w:ascii="Times New Roman" w:hAnsi="Times New Roman"/>
              </w:rPr>
            </w:pPr>
          </w:p>
        </w:tc>
        <w:tc>
          <w:tcPr>
            <w:tcW w:w="4678" w:type="dxa"/>
          </w:tcPr>
          <w:p w14:paraId="3C5F46C3" w14:textId="77777777" w:rsidR="00AE5A92" w:rsidRPr="0056362A" w:rsidRDefault="00AE5A92" w:rsidP="00AE5A92">
            <w:pPr>
              <w:pStyle w:val="KeinLeerraum"/>
              <w:rPr>
                <w:rFonts w:ascii="Times New Roman" w:hAnsi="Times New Roman"/>
                <w:lang w:val="de-DE"/>
              </w:rPr>
            </w:pPr>
            <w:r w:rsidRPr="0056362A">
              <w:rPr>
                <w:rFonts w:ascii="Times New Roman" w:hAnsi="Times New Roman"/>
                <w:b/>
                <w:lang w:val="de-DE"/>
              </w:rPr>
              <w:t>Österreich</w:t>
            </w:r>
          </w:p>
          <w:p w14:paraId="2E2A76DD" w14:textId="77777777" w:rsidR="00AE5A92" w:rsidRPr="0056362A" w:rsidRDefault="00AE5A92" w:rsidP="00AE5A92">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2E1ED5D3" w14:textId="77777777" w:rsidR="00AE5A92" w:rsidRPr="00DC08DD" w:rsidRDefault="00AE5A92" w:rsidP="00AE5A92">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6FFDDBD0" w14:textId="77777777" w:rsidR="00AE5A92" w:rsidRPr="0056362A" w:rsidRDefault="00AE5A92" w:rsidP="00AE5A92">
            <w:pPr>
              <w:pStyle w:val="KeinLeerraum"/>
              <w:rPr>
                <w:rFonts w:ascii="Times New Roman" w:hAnsi="Times New Roman"/>
                <w:lang w:val="de-DE"/>
              </w:rPr>
            </w:pPr>
          </w:p>
        </w:tc>
      </w:tr>
      <w:tr w:rsidR="00AE5A92" w:rsidRPr="00DC08DD" w14:paraId="1EA2B669" w14:textId="77777777" w:rsidTr="00AE5A92">
        <w:trPr>
          <w:cantSplit/>
        </w:trPr>
        <w:tc>
          <w:tcPr>
            <w:tcW w:w="4678" w:type="dxa"/>
            <w:gridSpan w:val="2"/>
          </w:tcPr>
          <w:p w14:paraId="433F297D"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España</w:t>
            </w:r>
          </w:p>
          <w:p w14:paraId="6927814A" w14:textId="77777777" w:rsidR="00AE5A92" w:rsidRPr="00DC08DD" w:rsidRDefault="00AE5A92" w:rsidP="00AE5A92">
            <w:pPr>
              <w:pStyle w:val="KeinLeerraum"/>
              <w:rPr>
                <w:rFonts w:ascii="Times New Roman" w:hAnsi="Times New Roman"/>
                <w:iCs/>
                <w:lang w:val="en-GB"/>
              </w:rPr>
            </w:pPr>
            <w:r w:rsidRPr="00DC08DD">
              <w:rPr>
                <w:rFonts w:ascii="Times New Roman" w:hAnsi="Times New Roman"/>
                <w:iCs/>
                <w:lang w:val="en-GB"/>
              </w:rPr>
              <w:t>Actavis Group PTC ehf.</w:t>
            </w:r>
          </w:p>
          <w:p w14:paraId="2B97EEC4" w14:textId="77777777" w:rsidR="00AE5A92" w:rsidRDefault="00AE5A92" w:rsidP="00AE5A92">
            <w:pPr>
              <w:pStyle w:val="KeinLeerraum"/>
              <w:rPr>
                <w:rFonts w:ascii="Times New Roman" w:hAnsi="Times New Roman"/>
                <w:lang w:val="en-GB"/>
              </w:rPr>
            </w:pPr>
            <w:r w:rsidRPr="00DC08DD">
              <w:rPr>
                <w:rFonts w:ascii="Times New Roman" w:hAnsi="Times New Roman"/>
                <w:lang w:val="en-GB"/>
              </w:rPr>
              <w:t>Islandia</w:t>
            </w:r>
          </w:p>
          <w:p w14:paraId="7EAFAAD8" w14:textId="77777777" w:rsidR="00AE5A92" w:rsidRPr="00DC08DD" w:rsidRDefault="00AE5A92" w:rsidP="00AE5A92">
            <w:pPr>
              <w:pStyle w:val="KeinLeerraum"/>
              <w:rPr>
                <w:rFonts w:ascii="Times New Roman" w:hAnsi="Times New Roman"/>
                <w:lang w:val="en-GB"/>
              </w:rPr>
            </w:pPr>
            <w:r w:rsidRPr="00B85F24">
              <w:rPr>
                <w:rFonts w:ascii="Times New Roman" w:hAnsi="Times New Roman"/>
                <w:lang w:val="en-GB"/>
              </w:rPr>
              <w:t>Tel: +354 5503300</w:t>
            </w:r>
          </w:p>
          <w:p w14:paraId="343A11E9" w14:textId="77777777" w:rsidR="00AE5A92" w:rsidRPr="00DC08DD" w:rsidRDefault="00AE5A92" w:rsidP="00AE5A92">
            <w:pPr>
              <w:pStyle w:val="KeinLeerraum"/>
              <w:rPr>
                <w:rFonts w:ascii="Times New Roman" w:hAnsi="Times New Roman"/>
                <w:lang w:val="en-GB"/>
              </w:rPr>
            </w:pPr>
          </w:p>
        </w:tc>
        <w:tc>
          <w:tcPr>
            <w:tcW w:w="4678" w:type="dxa"/>
          </w:tcPr>
          <w:p w14:paraId="32CDF1C9" w14:textId="77777777" w:rsidR="00AE5A92" w:rsidRPr="00DC08DD" w:rsidRDefault="00AE5A92" w:rsidP="00AE5A92">
            <w:pPr>
              <w:pStyle w:val="KeinLeerraum"/>
              <w:rPr>
                <w:rFonts w:ascii="Times New Roman" w:hAnsi="Times New Roman"/>
                <w:b/>
                <w:bCs/>
                <w:i/>
                <w:iCs/>
                <w:lang w:val="en-GB"/>
              </w:rPr>
            </w:pPr>
            <w:r w:rsidRPr="00DC08DD">
              <w:rPr>
                <w:rFonts w:ascii="Times New Roman" w:hAnsi="Times New Roman"/>
                <w:b/>
                <w:lang w:val="en-GB"/>
              </w:rPr>
              <w:t>Polska</w:t>
            </w:r>
          </w:p>
          <w:p w14:paraId="21C17334" w14:textId="77777777" w:rsidR="00AE5A92" w:rsidRPr="00DC08DD" w:rsidRDefault="00AE5A92" w:rsidP="00AE5A92">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156D5ACC" w14:textId="77777777" w:rsidR="00AE5A92" w:rsidRPr="00DC08DD" w:rsidRDefault="00AE5A92" w:rsidP="00AE5A92">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1F4113D6" w14:textId="77777777" w:rsidR="00AE5A92" w:rsidRPr="00DC08DD" w:rsidRDefault="00AE5A92" w:rsidP="00AE5A92">
            <w:pPr>
              <w:pStyle w:val="KeinLeerraum"/>
              <w:rPr>
                <w:rFonts w:ascii="Times New Roman" w:hAnsi="Times New Roman"/>
                <w:lang w:val="en-GB"/>
              </w:rPr>
            </w:pPr>
          </w:p>
        </w:tc>
      </w:tr>
      <w:tr w:rsidR="00AE5A92" w:rsidRPr="00DC08DD" w14:paraId="5114EFC6" w14:textId="77777777" w:rsidTr="00AE5A92">
        <w:trPr>
          <w:cantSplit/>
        </w:trPr>
        <w:tc>
          <w:tcPr>
            <w:tcW w:w="4678" w:type="dxa"/>
            <w:gridSpan w:val="2"/>
          </w:tcPr>
          <w:p w14:paraId="633CA06D"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France</w:t>
            </w:r>
          </w:p>
          <w:p w14:paraId="27E35DF9"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Group PTC ehf.</w:t>
            </w:r>
          </w:p>
          <w:p w14:paraId="5898F445" w14:textId="77777777" w:rsidR="00AE5A92" w:rsidRDefault="00AE5A92" w:rsidP="00AE5A92">
            <w:pPr>
              <w:pStyle w:val="KeinLeerraum"/>
              <w:rPr>
                <w:rFonts w:ascii="Times New Roman" w:hAnsi="Times New Roman"/>
                <w:lang w:val="fr-FR"/>
              </w:rPr>
            </w:pPr>
            <w:r w:rsidRPr="00DC08DD">
              <w:rPr>
                <w:rFonts w:ascii="Times New Roman" w:hAnsi="Times New Roman"/>
                <w:lang w:val="fr-FR"/>
              </w:rPr>
              <w:t>Islande</w:t>
            </w:r>
          </w:p>
          <w:p w14:paraId="7EDFDA99" w14:textId="77777777" w:rsidR="00AE5A92" w:rsidRPr="00DC08DD" w:rsidRDefault="00AE5A92" w:rsidP="00AE5A92">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14:paraId="6CD2101F" w14:textId="77777777" w:rsidR="00AE5A92" w:rsidRPr="00DC08DD" w:rsidRDefault="00AE5A92" w:rsidP="00AE5A92">
            <w:pPr>
              <w:pStyle w:val="KeinLeerraum"/>
              <w:rPr>
                <w:rFonts w:ascii="Times New Roman" w:hAnsi="Times New Roman"/>
                <w:b/>
                <w:lang w:val="en-GB"/>
              </w:rPr>
            </w:pPr>
          </w:p>
        </w:tc>
        <w:tc>
          <w:tcPr>
            <w:tcW w:w="4678" w:type="dxa"/>
          </w:tcPr>
          <w:p w14:paraId="51C16EDF"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Portugal</w:t>
            </w:r>
          </w:p>
          <w:p w14:paraId="04C7335D" w14:textId="77777777" w:rsidR="00AE5A92" w:rsidRPr="00DC08DD" w:rsidRDefault="00AE5A92" w:rsidP="00AE5A92">
            <w:pPr>
              <w:pStyle w:val="KeinLeerraum"/>
              <w:rPr>
                <w:rFonts w:ascii="Times New Roman" w:hAnsi="Times New Roman"/>
                <w:iCs/>
                <w:lang w:val="en-GB"/>
              </w:rPr>
            </w:pPr>
            <w:r w:rsidRPr="00DC08DD">
              <w:rPr>
                <w:rFonts w:ascii="Times New Roman" w:hAnsi="Times New Roman"/>
                <w:iCs/>
                <w:lang w:val="en-GB"/>
              </w:rPr>
              <w:t>Actavis Group PTC ehf.</w:t>
            </w:r>
          </w:p>
          <w:p w14:paraId="690A1BCC" w14:textId="77777777" w:rsidR="00AE5A92" w:rsidRDefault="00AE5A92" w:rsidP="00AE5A92">
            <w:pPr>
              <w:pStyle w:val="KeinLeerraum"/>
              <w:rPr>
                <w:rFonts w:ascii="Times New Roman" w:hAnsi="Times New Roman"/>
                <w:lang w:val="es-ES"/>
              </w:rPr>
            </w:pPr>
            <w:r w:rsidRPr="00DC08DD">
              <w:rPr>
                <w:rFonts w:ascii="Times New Roman" w:hAnsi="Times New Roman"/>
                <w:lang w:val="es-ES"/>
              </w:rPr>
              <w:t>Islândia</w:t>
            </w:r>
          </w:p>
          <w:p w14:paraId="43D956F9" w14:textId="77777777" w:rsidR="00AE5A92" w:rsidRPr="001B0C82" w:rsidRDefault="00AE5A92" w:rsidP="00AE5A92">
            <w:pPr>
              <w:pStyle w:val="KeinLeerraum"/>
              <w:rPr>
                <w:rFonts w:ascii="Times New Roman" w:hAnsi="Times New Roman"/>
                <w:lang w:val="en-GB"/>
              </w:rPr>
            </w:pPr>
            <w:r w:rsidRPr="00B85F24">
              <w:rPr>
                <w:rFonts w:ascii="Times New Roman" w:hAnsi="Times New Roman"/>
                <w:noProof/>
              </w:rPr>
              <w:t>Tel: +354 5503300</w:t>
            </w:r>
          </w:p>
          <w:p w14:paraId="03EA5D96" w14:textId="77777777" w:rsidR="00AE5A92" w:rsidRPr="00DC08DD" w:rsidRDefault="00AE5A92" w:rsidP="00AE5A92">
            <w:pPr>
              <w:pStyle w:val="KeinLeerraum"/>
              <w:rPr>
                <w:rFonts w:ascii="Times New Roman" w:hAnsi="Times New Roman"/>
                <w:lang w:val="en-GB"/>
              </w:rPr>
            </w:pPr>
          </w:p>
        </w:tc>
      </w:tr>
      <w:tr w:rsidR="00AE5A92" w:rsidRPr="00DC08DD" w14:paraId="55F14A58" w14:textId="77777777" w:rsidTr="00AE5A92">
        <w:trPr>
          <w:cantSplit/>
        </w:trPr>
        <w:tc>
          <w:tcPr>
            <w:tcW w:w="4678" w:type="dxa"/>
            <w:gridSpan w:val="2"/>
          </w:tcPr>
          <w:p w14:paraId="2B3F662F" w14:textId="77777777" w:rsidR="00AE5A92" w:rsidRPr="00DC08DD" w:rsidRDefault="00AE5A92" w:rsidP="00AE5A92">
            <w:pPr>
              <w:tabs>
                <w:tab w:val="left" w:pos="-720"/>
                <w:tab w:val="left" w:pos="4536"/>
              </w:tabs>
              <w:suppressAutoHyphens/>
              <w:spacing w:after="0" w:line="240" w:lineRule="auto"/>
              <w:ind w:right="567"/>
              <w:rPr>
                <w:rFonts w:ascii="Times New Roman" w:hAnsi="Times New Roman"/>
                <w:b/>
                <w:noProof/>
                <w:lang w:val="it-IT"/>
              </w:rPr>
            </w:pPr>
            <w:r w:rsidRPr="00AE5A92">
              <w:rPr>
                <w:rFonts w:ascii="Times New Roman" w:hAnsi="Times New Roman"/>
                <w:lang w:val="sv-SE"/>
              </w:rPr>
              <w:br w:type="page"/>
            </w:r>
            <w:r w:rsidRPr="00DC08DD">
              <w:rPr>
                <w:rFonts w:ascii="Times New Roman" w:hAnsi="Times New Roman"/>
                <w:b/>
                <w:noProof/>
                <w:lang w:val="it-IT"/>
              </w:rPr>
              <w:t>Hrvatska</w:t>
            </w:r>
          </w:p>
          <w:p w14:paraId="3A3FD817" w14:textId="77777777" w:rsidR="00AE5A92" w:rsidRPr="00AE5A92" w:rsidRDefault="00AE5A92" w:rsidP="00AE5A92">
            <w:pPr>
              <w:tabs>
                <w:tab w:val="left" w:pos="-720"/>
                <w:tab w:val="left" w:pos="4536"/>
              </w:tabs>
              <w:suppressAutoHyphens/>
              <w:spacing w:after="0" w:line="240" w:lineRule="auto"/>
              <w:ind w:right="567"/>
              <w:rPr>
                <w:rFonts w:ascii="Times New Roman" w:hAnsi="Times New Roman"/>
                <w:lang w:val="sv-SE"/>
              </w:rPr>
            </w:pPr>
            <w:r w:rsidRPr="00AE5A92">
              <w:rPr>
                <w:rFonts w:ascii="Times New Roman" w:hAnsi="Times New Roman"/>
                <w:lang w:val="sv-SE"/>
              </w:rPr>
              <w:t>Pliva Hrvatska d.o.o.</w:t>
            </w:r>
          </w:p>
          <w:p w14:paraId="3E51BAFB" w14:textId="77777777" w:rsidR="00AE5A92" w:rsidRPr="00DC08DD" w:rsidRDefault="00AE5A92" w:rsidP="00AE5A92">
            <w:pPr>
              <w:pStyle w:val="KeinLeerraum"/>
              <w:rPr>
                <w:rFonts w:ascii="Times New Roman" w:hAnsi="Times New Roman"/>
              </w:rPr>
            </w:pPr>
            <w:r w:rsidRPr="00DC08DD">
              <w:rPr>
                <w:rFonts w:ascii="Times New Roman" w:hAnsi="Times New Roman"/>
              </w:rPr>
              <w:t>Tel: +385 13720000</w:t>
            </w:r>
          </w:p>
          <w:p w14:paraId="607EF3BE" w14:textId="77777777" w:rsidR="00AE5A92" w:rsidRPr="00DC08DD" w:rsidRDefault="00AE5A92" w:rsidP="00AE5A92">
            <w:pPr>
              <w:pStyle w:val="KeinLeerraum"/>
              <w:rPr>
                <w:rFonts w:ascii="Times New Roman" w:hAnsi="Times New Roman"/>
                <w:lang w:val="en-GB"/>
              </w:rPr>
            </w:pPr>
          </w:p>
        </w:tc>
        <w:tc>
          <w:tcPr>
            <w:tcW w:w="4678" w:type="dxa"/>
          </w:tcPr>
          <w:p w14:paraId="0159A196"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România</w:t>
            </w:r>
          </w:p>
          <w:p w14:paraId="669897A2" w14:textId="77777777" w:rsidR="00AE5A92" w:rsidRPr="00DC08DD" w:rsidRDefault="00AE5A92" w:rsidP="00AE5A9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06FE1F23"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5DFD3544" w14:textId="77777777" w:rsidR="00AE5A92" w:rsidRPr="00DC08DD" w:rsidRDefault="00AE5A92" w:rsidP="00AE5A92">
            <w:pPr>
              <w:pStyle w:val="KeinLeerraum"/>
              <w:rPr>
                <w:rFonts w:ascii="Times New Roman" w:hAnsi="Times New Roman"/>
                <w:lang w:val="en-GB"/>
              </w:rPr>
            </w:pPr>
          </w:p>
        </w:tc>
      </w:tr>
      <w:tr w:rsidR="00AE5A92" w:rsidRPr="00DC08DD" w14:paraId="0646F7F2" w14:textId="77777777" w:rsidTr="00AE5A92">
        <w:trPr>
          <w:cantSplit/>
        </w:trPr>
        <w:tc>
          <w:tcPr>
            <w:tcW w:w="4678" w:type="dxa"/>
            <w:gridSpan w:val="2"/>
          </w:tcPr>
          <w:p w14:paraId="24BDE73D"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Ireland</w:t>
            </w:r>
          </w:p>
          <w:p w14:paraId="245CDDC3" w14:textId="77777777" w:rsidR="00AE5A92" w:rsidRPr="009A42FE" w:rsidRDefault="00AE5A92" w:rsidP="00AE5A92">
            <w:pPr>
              <w:pStyle w:val="KeinLeerraum"/>
              <w:rPr>
                <w:rFonts w:ascii="Times New Roman" w:hAnsi="Times New Roman"/>
                <w:lang w:val="en-GB"/>
              </w:rPr>
            </w:pPr>
            <w:r w:rsidRPr="009A42FE">
              <w:rPr>
                <w:rFonts w:ascii="Times New Roman" w:hAnsi="Times New Roman"/>
                <w:lang w:val="en-GB"/>
              </w:rPr>
              <w:t>Teva Pharmaceuticals Ireland</w:t>
            </w:r>
          </w:p>
          <w:p w14:paraId="19B44A13" w14:textId="09C61C88" w:rsidR="00AE5A92" w:rsidRDefault="00AE5A92" w:rsidP="00AE5A92">
            <w:pPr>
              <w:pStyle w:val="KeinLeerraum"/>
              <w:rPr>
                <w:rFonts w:ascii="Times New Roman" w:hAnsi="Times New Roman"/>
                <w:lang w:val="en-GB"/>
              </w:rPr>
            </w:pPr>
            <w:r>
              <w:rPr>
                <w:rFonts w:ascii="Times New Roman" w:hAnsi="Times New Roman"/>
                <w:lang w:val="en-GB"/>
              </w:rPr>
              <w:t>Tel: +353 19127700</w:t>
            </w:r>
          </w:p>
          <w:p w14:paraId="348A7246" w14:textId="77777777" w:rsidR="00AE5A92" w:rsidRPr="00DC08DD" w:rsidRDefault="00AE5A92" w:rsidP="00AE5A92">
            <w:pPr>
              <w:pStyle w:val="KeinLeerraum"/>
              <w:rPr>
                <w:rFonts w:ascii="Times New Roman" w:hAnsi="Times New Roman"/>
                <w:lang w:val="en-GB"/>
              </w:rPr>
            </w:pPr>
          </w:p>
        </w:tc>
        <w:tc>
          <w:tcPr>
            <w:tcW w:w="4678" w:type="dxa"/>
          </w:tcPr>
          <w:p w14:paraId="3E4ECA30"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Slovenija</w:t>
            </w:r>
          </w:p>
          <w:p w14:paraId="6FAF5659"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Pliva Ljubljana d.o.o.</w:t>
            </w:r>
          </w:p>
          <w:p w14:paraId="3490760A"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+386 15890390</w:t>
            </w:r>
          </w:p>
          <w:p w14:paraId="250D3214" w14:textId="77777777" w:rsidR="00AE5A92" w:rsidRPr="00DC08DD" w:rsidRDefault="00AE5A92" w:rsidP="00AE5A92">
            <w:pPr>
              <w:pStyle w:val="KeinLeerraum"/>
              <w:rPr>
                <w:rFonts w:ascii="Times New Roman" w:hAnsi="Times New Roman"/>
                <w:b/>
                <w:lang w:val="en-GB"/>
              </w:rPr>
            </w:pPr>
          </w:p>
        </w:tc>
      </w:tr>
      <w:tr w:rsidR="00AE5A92" w:rsidRPr="00DC08DD" w14:paraId="066A2E4E" w14:textId="77777777" w:rsidTr="00AE5A92">
        <w:trPr>
          <w:cantSplit/>
        </w:trPr>
        <w:tc>
          <w:tcPr>
            <w:tcW w:w="4678" w:type="dxa"/>
            <w:gridSpan w:val="2"/>
          </w:tcPr>
          <w:p w14:paraId="6BA2A7BF"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Ísland</w:t>
            </w:r>
          </w:p>
          <w:p w14:paraId="5A0A4A5D"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Group PTC ehf.</w:t>
            </w:r>
          </w:p>
          <w:p w14:paraId="57D3B4EA"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Sími: +354 5503300</w:t>
            </w:r>
          </w:p>
          <w:p w14:paraId="6FD05AC2" w14:textId="77777777" w:rsidR="00AE5A92" w:rsidRPr="00DC08DD" w:rsidRDefault="00AE5A92" w:rsidP="00AE5A92">
            <w:pPr>
              <w:pStyle w:val="KeinLeerraum"/>
              <w:rPr>
                <w:rFonts w:ascii="Times New Roman" w:hAnsi="Times New Roman"/>
                <w:b/>
                <w:lang w:val="en-GB"/>
              </w:rPr>
            </w:pPr>
          </w:p>
        </w:tc>
        <w:tc>
          <w:tcPr>
            <w:tcW w:w="4678" w:type="dxa"/>
          </w:tcPr>
          <w:p w14:paraId="2736B7F1"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Slovenská republika</w:t>
            </w:r>
          </w:p>
          <w:p w14:paraId="793B6EF1" w14:textId="77777777" w:rsidR="00AE5A92" w:rsidRPr="00DC08DD" w:rsidRDefault="00AE5A92" w:rsidP="00AE5A9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781BFDF2"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64EA2A6B" w14:textId="77777777" w:rsidR="00AE5A92" w:rsidRPr="00DC08DD" w:rsidRDefault="00AE5A92" w:rsidP="00AE5A92">
            <w:pPr>
              <w:pStyle w:val="KeinLeerraum"/>
              <w:rPr>
                <w:rFonts w:ascii="Times New Roman" w:hAnsi="Times New Roman"/>
                <w:lang w:val="en-GB"/>
              </w:rPr>
            </w:pPr>
          </w:p>
        </w:tc>
      </w:tr>
      <w:tr w:rsidR="00AE5A92" w:rsidRPr="00AE5A92" w14:paraId="3EC19C46" w14:textId="77777777" w:rsidTr="00AE5A92">
        <w:trPr>
          <w:cantSplit/>
        </w:trPr>
        <w:tc>
          <w:tcPr>
            <w:tcW w:w="4678" w:type="dxa"/>
            <w:gridSpan w:val="2"/>
          </w:tcPr>
          <w:p w14:paraId="327F1B3D"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Italia</w:t>
            </w:r>
          </w:p>
          <w:p w14:paraId="5144AFC7"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Group PTC ehf.</w:t>
            </w:r>
          </w:p>
          <w:p w14:paraId="53183D1C" w14:textId="77777777" w:rsidR="00AE5A92" w:rsidRDefault="00AE5A92" w:rsidP="00AE5A92">
            <w:pPr>
              <w:pStyle w:val="KeinLeerraum"/>
              <w:rPr>
                <w:rFonts w:ascii="Times New Roman" w:hAnsi="Times New Roman"/>
                <w:lang w:val="da-DK"/>
              </w:rPr>
            </w:pPr>
            <w:r w:rsidRPr="00DC08DD">
              <w:rPr>
                <w:rFonts w:ascii="Times New Roman" w:hAnsi="Times New Roman"/>
                <w:lang w:val="da-DK"/>
              </w:rPr>
              <w:t>Islanda</w:t>
            </w:r>
          </w:p>
          <w:p w14:paraId="63ED3083" w14:textId="77777777" w:rsidR="00AE5A92" w:rsidRPr="001B0C82" w:rsidRDefault="00AE5A92" w:rsidP="00AE5A92">
            <w:pPr>
              <w:pStyle w:val="KeinLeerraum"/>
              <w:rPr>
                <w:rFonts w:ascii="Times New Roman" w:hAnsi="Times New Roman"/>
                <w:lang w:val="en-US"/>
              </w:rPr>
            </w:pPr>
            <w:r w:rsidRPr="00B85F24">
              <w:rPr>
                <w:rFonts w:ascii="Times New Roman" w:hAnsi="Times New Roman"/>
                <w:noProof/>
              </w:rPr>
              <w:t>Tel: +354 5503300</w:t>
            </w:r>
          </w:p>
          <w:p w14:paraId="1D6B0D86" w14:textId="77777777" w:rsidR="00AE5A92" w:rsidRPr="00DC08DD" w:rsidRDefault="00AE5A92" w:rsidP="00AE5A92">
            <w:pPr>
              <w:pStyle w:val="KeinLeerraum"/>
              <w:rPr>
                <w:rFonts w:ascii="Times New Roman" w:hAnsi="Times New Roman"/>
                <w:b/>
                <w:lang w:val="en-GB"/>
              </w:rPr>
            </w:pPr>
          </w:p>
        </w:tc>
        <w:tc>
          <w:tcPr>
            <w:tcW w:w="4678" w:type="dxa"/>
          </w:tcPr>
          <w:p w14:paraId="2EF291CA"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Suomi/Finland</w:t>
            </w:r>
          </w:p>
          <w:p w14:paraId="2ACFD07F" w14:textId="10413E6A" w:rsidR="00AE5A92" w:rsidRPr="00923BFB" w:rsidRDefault="00AE5A92" w:rsidP="00AE5A92">
            <w:pPr>
              <w:pStyle w:val="KeinLeerraum"/>
              <w:rPr>
                <w:rFonts w:ascii="Times New Roman" w:hAnsi="Times New Roman"/>
                <w:lang w:val="sv-SE"/>
              </w:rPr>
            </w:pPr>
            <w:r w:rsidRPr="00923BFB">
              <w:rPr>
                <w:rFonts w:ascii="Times New Roman" w:hAnsi="Times New Roman"/>
                <w:lang w:val="sv-SE"/>
              </w:rPr>
              <w:t>Teva Finland Oy</w:t>
            </w:r>
          </w:p>
          <w:p w14:paraId="017E5103"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923BFB">
              <w:rPr>
                <w:rFonts w:ascii="Times New Roman" w:hAnsi="Times New Roman"/>
                <w:lang w:val="sv-SE"/>
              </w:rPr>
              <w:t>201805900</w:t>
            </w:r>
          </w:p>
          <w:p w14:paraId="65F68E65" w14:textId="77777777" w:rsidR="00AE5A92" w:rsidRPr="00DC08DD" w:rsidRDefault="00AE5A92" w:rsidP="00AE5A92">
            <w:pPr>
              <w:pStyle w:val="KeinLeerraum"/>
              <w:rPr>
                <w:rFonts w:ascii="Times New Roman" w:hAnsi="Times New Roman"/>
                <w:b/>
                <w:lang w:val="en-GB"/>
              </w:rPr>
            </w:pPr>
          </w:p>
        </w:tc>
      </w:tr>
      <w:tr w:rsidR="00AE5A92" w:rsidRPr="00AE5A92" w14:paraId="71B55781" w14:textId="77777777" w:rsidTr="00AE5A92">
        <w:trPr>
          <w:cantSplit/>
        </w:trPr>
        <w:tc>
          <w:tcPr>
            <w:tcW w:w="4678" w:type="dxa"/>
            <w:gridSpan w:val="2"/>
          </w:tcPr>
          <w:p w14:paraId="2494F7BB" w14:textId="77777777" w:rsidR="00AE5A92" w:rsidRPr="00F81B0C" w:rsidRDefault="00AE5A92" w:rsidP="00AE5A92">
            <w:pPr>
              <w:pStyle w:val="KeinLeerraum"/>
              <w:rPr>
                <w:rFonts w:ascii="Times New Roman" w:hAnsi="Times New Roman"/>
                <w:b/>
              </w:rPr>
            </w:pPr>
            <w:r w:rsidRPr="00DC08DD">
              <w:rPr>
                <w:rFonts w:ascii="Times New Roman" w:hAnsi="Times New Roman"/>
                <w:b/>
                <w:lang w:val="en-GB"/>
              </w:rPr>
              <w:t>Κύπρος</w:t>
            </w:r>
          </w:p>
          <w:p w14:paraId="01F093A9" w14:textId="77777777" w:rsidR="00AE5A92" w:rsidRPr="00F81B0C" w:rsidRDefault="00AE5A92" w:rsidP="00AE5A9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055D5BE4" w14:textId="77777777" w:rsidR="00AE5A92" w:rsidRPr="00F81B0C" w:rsidRDefault="00AE5A92" w:rsidP="00AE5A92">
            <w:pPr>
              <w:pStyle w:val="KeinLeerraum"/>
              <w:rPr>
                <w:rFonts w:ascii="Times New Roman" w:hAnsi="Times New Roman"/>
              </w:rPr>
            </w:pPr>
            <w:r w:rsidRPr="00DC08DD">
              <w:rPr>
                <w:rFonts w:ascii="Times New Roman" w:hAnsi="Times New Roman"/>
                <w:lang w:val="el-GR"/>
              </w:rPr>
              <w:t>Ελλάδα</w:t>
            </w:r>
          </w:p>
          <w:p w14:paraId="699AF4B9" w14:textId="32042B09" w:rsidR="00AE5A92" w:rsidRPr="00F81B0C" w:rsidRDefault="00AE5A92" w:rsidP="00AE5A9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78AB4532" w14:textId="77777777" w:rsidR="00AE5A92" w:rsidRPr="00F81B0C" w:rsidRDefault="00AE5A92" w:rsidP="00AE5A92">
            <w:pPr>
              <w:pStyle w:val="KeinLeerraum"/>
              <w:rPr>
                <w:rFonts w:ascii="Times New Roman" w:hAnsi="Times New Roman"/>
              </w:rPr>
            </w:pPr>
          </w:p>
        </w:tc>
        <w:tc>
          <w:tcPr>
            <w:tcW w:w="4678" w:type="dxa"/>
          </w:tcPr>
          <w:p w14:paraId="5D8A8493" w14:textId="77777777" w:rsidR="00AE5A92" w:rsidRPr="0056362A" w:rsidRDefault="00AE5A92" w:rsidP="00AE5A92">
            <w:pPr>
              <w:pStyle w:val="KeinLeerraum"/>
              <w:rPr>
                <w:rFonts w:ascii="Times New Roman" w:hAnsi="Times New Roman"/>
                <w:b/>
                <w:lang w:val="de-DE"/>
              </w:rPr>
            </w:pPr>
            <w:r w:rsidRPr="0056362A">
              <w:rPr>
                <w:rFonts w:ascii="Times New Roman" w:hAnsi="Times New Roman"/>
                <w:b/>
                <w:lang w:val="de-DE"/>
              </w:rPr>
              <w:t>Sverige</w:t>
            </w:r>
          </w:p>
          <w:p w14:paraId="260CED85" w14:textId="77777777" w:rsidR="00AE5A92" w:rsidRPr="0056362A" w:rsidRDefault="00AE5A92" w:rsidP="00AE5A92">
            <w:pPr>
              <w:pStyle w:val="KeinLeerraum"/>
              <w:rPr>
                <w:rFonts w:ascii="Times New Roman" w:hAnsi="Times New Roman"/>
                <w:lang w:val="de-DE"/>
              </w:rPr>
            </w:pPr>
            <w:r w:rsidRPr="0056362A">
              <w:rPr>
                <w:rFonts w:ascii="Times New Roman" w:hAnsi="Times New Roman"/>
                <w:lang w:val="de-DE"/>
              </w:rPr>
              <w:t>Teva Sweden AB</w:t>
            </w:r>
          </w:p>
          <w:p w14:paraId="5900D34B" w14:textId="77777777" w:rsidR="00AE5A92" w:rsidRPr="0056362A" w:rsidRDefault="00AE5A92" w:rsidP="00AE5A92">
            <w:pPr>
              <w:pStyle w:val="KeinLeerraum"/>
              <w:rPr>
                <w:rFonts w:ascii="Times New Roman" w:hAnsi="Times New Roman"/>
                <w:lang w:val="de-DE"/>
              </w:rPr>
            </w:pPr>
            <w:r w:rsidRPr="0056362A">
              <w:rPr>
                <w:rFonts w:ascii="Times New Roman" w:hAnsi="Times New Roman"/>
                <w:lang w:val="de-DE"/>
              </w:rPr>
              <w:t>Tel: +46 42121100</w:t>
            </w:r>
          </w:p>
          <w:p w14:paraId="0FB6C522" w14:textId="77777777" w:rsidR="00AE5A92" w:rsidRPr="0056362A" w:rsidRDefault="00AE5A92" w:rsidP="00AE5A92">
            <w:pPr>
              <w:pStyle w:val="KeinLeerraum"/>
              <w:rPr>
                <w:rFonts w:ascii="Times New Roman" w:hAnsi="Times New Roman"/>
                <w:lang w:val="de-DE"/>
              </w:rPr>
            </w:pPr>
          </w:p>
        </w:tc>
      </w:tr>
      <w:tr w:rsidR="00AE5A92" w:rsidRPr="00DC08DD" w14:paraId="0C007F70" w14:textId="77777777" w:rsidTr="00AE5A92">
        <w:trPr>
          <w:cantSplit/>
        </w:trPr>
        <w:tc>
          <w:tcPr>
            <w:tcW w:w="4678" w:type="dxa"/>
            <w:gridSpan w:val="2"/>
          </w:tcPr>
          <w:p w14:paraId="54EAEBDE" w14:textId="77777777" w:rsidR="00AE5A92" w:rsidRPr="00DC08DD" w:rsidRDefault="00AE5A92" w:rsidP="00AE5A92">
            <w:pPr>
              <w:pStyle w:val="KeinLeerraum"/>
              <w:rPr>
                <w:rFonts w:ascii="Times New Roman" w:hAnsi="Times New Roman"/>
                <w:b/>
                <w:bCs/>
                <w:lang w:val="en-GB" w:eastAsia="en-GB"/>
              </w:rPr>
            </w:pPr>
            <w:r w:rsidRPr="00DC08DD">
              <w:rPr>
                <w:rFonts w:ascii="Times New Roman" w:hAnsi="Times New Roman"/>
                <w:b/>
                <w:bCs/>
                <w:lang w:val="en-GB" w:eastAsia="en-GB"/>
              </w:rPr>
              <w:t>Latvija</w:t>
            </w:r>
          </w:p>
          <w:p w14:paraId="5367952A" w14:textId="64F3CE3F" w:rsidR="00AE5A92" w:rsidRPr="00923BFB" w:rsidRDefault="00AE5A92" w:rsidP="00AE5A92">
            <w:pPr>
              <w:spacing w:after="0" w:line="240" w:lineRule="auto"/>
              <w:rPr>
                <w:rFonts w:ascii="Times New Roman" w:hAnsi="Times New Roman"/>
                <w:lang w:val="is-IS" w:eastAsia="en-GB"/>
              </w:rPr>
            </w:pPr>
            <w:r w:rsidRPr="00AE5A92">
              <w:rPr>
                <w:rFonts w:ascii="Times New Roman" w:hAnsi="Times New Roman"/>
                <w:lang w:val="de-DE" w:eastAsia="en-GB"/>
              </w:rPr>
              <w:t>UAB Teva Baltics filiāle Latvijā</w:t>
            </w:r>
          </w:p>
          <w:p w14:paraId="47D24D37" w14:textId="77777777" w:rsidR="00AE5A92" w:rsidRPr="00DC08DD" w:rsidRDefault="00AE5A92" w:rsidP="00AE5A9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69E91277" w14:textId="77777777" w:rsidR="00AE5A92" w:rsidRPr="00DC08DD" w:rsidRDefault="00AE5A92" w:rsidP="00AE5A92">
            <w:pPr>
              <w:pStyle w:val="KeinLeerraum"/>
              <w:rPr>
                <w:rFonts w:ascii="Times New Roman" w:hAnsi="Times New Roman"/>
                <w:lang w:val="en-GB"/>
              </w:rPr>
            </w:pPr>
          </w:p>
        </w:tc>
        <w:tc>
          <w:tcPr>
            <w:tcW w:w="4678" w:type="dxa"/>
          </w:tcPr>
          <w:p w14:paraId="2D76571E"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United Kingdom</w:t>
            </w:r>
          </w:p>
          <w:p w14:paraId="2FF8E55A"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UK Limited</w:t>
            </w:r>
          </w:p>
          <w:p w14:paraId="7A838429" w14:textId="77777777" w:rsidR="00AE5A92" w:rsidRPr="00DC08DD" w:rsidRDefault="00AE5A92" w:rsidP="00AE5A9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22720A43" w14:textId="77777777" w:rsidR="00AE5A92" w:rsidRPr="00DC08DD" w:rsidRDefault="00AE5A92" w:rsidP="00AE5A92">
            <w:pPr>
              <w:pStyle w:val="KeinLeerraum"/>
              <w:rPr>
                <w:rFonts w:ascii="Times New Roman" w:hAnsi="Times New Roman"/>
                <w:lang w:val="en-GB"/>
              </w:rPr>
            </w:pPr>
          </w:p>
        </w:tc>
      </w:tr>
    </w:tbl>
    <w:p w14:paraId="0A25B007" w14:textId="77777777" w:rsidR="00AE5A92" w:rsidRPr="007A1698" w:rsidRDefault="00AE5A92" w:rsidP="00AE5A92">
      <w:pPr>
        <w:spacing w:after="0" w:line="240" w:lineRule="auto"/>
        <w:rPr>
          <w:rFonts w:ascii="Times New Roman" w:hAnsi="Times New Roman"/>
        </w:rPr>
      </w:pPr>
    </w:p>
    <w:p w14:paraId="1A28CC25" w14:textId="77777777" w:rsidR="00F37D05" w:rsidRPr="00AE5A92" w:rsidRDefault="00F37D05" w:rsidP="00F37D05">
      <w:pPr>
        <w:autoSpaceDE w:val="0"/>
        <w:autoSpaceDN w:val="0"/>
        <w:adjustRightInd w:val="0"/>
        <w:spacing w:after="0" w:line="240" w:lineRule="auto"/>
        <w:contextualSpacing/>
        <w:rPr>
          <w:rFonts w:ascii="Times New Roman" w:hAnsi="Times New Roman"/>
          <w:b/>
          <w:bCs/>
        </w:rPr>
      </w:pPr>
      <w:r w:rsidRPr="00AE5A92">
        <w:rPr>
          <w:rFonts w:ascii="Times New Roman" w:hAnsi="Times New Roman"/>
          <w:b/>
          <w:bCs/>
        </w:rPr>
        <w:t>Este folheto foi revisto pela última vez em</w:t>
      </w:r>
      <w:r w:rsidR="00B909DA" w:rsidRPr="00AE5A92">
        <w:rPr>
          <w:rFonts w:ascii="Times New Roman" w:hAnsi="Times New Roman"/>
          <w:b/>
          <w:bCs/>
        </w:rPr>
        <w:t xml:space="preserve"> </w:t>
      </w:r>
      <w:r w:rsidR="000D5280" w:rsidRPr="00AE5A92">
        <w:rPr>
          <w:rFonts w:ascii="Times New Roman" w:hAnsi="Times New Roman"/>
          <w:b/>
          <w:bCs/>
        </w:rPr>
        <w:t>04</w:t>
      </w:r>
      <w:r w:rsidR="00B909DA" w:rsidRPr="00AE5A92">
        <w:rPr>
          <w:rFonts w:ascii="Times New Roman" w:hAnsi="Times New Roman"/>
          <w:b/>
          <w:bCs/>
        </w:rPr>
        <w:t>/</w:t>
      </w:r>
      <w:r w:rsidR="000D5280" w:rsidRPr="00AE5A92">
        <w:rPr>
          <w:rFonts w:ascii="Times New Roman" w:hAnsi="Times New Roman"/>
          <w:b/>
          <w:bCs/>
        </w:rPr>
        <w:t>2015</w:t>
      </w:r>
    </w:p>
    <w:p w14:paraId="2A2C5719" w14:textId="77777777" w:rsidR="00F37D05" w:rsidRPr="00AE5A92" w:rsidRDefault="00F37D05" w:rsidP="00F37D05">
      <w:pPr>
        <w:autoSpaceDE w:val="0"/>
        <w:autoSpaceDN w:val="0"/>
        <w:adjustRightInd w:val="0"/>
        <w:spacing w:after="0" w:line="240" w:lineRule="auto"/>
        <w:contextualSpacing/>
        <w:rPr>
          <w:rFonts w:ascii="Times New Roman" w:hAnsi="Times New Roman"/>
          <w:b/>
          <w:bCs/>
        </w:rPr>
      </w:pPr>
    </w:p>
    <w:p w14:paraId="021621A5" w14:textId="77777777" w:rsidR="00F37D05" w:rsidRPr="00AE5A92" w:rsidRDefault="00F37D05" w:rsidP="00F37D05">
      <w:pPr>
        <w:autoSpaceDE w:val="0"/>
        <w:autoSpaceDN w:val="0"/>
        <w:adjustRightInd w:val="0"/>
        <w:spacing w:after="0" w:line="240" w:lineRule="auto"/>
        <w:contextualSpacing/>
        <w:rPr>
          <w:rFonts w:ascii="Times New Roman" w:hAnsi="Times New Roman"/>
          <w:b/>
          <w:bCs/>
        </w:rPr>
      </w:pPr>
      <w:r w:rsidRPr="00AE5A92">
        <w:rPr>
          <w:rFonts w:ascii="Times New Roman" w:hAnsi="Times New Roman"/>
          <w:b/>
          <w:bCs/>
        </w:rPr>
        <w:t>Outras fontes de informação</w:t>
      </w:r>
    </w:p>
    <w:p w14:paraId="261555F7" w14:textId="77777777" w:rsidR="00F37D05" w:rsidRPr="00AE5A92" w:rsidRDefault="00F37D05" w:rsidP="00F37D05">
      <w:pPr>
        <w:autoSpaceDE w:val="0"/>
        <w:autoSpaceDN w:val="0"/>
        <w:adjustRightInd w:val="0"/>
        <w:spacing w:after="0" w:line="240" w:lineRule="auto"/>
        <w:contextualSpacing/>
        <w:rPr>
          <w:rFonts w:ascii="Times New Roman" w:hAnsi="Times New Roman"/>
          <w:bCs/>
        </w:rPr>
      </w:pPr>
      <w:r w:rsidRPr="0062069D">
        <w:rPr>
          <w:rFonts w:ascii="Times New Roman" w:hAnsi="Times New Roman"/>
          <w:bCs/>
        </w:rPr>
        <w:t xml:space="preserve">Está disponível informação pormenorizada sobre este medicamento no sítio da internet da Agência Europeia de Medicamentos: </w:t>
      </w:r>
      <w:hyperlink r:id="rId21" w:history="1">
        <w:r w:rsidRPr="00AE5A92">
          <w:rPr>
            <w:rStyle w:val="Hyperlink"/>
            <w:rFonts w:ascii="Times New Roman" w:hAnsi="Times New Roman"/>
            <w:bCs/>
          </w:rPr>
          <w:t>http://www.ema.europa.eu</w:t>
        </w:r>
      </w:hyperlink>
    </w:p>
    <w:p w14:paraId="1B8F9FDB" w14:textId="77777777" w:rsidR="00F37D05" w:rsidRPr="00AE5A92" w:rsidRDefault="00F37D05" w:rsidP="00F37D05">
      <w:pPr>
        <w:autoSpaceDE w:val="0"/>
        <w:autoSpaceDN w:val="0"/>
        <w:adjustRightInd w:val="0"/>
        <w:spacing w:after="0" w:line="240" w:lineRule="auto"/>
        <w:contextualSpacing/>
        <w:rPr>
          <w:rFonts w:ascii="Times New Roman" w:hAnsi="Times New Roman"/>
        </w:rPr>
      </w:pPr>
    </w:p>
    <w:p w14:paraId="6FF444BC" w14:textId="77777777" w:rsidR="00431E22" w:rsidRPr="00916835" w:rsidRDefault="00431E22" w:rsidP="00431E22">
      <w:pPr>
        <w:spacing w:before="80" w:after="0" w:line="240" w:lineRule="auto"/>
        <w:ind w:left="2268" w:right="2318"/>
        <w:jc w:val="center"/>
        <w:rPr>
          <w:rFonts w:ascii="Times New Roman" w:eastAsia="Times New Roman" w:hAnsi="Times New Roman"/>
        </w:rPr>
      </w:pPr>
      <w:r w:rsidRPr="00916835">
        <w:rPr>
          <w:rFonts w:ascii="Times New Roman" w:hAnsi="Times New Roman"/>
        </w:rPr>
        <w:br w:type="page"/>
      </w:r>
      <w:r w:rsidRPr="00916835">
        <w:rPr>
          <w:rFonts w:ascii="Times New Roman" w:eastAsia="Times New Roman" w:hAnsi="Times New Roman"/>
          <w:b/>
          <w:bCs/>
          <w:spacing w:val="2"/>
        </w:rPr>
        <w:t>Folheto informativo: Informação para o utilizador</w:t>
      </w:r>
    </w:p>
    <w:p w14:paraId="08FDD8A3" w14:textId="77777777" w:rsidR="00431E22" w:rsidRPr="00916835" w:rsidRDefault="00431E22" w:rsidP="00431E22">
      <w:pPr>
        <w:autoSpaceDE w:val="0"/>
        <w:autoSpaceDN w:val="0"/>
        <w:adjustRightInd w:val="0"/>
        <w:spacing w:after="0" w:line="240" w:lineRule="auto"/>
        <w:jc w:val="center"/>
        <w:rPr>
          <w:rFonts w:ascii="Times New Roman" w:hAnsi="Times New Roman"/>
          <w:bCs/>
        </w:rPr>
      </w:pPr>
    </w:p>
    <w:p w14:paraId="0D6C8DE8" w14:textId="77777777" w:rsidR="00431E22" w:rsidRPr="00916835" w:rsidRDefault="00431E22" w:rsidP="00431E22">
      <w:pPr>
        <w:autoSpaceDE w:val="0"/>
        <w:autoSpaceDN w:val="0"/>
        <w:adjustRightInd w:val="0"/>
        <w:spacing w:after="0" w:line="240" w:lineRule="auto"/>
        <w:jc w:val="center"/>
        <w:rPr>
          <w:rFonts w:ascii="Times New Roman" w:hAnsi="Times New Roman"/>
          <w:b/>
          <w:bCs/>
          <w:highlight w:val="lightGray"/>
        </w:rPr>
      </w:pPr>
      <w:r w:rsidRPr="00916835">
        <w:rPr>
          <w:rFonts w:ascii="Times New Roman" w:hAnsi="Times New Roman"/>
          <w:b/>
          <w:bCs/>
          <w:spacing w:val="-1"/>
        </w:rPr>
        <w:t>Imatinib Actavis</w:t>
      </w:r>
      <w:r w:rsidRPr="00916835">
        <w:rPr>
          <w:rFonts w:ascii="Times New Roman" w:hAnsi="Times New Roman"/>
          <w:b/>
          <w:bCs/>
          <w:spacing w:val="1"/>
        </w:rPr>
        <w:t xml:space="preserve"> </w:t>
      </w:r>
      <w:r w:rsidRPr="00916835">
        <w:rPr>
          <w:rFonts w:ascii="Times New Roman" w:hAnsi="Times New Roman"/>
          <w:b/>
          <w:bCs/>
          <w:spacing w:val="-1"/>
        </w:rPr>
        <w:t>400 mg comprimidos revestidos por película</w:t>
      </w:r>
    </w:p>
    <w:p w14:paraId="188CA299" w14:textId="77777777" w:rsidR="00431E22" w:rsidRPr="00916835" w:rsidRDefault="00A55737" w:rsidP="00431E22">
      <w:pPr>
        <w:autoSpaceDE w:val="0"/>
        <w:autoSpaceDN w:val="0"/>
        <w:adjustRightInd w:val="0"/>
        <w:spacing w:after="0" w:line="240" w:lineRule="auto"/>
        <w:jc w:val="center"/>
        <w:rPr>
          <w:rFonts w:ascii="Times New Roman" w:hAnsi="Times New Roman"/>
        </w:rPr>
      </w:pPr>
      <w:r w:rsidRPr="00916835">
        <w:rPr>
          <w:rFonts w:ascii="Times New Roman" w:hAnsi="Times New Roman"/>
        </w:rPr>
        <w:t>i</w:t>
      </w:r>
      <w:r w:rsidR="00431E22" w:rsidRPr="00916835">
        <w:rPr>
          <w:rFonts w:ascii="Times New Roman" w:hAnsi="Times New Roman"/>
        </w:rPr>
        <w:t>matinib</w:t>
      </w:r>
    </w:p>
    <w:p w14:paraId="66468C97" w14:textId="77777777" w:rsidR="00431E22" w:rsidRPr="00916835" w:rsidRDefault="00431E22" w:rsidP="00431E22">
      <w:pPr>
        <w:autoSpaceDE w:val="0"/>
        <w:autoSpaceDN w:val="0"/>
        <w:adjustRightInd w:val="0"/>
        <w:spacing w:after="0" w:line="240" w:lineRule="auto"/>
        <w:rPr>
          <w:rFonts w:ascii="Times New Roman" w:hAnsi="Times New Roman"/>
        </w:rPr>
      </w:pPr>
    </w:p>
    <w:p w14:paraId="3B8C61DC" w14:textId="77777777" w:rsidR="00431E22" w:rsidRPr="00916835" w:rsidRDefault="00431E22" w:rsidP="00431E22">
      <w:pPr>
        <w:autoSpaceDE w:val="0"/>
        <w:autoSpaceDN w:val="0"/>
        <w:adjustRightInd w:val="0"/>
        <w:spacing w:after="0" w:line="240" w:lineRule="auto"/>
        <w:rPr>
          <w:rFonts w:ascii="Times New Roman" w:hAnsi="Times New Roman"/>
        </w:rPr>
      </w:pPr>
    </w:p>
    <w:p w14:paraId="13930912" w14:textId="77777777" w:rsidR="00431E22" w:rsidRPr="00916835" w:rsidRDefault="00431E22" w:rsidP="00431E22">
      <w:pPr>
        <w:widowControl w:val="0"/>
        <w:spacing w:after="0" w:line="240" w:lineRule="auto"/>
        <w:ind w:right="-2"/>
        <w:rPr>
          <w:rFonts w:ascii="Times New Roman" w:hAnsi="Times New Roman"/>
          <w:color w:val="000000"/>
        </w:rPr>
      </w:pPr>
      <w:r w:rsidRPr="00916835">
        <w:rPr>
          <w:rFonts w:ascii="Times New Roman" w:hAnsi="Times New Roman"/>
          <w:b/>
          <w:color w:val="000000"/>
        </w:rPr>
        <w:t xml:space="preserve">Leia </w:t>
      </w:r>
      <w:r w:rsidRPr="00916835">
        <w:rPr>
          <w:rFonts w:ascii="Times New Roman" w:hAnsi="Times New Roman"/>
          <w:b/>
        </w:rPr>
        <w:t>com atenção todo</w:t>
      </w:r>
      <w:r w:rsidRPr="00916835">
        <w:rPr>
          <w:rFonts w:ascii="Times New Roman" w:hAnsi="Times New Roman"/>
          <w:b/>
          <w:color w:val="000000"/>
        </w:rPr>
        <w:t xml:space="preserve"> este folheto antes de começar a tomar este medicamento, </w:t>
      </w:r>
      <w:r w:rsidRPr="00916835">
        <w:rPr>
          <w:rFonts w:ascii="Times New Roman" w:hAnsi="Times New Roman"/>
          <w:b/>
        </w:rPr>
        <w:t>pois contém informação importante para si</w:t>
      </w:r>
      <w:r w:rsidRPr="00916835">
        <w:rPr>
          <w:rFonts w:ascii="Times New Roman" w:hAnsi="Times New Roman"/>
          <w:b/>
          <w:color w:val="000000"/>
        </w:rPr>
        <w:t>.</w:t>
      </w:r>
    </w:p>
    <w:p w14:paraId="0ACFAA58" w14:textId="77777777" w:rsidR="00431E22" w:rsidRPr="00916835" w:rsidRDefault="00431E22" w:rsidP="00431E22">
      <w:pPr>
        <w:widowControl w:val="0"/>
        <w:numPr>
          <w:ilvl w:val="0"/>
          <w:numId w:val="2"/>
        </w:numPr>
        <w:spacing w:after="0" w:line="240" w:lineRule="auto"/>
        <w:ind w:left="567" w:right="-2" w:hanging="567"/>
        <w:rPr>
          <w:rFonts w:ascii="Times New Roman" w:hAnsi="Times New Roman"/>
          <w:color w:val="000000"/>
        </w:rPr>
      </w:pPr>
      <w:r w:rsidRPr="00916835">
        <w:rPr>
          <w:rFonts w:ascii="Times New Roman" w:hAnsi="Times New Roman"/>
          <w:color w:val="000000"/>
        </w:rPr>
        <w:t xml:space="preserve">Conserve este folheto. Pode ter necessidade de o </w:t>
      </w:r>
      <w:r w:rsidRPr="00916835">
        <w:rPr>
          <w:rFonts w:ascii="Times New Roman" w:hAnsi="Times New Roman"/>
        </w:rPr>
        <w:t>ler novamente</w:t>
      </w:r>
      <w:r w:rsidRPr="00916835">
        <w:rPr>
          <w:rFonts w:ascii="Times New Roman" w:hAnsi="Times New Roman"/>
          <w:color w:val="000000"/>
        </w:rPr>
        <w:t>.</w:t>
      </w:r>
    </w:p>
    <w:p w14:paraId="5BC6AB4A" w14:textId="77777777" w:rsidR="00431E22" w:rsidRPr="00916835" w:rsidRDefault="00431E22" w:rsidP="00431E22">
      <w:pPr>
        <w:widowControl w:val="0"/>
        <w:numPr>
          <w:ilvl w:val="0"/>
          <w:numId w:val="2"/>
        </w:numPr>
        <w:spacing w:after="0" w:line="240" w:lineRule="auto"/>
        <w:ind w:left="567" w:right="-2" w:hanging="567"/>
        <w:rPr>
          <w:rFonts w:ascii="Times New Roman" w:hAnsi="Times New Roman"/>
          <w:color w:val="000000"/>
        </w:rPr>
      </w:pPr>
      <w:r w:rsidRPr="00916835">
        <w:rPr>
          <w:rFonts w:ascii="Times New Roman" w:hAnsi="Times New Roman"/>
          <w:color w:val="000000"/>
        </w:rPr>
        <w:t>Caso ainda tenha dúvidas, fale com o seu médico, farmacêutico ou enfermeiro.</w:t>
      </w:r>
    </w:p>
    <w:p w14:paraId="6FA60DFF" w14:textId="77777777" w:rsidR="00431E22" w:rsidRPr="00916835" w:rsidRDefault="00431E22" w:rsidP="00431E22">
      <w:pPr>
        <w:widowControl w:val="0"/>
        <w:numPr>
          <w:ilvl w:val="0"/>
          <w:numId w:val="2"/>
        </w:numPr>
        <w:spacing w:after="0" w:line="240" w:lineRule="auto"/>
        <w:ind w:left="567" w:right="-2" w:hanging="567"/>
        <w:rPr>
          <w:rFonts w:ascii="Times New Roman" w:hAnsi="Times New Roman"/>
          <w:color w:val="000000"/>
        </w:rPr>
      </w:pPr>
      <w:r w:rsidRPr="00916835">
        <w:rPr>
          <w:rFonts w:ascii="Times New Roman" w:hAnsi="Times New Roman"/>
          <w:color w:val="000000"/>
        </w:rPr>
        <w:t>Este medicamento foi receitado apenas para si. Não deve dá-lo a outros. O medicamento pode ser-lhes prejudicial mesmo que apresentem os mesmos sinais de doença.</w:t>
      </w:r>
    </w:p>
    <w:p w14:paraId="5073E0DA" w14:textId="3B1CE387" w:rsidR="00431E22" w:rsidRPr="00AE5A92" w:rsidRDefault="00431E22" w:rsidP="00431E22">
      <w:pPr>
        <w:widowControl w:val="0"/>
        <w:numPr>
          <w:ilvl w:val="0"/>
          <w:numId w:val="2"/>
        </w:numPr>
        <w:spacing w:after="0" w:line="240" w:lineRule="auto"/>
        <w:ind w:left="567" w:right="-2" w:hanging="567"/>
        <w:rPr>
          <w:rFonts w:ascii="Times New Roman" w:hAnsi="Times New Roman"/>
          <w:color w:val="000000"/>
        </w:rPr>
      </w:pPr>
      <w:r w:rsidRPr="00916835">
        <w:rPr>
          <w:rFonts w:ascii="Times New Roman" w:hAnsi="Times New Roman"/>
          <w:color w:val="000000"/>
        </w:rPr>
        <w:t xml:space="preserve">Se tiver quaisquer efeitos </w:t>
      </w:r>
      <w:r w:rsidR="00EB70F9" w:rsidRPr="00916835">
        <w:rPr>
          <w:rFonts w:ascii="Times New Roman" w:hAnsi="Times New Roman"/>
          <w:color w:val="000000"/>
        </w:rPr>
        <w:t>indesejáveis</w:t>
      </w:r>
      <w:r w:rsidRPr="00916835">
        <w:rPr>
          <w:rFonts w:ascii="Times New Roman" w:hAnsi="Times New Roman"/>
        </w:rPr>
        <w:t xml:space="preserve">, incluindo possíveis efeitos </w:t>
      </w:r>
      <w:r w:rsidR="00EB70F9" w:rsidRPr="00916835">
        <w:rPr>
          <w:rFonts w:ascii="Times New Roman" w:hAnsi="Times New Roman"/>
        </w:rPr>
        <w:t>indesejáveis</w:t>
      </w:r>
      <w:r w:rsidRPr="00AE5A92">
        <w:rPr>
          <w:rFonts w:ascii="Times New Roman" w:hAnsi="Times New Roman"/>
          <w:color w:val="000000"/>
        </w:rPr>
        <w:t xml:space="preserve"> não indicados neste folheto, fale com o seu médico, farmacêutico ou enfermeiro.</w:t>
      </w:r>
      <w:r w:rsidR="00313B67" w:rsidRPr="00AE5A92">
        <w:rPr>
          <w:rFonts w:ascii="Times New Roman" w:hAnsi="Times New Roman"/>
          <w:color w:val="000000"/>
        </w:rPr>
        <w:t xml:space="preserve"> Ver secção 4.</w:t>
      </w:r>
    </w:p>
    <w:p w14:paraId="0885F6B9" w14:textId="77777777" w:rsidR="00431E22" w:rsidRPr="00AE5A92" w:rsidRDefault="00431E22" w:rsidP="00431E22">
      <w:pPr>
        <w:autoSpaceDE w:val="0"/>
        <w:autoSpaceDN w:val="0"/>
        <w:adjustRightInd w:val="0"/>
        <w:spacing w:after="0" w:line="240" w:lineRule="auto"/>
        <w:rPr>
          <w:rFonts w:ascii="Times New Roman" w:hAnsi="Times New Roman"/>
        </w:rPr>
      </w:pPr>
    </w:p>
    <w:p w14:paraId="1656BD6C" w14:textId="77777777" w:rsidR="00431E22" w:rsidRPr="00AE5A92" w:rsidRDefault="00431E22" w:rsidP="00431E22">
      <w:pPr>
        <w:widowControl w:val="0"/>
        <w:suppressAutoHyphens/>
        <w:spacing w:after="0" w:line="240" w:lineRule="auto"/>
        <w:ind w:left="567" w:hanging="567"/>
        <w:rPr>
          <w:rFonts w:ascii="Times New Roman" w:hAnsi="Times New Roman"/>
          <w:b/>
          <w:color w:val="000000"/>
        </w:rPr>
      </w:pPr>
      <w:r w:rsidRPr="00AE5A92">
        <w:rPr>
          <w:rFonts w:ascii="Times New Roman" w:hAnsi="Times New Roman"/>
          <w:b/>
        </w:rPr>
        <w:t xml:space="preserve">O que contém este </w:t>
      </w:r>
      <w:r w:rsidRPr="00AE5A92">
        <w:rPr>
          <w:rFonts w:ascii="Times New Roman" w:hAnsi="Times New Roman"/>
          <w:b/>
          <w:color w:val="000000"/>
        </w:rPr>
        <w:t>folheto</w:t>
      </w:r>
    </w:p>
    <w:p w14:paraId="18ADA424" w14:textId="77777777" w:rsidR="00431E22" w:rsidRPr="00AE5A92" w:rsidRDefault="00431E22" w:rsidP="00431E22">
      <w:pPr>
        <w:widowControl w:val="0"/>
        <w:suppressAutoHyphens/>
        <w:spacing w:after="0" w:line="240" w:lineRule="auto"/>
        <w:ind w:left="567" w:hanging="567"/>
        <w:rPr>
          <w:rFonts w:ascii="Times New Roman" w:hAnsi="Times New Roman"/>
          <w:color w:val="000000"/>
        </w:rPr>
      </w:pPr>
    </w:p>
    <w:p w14:paraId="587EACA1" w14:textId="77777777" w:rsidR="00431E22" w:rsidRPr="00AE5A92" w:rsidRDefault="00431E22" w:rsidP="00431E22">
      <w:pPr>
        <w:pStyle w:val="Endnotentext"/>
        <w:tabs>
          <w:tab w:val="clear" w:pos="567"/>
        </w:tabs>
        <w:suppressAutoHyphens/>
        <w:rPr>
          <w:color w:val="000000"/>
          <w:szCs w:val="22"/>
        </w:rPr>
      </w:pPr>
      <w:r w:rsidRPr="00AE5A92">
        <w:rPr>
          <w:color w:val="000000"/>
          <w:szCs w:val="22"/>
        </w:rPr>
        <w:t>1.</w:t>
      </w:r>
      <w:r w:rsidRPr="00AE5A92">
        <w:rPr>
          <w:color w:val="000000"/>
          <w:szCs w:val="22"/>
        </w:rPr>
        <w:tab/>
        <w:t>O que é Imatinib Actavis e para que é utilizado</w:t>
      </w:r>
    </w:p>
    <w:p w14:paraId="0EB17522" w14:textId="77777777" w:rsidR="00431E22" w:rsidRPr="00AE5A92" w:rsidRDefault="00431E22" w:rsidP="00431E22">
      <w:pPr>
        <w:widowControl w:val="0"/>
        <w:suppressAutoHyphens/>
        <w:spacing w:after="0" w:line="240" w:lineRule="auto"/>
        <w:rPr>
          <w:rFonts w:ascii="Times New Roman" w:hAnsi="Times New Roman"/>
          <w:color w:val="000000"/>
        </w:rPr>
      </w:pPr>
      <w:r w:rsidRPr="00AE5A92">
        <w:rPr>
          <w:rFonts w:ascii="Times New Roman" w:hAnsi="Times New Roman"/>
          <w:color w:val="000000"/>
        </w:rPr>
        <w:t>2.</w:t>
      </w:r>
      <w:r w:rsidRPr="00AE5A92">
        <w:rPr>
          <w:rFonts w:ascii="Times New Roman" w:hAnsi="Times New Roman"/>
          <w:color w:val="000000"/>
        </w:rPr>
        <w:tab/>
      </w:r>
      <w:r w:rsidRPr="00AE5A92">
        <w:rPr>
          <w:rFonts w:ascii="Times New Roman" w:hAnsi="Times New Roman"/>
        </w:rPr>
        <w:t>O que precisa</w:t>
      </w:r>
      <w:r w:rsidRPr="00AE5A92">
        <w:rPr>
          <w:rFonts w:ascii="Times New Roman" w:hAnsi="Times New Roman"/>
          <w:color w:val="000000"/>
        </w:rPr>
        <w:t xml:space="preserve"> de </w:t>
      </w:r>
      <w:r w:rsidRPr="00AE5A92">
        <w:rPr>
          <w:rFonts w:ascii="Times New Roman" w:hAnsi="Times New Roman"/>
        </w:rPr>
        <w:t>saber antes de</w:t>
      </w:r>
      <w:r w:rsidRPr="00AE5A92">
        <w:rPr>
          <w:rFonts w:ascii="Times New Roman" w:hAnsi="Times New Roman"/>
          <w:color w:val="000000"/>
        </w:rPr>
        <w:t xml:space="preserve"> </w:t>
      </w:r>
      <w:r w:rsidRPr="00AE5A92">
        <w:rPr>
          <w:rFonts w:ascii="Times New Roman" w:hAnsi="Times New Roman"/>
        </w:rPr>
        <w:t>tomar Imatinib Actavis</w:t>
      </w:r>
    </w:p>
    <w:p w14:paraId="48E74842" w14:textId="77777777" w:rsidR="00431E22" w:rsidRPr="00AE5A92" w:rsidRDefault="00431E22" w:rsidP="00431E22">
      <w:pPr>
        <w:widowControl w:val="0"/>
        <w:suppressAutoHyphens/>
        <w:spacing w:after="0" w:line="240" w:lineRule="auto"/>
        <w:rPr>
          <w:rFonts w:ascii="Times New Roman" w:hAnsi="Times New Roman"/>
          <w:color w:val="000000"/>
        </w:rPr>
      </w:pPr>
      <w:r w:rsidRPr="00AE5A92">
        <w:rPr>
          <w:rFonts w:ascii="Times New Roman" w:hAnsi="Times New Roman"/>
          <w:color w:val="000000"/>
        </w:rPr>
        <w:t>3.</w:t>
      </w:r>
      <w:r w:rsidRPr="00AE5A92">
        <w:rPr>
          <w:rFonts w:ascii="Times New Roman" w:hAnsi="Times New Roman"/>
          <w:color w:val="000000"/>
        </w:rPr>
        <w:tab/>
        <w:t>Como tomar Imatinib Actavis</w:t>
      </w:r>
    </w:p>
    <w:p w14:paraId="6BCBDA93" w14:textId="5E5183CA" w:rsidR="00431E22" w:rsidRPr="00AE5A92" w:rsidRDefault="00431E22" w:rsidP="00431E22">
      <w:pPr>
        <w:widowControl w:val="0"/>
        <w:suppressAutoHyphens/>
        <w:spacing w:after="0" w:line="240" w:lineRule="auto"/>
        <w:rPr>
          <w:rFonts w:ascii="Times New Roman" w:hAnsi="Times New Roman"/>
          <w:color w:val="000000"/>
        </w:rPr>
      </w:pPr>
      <w:r w:rsidRPr="00AE5A92">
        <w:rPr>
          <w:rFonts w:ascii="Times New Roman" w:hAnsi="Times New Roman"/>
          <w:color w:val="000000"/>
        </w:rPr>
        <w:t>4.</w:t>
      </w:r>
      <w:r w:rsidRPr="00AE5A92">
        <w:rPr>
          <w:rFonts w:ascii="Times New Roman" w:hAnsi="Times New Roman"/>
          <w:color w:val="000000"/>
        </w:rPr>
        <w:tab/>
        <w:t xml:space="preserve">Efeitos </w:t>
      </w:r>
      <w:r w:rsidR="00EB70F9" w:rsidRPr="00AE5A92">
        <w:rPr>
          <w:rFonts w:ascii="Times New Roman" w:hAnsi="Times New Roman"/>
          <w:color w:val="000000"/>
        </w:rPr>
        <w:t>indesejáveis</w:t>
      </w:r>
      <w:r w:rsidRPr="00AE5A92">
        <w:rPr>
          <w:rFonts w:ascii="Times New Roman" w:hAnsi="Times New Roman"/>
          <w:color w:val="000000"/>
        </w:rPr>
        <w:t xml:space="preserve"> possíveis</w:t>
      </w:r>
    </w:p>
    <w:p w14:paraId="068D2800" w14:textId="77777777" w:rsidR="00431E22" w:rsidRPr="00AE5A92" w:rsidRDefault="00431E22" w:rsidP="00431E22">
      <w:pPr>
        <w:widowControl w:val="0"/>
        <w:suppressAutoHyphens/>
        <w:spacing w:after="0" w:line="240" w:lineRule="auto"/>
        <w:rPr>
          <w:rFonts w:ascii="Times New Roman" w:hAnsi="Times New Roman"/>
          <w:color w:val="000000"/>
        </w:rPr>
      </w:pPr>
      <w:r w:rsidRPr="00AE5A92">
        <w:rPr>
          <w:rFonts w:ascii="Times New Roman" w:hAnsi="Times New Roman"/>
          <w:color w:val="000000"/>
        </w:rPr>
        <w:t>5.</w:t>
      </w:r>
      <w:r w:rsidRPr="00AE5A92">
        <w:rPr>
          <w:rFonts w:ascii="Times New Roman" w:hAnsi="Times New Roman"/>
          <w:color w:val="000000"/>
        </w:rPr>
        <w:tab/>
        <w:t>Como conservar Imatinib Actavis</w:t>
      </w:r>
    </w:p>
    <w:p w14:paraId="70443F5F" w14:textId="77777777" w:rsidR="00431E22" w:rsidRPr="00AE5A92" w:rsidRDefault="00431E22" w:rsidP="00431E22">
      <w:pPr>
        <w:widowControl w:val="0"/>
        <w:suppressAutoHyphens/>
        <w:spacing w:after="0" w:line="240" w:lineRule="auto"/>
        <w:rPr>
          <w:rFonts w:ascii="Times New Roman" w:hAnsi="Times New Roman"/>
          <w:color w:val="000000"/>
        </w:rPr>
      </w:pPr>
      <w:r w:rsidRPr="00AE5A92">
        <w:rPr>
          <w:rFonts w:ascii="Times New Roman" w:hAnsi="Times New Roman"/>
          <w:color w:val="000000"/>
        </w:rPr>
        <w:t>6.</w:t>
      </w:r>
      <w:r w:rsidRPr="00AE5A92">
        <w:rPr>
          <w:rFonts w:ascii="Times New Roman" w:hAnsi="Times New Roman"/>
          <w:color w:val="000000"/>
        </w:rPr>
        <w:tab/>
      </w:r>
      <w:r w:rsidRPr="00AE5A92">
        <w:rPr>
          <w:rFonts w:ascii="Times New Roman" w:hAnsi="Times New Roman"/>
        </w:rPr>
        <w:t>Conteúdo da embalagem e outras</w:t>
      </w:r>
      <w:r w:rsidRPr="00AE5A92">
        <w:rPr>
          <w:rFonts w:ascii="Times New Roman" w:hAnsi="Times New Roman"/>
          <w:color w:val="000000"/>
        </w:rPr>
        <w:t xml:space="preserve"> informações</w:t>
      </w:r>
    </w:p>
    <w:p w14:paraId="05400245" w14:textId="77777777" w:rsidR="00431E22" w:rsidRPr="00AE5A92" w:rsidRDefault="00431E22" w:rsidP="00431E22">
      <w:pPr>
        <w:autoSpaceDE w:val="0"/>
        <w:autoSpaceDN w:val="0"/>
        <w:adjustRightInd w:val="0"/>
        <w:spacing w:after="0" w:line="240" w:lineRule="auto"/>
        <w:rPr>
          <w:rFonts w:ascii="Times New Roman" w:hAnsi="Times New Roman"/>
        </w:rPr>
      </w:pPr>
    </w:p>
    <w:p w14:paraId="03A3D422" w14:textId="77777777" w:rsidR="00431E22" w:rsidRPr="00AE5A92" w:rsidRDefault="00431E22" w:rsidP="00431E22">
      <w:pPr>
        <w:autoSpaceDE w:val="0"/>
        <w:autoSpaceDN w:val="0"/>
        <w:adjustRightInd w:val="0"/>
        <w:spacing w:after="0" w:line="240" w:lineRule="auto"/>
        <w:rPr>
          <w:rFonts w:ascii="Times New Roman" w:hAnsi="Times New Roman"/>
        </w:rPr>
      </w:pPr>
    </w:p>
    <w:p w14:paraId="3F0DBF45" w14:textId="77777777" w:rsidR="00431E22" w:rsidRPr="00AE5A92" w:rsidRDefault="00431E22" w:rsidP="00431E22">
      <w:pPr>
        <w:autoSpaceDE w:val="0"/>
        <w:autoSpaceDN w:val="0"/>
        <w:adjustRightInd w:val="0"/>
        <w:spacing w:after="0" w:line="240" w:lineRule="auto"/>
        <w:rPr>
          <w:rFonts w:ascii="Times New Roman" w:hAnsi="Times New Roman"/>
          <w:bCs/>
        </w:rPr>
      </w:pPr>
      <w:r w:rsidRPr="00AE5A92">
        <w:rPr>
          <w:rFonts w:ascii="Times New Roman" w:hAnsi="Times New Roman"/>
          <w:b/>
          <w:bCs/>
        </w:rPr>
        <w:t>1.</w:t>
      </w:r>
      <w:r w:rsidRPr="00AE5A92">
        <w:rPr>
          <w:rFonts w:ascii="Times New Roman" w:hAnsi="Times New Roman"/>
          <w:b/>
          <w:bCs/>
        </w:rPr>
        <w:tab/>
        <w:t xml:space="preserve">O que é </w:t>
      </w:r>
      <w:r w:rsidRPr="00AE5A92">
        <w:rPr>
          <w:rFonts w:ascii="Times New Roman" w:hAnsi="Times New Roman"/>
          <w:b/>
          <w:bCs/>
          <w:spacing w:val="-1"/>
        </w:rPr>
        <w:t>Imatinib Actavis</w:t>
      </w:r>
      <w:r w:rsidRPr="00AE5A92">
        <w:rPr>
          <w:rFonts w:ascii="Times New Roman" w:hAnsi="Times New Roman"/>
          <w:b/>
          <w:bCs/>
        </w:rPr>
        <w:t xml:space="preserve"> e para que é utilizado</w:t>
      </w:r>
    </w:p>
    <w:p w14:paraId="0D6F8646" w14:textId="77777777" w:rsidR="00431E22" w:rsidRPr="00AE5A92" w:rsidRDefault="00431E22" w:rsidP="00431E22">
      <w:pPr>
        <w:autoSpaceDE w:val="0"/>
        <w:autoSpaceDN w:val="0"/>
        <w:adjustRightInd w:val="0"/>
        <w:spacing w:after="0" w:line="240" w:lineRule="auto"/>
        <w:rPr>
          <w:rFonts w:ascii="Times New Roman" w:hAnsi="Times New Roman"/>
          <w:bCs/>
        </w:rPr>
      </w:pPr>
    </w:p>
    <w:p w14:paraId="0A7ED47E"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 xml:space="preserve">Imatinib Actavis é um medicamento que contém uma substância ativa chamada imatinib. Este medicamento atua através da inibição do crescimento de células anormais </w:t>
      </w:r>
      <w:r w:rsidR="00D51765" w:rsidRPr="00AE5A92">
        <w:rPr>
          <w:rFonts w:ascii="Times New Roman" w:hAnsi="Times New Roman"/>
        </w:rPr>
        <w:t xml:space="preserve">nas doenças abaixo listadas. Estas incluem alguns </w:t>
      </w:r>
      <w:r w:rsidRPr="00AE5A92">
        <w:rPr>
          <w:rFonts w:ascii="Times New Roman" w:hAnsi="Times New Roman"/>
        </w:rPr>
        <w:t>tipos de cancro.</w:t>
      </w:r>
    </w:p>
    <w:p w14:paraId="3EAAADEE" w14:textId="77777777" w:rsidR="00431E22" w:rsidRPr="00AE5A92" w:rsidRDefault="00431E22" w:rsidP="00431E22">
      <w:pPr>
        <w:autoSpaceDE w:val="0"/>
        <w:autoSpaceDN w:val="0"/>
        <w:adjustRightInd w:val="0"/>
        <w:spacing w:after="0" w:line="240" w:lineRule="auto"/>
        <w:rPr>
          <w:rFonts w:ascii="Times New Roman" w:hAnsi="Times New Roman"/>
        </w:rPr>
      </w:pPr>
    </w:p>
    <w:p w14:paraId="34DF5A3B" w14:textId="77777777" w:rsidR="005F3CE8" w:rsidRPr="00AE5A92" w:rsidRDefault="00431E22" w:rsidP="00431E22">
      <w:pPr>
        <w:autoSpaceDE w:val="0"/>
        <w:autoSpaceDN w:val="0"/>
        <w:adjustRightInd w:val="0"/>
        <w:spacing w:after="0" w:line="240" w:lineRule="auto"/>
        <w:rPr>
          <w:rFonts w:ascii="Times New Roman" w:hAnsi="Times New Roman"/>
          <w:b/>
          <w:bCs/>
          <w:color w:val="000000"/>
        </w:rPr>
      </w:pPr>
      <w:r w:rsidRPr="00AE5A92">
        <w:rPr>
          <w:rFonts w:ascii="Times New Roman" w:hAnsi="Times New Roman"/>
          <w:b/>
          <w:bCs/>
        </w:rPr>
        <w:t xml:space="preserve">Imatinib Actavis </w:t>
      </w:r>
      <w:r w:rsidR="00FA343C" w:rsidRPr="00AE5A92">
        <w:rPr>
          <w:rFonts w:ascii="Times New Roman" w:hAnsi="Times New Roman"/>
          <w:b/>
          <w:bCs/>
          <w:color w:val="000000"/>
        </w:rPr>
        <w:t>é um tratamento para:</w:t>
      </w:r>
    </w:p>
    <w:p w14:paraId="779549F2" w14:textId="77777777" w:rsidR="00174F56" w:rsidRPr="00AE5A92" w:rsidRDefault="00174F56" w:rsidP="00431E22">
      <w:pPr>
        <w:autoSpaceDE w:val="0"/>
        <w:autoSpaceDN w:val="0"/>
        <w:adjustRightInd w:val="0"/>
        <w:spacing w:after="0" w:line="240" w:lineRule="auto"/>
        <w:rPr>
          <w:rFonts w:ascii="Times New Roman" w:hAnsi="Times New Roman"/>
          <w:b/>
          <w:bCs/>
        </w:rPr>
      </w:pPr>
    </w:p>
    <w:p w14:paraId="3542B1D1" w14:textId="77777777" w:rsidR="00431E22" w:rsidRPr="00916835" w:rsidRDefault="00174F56" w:rsidP="00431E22">
      <w:pPr>
        <w:autoSpaceDE w:val="0"/>
        <w:autoSpaceDN w:val="0"/>
        <w:adjustRightInd w:val="0"/>
        <w:spacing w:after="0" w:line="240" w:lineRule="auto"/>
        <w:rPr>
          <w:rFonts w:ascii="Times New Roman" w:hAnsi="Times New Roman"/>
        </w:rPr>
      </w:pPr>
      <w:r w:rsidRPr="00AE5A92">
        <w:rPr>
          <w:rFonts w:ascii="Times New Roman" w:hAnsi="Times New Roman"/>
          <w:b/>
          <w:bCs/>
        </w:rPr>
        <w:t>-</w:t>
      </w:r>
      <w:r w:rsidRPr="00AE5A92">
        <w:rPr>
          <w:rFonts w:ascii="Times New Roman" w:hAnsi="Times New Roman"/>
          <w:b/>
          <w:bCs/>
        </w:rPr>
        <w:tab/>
        <w:t xml:space="preserve">Leucemia </w:t>
      </w:r>
      <w:r w:rsidR="00431E22" w:rsidRPr="00AE5A92">
        <w:rPr>
          <w:rFonts w:ascii="Times New Roman" w:hAnsi="Times New Roman"/>
          <w:b/>
          <w:bCs/>
        </w:rPr>
        <w:t>mieloide crónica (LM</w:t>
      </w:r>
      <w:r w:rsidR="00431E22" w:rsidRPr="00916835">
        <w:rPr>
          <w:rFonts w:ascii="Times New Roman" w:hAnsi="Times New Roman"/>
          <w:b/>
          <w:bCs/>
        </w:rPr>
        <w:t>C).</w:t>
      </w:r>
      <w:r w:rsidRPr="00916835">
        <w:rPr>
          <w:rFonts w:ascii="Times New Roman" w:hAnsi="Times New Roman"/>
          <w:b/>
          <w:bCs/>
        </w:rPr>
        <w:t xml:space="preserve"> </w:t>
      </w:r>
      <w:r w:rsidR="00431E22" w:rsidRPr="00916835">
        <w:rPr>
          <w:rFonts w:ascii="Times New Roman" w:hAnsi="Times New Roman"/>
        </w:rPr>
        <w:t>A leucemia é um cancro dos glóbulos brancos do sangue. Normalmente, os glóbulos brancos ajudam o organismo a combater infeções. A leucemia mieloide crónica é uma forma de leucemia na qual certos glóbulos brancos anormais (denominados de células miel</w:t>
      </w:r>
      <w:r w:rsidR="008A18B9" w:rsidRPr="00916835">
        <w:rPr>
          <w:rFonts w:ascii="Times New Roman" w:hAnsi="Times New Roman"/>
        </w:rPr>
        <w:t>o</w:t>
      </w:r>
      <w:r w:rsidR="00431E22" w:rsidRPr="00916835">
        <w:rPr>
          <w:rFonts w:ascii="Times New Roman" w:hAnsi="Times New Roman"/>
        </w:rPr>
        <w:t>ides) começam a crescer sem controlo.</w:t>
      </w:r>
    </w:p>
    <w:p w14:paraId="5AAC5DCA" w14:textId="77777777" w:rsidR="00431E22" w:rsidRPr="00916835" w:rsidRDefault="00431E22" w:rsidP="00431E22">
      <w:pPr>
        <w:autoSpaceDE w:val="0"/>
        <w:autoSpaceDN w:val="0"/>
        <w:adjustRightInd w:val="0"/>
        <w:spacing w:after="0" w:line="240" w:lineRule="auto"/>
        <w:rPr>
          <w:rFonts w:ascii="Times New Roman" w:hAnsi="Times New Roman"/>
        </w:rPr>
      </w:pPr>
    </w:p>
    <w:p w14:paraId="2196F76F"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Nos doentes adultos o Imatinib Actavis é utilizado para tratar o estadio tardio da doença (crise blástica). Em crianças e adolescentes Imatinib Actavis poderá ser utilizado em diferentes estadios da doença (fase crónica, acelerada e crise blástica)</w:t>
      </w:r>
      <w:r w:rsidRPr="00916835">
        <w:rPr>
          <w:rFonts w:ascii="Times New Roman" w:eastAsia="Times New Roman" w:hAnsi="Times New Roman"/>
        </w:rPr>
        <w:t xml:space="preserve">. </w:t>
      </w:r>
    </w:p>
    <w:p w14:paraId="379F2A20" w14:textId="77777777" w:rsidR="008A6B57" w:rsidRPr="00916835" w:rsidRDefault="008A6B57" w:rsidP="00D51765">
      <w:pPr>
        <w:autoSpaceDE w:val="0"/>
        <w:autoSpaceDN w:val="0"/>
        <w:adjustRightInd w:val="0"/>
        <w:spacing w:after="0" w:line="240" w:lineRule="auto"/>
        <w:rPr>
          <w:rFonts w:ascii="Times New Roman" w:hAnsi="Times New Roman"/>
          <w:b/>
        </w:rPr>
      </w:pPr>
    </w:p>
    <w:p w14:paraId="701FEE6E" w14:textId="77777777" w:rsidR="00D51765" w:rsidRPr="00916835" w:rsidRDefault="00D51765" w:rsidP="00D51765">
      <w:pPr>
        <w:autoSpaceDE w:val="0"/>
        <w:autoSpaceDN w:val="0"/>
        <w:adjustRightInd w:val="0"/>
        <w:spacing w:after="0" w:line="240" w:lineRule="auto"/>
        <w:rPr>
          <w:rFonts w:ascii="Times New Roman" w:hAnsi="Times New Roman"/>
        </w:rPr>
      </w:pPr>
      <w:r w:rsidRPr="00916835">
        <w:rPr>
          <w:rFonts w:ascii="Times New Roman" w:hAnsi="Times New Roman"/>
        </w:rPr>
        <w:t>-</w:t>
      </w:r>
      <w:r w:rsidR="005F3CE8" w:rsidRPr="00916835">
        <w:rPr>
          <w:rFonts w:ascii="Times New Roman" w:hAnsi="Times New Roman"/>
        </w:rPr>
        <w:tab/>
      </w:r>
      <w:r w:rsidRPr="00916835">
        <w:rPr>
          <w:rFonts w:ascii="Times New Roman" w:hAnsi="Times New Roman"/>
          <w:b/>
        </w:rPr>
        <w:t>Leucemia linfoblástica aguda positiva para o cromossoma filadélfia (LLA Ph-positiva)</w:t>
      </w:r>
      <w:r w:rsidRPr="00916835">
        <w:rPr>
          <w:rFonts w:ascii="Times New Roman" w:hAnsi="Times New Roman"/>
        </w:rPr>
        <w:t>. A leucemia é um cancro dos glóbulos brancos do sangue. Os glóbulos brancos normalmente ajudam o organismo a combater infeções. A leucemia linfoblástica aguda é uma forma de leucemia na qual certos glóbulos brancos anormais (denominados linfoblastos) começam a crescer sem controlo. Imatinib Actavis inibe o crescimento destas células.</w:t>
      </w:r>
    </w:p>
    <w:p w14:paraId="140AE5E1" w14:textId="77777777" w:rsidR="00FA343C" w:rsidRPr="00916835" w:rsidRDefault="00FA343C" w:rsidP="00D51765">
      <w:pPr>
        <w:autoSpaceDE w:val="0"/>
        <w:autoSpaceDN w:val="0"/>
        <w:adjustRightInd w:val="0"/>
        <w:spacing w:after="0" w:line="240" w:lineRule="auto"/>
        <w:rPr>
          <w:rFonts w:ascii="Times New Roman" w:hAnsi="Times New Roman"/>
        </w:rPr>
      </w:pPr>
    </w:p>
    <w:p w14:paraId="01219C38" w14:textId="77777777" w:rsidR="00FF6FFB" w:rsidRPr="00916835" w:rsidRDefault="00FA343C" w:rsidP="00FF6FFB">
      <w:pPr>
        <w:autoSpaceDE w:val="0"/>
        <w:autoSpaceDN w:val="0"/>
        <w:adjustRightInd w:val="0"/>
        <w:spacing w:after="0" w:line="240" w:lineRule="auto"/>
        <w:rPr>
          <w:rFonts w:ascii="Times New Roman" w:hAnsi="Times New Roman"/>
          <w:b/>
        </w:rPr>
      </w:pPr>
      <w:r w:rsidRPr="00916835">
        <w:rPr>
          <w:rFonts w:ascii="Times New Roman" w:hAnsi="Times New Roman"/>
          <w:b/>
        </w:rPr>
        <w:t xml:space="preserve">Imatinib </w:t>
      </w:r>
      <w:r w:rsidR="00FF6FFB" w:rsidRPr="00916835">
        <w:rPr>
          <w:rFonts w:ascii="Times New Roman" w:hAnsi="Times New Roman"/>
          <w:b/>
        </w:rPr>
        <w:t>Actavis é também um tratamento para os adultos para:</w:t>
      </w:r>
    </w:p>
    <w:p w14:paraId="0172BBA8" w14:textId="77777777" w:rsidR="00FA343C" w:rsidRPr="00916835" w:rsidRDefault="00FA343C" w:rsidP="00FF6FFB">
      <w:pPr>
        <w:autoSpaceDE w:val="0"/>
        <w:autoSpaceDN w:val="0"/>
        <w:adjustRightInd w:val="0"/>
        <w:spacing w:after="0" w:line="240" w:lineRule="auto"/>
        <w:rPr>
          <w:rFonts w:ascii="Times New Roman" w:hAnsi="Times New Roman"/>
        </w:rPr>
      </w:pPr>
    </w:p>
    <w:p w14:paraId="2995CF0F" w14:textId="77777777" w:rsidR="00D51765" w:rsidRPr="00916835" w:rsidRDefault="00D51765" w:rsidP="00D51765">
      <w:pPr>
        <w:autoSpaceDE w:val="0"/>
        <w:autoSpaceDN w:val="0"/>
        <w:adjustRightInd w:val="0"/>
        <w:spacing w:after="0" w:line="240" w:lineRule="auto"/>
        <w:rPr>
          <w:rFonts w:ascii="Times New Roman" w:hAnsi="Times New Roman"/>
        </w:rPr>
      </w:pPr>
      <w:r w:rsidRPr="00916835">
        <w:rPr>
          <w:rFonts w:ascii="Times New Roman" w:hAnsi="Times New Roman"/>
        </w:rPr>
        <w:t xml:space="preserve">- </w:t>
      </w:r>
      <w:r w:rsidRPr="00916835">
        <w:rPr>
          <w:rFonts w:ascii="Times New Roman" w:hAnsi="Times New Roman"/>
          <w:b/>
        </w:rPr>
        <w:t>Síndrome mielodisplásica/ doenças mieloproliferativas</w:t>
      </w:r>
      <w:r w:rsidRPr="00916835">
        <w:rPr>
          <w:rFonts w:ascii="Times New Roman" w:hAnsi="Times New Roman"/>
        </w:rPr>
        <w:t>. Estas são um grupo de doenças do sangue em que algumas células do sangue começam a crescer sem controlo. Imatinib Actavis inibe o crescimento destas células num determinado subtipo destas doenças.</w:t>
      </w:r>
    </w:p>
    <w:p w14:paraId="73354C2C" w14:textId="77777777" w:rsidR="00D51765" w:rsidRPr="00916835" w:rsidRDefault="00D51765" w:rsidP="00D51765">
      <w:pPr>
        <w:autoSpaceDE w:val="0"/>
        <w:autoSpaceDN w:val="0"/>
        <w:adjustRightInd w:val="0"/>
        <w:spacing w:after="0" w:line="240" w:lineRule="auto"/>
        <w:rPr>
          <w:rFonts w:ascii="Times New Roman" w:hAnsi="Times New Roman"/>
        </w:rPr>
      </w:pPr>
      <w:r w:rsidRPr="00916835">
        <w:rPr>
          <w:rFonts w:ascii="Times New Roman" w:hAnsi="Times New Roman"/>
        </w:rPr>
        <w:t xml:space="preserve">- </w:t>
      </w:r>
      <w:r w:rsidRPr="00916835">
        <w:rPr>
          <w:rFonts w:ascii="Times New Roman" w:hAnsi="Times New Roman"/>
          <w:b/>
        </w:rPr>
        <w:t>Síndrome hipereosinofílica e/ou leucemia eosinofílica crónica</w:t>
      </w:r>
      <w:r w:rsidRPr="00916835">
        <w:rPr>
          <w:rFonts w:ascii="Times New Roman" w:hAnsi="Times New Roman"/>
        </w:rPr>
        <w:t>. Estas são doenças do sangue em que algumas células do sangue (denominadas eosinófilos) começam a crescer sem controlo. Imatinib Actavis inibe o crescimento destas células num determinado subtipo destas doenças.</w:t>
      </w:r>
    </w:p>
    <w:p w14:paraId="5EB81DBE" w14:textId="77777777" w:rsidR="00D51765" w:rsidRPr="00916835" w:rsidRDefault="00D51765" w:rsidP="00D51765">
      <w:pPr>
        <w:autoSpaceDE w:val="0"/>
        <w:autoSpaceDN w:val="0"/>
        <w:adjustRightInd w:val="0"/>
        <w:spacing w:after="0" w:line="240" w:lineRule="auto"/>
        <w:rPr>
          <w:rFonts w:ascii="Times New Roman" w:hAnsi="Times New Roman"/>
        </w:rPr>
      </w:pPr>
      <w:r w:rsidRPr="00916835">
        <w:rPr>
          <w:rFonts w:ascii="Times New Roman" w:hAnsi="Times New Roman"/>
        </w:rPr>
        <w:t xml:space="preserve">- </w:t>
      </w:r>
      <w:r w:rsidRPr="00916835">
        <w:rPr>
          <w:rFonts w:ascii="Times New Roman" w:hAnsi="Times New Roman"/>
          <w:b/>
        </w:rPr>
        <w:t>Dermatofibrosarcoma protuberans (DFSP).</w:t>
      </w:r>
      <w:r w:rsidRPr="00916835">
        <w:rPr>
          <w:rFonts w:ascii="Times New Roman" w:hAnsi="Times New Roman"/>
        </w:rPr>
        <w:t xml:space="preserve"> DSFP é um cancro do tecido localizado por baixo da pele no qual algumas células começam a crescer sem controlo. Imatinib Actavis inibe o crescimento destas células.</w:t>
      </w:r>
    </w:p>
    <w:p w14:paraId="5859FDE1" w14:textId="77777777" w:rsidR="00FF6FFB" w:rsidRPr="00916835" w:rsidRDefault="00FF6FFB" w:rsidP="00D51765">
      <w:pPr>
        <w:autoSpaceDE w:val="0"/>
        <w:autoSpaceDN w:val="0"/>
        <w:adjustRightInd w:val="0"/>
        <w:spacing w:after="0" w:line="240" w:lineRule="auto"/>
        <w:rPr>
          <w:rFonts w:ascii="Times New Roman" w:hAnsi="Times New Roman"/>
        </w:rPr>
      </w:pPr>
    </w:p>
    <w:p w14:paraId="0F6D843F" w14:textId="77777777" w:rsidR="00D51765" w:rsidRPr="00916835" w:rsidRDefault="00D51765" w:rsidP="00D51765">
      <w:pPr>
        <w:autoSpaceDE w:val="0"/>
        <w:autoSpaceDN w:val="0"/>
        <w:adjustRightInd w:val="0"/>
        <w:spacing w:after="0" w:line="240" w:lineRule="auto"/>
        <w:rPr>
          <w:rFonts w:ascii="Times New Roman" w:hAnsi="Times New Roman"/>
        </w:rPr>
      </w:pPr>
      <w:r w:rsidRPr="00916835">
        <w:rPr>
          <w:rFonts w:ascii="Times New Roman" w:hAnsi="Times New Roman"/>
        </w:rPr>
        <w:t>No resto deste folheto, irão ser utilizadas as abreviaturas quando se falar sobre estas doenças.</w:t>
      </w:r>
    </w:p>
    <w:p w14:paraId="777720C0" w14:textId="77777777" w:rsidR="00431E22" w:rsidRPr="00916835" w:rsidRDefault="00431E22" w:rsidP="00431E22">
      <w:pPr>
        <w:autoSpaceDE w:val="0"/>
        <w:autoSpaceDN w:val="0"/>
        <w:adjustRightInd w:val="0"/>
        <w:spacing w:after="0" w:line="240" w:lineRule="auto"/>
        <w:rPr>
          <w:rFonts w:ascii="Times New Roman" w:hAnsi="Times New Roman"/>
        </w:rPr>
      </w:pPr>
    </w:p>
    <w:p w14:paraId="30306AF9"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Se tiver quaisquer dúvidas sobre o modo de ação de Imatinib Actavis ou sobre as causas para prescrição deste medicamento, consulte o seu médico.</w:t>
      </w:r>
    </w:p>
    <w:p w14:paraId="4C84AACC" w14:textId="77777777" w:rsidR="00431E22" w:rsidRPr="00916835" w:rsidRDefault="00431E22" w:rsidP="00431E22">
      <w:pPr>
        <w:autoSpaceDE w:val="0"/>
        <w:autoSpaceDN w:val="0"/>
        <w:adjustRightInd w:val="0"/>
        <w:spacing w:after="0" w:line="240" w:lineRule="auto"/>
        <w:rPr>
          <w:rFonts w:ascii="Times New Roman" w:hAnsi="Times New Roman"/>
        </w:rPr>
      </w:pPr>
    </w:p>
    <w:p w14:paraId="189933DF" w14:textId="77777777" w:rsidR="00431E22" w:rsidRPr="00916835" w:rsidRDefault="00431E22" w:rsidP="00431E22">
      <w:pPr>
        <w:autoSpaceDE w:val="0"/>
        <w:autoSpaceDN w:val="0"/>
        <w:adjustRightInd w:val="0"/>
        <w:spacing w:after="0" w:line="240" w:lineRule="auto"/>
        <w:rPr>
          <w:rFonts w:ascii="Times New Roman" w:hAnsi="Times New Roman"/>
        </w:rPr>
      </w:pPr>
    </w:p>
    <w:p w14:paraId="4867AABB" w14:textId="77777777" w:rsidR="00431E22" w:rsidRPr="00916835" w:rsidRDefault="00431E22" w:rsidP="00431E22">
      <w:pPr>
        <w:autoSpaceDE w:val="0"/>
        <w:autoSpaceDN w:val="0"/>
        <w:adjustRightInd w:val="0"/>
        <w:spacing w:after="0" w:line="240" w:lineRule="auto"/>
        <w:rPr>
          <w:rFonts w:ascii="Times New Roman" w:hAnsi="Times New Roman"/>
          <w:b/>
          <w:bCs/>
        </w:rPr>
      </w:pPr>
      <w:r w:rsidRPr="00916835">
        <w:rPr>
          <w:rFonts w:ascii="Times New Roman" w:hAnsi="Times New Roman"/>
          <w:b/>
          <w:bCs/>
        </w:rPr>
        <w:t>2.</w:t>
      </w:r>
      <w:r w:rsidRPr="00916835">
        <w:rPr>
          <w:rFonts w:ascii="Times New Roman" w:hAnsi="Times New Roman"/>
          <w:b/>
          <w:bCs/>
        </w:rPr>
        <w:tab/>
        <w:t>O que precisa de saber antes de tomar Imatinib Actavis</w:t>
      </w:r>
    </w:p>
    <w:p w14:paraId="4C0DB507" w14:textId="77777777" w:rsidR="00431E22" w:rsidRPr="00916835" w:rsidRDefault="00431E22" w:rsidP="00431E22">
      <w:pPr>
        <w:autoSpaceDE w:val="0"/>
        <w:autoSpaceDN w:val="0"/>
        <w:adjustRightInd w:val="0"/>
        <w:spacing w:after="0" w:line="240" w:lineRule="auto"/>
        <w:rPr>
          <w:rFonts w:ascii="Times New Roman" w:hAnsi="Times New Roman"/>
          <w:bCs/>
        </w:rPr>
      </w:pPr>
    </w:p>
    <w:p w14:paraId="44E6B95D"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Imatinib Actavis ser-lhe-á prescrito apenas por um médico com experiência em medicamentos para o tratamento de cancros do sangue</w:t>
      </w:r>
      <w:r w:rsidR="00D51765" w:rsidRPr="00916835">
        <w:rPr>
          <w:rFonts w:ascii="Times New Roman" w:hAnsi="Times New Roman"/>
        </w:rPr>
        <w:t xml:space="preserve"> ou tumores sólidos.</w:t>
      </w:r>
    </w:p>
    <w:p w14:paraId="62620D3C" w14:textId="77777777" w:rsidR="00431E22" w:rsidRPr="00916835" w:rsidRDefault="00431E22" w:rsidP="00431E22">
      <w:pPr>
        <w:autoSpaceDE w:val="0"/>
        <w:autoSpaceDN w:val="0"/>
        <w:adjustRightInd w:val="0"/>
        <w:spacing w:after="0" w:line="240" w:lineRule="auto"/>
        <w:rPr>
          <w:rFonts w:ascii="Times New Roman" w:hAnsi="Times New Roman"/>
        </w:rPr>
      </w:pPr>
    </w:p>
    <w:p w14:paraId="66A29894"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Siga cuidadosamente todas as instruções que lhe foram dadas pelo seu médico, mesmo que sejam diferentes da informação geral contida neste folheto.</w:t>
      </w:r>
    </w:p>
    <w:p w14:paraId="06C4412F" w14:textId="77777777" w:rsidR="00431E22" w:rsidRPr="00916835" w:rsidRDefault="00431E22" w:rsidP="00431E22">
      <w:pPr>
        <w:autoSpaceDE w:val="0"/>
        <w:autoSpaceDN w:val="0"/>
        <w:adjustRightInd w:val="0"/>
        <w:spacing w:after="0" w:line="240" w:lineRule="auto"/>
        <w:rPr>
          <w:rFonts w:ascii="Times New Roman" w:hAnsi="Times New Roman"/>
        </w:rPr>
      </w:pPr>
    </w:p>
    <w:p w14:paraId="32054C44" w14:textId="7839BCBD" w:rsidR="00431E22" w:rsidRPr="00916835" w:rsidRDefault="00431E22" w:rsidP="00431E22">
      <w:pPr>
        <w:autoSpaceDE w:val="0"/>
        <w:autoSpaceDN w:val="0"/>
        <w:adjustRightInd w:val="0"/>
        <w:spacing w:after="0" w:line="240" w:lineRule="auto"/>
        <w:rPr>
          <w:rFonts w:ascii="Times New Roman" w:hAnsi="Times New Roman"/>
          <w:b/>
          <w:bCs/>
        </w:rPr>
      </w:pPr>
      <w:r w:rsidRPr="00916835">
        <w:rPr>
          <w:rFonts w:ascii="Times New Roman" w:hAnsi="Times New Roman"/>
          <w:b/>
          <w:bCs/>
        </w:rPr>
        <w:t>Não tome Imatinib Actavis</w:t>
      </w:r>
    </w:p>
    <w:p w14:paraId="104B9C48"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se tem alergia ao imatinib</w:t>
      </w:r>
      <w:r w:rsidR="0039404A" w:rsidRPr="00916835">
        <w:rPr>
          <w:rFonts w:ascii="Times New Roman" w:hAnsi="Times New Roman"/>
        </w:rPr>
        <w:t>, soja, ame</w:t>
      </w:r>
      <w:r w:rsidR="00FF3CD9" w:rsidRPr="00916835">
        <w:rPr>
          <w:rFonts w:ascii="Times New Roman" w:hAnsi="Times New Roman"/>
        </w:rPr>
        <w:t>n</w:t>
      </w:r>
      <w:r w:rsidR="0039404A" w:rsidRPr="00916835">
        <w:rPr>
          <w:rFonts w:ascii="Times New Roman" w:hAnsi="Times New Roman"/>
        </w:rPr>
        <w:t>doins</w:t>
      </w:r>
      <w:r w:rsidRPr="00916835">
        <w:rPr>
          <w:rFonts w:ascii="Times New Roman" w:hAnsi="Times New Roman"/>
        </w:rPr>
        <w:t xml:space="preserve"> ou a qualquer outro componente deste medicamento (indicados na secção 6).</w:t>
      </w:r>
    </w:p>
    <w:p w14:paraId="3FB725E3" w14:textId="77777777" w:rsidR="00431E22" w:rsidRPr="00916835" w:rsidRDefault="00431E22" w:rsidP="00431E22">
      <w:pPr>
        <w:autoSpaceDE w:val="0"/>
        <w:autoSpaceDN w:val="0"/>
        <w:adjustRightInd w:val="0"/>
        <w:spacing w:after="0" w:line="240" w:lineRule="auto"/>
        <w:rPr>
          <w:rFonts w:ascii="Times New Roman" w:hAnsi="Times New Roman"/>
        </w:rPr>
      </w:pPr>
    </w:p>
    <w:p w14:paraId="703543FD" w14:textId="77777777" w:rsidR="00431E22" w:rsidRPr="00916835" w:rsidRDefault="00431E22" w:rsidP="00431E22">
      <w:pPr>
        <w:autoSpaceDE w:val="0"/>
        <w:autoSpaceDN w:val="0"/>
        <w:adjustRightInd w:val="0"/>
        <w:spacing w:after="0" w:line="240" w:lineRule="auto"/>
        <w:rPr>
          <w:rFonts w:ascii="Times New Roman" w:hAnsi="Times New Roman"/>
          <w:b/>
          <w:bCs/>
        </w:rPr>
      </w:pPr>
      <w:r w:rsidRPr="00916835">
        <w:rPr>
          <w:rFonts w:ascii="Times New Roman" w:hAnsi="Times New Roman"/>
        </w:rPr>
        <w:t xml:space="preserve">Se isto se aplica a si, </w:t>
      </w:r>
      <w:r w:rsidRPr="00916835">
        <w:rPr>
          <w:rFonts w:ascii="Times New Roman" w:hAnsi="Times New Roman"/>
          <w:b/>
          <w:bCs/>
        </w:rPr>
        <w:t>informe o seu médico antes de tomar Imatinib Actavis.</w:t>
      </w:r>
    </w:p>
    <w:p w14:paraId="467E2889" w14:textId="77777777" w:rsidR="00431E22" w:rsidRPr="00916835" w:rsidRDefault="00431E22" w:rsidP="00431E22">
      <w:pPr>
        <w:autoSpaceDE w:val="0"/>
        <w:autoSpaceDN w:val="0"/>
        <w:adjustRightInd w:val="0"/>
        <w:spacing w:after="0" w:line="240" w:lineRule="auto"/>
        <w:rPr>
          <w:rFonts w:ascii="Times New Roman" w:hAnsi="Times New Roman"/>
          <w:bCs/>
        </w:rPr>
      </w:pPr>
    </w:p>
    <w:p w14:paraId="70E5F1B3"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Caso pense que poderá ser alérgico, mas não tem a certeza, consulte o seu médico para aconselhamento.</w:t>
      </w:r>
    </w:p>
    <w:p w14:paraId="40764960" w14:textId="77777777" w:rsidR="00431E22" w:rsidRPr="00916835" w:rsidRDefault="00431E22" w:rsidP="00431E22">
      <w:pPr>
        <w:autoSpaceDE w:val="0"/>
        <w:autoSpaceDN w:val="0"/>
        <w:adjustRightInd w:val="0"/>
        <w:spacing w:after="0" w:line="240" w:lineRule="auto"/>
        <w:rPr>
          <w:rFonts w:ascii="Times New Roman" w:hAnsi="Times New Roman"/>
        </w:rPr>
      </w:pPr>
    </w:p>
    <w:p w14:paraId="14E9D0B4" w14:textId="77777777" w:rsidR="00431E22" w:rsidRPr="00916835" w:rsidRDefault="00431E22" w:rsidP="00431E22">
      <w:pPr>
        <w:autoSpaceDE w:val="0"/>
        <w:autoSpaceDN w:val="0"/>
        <w:adjustRightInd w:val="0"/>
        <w:spacing w:after="0" w:line="240" w:lineRule="auto"/>
        <w:rPr>
          <w:rFonts w:ascii="Times New Roman" w:hAnsi="Times New Roman"/>
          <w:b/>
          <w:bCs/>
        </w:rPr>
      </w:pPr>
      <w:r w:rsidRPr="00916835">
        <w:rPr>
          <w:rFonts w:ascii="Times New Roman" w:hAnsi="Times New Roman"/>
          <w:b/>
          <w:bCs/>
        </w:rPr>
        <w:t>Advertências e precauções</w:t>
      </w:r>
    </w:p>
    <w:p w14:paraId="68F84149"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Fale com o seu médico antes de tomar Imatinib Actavis:</w:t>
      </w:r>
    </w:p>
    <w:p w14:paraId="16ED7AB1" w14:textId="77777777" w:rsidR="00431E22" w:rsidRPr="00916835" w:rsidRDefault="00431E22" w:rsidP="00431E22">
      <w:pPr>
        <w:widowControl w:val="0"/>
        <w:suppressAutoHyphens/>
        <w:spacing w:after="0" w:line="240" w:lineRule="auto"/>
        <w:rPr>
          <w:rFonts w:ascii="Times New Roman" w:hAnsi="Times New Roman"/>
        </w:rPr>
      </w:pPr>
      <w:r w:rsidRPr="00916835">
        <w:rPr>
          <w:rFonts w:ascii="Times New Roman" w:hAnsi="Times New Roman"/>
        </w:rPr>
        <w:t>-</w:t>
      </w:r>
      <w:r w:rsidRPr="00916835">
        <w:rPr>
          <w:rFonts w:ascii="Times New Roman" w:hAnsi="Times New Roman"/>
        </w:rPr>
        <w:tab/>
        <w:t>se tem ou alguma vez teve problemas de fígado, rim ou coração.</w:t>
      </w:r>
    </w:p>
    <w:p w14:paraId="2F88A4BB" w14:textId="77777777" w:rsidR="00431E22" w:rsidRPr="00916835" w:rsidRDefault="00431E22" w:rsidP="00431E22">
      <w:pPr>
        <w:widowControl w:val="0"/>
        <w:suppressAutoHyphens/>
        <w:spacing w:after="0" w:line="240" w:lineRule="auto"/>
        <w:rPr>
          <w:rFonts w:ascii="Times New Roman" w:hAnsi="Times New Roman"/>
        </w:rPr>
      </w:pPr>
      <w:r w:rsidRPr="00916835">
        <w:rPr>
          <w:rFonts w:ascii="Times New Roman" w:hAnsi="Times New Roman"/>
        </w:rPr>
        <w:t>-</w:t>
      </w:r>
      <w:r w:rsidRPr="00916835">
        <w:rPr>
          <w:rFonts w:ascii="Times New Roman" w:hAnsi="Times New Roman"/>
        </w:rPr>
        <w:tab/>
        <w:t>se está a tomar levotiroxina devido à remoção da sua tir</w:t>
      </w:r>
      <w:r w:rsidR="008A18B9" w:rsidRPr="00916835">
        <w:rPr>
          <w:rFonts w:ascii="Times New Roman" w:hAnsi="Times New Roman"/>
        </w:rPr>
        <w:t>o</w:t>
      </w:r>
      <w:r w:rsidRPr="00916835">
        <w:rPr>
          <w:rFonts w:ascii="Times New Roman" w:hAnsi="Times New Roman"/>
        </w:rPr>
        <w:t>ide.</w:t>
      </w:r>
    </w:p>
    <w:p w14:paraId="282457E7" w14:textId="77777777" w:rsidR="00960304" w:rsidRPr="00916835" w:rsidRDefault="00960304" w:rsidP="00960304">
      <w:pPr>
        <w:widowControl w:val="0"/>
        <w:suppressAutoHyphens/>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se alguma vez teve ou possa ter uma infeção pelo vírus da Hepatite B. Imatinib Actavis pode fazer com que a Hepatite B volte a ficar ativa, o que pode levar à morte em alguns casos. Os doentes devem ser avaliados cuidadosamente pelo médico para identificar sinais desta infeção antes de iniciarem o tratamento.</w:t>
      </w:r>
    </w:p>
    <w:p w14:paraId="154CF4B7" w14:textId="77777777" w:rsidR="00992882" w:rsidRPr="00916835" w:rsidRDefault="00992882" w:rsidP="00960304">
      <w:pPr>
        <w:widowControl w:val="0"/>
        <w:suppressAutoHyphens/>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r>
      <w:r w:rsidR="00C31D36" w:rsidRPr="00916835">
        <w:rPr>
          <w:rFonts w:ascii="Times New Roman" w:hAnsi="Times New Roman"/>
          <w:color w:val="000000"/>
          <w:spacing w:val="-2"/>
        </w:rPr>
        <w:t>s</w:t>
      </w:r>
      <w:r w:rsidRPr="00916835">
        <w:rPr>
          <w:rFonts w:ascii="Times New Roman" w:hAnsi="Times New Roman"/>
          <w:color w:val="000000"/>
          <w:spacing w:val="-2"/>
        </w:rPr>
        <w:t xml:space="preserve">e tiver nódoas negras (hematomas), sangramento (hemorragia), febre, fadiga e confusão enquanto toma </w:t>
      </w:r>
      <w:r w:rsidRPr="00916835">
        <w:rPr>
          <w:rFonts w:ascii="Times New Roman" w:hAnsi="Times New Roman"/>
          <w:color w:val="000000"/>
          <w:lang w:eastAsia="de-DE"/>
        </w:rPr>
        <w:t xml:space="preserve">Imatinib </w:t>
      </w:r>
      <w:r w:rsidR="00AA1464" w:rsidRPr="00916835">
        <w:rPr>
          <w:rFonts w:ascii="Times New Roman" w:hAnsi="Times New Roman"/>
          <w:color w:val="000000"/>
          <w:lang w:eastAsia="de-DE"/>
        </w:rPr>
        <w:t>Actavis</w:t>
      </w:r>
      <w:r w:rsidRPr="00916835">
        <w:rPr>
          <w:rFonts w:ascii="Times New Roman" w:hAnsi="Times New Roman"/>
          <w:color w:val="000000"/>
          <w:spacing w:val="-2"/>
        </w:rPr>
        <w:t>, contacte o seu médico. Isto pode ser sinal de danos aos vasos sanguíneos, conhecido como microangiopatia trombótica (MAT).</w:t>
      </w:r>
    </w:p>
    <w:p w14:paraId="4454C202" w14:textId="77777777" w:rsidR="00431E22" w:rsidRPr="00916835" w:rsidRDefault="00431E22" w:rsidP="00431E22">
      <w:pPr>
        <w:autoSpaceDE w:val="0"/>
        <w:autoSpaceDN w:val="0"/>
        <w:adjustRightInd w:val="0"/>
        <w:spacing w:after="0" w:line="240" w:lineRule="auto"/>
        <w:rPr>
          <w:rFonts w:ascii="Times New Roman" w:hAnsi="Times New Roman"/>
          <w:b/>
          <w:bCs/>
        </w:rPr>
      </w:pPr>
      <w:r w:rsidRPr="00916835">
        <w:rPr>
          <w:rFonts w:ascii="Times New Roman" w:hAnsi="Times New Roman"/>
        </w:rPr>
        <w:t>Caso ocorra qualquer das situações acima referidas</w:t>
      </w:r>
      <w:r w:rsidRPr="00916835">
        <w:rPr>
          <w:rFonts w:ascii="Times New Roman" w:hAnsi="Times New Roman"/>
          <w:color w:val="000000"/>
        </w:rPr>
        <w:t xml:space="preserve">, </w:t>
      </w:r>
      <w:r w:rsidRPr="00916835">
        <w:rPr>
          <w:rFonts w:ascii="Times New Roman" w:hAnsi="Times New Roman"/>
          <w:b/>
          <w:bCs/>
        </w:rPr>
        <w:t>fale com o seu médico antes de tomar Imatinib Actavis.</w:t>
      </w:r>
    </w:p>
    <w:p w14:paraId="02A3A30B" w14:textId="77777777" w:rsidR="00431E22" w:rsidRPr="00916835" w:rsidRDefault="00431E22" w:rsidP="00431E22">
      <w:pPr>
        <w:autoSpaceDE w:val="0"/>
        <w:autoSpaceDN w:val="0"/>
        <w:adjustRightInd w:val="0"/>
        <w:spacing w:after="0" w:line="240" w:lineRule="auto"/>
        <w:rPr>
          <w:rFonts w:ascii="Times New Roman" w:hAnsi="Times New Roman"/>
          <w:bCs/>
        </w:rPr>
      </w:pPr>
    </w:p>
    <w:p w14:paraId="5AB28814" w14:textId="77777777" w:rsidR="001D6F23" w:rsidRPr="00916835" w:rsidRDefault="001D6F23" w:rsidP="001D6F23">
      <w:pPr>
        <w:pStyle w:val="Endnotentext"/>
        <w:tabs>
          <w:tab w:val="clear" w:pos="567"/>
        </w:tabs>
        <w:suppressAutoHyphens/>
        <w:rPr>
          <w:color w:val="000000"/>
          <w:szCs w:val="22"/>
        </w:rPr>
      </w:pPr>
      <w:r w:rsidRPr="00916835">
        <w:rPr>
          <w:color w:val="000000"/>
          <w:szCs w:val="22"/>
        </w:rPr>
        <w:t>Enquanto estiver a tomar Imatinib Actavis pode tornar-se mais sensível ao sol. É importante cobrir áreas de pele expostas ao sol e usar protetor solar com fator de proteção solar (FPS) elevado. Estas precauções também são aplicáveis às crianças.</w:t>
      </w:r>
    </w:p>
    <w:p w14:paraId="0E1B521E" w14:textId="77777777" w:rsidR="001D6F23" w:rsidRPr="00916835" w:rsidRDefault="001D6F23" w:rsidP="00431E22">
      <w:pPr>
        <w:autoSpaceDE w:val="0"/>
        <w:autoSpaceDN w:val="0"/>
        <w:adjustRightInd w:val="0"/>
        <w:spacing w:after="0" w:line="240" w:lineRule="auto"/>
        <w:rPr>
          <w:rFonts w:ascii="Times New Roman" w:hAnsi="Times New Roman"/>
          <w:b/>
          <w:bCs/>
        </w:rPr>
      </w:pPr>
    </w:p>
    <w:p w14:paraId="492A1420"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b/>
          <w:bCs/>
        </w:rPr>
        <w:t xml:space="preserve">Durante o tratamento com Imatinib Actavis, fale com o seu médico imediatamente </w:t>
      </w:r>
      <w:r w:rsidRPr="00916835">
        <w:rPr>
          <w:rFonts w:ascii="Times New Roman" w:hAnsi="Times New Roman"/>
        </w:rPr>
        <w:t>caso tenha aumento de peso rápido. Imatinib Actavis poderá provocar retenção de água (retenção de líquidos grave).</w:t>
      </w:r>
    </w:p>
    <w:p w14:paraId="6E52F78C" w14:textId="77777777" w:rsidR="00431E22" w:rsidRPr="00916835" w:rsidRDefault="00431E22" w:rsidP="00431E22">
      <w:pPr>
        <w:autoSpaceDE w:val="0"/>
        <w:autoSpaceDN w:val="0"/>
        <w:adjustRightInd w:val="0"/>
        <w:spacing w:after="0" w:line="240" w:lineRule="auto"/>
        <w:rPr>
          <w:rFonts w:ascii="Times New Roman" w:hAnsi="Times New Roman"/>
        </w:rPr>
      </w:pPr>
    </w:p>
    <w:p w14:paraId="7FEFB396"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Enquanto tomar Imatinib Actavis, o seu médico irá verificar regularmente se o medicamento está a ter o efeito desejado. Também fará análises sanguíneas e será pesado regularmente.</w:t>
      </w:r>
    </w:p>
    <w:p w14:paraId="29C979E7" w14:textId="77777777" w:rsidR="00431E22" w:rsidRPr="00916835" w:rsidRDefault="00431E22" w:rsidP="00431E22">
      <w:pPr>
        <w:autoSpaceDE w:val="0"/>
        <w:autoSpaceDN w:val="0"/>
        <w:adjustRightInd w:val="0"/>
        <w:spacing w:after="0" w:line="240" w:lineRule="auto"/>
        <w:rPr>
          <w:rFonts w:ascii="Times New Roman" w:hAnsi="Times New Roman"/>
        </w:rPr>
      </w:pPr>
    </w:p>
    <w:p w14:paraId="315668DD" w14:textId="77777777" w:rsidR="00431E22" w:rsidRPr="00916835" w:rsidRDefault="00431E22" w:rsidP="00431E22">
      <w:pPr>
        <w:autoSpaceDE w:val="0"/>
        <w:autoSpaceDN w:val="0"/>
        <w:adjustRightInd w:val="0"/>
        <w:spacing w:after="0" w:line="240" w:lineRule="auto"/>
        <w:rPr>
          <w:rFonts w:ascii="Times New Roman" w:eastAsia="Times New Roman" w:hAnsi="Times New Roman"/>
          <w:b/>
          <w:bCs/>
        </w:rPr>
      </w:pPr>
      <w:r w:rsidRPr="00916835">
        <w:rPr>
          <w:rFonts w:ascii="Times New Roman" w:eastAsia="Times New Roman" w:hAnsi="Times New Roman"/>
          <w:b/>
          <w:bCs/>
        </w:rPr>
        <w:t>Crianças e adolescentes</w:t>
      </w:r>
    </w:p>
    <w:p w14:paraId="5B01A6DF" w14:textId="77777777" w:rsidR="00431E22" w:rsidRPr="00916835" w:rsidRDefault="00431E22" w:rsidP="004A3F85">
      <w:pPr>
        <w:autoSpaceDE w:val="0"/>
        <w:autoSpaceDN w:val="0"/>
        <w:adjustRightInd w:val="0"/>
        <w:spacing w:after="0" w:line="240" w:lineRule="auto"/>
        <w:rPr>
          <w:rFonts w:ascii="Times New Roman" w:hAnsi="Times New Roman"/>
        </w:rPr>
      </w:pPr>
      <w:r w:rsidRPr="00916835">
        <w:rPr>
          <w:rFonts w:ascii="Times New Roman" w:hAnsi="Times New Roman"/>
        </w:rPr>
        <w:t xml:space="preserve">Imatinib Actavis é também </w:t>
      </w:r>
      <w:r w:rsidR="002E5C3F" w:rsidRPr="00916835">
        <w:rPr>
          <w:rFonts w:ascii="Times New Roman" w:hAnsi="Times New Roman"/>
        </w:rPr>
        <w:t xml:space="preserve">utilizado no </w:t>
      </w:r>
      <w:r w:rsidRPr="00916835">
        <w:rPr>
          <w:rFonts w:ascii="Times New Roman" w:hAnsi="Times New Roman"/>
        </w:rPr>
        <w:t xml:space="preserve">tratamento </w:t>
      </w:r>
      <w:r w:rsidR="002E5C3F" w:rsidRPr="00916835">
        <w:rPr>
          <w:rFonts w:ascii="Times New Roman" w:hAnsi="Times New Roman"/>
        </w:rPr>
        <w:t xml:space="preserve">de </w:t>
      </w:r>
      <w:r w:rsidRPr="00916835">
        <w:rPr>
          <w:rFonts w:ascii="Times New Roman" w:hAnsi="Times New Roman"/>
        </w:rPr>
        <w:t xml:space="preserve">crianças com LMC. Não existe experiência em crianças com menos de 2 anos de idade com LMC. </w:t>
      </w:r>
      <w:r w:rsidR="00D51765" w:rsidRPr="00916835">
        <w:rPr>
          <w:rFonts w:ascii="Times New Roman" w:hAnsi="Times New Roman"/>
        </w:rPr>
        <w:t>Existe experiência limitada em crianças com LLA Ph-positiva e muito limitada em crianças com MDS/MPD, DFSP e síndrome hipereosinofílica avançada/leucemia eosinofílica crónica.</w:t>
      </w:r>
    </w:p>
    <w:p w14:paraId="696BA8E1" w14:textId="77777777" w:rsidR="00431E22" w:rsidRPr="00916835" w:rsidRDefault="00431E22" w:rsidP="00431E22">
      <w:pPr>
        <w:autoSpaceDE w:val="0"/>
        <w:autoSpaceDN w:val="0"/>
        <w:adjustRightInd w:val="0"/>
        <w:spacing w:after="0" w:line="240" w:lineRule="auto"/>
        <w:rPr>
          <w:rFonts w:ascii="Times New Roman" w:hAnsi="Times New Roman"/>
        </w:rPr>
      </w:pPr>
    </w:p>
    <w:p w14:paraId="623AA0D8"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Algumas crianças e adolescentes a tomar Imatinib Actavis podem ter um crescimento mais lento que o normal. O médico irá controlar o crescimento nas consultas regular</w:t>
      </w:r>
      <w:r w:rsidR="0039404A" w:rsidRPr="00916835">
        <w:rPr>
          <w:rFonts w:ascii="Times New Roman" w:hAnsi="Times New Roman"/>
        </w:rPr>
        <w:t>e</w:t>
      </w:r>
      <w:r w:rsidRPr="00916835">
        <w:rPr>
          <w:rFonts w:ascii="Times New Roman" w:hAnsi="Times New Roman"/>
        </w:rPr>
        <w:t>s.</w:t>
      </w:r>
    </w:p>
    <w:p w14:paraId="7E3967E4" w14:textId="77777777" w:rsidR="00431E22" w:rsidRPr="00916835" w:rsidRDefault="00431E22" w:rsidP="00431E22">
      <w:pPr>
        <w:autoSpaceDE w:val="0"/>
        <w:autoSpaceDN w:val="0"/>
        <w:adjustRightInd w:val="0"/>
        <w:spacing w:after="0" w:line="240" w:lineRule="auto"/>
        <w:rPr>
          <w:rFonts w:ascii="Times New Roman" w:hAnsi="Times New Roman"/>
        </w:rPr>
      </w:pPr>
    </w:p>
    <w:p w14:paraId="7B538578" w14:textId="77777777" w:rsidR="00431E22" w:rsidRPr="00916835" w:rsidRDefault="00431E22" w:rsidP="00431E22">
      <w:pPr>
        <w:autoSpaceDE w:val="0"/>
        <w:autoSpaceDN w:val="0"/>
        <w:adjustRightInd w:val="0"/>
        <w:spacing w:after="0" w:line="240" w:lineRule="auto"/>
        <w:rPr>
          <w:rFonts w:ascii="Times New Roman" w:hAnsi="Times New Roman"/>
          <w:b/>
          <w:bCs/>
        </w:rPr>
      </w:pPr>
      <w:r w:rsidRPr="00916835">
        <w:rPr>
          <w:rFonts w:ascii="Times New Roman" w:hAnsi="Times New Roman"/>
          <w:b/>
          <w:bCs/>
        </w:rPr>
        <w:t>Outros medicamentos e Imatinib Actavis</w:t>
      </w:r>
    </w:p>
    <w:p w14:paraId="4E343F4F" w14:textId="5A0A8F20"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 xml:space="preserve">Informe o seu médico ou farmacêutico se estiver a tomar, tiver tomado recentemente ou se vier a tomar outros medicamentos, incluindo medicamentos obtidos sem receita médica (como paracetamol) e incluindo medicamentos à base de plantas (como o hipericão). Alguns medicamentos podem interferir com o efeito de Imatinib Actavis quando tomados simultaneamente. Esses medicamentos podem aumentar ou diminuir o efeito de Imatinib Actavis, quer aumentando os efeitos </w:t>
      </w:r>
      <w:r w:rsidR="00876BDC" w:rsidRPr="00916835">
        <w:rPr>
          <w:rFonts w:ascii="Times New Roman" w:hAnsi="Times New Roman"/>
        </w:rPr>
        <w:t>indesejáveis</w:t>
      </w:r>
      <w:r w:rsidRPr="00916835">
        <w:rPr>
          <w:rFonts w:ascii="Times New Roman" w:hAnsi="Times New Roman"/>
        </w:rPr>
        <w:t>, quer tornando Imatinib Actavis menos eficaz. Imatinib Actavis pode fazer o mesmo a outros medicamentos.</w:t>
      </w:r>
    </w:p>
    <w:p w14:paraId="456D9723" w14:textId="77777777" w:rsidR="00431E22" w:rsidRPr="00916835" w:rsidRDefault="00431E22" w:rsidP="00431E22">
      <w:pPr>
        <w:autoSpaceDE w:val="0"/>
        <w:autoSpaceDN w:val="0"/>
        <w:adjustRightInd w:val="0"/>
        <w:spacing w:after="0" w:line="240" w:lineRule="auto"/>
        <w:rPr>
          <w:rFonts w:ascii="Times New Roman" w:hAnsi="Times New Roman"/>
        </w:rPr>
      </w:pPr>
    </w:p>
    <w:p w14:paraId="184BE09A"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Informe o seu médico se está a tomar medicamentos que previnem a formação de coágulos sanguíneos.</w:t>
      </w:r>
    </w:p>
    <w:p w14:paraId="31F420FA" w14:textId="77777777" w:rsidR="00431E22" w:rsidRPr="00916835" w:rsidRDefault="00431E22" w:rsidP="00431E22">
      <w:pPr>
        <w:autoSpaceDE w:val="0"/>
        <w:autoSpaceDN w:val="0"/>
        <w:adjustRightInd w:val="0"/>
        <w:spacing w:after="0" w:line="240" w:lineRule="auto"/>
        <w:rPr>
          <w:rFonts w:ascii="Times New Roman" w:hAnsi="Times New Roman"/>
        </w:rPr>
      </w:pPr>
    </w:p>
    <w:p w14:paraId="7DA1F706" w14:textId="77777777" w:rsidR="00431E22" w:rsidRPr="00916835" w:rsidRDefault="00431E22" w:rsidP="00431E22">
      <w:pPr>
        <w:autoSpaceDE w:val="0"/>
        <w:autoSpaceDN w:val="0"/>
        <w:adjustRightInd w:val="0"/>
        <w:spacing w:after="0" w:line="240" w:lineRule="auto"/>
        <w:ind w:left="567" w:hanging="567"/>
        <w:rPr>
          <w:rFonts w:ascii="Times New Roman" w:hAnsi="Times New Roman"/>
          <w:b/>
          <w:bCs/>
        </w:rPr>
      </w:pPr>
      <w:r w:rsidRPr="00916835">
        <w:rPr>
          <w:rFonts w:ascii="Times New Roman" w:hAnsi="Times New Roman"/>
          <w:b/>
          <w:bCs/>
        </w:rPr>
        <w:t>Gravidez, amamentação e fertilidade</w:t>
      </w:r>
    </w:p>
    <w:p w14:paraId="498EAA13"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Se está grávida ou a amamentar, se pensa estar grávida ou planeia engravidar, consulte o seu médico antes de tomar este medicamento.</w:t>
      </w:r>
    </w:p>
    <w:p w14:paraId="011F6F5A"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 xml:space="preserve">Imatinib Actavis não é recomendado durante a gravidez a não ser que seja claramente necessário, </w:t>
      </w:r>
      <w:r w:rsidR="0039404A" w:rsidRPr="00916835">
        <w:rPr>
          <w:rFonts w:ascii="Times New Roman" w:hAnsi="Times New Roman"/>
        </w:rPr>
        <w:t xml:space="preserve">pois </w:t>
      </w:r>
      <w:r w:rsidRPr="00916835">
        <w:rPr>
          <w:rFonts w:ascii="Times New Roman" w:hAnsi="Times New Roman"/>
        </w:rPr>
        <w:t>pode prejudicar o seu bebé. O seu médico analisará consigo os possíveis riscos de tomar Imatinib Actavis durante a gravidez.</w:t>
      </w:r>
    </w:p>
    <w:p w14:paraId="2DFF7802" w14:textId="5E2D3A2C"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As mulheres que poderão engravidar deverão utilizar um método contracetivo eficaz durante o tratamento</w:t>
      </w:r>
      <w:r w:rsidR="001956F2" w:rsidRPr="00916835">
        <w:rPr>
          <w:rFonts w:ascii="Times New Roman" w:hAnsi="Times New Roman"/>
        </w:rPr>
        <w:t xml:space="preserve"> e durante 15</w:t>
      </w:r>
      <w:r w:rsidR="000713CA" w:rsidRPr="00916835">
        <w:rPr>
          <w:rFonts w:ascii="Times New Roman" w:hAnsi="Times New Roman"/>
        </w:rPr>
        <w:t> </w:t>
      </w:r>
      <w:r w:rsidR="001956F2" w:rsidRPr="00916835">
        <w:rPr>
          <w:rFonts w:ascii="Times New Roman" w:hAnsi="Times New Roman"/>
        </w:rPr>
        <w:t>dias após pararem o tratamento</w:t>
      </w:r>
      <w:r w:rsidRPr="00916835">
        <w:rPr>
          <w:rFonts w:ascii="Times New Roman" w:hAnsi="Times New Roman"/>
        </w:rPr>
        <w:t>.</w:t>
      </w:r>
    </w:p>
    <w:p w14:paraId="3CABB3ED" w14:textId="492A3AE5"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Não amamente durante o tratamento com Imatinib Actavis</w:t>
      </w:r>
      <w:r w:rsidR="005C7871" w:rsidRPr="00916835">
        <w:rPr>
          <w:rFonts w:ascii="Times New Roman" w:hAnsi="Times New Roman"/>
        </w:rPr>
        <w:t xml:space="preserve"> e durante 15</w:t>
      </w:r>
      <w:r w:rsidR="000713CA" w:rsidRPr="00916835">
        <w:rPr>
          <w:rFonts w:ascii="Times New Roman" w:hAnsi="Times New Roman"/>
        </w:rPr>
        <w:t> </w:t>
      </w:r>
      <w:r w:rsidR="005C7871" w:rsidRPr="00916835">
        <w:rPr>
          <w:rFonts w:ascii="Times New Roman" w:hAnsi="Times New Roman"/>
        </w:rPr>
        <w:t>dias após parar o tratamento, dado que pode prejudicar o seu bebé.</w:t>
      </w:r>
    </w:p>
    <w:p w14:paraId="22227037"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Durante o tratamento com Imatinib Actavis, os doentes preocupados com a sua fertilidade devem consultar o seu médico.</w:t>
      </w:r>
    </w:p>
    <w:p w14:paraId="1E37B95C"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p>
    <w:p w14:paraId="5ACECDEB" w14:textId="77777777" w:rsidR="00431E22" w:rsidRPr="00916835" w:rsidRDefault="00431E22" w:rsidP="00431E22">
      <w:pPr>
        <w:autoSpaceDE w:val="0"/>
        <w:autoSpaceDN w:val="0"/>
        <w:adjustRightInd w:val="0"/>
        <w:spacing w:after="0" w:line="240" w:lineRule="auto"/>
        <w:rPr>
          <w:rFonts w:ascii="Times New Roman" w:hAnsi="Times New Roman"/>
          <w:b/>
          <w:bCs/>
        </w:rPr>
      </w:pPr>
      <w:r w:rsidRPr="00916835">
        <w:rPr>
          <w:rFonts w:ascii="Times New Roman" w:hAnsi="Times New Roman"/>
          <w:b/>
          <w:bCs/>
        </w:rPr>
        <w:t>Condução de veículos e utilização de máquinas</w:t>
      </w:r>
    </w:p>
    <w:p w14:paraId="4ABEA5DC"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Poderá sentir tonturas ou sonolência ou ficar com a visão turva enquanto toma este medicamento. Se isto acontecer, não conduza ou utilize quaisquer ferramentas ou máquinas até se sentir bem.</w:t>
      </w:r>
    </w:p>
    <w:p w14:paraId="0EEDBB92" w14:textId="77777777" w:rsidR="00431E22" w:rsidRPr="00916835" w:rsidRDefault="00431E22" w:rsidP="00431E22">
      <w:pPr>
        <w:autoSpaceDE w:val="0"/>
        <w:autoSpaceDN w:val="0"/>
        <w:adjustRightInd w:val="0"/>
        <w:spacing w:after="0" w:line="240" w:lineRule="auto"/>
        <w:rPr>
          <w:rFonts w:ascii="Times New Roman" w:hAnsi="Times New Roman"/>
        </w:rPr>
      </w:pPr>
    </w:p>
    <w:p w14:paraId="514190ED" w14:textId="77777777" w:rsidR="00431E22" w:rsidRPr="00916835" w:rsidRDefault="00431E22" w:rsidP="00431E22">
      <w:pPr>
        <w:autoSpaceDE w:val="0"/>
        <w:autoSpaceDN w:val="0"/>
        <w:adjustRightInd w:val="0"/>
        <w:spacing w:after="0" w:line="240" w:lineRule="auto"/>
        <w:rPr>
          <w:rFonts w:ascii="Times New Roman" w:hAnsi="Times New Roman"/>
          <w:b/>
        </w:rPr>
      </w:pPr>
      <w:r w:rsidRPr="00916835">
        <w:rPr>
          <w:rFonts w:ascii="Times New Roman" w:hAnsi="Times New Roman"/>
          <w:b/>
        </w:rPr>
        <w:t>Imatinib Actavis contém lecitina (soja)</w:t>
      </w:r>
    </w:p>
    <w:p w14:paraId="5B61B979"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Se é alérgico a amendoíns ou a soja, não tome este medicamento.</w:t>
      </w:r>
    </w:p>
    <w:p w14:paraId="4F154DF1" w14:textId="77777777" w:rsidR="00992882" w:rsidRPr="00916835" w:rsidRDefault="00992882" w:rsidP="00992882">
      <w:pPr>
        <w:autoSpaceDE w:val="0"/>
        <w:autoSpaceDN w:val="0"/>
        <w:adjustRightInd w:val="0"/>
        <w:spacing w:after="0" w:line="240" w:lineRule="auto"/>
        <w:rPr>
          <w:rFonts w:ascii="Times New Roman" w:hAnsi="Times New Roman"/>
        </w:rPr>
      </w:pPr>
    </w:p>
    <w:p w14:paraId="7F5C0178" w14:textId="77777777" w:rsidR="00992882" w:rsidRPr="00916835" w:rsidRDefault="00992882" w:rsidP="00992882">
      <w:pPr>
        <w:autoSpaceDE w:val="0"/>
        <w:autoSpaceDN w:val="0"/>
        <w:adjustRightInd w:val="0"/>
        <w:spacing w:after="0" w:line="240" w:lineRule="auto"/>
        <w:rPr>
          <w:rFonts w:ascii="Times New Roman" w:hAnsi="Times New Roman"/>
          <w:b/>
        </w:rPr>
      </w:pPr>
      <w:r w:rsidRPr="00916835">
        <w:rPr>
          <w:rFonts w:ascii="Times New Roman" w:hAnsi="Times New Roman"/>
          <w:b/>
        </w:rPr>
        <w:t>Imatinib Actavis contém sódio</w:t>
      </w:r>
    </w:p>
    <w:p w14:paraId="07B16084" w14:textId="77777777" w:rsidR="00431E22" w:rsidRPr="00916835" w:rsidRDefault="00992882" w:rsidP="00992882">
      <w:pPr>
        <w:autoSpaceDE w:val="0"/>
        <w:autoSpaceDN w:val="0"/>
        <w:adjustRightInd w:val="0"/>
        <w:spacing w:after="0" w:line="240" w:lineRule="auto"/>
        <w:rPr>
          <w:rFonts w:ascii="Times New Roman" w:hAnsi="Times New Roman"/>
        </w:rPr>
      </w:pPr>
      <w:r w:rsidRPr="00916835">
        <w:rPr>
          <w:rFonts w:ascii="Times New Roman" w:hAnsi="Times New Roman"/>
        </w:rPr>
        <w:t>Este medicamento contém menos do que 1 mmol (23 mg) de sódio por comprimido revestido por película</w:t>
      </w:r>
      <w:r w:rsidR="00D630F6" w:rsidRPr="00916835">
        <w:rPr>
          <w:rFonts w:ascii="Times New Roman" w:hAnsi="Times New Roman"/>
        </w:rPr>
        <w:t xml:space="preserve"> </w:t>
      </w:r>
      <w:r w:rsidRPr="00916835">
        <w:rPr>
          <w:rFonts w:ascii="Times New Roman" w:hAnsi="Times New Roman"/>
        </w:rPr>
        <w:t>ou seja, é praticamente “isento de sódio”.</w:t>
      </w:r>
    </w:p>
    <w:p w14:paraId="3AD06E9C" w14:textId="77777777" w:rsidR="00992882" w:rsidRPr="00916835" w:rsidRDefault="00992882" w:rsidP="00992882">
      <w:pPr>
        <w:autoSpaceDE w:val="0"/>
        <w:autoSpaceDN w:val="0"/>
        <w:adjustRightInd w:val="0"/>
        <w:spacing w:after="0" w:line="240" w:lineRule="auto"/>
        <w:rPr>
          <w:rFonts w:ascii="Times New Roman" w:hAnsi="Times New Roman"/>
        </w:rPr>
      </w:pPr>
    </w:p>
    <w:p w14:paraId="69303B86" w14:textId="77777777" w:rsidR="00431E22" w:rsidRPr="00916835" w:rsidRDefault="00431E22" w:rsidP="00431E22">
      <w:pPr>
        <w:autoSpaceDE w:val="0"/>
        <w:autoSpaceDN w:val="0"/>
        <w:adjustRightInd w:val="0"/>
        <w:spacing w:after="0" w:line="240" w:lineRule="auto"/>
        <w:rPr>
          <w:rFonts w:ascii="Times New Roman" w:hAnsi="Times New Roman"/>
        </w:rPr>
      </w:pPr>
    </w:p>
    <w:p w14:paraId="7A68703F" w14:textId="77777777" w:rsidR="00431E22" w:rsidRPr="00916835" w:rsidRDefault="00431E22" w:rsidP="00431E22">
      <w:pPr>
        <w:autoSpaceDE w:val="0"/>
        <w:autoSpaceDN w:val="0"/>
        <w:adjustRightInd w:val="0"/>
        <w:spacing w:after="0" w:line="240" w:lineRule="auto"/>
        <w:rPr>
          <w:rFonts w:ascii="Times New Roman" w:hAnsi="Times New Roman"/>
          <w:b/>
          <w:bCs/>
        </w:rPr>
      </w:pPr>
      <w:r w:rsidRPr="00916835">
        <w:rPr>
          <w:rFonts w:ascii="Times New Roman" w:hAnsi="Times New Roman"/>
          <w:b/>
          <w:bCs/>
        </w:rPr>
        <w:t>3.</w:t>
      </w:r>
      <w:r w:rsidRPr="00916835">
        <w:rPr>
          <w:rFonts w:ascii="Times New Roman" w:hAnsi="Times New Roman"/>
          <w:b/>
          <w:bCs/>
        </w:rPr>
        <w:tab/>
        <w:t>Como tomar Imatinib Actavis</w:t>
      </w:r>
    </w:p>
    <w:p w14:paraId="13A728A9" w14:textId="77777777" w:rsidR="00431E22" w:rsidRPr="00916835" w:rsidRDefault="00431E22" w:rsidP="00431E22">
      <w:pPr>
        <w:autoSpaceDE w:val="0"/>
        <w:autoSpaceDN w:val="0"/>
        <w:adjustRightInd w:val="0"/>
        <w:spacing w:after="0" w:line="240" w:lineRule="auto"/>
        <w:rPr>
          <w:rFonts w:ascii="Times New Roman" w:hAnsi="Times New Roman"/>
          <w:bCs/>
        </w:rPr>
      </w:pPr>
    </w:p>
    <w:p w14:paraId="0ECF93F8"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O seu médico prescreveu-lhe Imatinib Actavis porque sofre de uma doença grave. Imatinib Actavis pode ajudá-lo a combater esta doença.</w:t>
      </w:r>
    </w:p>
    <w:p w14:paraId="4C6C49E4" w14:textId="77777777" w:rsidR="00431E22" w:rsidRPr="00916835" w:rsidRDefault="00431E22" w:rsidP="00431E22">
      <w:pPr>
        <w:autoSpaceDE w:val="0"/>
        <w:autoSpaceDN w:val="0"/>
        <w:adjustRightInd w:val="0"/>
        <w:spacing w:after="0" w:line="240" w:lineRule="auto"/>
        <w:rPr>
          <w:rFonts w:ascii="Times New Roman" w:hAnsi="Times New Roman"/>
        </w:rPr>
      </w:pPr>
    </w:p>
    <w:p w14:paraId="715B7D87"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No entanto, tome este medicamento exatamente como indicado pelo seu médico ou farmacêutico. É importante que o faça enquanto o seu médico ou farmacêutico o disser. Fale com o seu médico ou farmacêutico se tiver dúvidas.</w:t>
      </w:r>
    </w:p>
    <w:p w14:paraId="5DEB8BBE" w14:textId="77777777" w:rsidR="00431E22" w:rsidRPr="00916835" w:rsidRDefault="00431E22" w:rsidP="00431E22">
      <w:pPr>
        <w:autoSpaceDE w:val="0"/>
        <w:autoSpaceDN w:val="0"/>
        <w:adjustRightInd w:val="0"/>
        <w:spacing w:after="0" w:line="240" w:lineRule="auto"/>
        <w:rPr>
          <w:rFonts w:ascii="Times New Roman" w:hAnsi="Times New Roman"/>
        </w:rPr>
      </w:pPr>
    </w:p>
    <w:p w14:paraId="305CE0D9"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Não pare de tomar Imatinib Actavis até que o seu médico o diga. Se não conseguir tomar o medicamento como o seu médico prescreveu ou sente que já não precisa, fale imediatamente com o seu médico.</w:t>
      </w:r>
    </w:p>
    <w:p w14:paraId="762AC317" w14:textId="77777777" w:rsidR="00431E22" w:rsidRPr="00916835" w:rsidRDefault="00431E22" w:rsidP="00431E22">
      <w:pPr>
        <w:autoSpaceDE w:val="0"/>
        <w:autoSpaceDN w:val="0"/>
        <w:adjustRightInd w:val="0"/>
        <w:spacing w:after="0" w:line="240" w:lineRule="auto"/>
        <w:rPr>
          <w:rFonts w:ascii="Times New Roman" w:hAnsi="Times New Roman"/>
        </w:rPr>
      </w:pPr>
    </w:p>
    <w:p w14:paraId="618B3686" w14:textId="77777777" w:rsidR="00431E22" w:rsidRPr="00916835" w:rsidRDefault="00431E22" w:rsidP="00431E22">
      <w:pPr>
        <w:spacing w:after="0" w:line="240" w:lineRule="auto"/>
        <w:ind w:right="-20"/>
        <w:rPr>
          <w:rFonts w:ascii="Times New Roman" w:eastAsia="Times New Roman" w:hAnsi="Times New Roman"/>
          <w:b/>
          <w:bCs/>
        </w:rPr>
      </w:pPr>
      <w:r w:rsidRPr="00916835">
        <w:rPr>
          <w:rFonts w:ascii="Times New Roman" w:eastAsia="Times New Roman" w:hAnsi="Times New Roman"/>
          <w:b/>
          <w:bCs/>
        </w:rPr>
        <w:t>Que quantidade de Imatinib Actavis tomar</w:t>
      </w:r>
    </w:p>
    <w:p w14:paraId="34B7A58C" w14:textId="77777777" w:rsidR="00431E22" w:rsidRPr="00916835" w:rsidRDefault="00431E22" w:rsidP="00431E22">
      <w:pPr>
        <w:spacing w:before="3" w:after="0" w:line="260" w:lineRule="exact"/>
        <w:rPr>
          <w:rFonts w:ascii="Times New Roman" w:hAnsi="Times New Roman"/>
        </w:rPr>
      </w:pPr>
    </w:p>
    <w:p w14:paraId="0456B0CC" w14:textId="77777777" w:rsidR="00431E22" w:rsidRPr="00916835" w:rsidRDefault="00431E22" w:rsidP="00431E22">
      <w:pPr>
        <w:spacing w:after="0" w:line="240" w:lineRule="auto"/>
        <w:ind w:right="-20"/>
        <w:rPr>
          <w:rFonts w:ascii="Times New Roman" w:eastAsia="Times New Roman" w:hAnsi="Times New Roman"/>
          <w:b/>
          <w:bCs/>
        </w:rPr>
      </w:pPr>
      <w:r w:rsidRPr="00916835">
        <w:rPr>
          <w:rFonts w:ascii="Times New Roman" w:eastAsia="Times New Roman" w:hAnsi="Times New Roman"/>
          <w:b/>
          <w:bCs/>
        </w:rPr>
        <w:t>Utilização em adultos</w:t>
      </w:r>
    </w:p>
    <w:p w14:paraId="0CC939C9" w14:textId="77777777" w:rsidR="00431E22" w:rsidRPr="00916835" w:rsidRDefault="00431E22" w:rsidP="00431E22">
      <w:pPr>
        <w:spacing w:after="0" w:line="240" w:lineRule="auto"/>
        <w:ind w:right="1425"/>
        <w:rPr>
          <w:rFonts w:ascii="Times New Roman" w:eastAsia="Times New Roman" w:hAnsi="Times New Roman"/>
        </w:rPr>
      </w:pPr>
      <w:r w:rsidRPr="00916835">
        <w:rPr>
          <w:rFonts w:ascii="Times New Roman" w:eastAsia="Times New Roman" w:hAnsi="Times New Roman"/>
        </w:rPr>
        <w:t>O</w:t>
      </w:r>
      <w:r w:rsidRPr="00916835">
        <w:rPr>
          <w:rFonts w:ascii="Times New Roman" w:eastAsia="Times New Roman" w:hAnsi="Times New Roman"/>
          <w:spacing w:val="-2"/>
        </w:rPr>
        <w:t xml:space="preserve"> </w:t>
      </w:r>
      <w:r w:rsidRPr="00916835">
        <w:rPr>
          <w:rFonts w:ascii="Times New Roman" w:eastAsia="Times New Roman" w:hAnsi="Times New Roman"/>
        </w:rPr>
        <w:t>seu</w:t>
      </w:r>
      <w:r w:rsidRPr="00916835">
        <w:rPr>
          <w:rFonts w:ascii="Times New Roman" w:eastAsia="Times New Roman" w:hAnsi="Times New Roman"/>
          <w:spacing w:val="-3"/>
        </w:rPr>
        <w:t xml:space="preserve"> </w:t>
      </w:r>
      <w:r w:rsidRPr="00916835">
        <w:rPr>
          <w:rFonts w:ascii="Times New Roman" w:eastAsia="Times New Roman" w:hAnsi="Times New Roman"/>
          <w:spacing w:val="-2"/>
        </w:rPr>
        <w:t>m</w:t>
      </w:r>
      <w:r w:rsidRPr="00916835">
        <w:rPr>
          <w:rFonts w:ascii="Times New Roman" w:eastAsia="Times New Roman" w:hAnsi="Times New Roman"/>
        </w:rPr>
        <w:t>édico</w:t>
      </w:r>
      <w:r w:rsidRPr="00916835">
        <w:rPr>
          <w:rFonts w:ascii="Times New Roman" w:eastAsia="Times New Roman" w:hAnsi="Times New Roman"/>
          <w:spacing w:val="-6"/>
        </w:rPr>
        <w:t xml:space="preserve"> </w:t>
      </w:r>
      <w:r w:rsidRPr="00916835">
        <w:rPr>
          <w:rFonts w:ascii="Times New Roman" w:eastAsia="Times New Roman" w:hAnsi="Times New Roman"/>
        </w:rPr>
        <w:t>dir-lhe-á</w:t>
      </w:r>
      <w:r w:rsidRPr="00916835">
        <w:rPr>
          <w:rFonts w:ascii="Times New Roman" w:eastAsia="Times New Roman" w:hAnsi="Times New Roman"/>
          <w:spacing w:val="-8"/>
        </w:rPr>
        <w:t xml:space="preserve"> </w:t>
      </w:r>
      <w:r w:rsidRPr="00916835">
        <w:rPr>
          <w:rFonts w:ascii="Times New Roman" w:eastAsia="Times New Roman" w:hAnsi="Times New Roman"/>
        </w:rPr>
        <w:t>exata</w:t>
      </w:r>
      <w:r w:rsidRPr="00916835">
        <w:rPr>
          <w:rFonts w:ascii="Times New Roman" w:eastAsia="Times New Roman" w:hAnsi="Times New Roman"/>
          <w:spacing w:val="-1"/>
        </w:rPr>
        <w:t>m</w:t>
      </w:r>
      <w:r w:rsidRPr="00916835">
        <w:rPr>
          <w:rFonts w:ascii="Times New Roman" w:eastAsia="Times New Roman" w:hAnsi="Times New Roman"/>
        </w:rPr>
        <w:t>ente</w:t>
      </w:r>
      <w:r w:rsidRPr="00916835">
        <w:rPr>
          <w:rFonts w:ascii="Times New Roman" w:eastAsia="Times New Roman" w:hAnsi="Times New Roman"/>
          <w:spacing w:val="-10"/>
        </w:rPr>
        <w:t xml:space="preserve"> </w:t>
      </w:r>
      <w:r w:rsidRPr="00916835">
        <w:rPr>
          <w:rFonts w:ascii="Times New Roman" w:eastAsia="Times New Roman" w:hAnsi="Times New Roman"/>
        </w:rPr>
        <w:t>quantos</w:t>
      </w:r>
      <w:r w:rsidRPr="00916835">
        <w:rPr>
          <w:rFonts w:ascii="Times New Roman" w:eastAsia="Times New Roman" w:hAnsi="Times New Roman"/>
          <w:spacing w:val="-7"/>
        </w:rPr>
        <w:t xml:space="preserve"> </w:t>
      </w:r>
      <w:r w:rsidRPr="00916835">
        <w:rPr>
          <w:rFonts w:ascii="Times New Roman" w:eastAsia="Times New Roman" w:hAnsi="Times New Roman"/>
        </w:rPr>
        <w:t>co</w:t>
      </w:r>
      <w:r w:rsidRPr="00916835">
        <w:rPr>
          <w:rFonts w:ascii="Times New Roman" w:eastAsia="Times New Roman" w:hAnsi="Times New Roman"/>
          <w:spacing w:val="-2"/>
        </w:rPr>
        <w:t>m</w:t>
      </w:r>
      <w:r w:rsidRPr="00916835">
        <w:rPr>
          <w:rFonts w:ascii="Times New Roman" w:eastAsia="Times New Roman" w:hAnsi="Times New Roman"/>
        </w:rPr>
        <w:t>pri</w:t>
      </w:r>
      <w:r w:rsidRPr="00916835">
        <w:rPr>
          <w:rFonts w:ascii="Times New Roman" w:eastAsia="Times New Roman" w:hAnsi="Times New Roman"/>
          <w:spacing w:val="-2"/>
        </w:rPr>
        <w:t>m</w:t>
      </w:r>
      <w:r w:rsidRPr="00916835">
        <w:rPr>
          <w:rFonts w:ascii="Times New Roman" w:eastAsia="Times New Roman" w:hAnsi="Times New Roman"/>
        </w:rPr>
        <w:t>idos</w:t>
      </w:r>
      <w:r w:rsidRPr="00916835">
        <w:rPr>
          <w:rFonts w:ascii="Times New Roman" w:eastAsia="Times New Roman" w:hAnsi="Times New Roman"/>
          <w:spacing w:val="-12"/>
        </w:rPr>
        <w:t xml:space="preserve"> </w:t>
      </w:r>
      <w:r w:rsidRPr="00916835">
        <w:rPr>
          <w:rFonts w:ascii="Times New Roman" w:eastAsia="Times New Roman" w:hAnsi="Times New Roman"/>
        </w:rPr>
        <w:t>de</w:t>
      </w:r>
      <w:r w:rsidRPr="00916835">
        <w:rPr>
          <w:rFonts w:ascii="Times New Roman" w:eastAsia="Times New Roman" w:hAnsi="Times New Roman"/>
          <w:spacing w:val="-2"/>
        </w:rPr>
        <w:t xml:space="preserve"> </w:t>
      </w:r>
      <w:r w:rsidRPr="00916835">
        <w:rPr>
          <w:rFonts w:ascii="Times New Roman" w:eastAsia="Times New Roman" w:hAnsi="Times New Roman"/>
        </w:rPr>
        <w:t>I</w:t>
      </w:r>
      <w:r w:rsidRPr="00916835">
        <w:rPr>
          <w:rFonts w:ascii="Times New Roman" w:eastAsia="Times New Roman" w:hAnsi="Times New Roman"/>
          <w:spacing w:val="-2"/>
        </w:rPr>
        <w:t>m</w:t>
      </w:r>
      <w:r w:rsidRPr="00916835">
        <w:rPr>
          <w:rFonts w:ascii="Times New Roman" w:eastAsia="Times New Roman" w:hAnsi="Times New Roman"/>
        </w:rPr>
        <w:t>atinib</w:t>
      </w:r>
      <w:r w:rsidRPr="00916835">
        <w:rPr>
          <w:rFonts w:ascii="Times New Roman" w:eastAsia="Times New Roman" w:hAnsi="Times New Roman"/>
          <w:spacing w:val="-6"/>
        </w:rPr>
        <w:t xml:space="preserve"> A</w:t>
      </w:r>
      <w:r w:rsidRPr="00916835">
        <w:rPr>
          <w:rFonts w:ascii="Times New Roman" w:hAnsi="Times New Roman"/>
        </w:rPr>
        <w:t>ctavis</w:t>
      </w:r>
      <w:r w:rsidRPr="00916835">
        <w:rPr>
          <w:rFonts w:ascii="Times New Roman" w:eastAsia="Times New Roman" w:hAnsi="Times New Roman"/>
          <w:spacing w:val="-4"/>
        </w:rPr>
        <w:t xml:space="preserve"> </w:t>
      </w:r>
      <w:r w:rsidRPr="00916835">
        <w:rPr>
          <w:rFonts w:ascii="Times New Roman" w:eastAsia="Times New Roman" w:hAnsi="Times New Roman"/>
        </w:rPr>
        <w:t>deve</w:t>
      </w:r>
      <w:r w:rsidRPr="00916835">
        <w:rPr>
          <w:rFonts w:ascii="Times New Roman" w:eastAsia="Times New Roman" w:hAnsi="Times New Roman"/>
          <w:spacing w:val="-4"/>
        </w:rPr>
        <w:t xml:space="preserve"> </w:t>
      </w:r>
      <w:r w:rsidRPr="00916835">
        <w:rPr>
          <w:rFonts w:ascii="Times New Roman" w:eastAsia="Times New Roman" w:hAnsi="Times New Roman"/>
        </w:rPr>
        <w:t>to</w:t>
      </w:r>
      <w:r w:rsidRPr="00916835">
        <w:rPr>
          <w:rFonts w:ascii="Times New Roman" w:eastAsia="Times New Roman" w:hAnsi="Times New Roman"/>
          <w:spacing w:val="-2"/>
        </w:rPr>
        <w:t>m</w:t>
      </w:r>
      <w:r w:rsidRPr="00916835">
        <w:rPr>
          <w:rFonts w:ascii="Times New Roman" w:eastAsia="Times New Roman" w:hAnsi="Times New Roman"/>
        </w:rPr>
        <w:t>ar.</w:t>
      </w:r>
    </w:p>
    <w:p w14:paraId="1EBA85ED" w14:textId="77777777" w:rsidR="00D51765" w:rsidRPr="00916835" w:rsidRDefault="00D51765" w:rsidP="00D51765">
      <w:pPr>
        <w:spacing w:after="0" w:line="240" w:lineRule="auto"/>
        <w:ind w:right="1425"/>
        <w:rPr>
          <w:rFonts w:ascii="Times New Roman" w:hAnsi="Times New Roman"/>
          <w:color w:val="000000"/>
        </w:rPr>
      </w:pPr>
    </w:p>
    <w:p w14:paraId="74B08786" w14:textId="77777777" w:rsidR="00D51765" w:rsidRPr="00916835" w:rsidRDefault="00FF6FFB" w:rsidP="00D51765">
      <w:pPr>
        <w:spacing w:after="0" w:line="240" w:lineRule="auto"/>
        <w:ind w:right="1425"/>
        <w:rPr>
          <w:rFonts w:ascii="Times New Roman" w:eastAsia="Times New Roman" w:hAnsi="Times New Roman"/>
        </w:rPr>
      </w:pPr>
      <w:r w:rsidRPr="00916835">
        <w:rPr>
          <w:rFonts w:ascii="Times New Roman" w:hAnsi="Times New Roman"/>
          <w:color w:val="000000"/>
        </w:rPr>
        <w:t>-</w:t>
      </w:r>
      <w:r w:rsidR="00A359A7" w:rsidRPr="00916835">
        <w:rPr>
          <w:rFonts w:ascii="Times New Roman" w:hAnsi="Times New Roman"/>
          <w:color w:val="000000"/>
        </w:rPr>
        <w:tab/>
      </w:r>
      <w:r w:rsidR="00D51765" w:rsidRPr="00916835">
        <w:rPr>
          <w:rFonts w:ascii="Times New Roman" w:hAnsi="Times New Roman"/>
          <w:b/>
          <w:bCs/>
          <w:color w:val="000000"/>
        </w:rPr>
        <w:t>Caso faça tratamento para LMC:</w:t>
      </w:r>
    </w:p>
    <w:p w14:paraId="334C02E3" w14:textId="77777777" w:rsidR="00431E22" w:rsidRPr="00916835" w:rsidRDefault="00431E22" w:rsidP="00431E22">
      <w:pPr>
        <w:spacing w:after="0" w:line="240" w:lineRule="auto"/>
        <w:ind w:right="334"/>
        <w:rPr>
          <w:rFonts w:ascii="Times New Roman" w:eastAsia="Times New Roman" w:hAnsi="Times New Roman"/>
        </w:rPr>
      </w:pPr>
      <w:r w:rsidRPr="00916835">
        <w:rPr>
          <w:rFonts w:ascii="Times New Roman" w:hAnsi="Times New Roman"/>
        </w:rPr>
        <w:t>A dose inicial habitual é de 600 mg a ser tomada em um comprimido de 400 mg mais 2 comprimidos de 100 mg</w:t>
      </w:r>
      <w:r w:rsidRPr="00916835">
        <w:rPr>
          <w:rFonts w:ascii="Times New Roman" w:hAnsi="Times New Roman"/>
          <w:b/>
        </w:rPr>
        <w:t xml:space="preserve"> uma</w:t>
      </w:r>
      <w:r w:rsidRPr="00916835">
        <w:rPr>
          <w:rFonts w:ascii="Times New Roman" w:hAnsi="Times New Roman"/>
        </w:rPr>
        <w:t xml:space="preserve"> vez por dia.</w:t>
      </w:r>
    </w:p>
    <w:p w14:paraId="061784D4" w14:textId="77777777" w:rsidR="00431E22" w:rsidRPr="00916835" w:rsidRDefault="00431E22" w:rsidP="00431E22">
      <w:pPr>
        <w:spacing w:after="0" w:line="240" w:lineRule="auto"/>
        <w:ind w:right="1425"/>
        <w:rPr>
          <w:rFonts w:ascii="Times New Roman" w:eastAsia="Times New Roman" w:hAnsi="Times New Roman"/>
        </w:rPr>
      </w:pPr>
    </w:p>
    <w:p w14:paraId="4F4F5BA2" w14:textId="77777777" w:rsidR="00431E22" w:rsidRPr="00916835" w:rsidRDefault="00431E22" w:rsidP="00431E22">
      <w:pPr>
        <w:spacing w:before="9" w:after="0" w:line="240" w:lineRule="auto"/>
        <w:ind w:right="62"/>
        <w:jc w:val="both"/>
        <w:rPr>
          <w:rFonts w:ascii="Times New Roman" w:eastAsia="Times New Roman" w:hAnsi="Times New Roman"/>
          <w:spacing w:val="-10"/>
        </w:rPr>
      </w:pPr>
      <w:r w:rsidRPr="00916835">
        <w:rPr>
          <w:rFonts w:ascii="Times New Roman" w:eastAsia="Times New Roman" w:hAnsi="Times New Roman"/>
        </w:rPr>
        <w:t>O</w:t>
      </w:r>
      <w:r w:rsidRPr="00916835">
        <w:rPr>
          <w:rFonts w:ascii="Times New Roman" w:eastAsia="Times New Roman" w:hAnsi="Times New Roman"/>
          <w:spacing w:val="-2"/>
        </w:rPr>
        <w:t xml:space="preserve"> </w:t>
      </w:r>
      <w:r w:rsidRPr="00916835">
        <w:rPr>
          <w:rFonts w:ascii="Times New Roman" w:eastAsia="Times New Roman" w:hAnsi="Times New Roman"/>
        </w:rPr>
        <w:t>seu</w:t>
      </w:r>
      <w:r w:rsidRPr="00916835">
        <w:rPr>
          <w:rFonts w:ascii="Times New Roman" w:eastAsia="Times New Roman" w:hAnsi="Times New Roman"/>
          <w:spacing w:val="-3"/>
        </w:rPr>
        <w:t xml:space="preserve"> </w:t>
      </w:r>
      <w:r w:rsidRPr="00916835">
        <w:rPr>
          <w:rFonts w:ascii="Times New Roman" w:eastAsia="Times New Roman" w:hAnsi="Times New Roman"/>
          <w:spacing w:val="-2"/>
        </w:rPr>
        <w:t>m</w:t>
      </w:r>
      <w:r w:rsidRPr="00916835">
        <w:rPr>
          <w:rFonts w:ascii="Times New Roman" w:eastAsia="Times New Roman" w:hAnsi="Times New Roman"/>
        </w:rPr>
        <w:t>édico</w:t>
      </w:r>
      <w:r w:rsidRPr="00916835">
        <w:rPr>
          <w:rFonts w:ascii="Times New Roman" w:eastAsia="Times New Roman" w:hAnsi="Times New Roman"/>
          <w:spacing w:val="-6"/>
        </w:rPr>
        <w:t xml:space="preserve"> </w:t>
      </w:r>
      <w:r w:rsidRPr="00916835">
        <w:rPr>
          <w:rFonts w:ascii="Times New Roman" w:eastAsia="Times New Roman" w:hAnsi="Times New Roman"/>
        </w:rPr>
        <w:t>poderá</w:t>
      </w:r>
      <w:r w:rsidRPr="00916835">
        <w:rPr>
          <w:rFonts w:ascii="Times New Roman" w:eastAsia="Times New Roman" w:hAnsi="Times New Roman"/>
          <w:spacing w:val="-6"/>
        </w:rPr>
        <w:t xml:space="preserve"> </w:t>
      </w:r>
      <w:r w:rsidRPr="00916835">
        <w:rPr>
          <w:rFonts w:ascii="Times New Roman" w:eastAsia="Times New Roman" w:hAnsi="Times New Roman"/>
        </w:rPr>
        <w:t>receitar</w:t>
      </w:r>
      <w:r w:rsidRPr="00916835">
        <w:rPr>
          <w:rFonts w:ascii="Times New Roman" w:eastAsia="Times New Roman" w:hAnsi="Times New Roman"/>
          <w:spacing w:val="-6"/>
        </w:rPr>
        <w:t xml:space="preserve"> </w:t>
      </w:r>
      <w:r w:rsidRPr="00916835">
        <w:rPr>
          <w:rFonts w:ascii="Times New Roman" w:eastAsia="Times New Roman" w:hAnsi="Times New Roman"/>
        </w:rPr>
        <w:t>u</w:t>
      </w:r>
      <w:r w:rsidRPr="00916835">
        <w:rPr>
          <w:rFonts w:ascii="Times New Roman" w:eastAsia="Times New Roman" w:hAnsi="Times New Roman"/>
          <w:spacing w:val="-2"/>
        </w:rPr>
        <w:t>m</w:t>
      </w:r>
      <w:r w:rsidRPr="00916835">
        <w:rPr>
          <w:rFonts w:ascii="Times New Roman" w:eastAsia="Times New Roman" w:hAnsi="Times New Roman"/>
        </w:rPr>
        <w:t>a</w:t>
      </w:r>
      <w:r w:rsidRPr="00916835">
        <w:rPr>
          <w:rFonts w:ascii="Times New Roman" w:eastAsia="Times New Roman" w:hAnsi="Times New Roman"/>
          <w:spacing w:val="-4"/>
        </w:rPr>
        <w:t xml:space="preserve"> </w:t>
      </w:r>
      <w:r w:rsidRPr="00916835">
        <w:rPr>
          <w:rFonts w:ascii="Times New Roman" w:eastAsia="Times New Roman" w:hAnsi="Times New Roman"/>
        </w:rPr>
        <w:t>dose</w:t>
      </w:r>
      <w:r w:rsidRPr="00916835">
        <w:rPr>
          <w:rFonts w:ascii="Times New Roman" w:eastAsia="Times New Roman" w:hAnsi="Times New Roman"/>
          <w:spacing w:val="-4"/>
        </w:rPr>
        <w:t xml:space="preserve"> </w:t>
      </w:r>
      <w:r w:rsidRPr="00916835">
        <w:rPr>
          <w:rFonts w:ascii="Times New Roman" w:eastAsia="Times New Roman" w:hAnsi="Times New Roman"/>
        </w:rPr>
        <w:t>superior</w:t>
      </w:r>
      <w:r w:rsidRPr="00916835">
        <w:rPr>
          <w:rFonts w:ascii="Times New Roman" w:eastAsia="Times New Roman" w:hAnsi="Times New Roman"/>
          <w:spacing w:val="-7"/>
        </w:rPr>
        <w:t xml:space="preserve"> </w:t>
      </w:r>
      <w:r w:rsidRPr="00916835">
        <w:rPr>
          <w:rFonts w:ascii="Times New Roman" w:eastAsia="Times New Roman" w:hAnsi="Times New Roman"/>
        </w:rPr>
        <w:t>ou</w:t>
      </w:r>
      <w:r w:rsidRPr="00916835">
        <w:rPr>
          <w:rFonts w:ascii="Times New Roman" w:eastAsia="Times New Roman" w:hAnsi="Times New Roman"/>
          <w:spacing w:val="-2"/>
        </w:rPr>
        <w:t xml:space="preserve"> </w:t>
      </w:r>
      <w:r w:rsidRPr="00916835">
        <w:rPr>
          <w:rFonts w:ascii="Times New Roman" w:eastAsia="Times New Roman" w:hAnsi="Times New Roman"/>
        </w:rPr>
        <w:t>inferior</w:t>
      </w:r>
      <w:r w:rsidRPr="00916835">
        <w:rPr>
          <w:rFonts w:ascii="Times New Roman" w:eastAsia="Times New Roman" w:hAnsi="Times New Roman"/>
          <w:spacing w:val="-7"/>
        </w:rPr>
        <w:t xml:space="preserve"> </w:t>
      </w:r>
      <w:r w:rsidRPr="00916835">
        <w:rPr>
          <w:rFonts w:ascii="Times New Roman" w:eastAsia="Times New Roman" w:hAnsi="Times New Roman"/>
        </w:rPr>
        <w:t>dependendo</w:t>
      </w:r>
      <w:r w:rsidRPr="00916835">
        <w:rPr>
          <w:rFonts w:ascii="Times New Roman" w:eastAsia="Times New Roman" w:hAnsi="Times New Roman"/>
          <w:spacing w:val="-11"/>
        </w:rPr>
        <w:t xml:space="preserve"> </w:t>
      </w:r>
      <w:r w:rsidRPr="00916835">
        <w:rPr>
          <w:rFonts w:ascii="Times New Roman" w:eastAsia="Times New Roman" w:hAnsi="Times New Roman"/>
        </w:rPr>
        <w:t>da</w:t>
      </w:r>
      <w:r w:rsidRPr="00916835">
        <w:rPr>
          <w:rFonts w:ascii="Times New Roman" w:eastAsia="Times New Roman" w:hAnsi="Times New Roman"/>
          <w:spacing w:val="-2"/>
        </w:rPr>
        <w:t xml:space="preserve"> </w:t>
      </w:r>
      <w:r w:rsidRPr="00916835">
        <w:rPr>
          <w:rFonts w:ascii="Times New Roman" w:eastAsia="Times New Roman" w:hAnsi="Times New Roman"/>
        </w:rPr>
        <w:t>resposta</w:t>
      </w:r>
      <w:r w:rsidRPr="00916835">
        <w:rPr>
          <w:rFonts w:ascii="Times New Roman" w:eastAsia="Times New Roman" w:hAnsi="Times New Roman"/>
          <w:spacing w:val="-7"/>
        </w:rPr>
        <w:t xml:space="preserve"> </w:t>
      </w:r>
      <w:r w:rsidRPr="00916835">
        <w:rPr>
          <w:rFonts w:ascii="Times New Roman" w:eastAsia="Times New Roman" w:hAnsi="Times New Roman"/>
        </w:rPr>
        <w:t>ao</w:t>
      </w:r>
      <w:r w:rsidRPr="00916835">
        <w:rPr>
          <w:rFonts w:ascii="Times New Roman" w:eastAsia="Times New Roman" w:hAnsi="Times New Roman"/>
          <w:spacing w:val="-2"/>
        </w:rPr>
        <w:t xml:space="preserve"> </w:t>
      </w:r>
      <w:r w:rsidRPr="00916835">
        <w:rPr>
          <w:rFonts w:ascii="Times New Roman" w:eastAsia="Times New Roman" w:hAnsi="Times New Roman"/>
        </w:rPr>
        <w:t>trata</w:t>
      </w:r>
      <w:r w:rsidRPr="00916835">
        <w:rPr>
          <w:rFonts w:ascii="Times New Roman" w:eastAsia="Times New Roman" w:hAnsi="Times New Roman"/>
          <w:spacing w:val="-1"/>
        </w:rPr>
        <w:t>m</w:t>
      </w:r>
      <w:r w:rsidRPr="00916835">
        <w:rPr>
          <w:rFonts w:ascii="Times New Roman" w:eastAsia="Times New Roman" w:hAnsi="Times New Roman"/>
        </w:rPr>
        <w:t>ento.</w:t>
      </w:r>
      <w:r w:rsidRPr="00916835">
        <w:rPr>
          <w:rFonts w:ascii="Times New Roman" w:eastAsia="Times New Roman" w:hAnsi="Times New Roman"/>
          <w:spacing w:val="-10"/>
        </w:rPr>
        <w:t xml:space="preserve"> </w:t>
      </w:r>
    </w:p>
    <w:p w14:paraId="327B2C8B" w14:textId="77777777" w:rsidR="00431E22" w:rsidRPr="00916835" w:rsidRDefault="00431E22" w:rsidP="00431E22">
      <w:pPr>
        <w:spacing w:after="0" w:line="240" w:lineRule="auto"/>
        <w:ind w:right="-92"/>
        <w:rPr>
          <w:rFonts w:ascii="Times New Roman" w:hAnsi="Times New Roman"/>
        </w:rPr>
      </w:pPr>
      <w:r w:rsidRPr="00916835">
        <w:rPr>
          <w:rFonts w:ascii="Times New Roman" w:hAnsi="Times New Roman"/>
        </w:rPr>
        <w:t>Se a sua dose diária é de 800 mg (2 comprimidos), deve tomar um comprimido de manhã e o segundo comprimido à noite.</w:t>
      </w:r>
    </w:p>
    <w:p w14:paraId="3A68B068" w14:textId="77777777" w:rsidR="00D51765" w:rsidRPr="00916835" w:rsidRDefault="00D51765" w:rsidP="00D51765">
      <w:pPr>
        <w:autoSpaceDE w:val="0"/>
        <w:autoSpaceDN w:val="0"/>
        <w:adjustRightInd w:val="0"/>
        <w:spacing w:after="0" w:line="240" w:lineRule="auto"/>
        <w:rPr>
          <w:rFonts w:ascii="Times New Roman" w:hAnsi="Times New Roman"/>
        </w:rPr>
      </w:pPr>
    </w:p>
    <w:p w14:paraId="5D444C70" w14:textId="77777777" w:rsidR="00D51765" w:rsidRPr="00916835" w:rsidRDefault="00FF6FFB" w:rsidP="00D51765">
      <w:pPr>
        <w:autoSpaceDE w:val="0"/>
        <w:autoSpaceDN w:val="0"/>
        <w:adjustRightInd w:val="0"/>
        <w:spacing w:after="0" w:line="240" w:lineRule="auto"/>
        <w:rPr>
          <w:rFonts w:ascii="Times New Roman" w:hAnsi="Times New Roman"/>
          <w:color w:val="000000"/>
        </w:rPr>
      </w:pPr>
      <w:r w:rsidRPr="00916835">
        <w:rPr>
          <w:rFonts w:ascii="Times New Roman" w:hAnsi="Times New Roman"/>
          <w:color w:val="000000"/>
        </w:rPr>
        <w:t>-</w:t>
      </w:r>
      <w:r w:rsidR="00A359A7" w:rsidRPr="00916835">
        <w:rPr>
          <w:rFonts w:ascii="Times New Roman" w:hAnsi="Times New Roman"/>
          <w:color w:val="000000"/>
        </w:rPr>
        <w:tab/>
      </w:r>
      <w:r w:rsidR="00D51765" w:rsidRPr="00916835">
        <w:rPr>
          <w:rFonts w:ascii="Times New Roman" w:hAnsi="Times New Roman"/>
          <w:b/>
          <w:bCs/>
          <w:color w:val="000000"/>
        </w:rPr>
        <w:t xml:space="preserve">Caso faça tratamento para LLA Ph-positiva: </w:t>
      </w:r>
    </w:p>
    <w:p w14:paraId="2035498B" w14:textId="77777777" w:rsidR="00D51765" w:rsidRPr="00916835" w:rsidRDefault="00D51765" w:rsidP="00D51765">
      <w:pPr>
        <w:autoSpaceDE w:val="0"/>
        <w:autoSpaceDN w:val="0"/>
        <w:adjustRightInd w:val="0"/>
        <w:spacing w:after="0" w:line="240" w:lineRule="auto"/>
        <w:rPr>
          <w:rFonts w:ascii="Times New Roman" w:hAnsi="Times New Roman"/>
          <w:color w:val="000000"/>
        </w:rPr>
      </w:pPr>
      <w:r w:rsidRPr="00916835">
        <w:rPr>
          <w:rFonts w:ascii="Times New Roman" w:hAnsi="Times New Roman"/>
          <w:color w:val="000000"/>
        </w:rPr>
        <w:t xml:space="preserve">A dose inicial é de 600 mg, a </w:t>
      </w:r>
      <w:r w:rsidR="008A6B57" w:rsidRPr="00916835">
        <w:rPr>
          <w:rFonts w:ascii="Times New Roman" w:hAnsi="Times New Roman"/>
          <w:color w:val="000000"/>
        </w:rPr>
        <w:t xml:space="preserve">ser tomada </w:t>
      </w:r>
      <w:r w:rsidRPr="00916835">
        <w:rPr>
          <w:rFonts w:ascii="Times New Roman" w:hAnsi="Times New Roman"/>
          <w:color w:val="000000"/>
        </w:rPr>
        <w:t xml:space="preserve">em 1 comprimido de 400 mg mais 2 comprimidos de 100 mg </w:t>
      </w:r>
      <w:r w:rsidRPr="00916835">
        <w:rPr>
          <w:rFonts w:ascii="Times New Roman" w:hAnsi="Times New Roman"/>
          <w:b/>
          <w:bCs/>
          <w:color w:val="000000"/>
        </w:rPr>
        <w:t xml:space="preserve">uma vez </w:t>
      </w:r>
      <w:r w:rsidRPr="00916835">
        <w:rPr>
          <w:rFonts w:ascii="Times New Roman" w:hAnsi="Times New Roman"/>
          <w:color w:val="000000"/>
        </w:rPr>
        <w:t xml:space="preserve">por dia. </w:t>
      </w:r>
    </w:p>
    <w:p w14:paraId="37531FB4" w14:textId="77777777" w:rsidR="00D51765" w:rsidRPr="00916835" w:rsidRDefault="00D51765" w:rsidP="00D51765">
      <w:pPr>
        <w:autoSpaceDE w:val="0"/>
        <w:autoSpaceDN w:val="0"/>
        <w:adjustRightInd w:val="0"/>
        <w:spacing w:after="0" w:line="240" w:lineRule="auto"/>
        <w:ind w:left="360"/>
        <w:rPr>
          <w:rFonts w:ascii="Times New Roman" w:hAnsi="Times New Roman"/>
          <w:color w:val="000000"/>
        </w:rPr>
      </w:pPr>
    </w:p>
    <w:p w14:paraId="0AF41DCD" w14:textId="77777777" w:rsidR="00D51765" w:rsidRPr="00916835" w:rsidRDefault="00D51765" w:rsidP="00D51765">
      <w:pPr>
        <w:numPr>
          <w:ilvl w:val="0"/>
          <w:numId w:val="2"/>
        </w:numPr>
        <w:autoSpaceDE w:val="0"/>
        <w:autoSpaceDN w:val="0"/>
        <w:adjustRightInd w:val="0"/>
        <w:spacing w:after="0" w:line="240" w:lineRule="auto"/>
        <w:rPr>
          <w:rFonts w:ascii="Times New Roman" w:hAnsi="Times New Roman"/>
          <w:color w:val="000000"/>
        </w:rPr>
      </w:pPr>
      <w:r w:rsidRPr="00916835">
        <w:rPr>
          <w:rFonts w:ascii="Times New Roman" w:hAnsi="Times New Roman"/>
          <w:color w:val="000000"/>
        </w:rPr>
        <w:t xml:space="preserve"> </w:t>
      </w:r>
      <w:r w:rsidR="002368B4" w:rsidRPr="00916835">
        <w:rPr>
          <w:rFonts w:ascii="Times New Roman" w:hAnsi="Times New Roman"/>
          <w:color w:val="000000"/>
        </w:rPr>
        <w:tab/>
      </w:r>
      <w:r w:rsidRPr="00916835">
        <w:rPr>
          <w:rFonts w:ascii="Times New Roman" w:hAnsi="Times New Roman"/>
          <w:b/>
          <w:bCs/>
          <w:color w:val="000000"/>
        </w:rPr>
        <w:t xml:space="preserve">Caso faça tratamento para a síndrome mielodisplásica/doenças mieloproliferativas: </w:t>
      </w:r>
    </w:p>
    <w:p w14:paraId="5227FA0B" w14:textId="77777777" w:rsidR="00D51765" w:rsidRPr="00916835" w:rsidRDefault="00D51765" w:rsidP="00D51765">
      <w:pPr>
        <w:autoSpaceDE w:val="0"/>
        <w:autoSpaceDN w:val="0"/>
        <w:adjustRightInd w:val="0"/>
        <w:spacing w:after="0" w:line="240" w:lineRule="auto"/>
        <w:rPr>
          <w:rFonts w:ascii="Times New Roman" w:hAnsi="Times New Roman"/>
          <w:color w:val="000000"/>
        </w:rPr>
      </w:pPr>
      <w:r w:rsidRPr="00916835">
        <w:rPr>
          <w:rFonts w:ascii="Times New Roman" w:hAnsi="Times New Roman"/>
          <w:color w:val="000000"/>
        </w:rPr>
        <w:t xml:space="preserve">A dose inicial é 400 mg, a </w:t>
      </w:r>
      <w:r w:rsidR="008A6B57" w:rsidRPr="00916835">
        <w:rPr>
          <w:rFonts w:ascii="Times New Roman" w:hAnsi="Times New Roman"/>
          <w:color w:val="000000"/>
        </w:rPr>
        <w:t xml:space="preserve">ser tomada </w:t>
      </w:r>
      <w:r w:rsidRPr="00916835">
        <w:rPr>
          <w:rFonts w:ascii="Times New Roman" w:hAnsi="Times New Roman"/>
          <w:color w:val="000000"/>
        </w:rPr>
        <w:t xml:space="preserve">em 1 comprimido </w:t>
      </w:r>
      <w:r w:rsidRPr="00916835">
        <w:rPr>
          <w:rFonts w:ascii="Times New Roman" w:hAnsi="Times New Roman"/>
          <w:b/>
          <w:bCs/>
          <w:color w:val="000000"/>
        </w:rPr>
        <w:t xml:space="preserve">uma vez </w:t>
      </w:r>
      <w:r w:rsidRPr="00916835">
        <w:rPr>
          <w:rFonts w:ascii="Times New Roman" w:hAnsi="Times New Roman"/>
          <w:color w:val="000000"/>
        </w:rPr>
        <w:t xml:space="preserve">por dia. </w:t>
      </w:r>
    </w:p>
    <w:p w14:paraId="62B05727" w14:textId="77777777" w:rsidR="00D51765" w:rsidRPr="00916835" w:rsidRDefault="00D51765" w:rsidP="00D51765">
      <w:pPr>
        <w:autoSpaceDE w:val="0"/>
        <w:autoSpaceDN w:val="0"/>
        <w:adjustRightInd w:val="0"/>
        <w:spacing w:after="0" w:line="240" w:lineRule="auto"/>
        <w:rPr>
          <w:rFonts w:ascii="Times New Roman" w:hAnsi="Times New Roman"/>
          <w:color w:val="000000"/>
        </w:rPr>
      </w:pPr>
    </w:p>
    <w:p w14:paraId="220C673C" w14:textId="77777777" w:rsidR="00D51765" w:rsidRPr="00916835" w:rsidRDefault="00D51765" w:rsidP="00D51765">
      <w:pPr>
        <w:autoSpaceDE w:val="0"/>
        <w:autoSpaceDN w:val="0"/>
        <w:adjustRightInd w:val="0"/>
        <w:spacing w:after="0" w:line="240" w:lineRule="auto"/>
        <w:rPr>
          <w:rFonts w:ascii="Times New Roman" w:hAnsi="Times New Roman"/>
          <w:color w:val="000000"/>
        </w:rPr>
      </w:pPr>
      <w:r w:rsidRPr="00916835">
        <w:rPr>
          <w:rFonts w:ascii="Times New Roman" w:hAnsi="Times New Roman"/>
          <w:color w:val="000000"/>
        </w:rPr>
        <w:t>-</w:t>
      </w:r>
      <w:r w:rsidRPr="00916835">
        <w:rPr>
          <w:rFonts w:ascii="Times New Roman" w:hAnsi="Times New Roman"/>
          <w:color w:val="000000"/>
        </w:rPr>
        <w:tab/>
        <w:t xml:space="preserve"> </w:t>
      </w:r>
      <w:r w:rsidRPr="00916835">
        <w:rPr>
          <w:rFonts w:ascii="Times New Roman" w:hAnsi="Times New Roman"/>
          <w:b/>
          <w:bCs/>
          <w:color w:val="000000"/>
        </w:rPr>
        <w:t xml:space="preserve">Caso faça tratamento para a síndrome hipereosinofílica/leucemia eosinofílica crónica: </w:t>
      </w:r>
    </w:p>
    <w:p w14:paraId="50E12A22" w14:textId="77777777" w:rsidR="00D51765" w:rsidRPr="00916835" w:rsidRDefault="00D51765" w:rsidP="00D51765">
      <w:pPr>
        <w:autoSpaceDE w:val="0"/>
        <w:autoSpaceDN w:val="0"/>
        <w:adjustRightInd w:val="0"/>
        <w:spacing w:after="0" w:line="240" w:lineRule="auto"/>
        <w:rPr>
          <w:rFonts w:ascii="Times New Roman" w:hAnsi="Times New Roman"/>
          <w:color w:val="000000"/>
        </w:rPr>
      </w:pPr>
      <w:r w:rsidRPr="00916835">
        <w:rPr>
          <w:rFonts w:ascii="Times New Roman" w:hAnsi="Times New Roman"/>
          <w:color w:val="000000"/>
        </w:rPr>
        <w:t xml:space="preserve">A dose inicial é de 100 mg, a ser tomada  um comprimido de 100 mg </w:t>
      </w:r>
      <w:r w:rsidRPr="00916835">
        <w:rPr>
          <w:rFonts w:ascii="Times New Roman" w:hAnsi="Times New Roman"/>
          <w:b/>
          <w:bCs/>
          <w:color w:val="000000"/>
        </w:rPr>
        <w:t xml:space="preserve">uma vez </w:t>
      </w:r>
      <w:r w:rsidRPr="00916835">
        <w:rPr>
          <w:rFonts w:ascii="Times New Roman" w:hAnsi="Times New Roman"/>
          <w:color w:val="000000"/>
        </w:rPr>
        <w:t xml:space="preserve">por dia. O seu médico pode decidir aumentar a dose para 400 mg, a ser tomado um comprimido </w:t>
      </w:r>
      <w:r w:rsidRPr="00916835">
        <w:rPr>
          <w:rFonts w:ascii="Times New Roman" w:hAnsi="Times New Roman"/>
          <w:b/>
          <w:bCs/>
          <w:color w:val="000000"/>
        </w:rPr>
        <w:t xml:space="preserve">uma vez </w:t>
      </w:r>
      <w:r w:rsidRPr="00916835">
        <w:rPr>
          <w:rFonts w:ascii="Times New Roman" w:hAnsi="Times New Roman"/>
          <w:color w:val="000000"/>
        </w:rPr>
        <w:t xml:space="preserve">por dia, dependendo da forma como responde ao tratamento. </w:t>
      </w:r>
    </w:p>
    <w:p w14:paraId="691A432D" w14:textId="77777777" w:rsidR="00D51765" w:rsidRPr="00916835" w:rsidRDefault="00D51765" w:rsidP="00D51765">
      <w:pPr>
        <w:autoSpaceDE w:val="0"/>
        <w:autoSpaceDN w:val="0"/>
        <w:adjustRightInd w:val="0"/>
        <w:spacing w:after="0" w:line="240" w:lineRule="auto"/>
        <w:rPr>
          <w:rFonts w:ascii="Times New Roman" w:hAnsi="Times New Roman"/>
          <w:color w:val="000000"/>
        </w:rPr>
      </w:pPr>
    </w:p>
    <w:p w14:paraId="2F8FF39C" w14:textId="77777777" w:rsidR="00D51765" w:rsidRPr="00916835" w:rsidRDefault="00D51765" w:rsidP="00D51765">
      <w:pPr>
        <w:numPr>
          <w:ilvl w:val="0"/>
          <w:numId w:val="2"/>
        </w:numPr>
        <w:autoSpaceDE w:val="0"/>
        <w:autoSpaceDN w:val="0"/>
        <w:adjustRightInd w:val="0"/>
        <w:spacing w:after="0" w:line="240" w:lineRule="auto"/>
        <w:rPr>
          <w:rFonts w:ascii="Times New Roman" w:hAnsi="Times New Roman"/>
          <w:color w:val="000000"/>
        </w:rPr>
      </w:pPr>
      <w:r w:rsidRPr="00916835">
        <w:rPr>
          <w:rFonts w:ascii="Times New Roman" w:hAnsi="Times New Roman"/>
          <w:color w:val="000000"/>
        </w:rPr>
        <w:t xml:space="preserve"> </w:t>
      </w:r>
      <w:r w:rsidR="002368B4" w:rsidRPr="00916835">
        <w:rPr>
          <w:rFonts w:ascii="Times New Roman" w:hAnsi="Times New Roman"/>
          <w:color w:val="000000"/>
        </w:rPr>
        <w:tab/>
      </w:r>
      <w:r w:rsidRPr="00916835">
        <w:rPr>
          <w:rFonts w:ascii="Times New Roman" w:hAnsi="Times New Roman"/>
          <w:b/>
          <w:bCs/>
          <w:color w:val="000000"/>
        </w:rPr>
        <w:t xml:space="preserve">Caso faça tratamento para DSFP: </w:t>
      </w:r>
    </w:p>
    <w:p w14:paraId="40816E7B" w14:textId="77777777" w:rsidR="00D51765" w:rsidRPr="00916835" w:rsidRDefault="00D51765" w:rsidP="00D51765">
      <w:pPr>
        <w:autoSpaceDE w:val="0"/>
        <w:autoSpaceDN w:val="0"/>
        <w:adjustRightInd w:val="0"/>
        <w:spacing w:after="0" w:line="240" w:lineRule="auto"/>
        <w:rPr>
          <w:rFonts w:ascii="Times New Roman" w:hAnsi="Times New Roman"/>
          <w:color w:val="000000"/>
        </w:rPr>
      </w:pPr>
      <w:r w:rsidRPr="00916835">
        <w:rPr>
          <w:rFonts w:ascii="Times New Roman" w:hAnsi="Times New Roman"/>
          <w:color w:val="000000"/>
        </w:rPr>
        <w:t xml:space="preserve">A dose é de 800 mg por dia (2 comprimidos), a </w:t>
      </w:r>
      <w:r w:rsidR="008A6B57" w:rsidRPr="00916835">
        <w:rPr>
          <w:rFonts w:ascii="Times New Roman" w:hAnsi="Times New Roman"/>
          <w:color w:val="000000"/>
        </w:rPr>
        <w:t xml:space="preserve">ser tomada em </w:t>
      </w:r>
      <w:r w:rsidRPr="00916835">
        <w:rPr>
          <w:rFonts w:ascii="Times New Roman" w:hAnsi="Times New Roman"/>
          <w:color w:val="000000"/>
        </w:rPr>
        <w:t>um comprimido de manhã e um comprimido à noite.</w:t>
      </w:r>
    </w:p>
    <w:p w14:paraId="4078311C" w14:textId="77777777" w:rsidR="00431E22" w:rsidRPr="00916835" w:rsidRDefault="00431E22" w:rsidP="00431E22">
      <w:pPr>
        <w:autoSpaceDE w:val="0"/>
        <w:autoSpaceDN w:val="0"/>
        <w:adjustRightInd w:val="0"/>
        <w:spacing w:after="0" w:line="240" w:lineRule="auto"/>
        <w:rPr>
          <w:rFonts w:ascii="Times New Roman" w:hAnsi="Times New Roman"/>
        </w:rPr>
      </w:pPr>
    </w:p>
    <w:p w14:paraId="5E00E380" w14:textId="77777777" w:rsidR="00431E22" w:rsidRPr="00916835" w:rsidRDefault="00431E22" w:rsidP="00431E22">
      <w:pPr>
        <w:autoSpaceDE w:val="0"/>
        <w:autoSpaceDN w:val="0"/>
        <w:adjustRightInd w:val="0"/>
        <w:spacing w:after="0" w:line="240" w:lineRule="auto"/>
        <w:rPr>
          <w:rFonts w:ascii="Times New Roman" w:hAnsi="Times New Roman"/>
          <w:b/>
          <w:bCs/>
        </w:rPr>
      </w:pPr>
      <w:r w:rsidRPr="00916835">
        <w:rPr>
          <w:rFonts w:ascii="Times New Roman" w:hAnsi="Times New Roman"/>
          <w:b/>
          <w:bCs/>
        </w:rPr>
        <w:t>Utilização em crianças e adolescentes</w:t>
      </w:r>
    </w:p>
    <w:p w14:paraId="632487A7" w14:textId="77777777" w:rsidR="00DB7C2A"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 xml:space="preserve">O seu médico dir-lhe-á quantas cápsulas de Imatinib Actavis </w:t>
      </w:r>
      <w:r w:rsidR="00DB7C2A" w:rsidRPr="00916835">
        <w:rPr>
          <w:rFonts w:ascii="Times New Roman" w:hAnsi="Times New Roman"/>
        </w:rPr>
        <w:t xml:space="preserve">deve </w:t>
      </w:r>
      <w:r w:rsidRPr="00916835">
        <w:rPr>
          <w:rFonts w:ascii="Times New Roman" w:hAnsi="Times New Roman"/>
        </w:rPr>
        <w:t>administrar à criança. A quantidade de Imatinib Actavis administrada dependerá do estado da criança, do seu peso e altura.</w:t>
      </w:r>
    </w:p>
    <w:p w14:paraId="0B750FED"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A dose diária total em crianças não deverá exceder 800 mg</w:t>
      </w:r>
      <w:r w:rsidR="00A44352" w:rsidRPr="00916835">
        <w:rPr>
          <w:rFonts w:ascii="Times New Roman" w:hAnsi="Times New Roman"/>
        </w:rPr>
        <w:t xml:space="preserve"> no caso de LMC</w:t>
      </w:r>
      <w:r w:rsidR="00FA343C" w:rsidRPr="00916835">
        <w:rPr>
          <w:rFonts w:ascii="Times New Roman" w:hAnsi="Times New Roman"/>
        </w:rPr>
        <w:t xml:space="preserve"> </w:t>
      </w:r>
      <w:r w:rsidR="00FA343C" w:rsidRPr="00916835">
        <w:rPr>
          <w:rFonts w:ascii="Times New Roman" w:hAnsi="Times New Roman"/>
          <w:color w:val="000000"/>
        </w:rPr>
        <w:t>e 600 mg no caso de LLA Ph-positiva</w:t>
      </w:r>
      <w:r w:rsidRPr="00916835">
        <w:rPr>
          <w:rFonts w:ascii="Times New Roman" w:hAnsi="Times New Roman"/>
        </w:rPr>
        <w:t>. O tratamento pode ser administrado à criança numa única dose diária ou, alternativamente, a dose diária poderá ser dividida em duas administrações (metade de manhã e metade à noite).</w:t>
      </w:r>
    </w:p>
    <w:p w14:paraId="24F0AD0C" w14:textId="77777777" w:rsidR="00431E22" w:rsidRPr="00916835" w:rsidRDefault="00431E22" w:rsidP="00431E22">
      <w:pPr>
        <w:autoSpaceDE w:val="0"/>
        <w:autoSpaceDN w:val="0"/>
        <w:adjustRightInd w:val="0"/>
        <w:spacing w:after="0" w:line="240" w:lineRule="auto"/>
        <w:rPr>
          <w:rFonts w:ascii="Times New Roman" w:hAnsi="Times New Roman"/>
        </w:rPr>
      </w:pPr>
    </w:p>
    <w:p w14:paraId="402B76CF" w14:textId="77777777" w:rsidR="00431E22" w:rsidRPr="00916835" w:rsidRDefault="00431E22" w:rsidP="00431E22">
      <w:pPr>
        <w:pStyle w:val="MediumGrid21"/>
        <w:rPr>
          <w:rFonts w:ascii="Times New Roman" w:hAnsi="Times New Roman"/>
          <w:b/>
          <w:bCs/>
          <w:lang w:val="pt-PT"/>
        </w:rPr>
      </w:pPr>
      <w:r w:rsidRPr="00916835">
        <w:rPr>
          <w:rFonts w:ascii="Times New Roman" w:hAnsi="Times New Roman"/>
          <w:b/>
          <w:bCs/>
          <w:lang w:val="pt-PT"/>
        </w:rPr>
        <w:t>Quando e como tomar Imatinib Actavis</w:t>
      </w:r>
    </w:p>
    <w:p w14:paraId="5E79A7AF" w14:textId="77777777" w:rsidR="00431E22" w:rsidRPr="00916835" w:rsidRDefault="00431E22" w:rsidP="00431E22">
      <w:pPr>
        <w:pStyle w:val="MediumGrid21"/>
        <w:ind w:left="567" w:hanging="567"/>
        <w:rPr>
          <w:rFonts w:ascii="Times New Roman" w:hAnsi="Times New Roman"/>
          <w:bCs/>
          <w:lang w:val="pt-PT"/>
        </w:rPr>
      </w:pPr>
      <w:r w:rsidRPr="00916835">
        <w:rPr>
          <w:rFonts w:ascii="Times New Roman" w:hAnsi="Times New Roman"/>
          <w:b/>
          <w:bCs/>
          <w:lang w:val="pt-PT"/>
        </w:rPr>
        <w:t>-</w:t>
      </w:r>
      <w:r w:rsidRPr="00916835">
        <w:rPr>
          <w:rFonts w:ascii="Times New Roman" w:hAnsi="Times New Roman"/>
          <w:b/>
          <w:bCs/>
          <w:lang w:val="pt-PT"/>
        </w:rPr>
        <w:tab/>
        <w:t xml:space="preserve">Tome Imatinib Actavis com uma refeição. </w:t>
      </w:r>
      <w:r w:rsidRPr="00916835">
        <w:rPr>
          <w:rFonts w:ascii="Times New Roman" w:hAnsi="Times New Roman"/>
          <w:bCs/>
          <w:lang w:val="pt-PT"/>
        </w:rPr>
        <w:t>Isto ajud</w:t>
      </w:r>
      <w:r w:rsidR="00515E81" w:rsidRPr="00916835">
        <w:rPr>
          <w:rFonts w:ascii="Times New Roman" w:hAnsi="Times New Roman"/>
          <w:bCs/>
          <w:lang w:val="pt-PT"/>
        </w:rPr>
        <w:t>á</w:t>
      </w:r>
      <w:r w:rsidRPr="00916835">
        <w:rPr>
          <w:rFonts w:ascii="Times New Roman" w:hAnsi="Times New Roman"/>
          <w:bCs/>
          <w:lang w:val="pt-PT"/>
        </w:rPr>
        <w:t xml:space="preserve">-lo-á a proteger o seu estômago de problemas quando tomar </w:t>
      </w:r>
      <w:r w:rsidRPr="00916835">
        <w:rPr>
          <w:rFonts w:ascii="Times New Roman" w:hAnsi="Times New Roman"/>
          <w:lang w:val="pt-PT"/>
        </w:rPr>
        <w:t>Imatinib Actavis</w:t>
      </w:r>
      <w:r w:rsidRPr="00916835">
        <w:rPr>
          <w:rFonts w:ascii="Times New Roman" w:hAnsi="Times New Roman"/>
          <w:bCs/>
          <w:lang w:val="pt-PT"/>
        </w:rPr>
        <w:t>.</w:t>
      </w:r>
    </w:p>
    <w:p w14:paraId="7C22BF29" w14:textId="77777777" w:rsidR="00431E22" w:rsidRPr="00916835" w:rsidRDefault="00431E22" w:rsidP="00431E22">
      <w:pPr>
        <w:pStyle w:val="MediumGrid21"/>
        <w:ind w:left="567" w:hanging="567"/>
        <w:rPr>
          <w:rFonts w:ascii="Times New Roman" w:hAnsi="Times New Roman"/>
          <w:b/>
          <w:bCs/>
          <w:lang w:val="pt-PT"/>
        </w:rPr>
      </w:pPr>
    </w:p>
    <w:p w14:paraId="5C0C78E3" w14:textId="77777777" w:rsidR="00431E22" w:rsidRPr="00916835" w:rsidRDefault="00431E22" w:rsidP="00FA343C">
      <w:pPr>
        <w:pStyle w:val="MediumGrid21"/>
        <w:numPr>
          <w:ilvl w:val="0"/>
          <w:numId w:val="2"/>
        </w:numPr>
        <w:rPr>
          <w:rFonts w:ascii="Times New Roman" w:hAnsi="Times New Roman"/>
          <w:lang w:val="pt-PT"/>
        </w:rPr>
      </w:pPr>
      <w:r w:rsidRPr="00916835">
        <w:rPr>
          <w:rFonts w:ascii="Times New Roman" w:eastAsia="Times New Roman" w:hAnsi="Times New Roman"/>
          <w:b/>
          <w:bCs/>
          <w:lang w:val="pt-PT"/>
        </w:rPr>
        <w:t>Engula</w:t>
      </w:r>
      <w:r w:rsidRPr="00916835">
        <w:rPr>
          <w:rFonts w:ascii="Times New Roman" w:eastAsia="Times New Roman" w:hAnsi="Times New Roman"/>
          <w:b/>
          <w:bCs/>
          <w:spacing w:val="-7"/>
          <w:lang w:val="pt-PT"/>
        </w:rPr>
        <w:t xml:space="preserve"> </w:t>
      </w:r>
      <w:r w:rsidRPr="00916835">
        <w:rPr>
          <w:rFonts w:ascii="Times New Roman" w:eastAsia="Times New Roman" w:hAnsi="Times New Roman"/>
          <w:b/>
          <w:bCs/>
          <w:lang w:val="pt-PT"/>
        </w:rPr>
        <w:t>os</w:t>
      </w:r>
      <w:r w:rsidRPr="00916835">
        <w:rPr>
          <w:rFonts w:ascii="Times New Roman" w:eastAsia="Times New Roman" w:hAnsi="Times New Roman"/>
          <w:b/>
          <w:bCs/>
          <w:spacing w:val="-2"/>
          <w:lang w:val="pt-PT"/>
        </w:rPr>
        <w:t xml:space="preserve"> </w:t>
      </w:r>
      <w:r w:rsidRPr="00916835">
        <w:rPr>
          <w:rFonts w:ascii="Times New Roman" w:eastAsia="Times New Roman" w:hAnsi="Times New Roman"/>
          <w:b/>
          <w:bCs/>
          <w:lang w:val="pt-PT"/>
        </w:rPr>
        <w:t>comprimidos</w:t>
      </w:r>
      <w:r w:rsidRPr="00916835">
        <w:rPr>
          <w:rFonts w:ascii="Times New Roman" w:eastAsia="Times New Roman" w:hAnsi="Times New Roman"/>
          <w:b/>
          <w:bCs/>
          <w:spacing w:val="-12"/>
          <w:lang w:val="pt-PT"/>
        </w:rPr>
        <w:t xml:space="preserve"> </w:t>
      </w:r>
      <w:r w:rsidRPr="00916835">
        <w:rPr>
          <w:rFonts w:ascii="Times New Roman" w:eastAsia="Times New Roman" w:hAnsi="Times New Roman"/>
          <w:b/>
          <w:bCs/>
          <w:lang w:val="pt-PT"/>
        </w:rPr>
        <w:t>inteiros</w:t>
      </w:r>
      <w:r w:rsidRPr="00916835">
        <w:rPr>
          <w:rFonts w:ascii="Times New Roman" w:eastAsia="Times New Roman" w:hAnsi="Times New Roman"/>
          <w:b/>
          <w:bCs/>
          <w:spacing w:val="-7"/>
          <w:lang w:val="pt-PT"/>
        </w:rPr>
        <w:t xml:space="preserve"> </w:t>
      </w:r>
      <w:r w:rsidRPr="00916835">
        <w:rPr>
          <w:rFonts w:ascii="Times New Roman" w:eastAsia="Times New Roman" w:hAnsi="Times New Roman"/>
          <w:b/>
          <w:bCs/>
          <w:lang w:val="pt-PT"/>
        </w:rPr>
        <w:t>com</w:t>
      </w:r>
      <w:r w:rsidRPr="00916835">
        <w:rPr>
          <w:rFonts w:ascii="Times New Roman" w:eastAsia="Times New Roman" w:hAnsi="Times New Roman"/>
          <w:b/>
          <w:bCs/>
          <w:spacing w:val="-4"/>
          <w:lang w:val="pt-PT"/>
        </w:rPr>
        <w:t xml:space="preserve"> </w:t>
      </w:r>
      <w:r w:rsidRPr="00916835">
        <w:rPr>
          <w:rFonts w:ascii="Times New Roman" w:eastAsia="Times New Roman" w:hAnsi="Times New Roman"/>
          <w:b/>
          <w:bCs/>
          <w:lang w:val="pt-PT"/>
        </w:rPr>
        <w:t>um</w:t>
      </w:r>
      <w:r w:rsidRPr="00916835">
        <w:rPr>
          <w:rFonts w:ascii="Times New Roman" w:eastAsia="Times New Roman" w:hAnsi="Times New Roman"/>
          <w:b/>
          <w:bCs/>
          <w:spacing w:val="-3"/>
          <w:lang w:val="pt-PT"/>
        </w:rPr>
        <w:t xml:space="preserve"> </w:t>
      </w:r>
      <w:r w:rsidRPr="00916835">
        <w:rPr>
          <w:rFonts w:ascii="Times New Roman" w:eastAsia="Times New Roman" w:hAnsi="Times New Roman"/>
          <w:b/>
          <w:bCs/>
          <w:lang w:val="pt-PT"/>
        </w:rPr>
        <w:t>copo</w:t>
      </w:r>
      <w:r w:rsidRPr="00916835">
        <w:rPr>
          <w:rFonts w:ascii="Times New Roman" w:eastAsia="Times New Roman" w:hAnsi="Times New Roman"/>
          <w:b/>
          <w:bCs/>
          <w:spacing w:val="-4"/>
          <w:lang w:val="pt-PT"/>
        </w:rPr>
        <w:t xml:space="preserve"> </w:t>
      </w:r>
      <w:r w:rsidRPr="00916835">
        <w:rPr>
          <w:rFonts w:ascii="Times New Roman" w:eastAsia="Times New Roman" w:hAnsi="Times New Roman"/>
          <w:b/>
          <w:bCs/>
          <w:lang w:val="pt-PT"/>
        </w:rPr>
        <w:t>grande</w:t>
      </w:r>
      <w:r w:rsidRPr="00916835">
        <w:rPr>
          <w:rFonts w:ascii="Times New Roman" w:eastAsia="Times New Roman" w:hAnsi="Times New Roman"/>
          <w:b/>
          <w:bCs/>
          <w:spacing w:val="-7"/>
          <w:lang w:val="pt-PT"/>
        </w:rPr>
        <w:t xml:space="preserve"> </w:t>
      </w:r>
      <w:r w:rsidRPr="00916835">
        <w:rPr>
          <w:rFonts w:ascii="Times New Roman" w:eastAsia="Times New Roman" w:hAnsi="Times New Roman"/>
          <w:b/>
          <w:bCs/>
          <w:lang w:val="pt-PT"/>
        </w:rPr>
        <w:t>de</w:t>
      </w:r>
      <w:r w:rsidRPr="00916835">
        <w:rPr>
          <w:rFonts w:ascii="Times New Roman" w:eastAsia="Times New Roman" w:hAnsi="Times New Roman"/>
          <w:b/>
          <w:bCs/>
          <w:spacing w:val="-2"/>
          <w:lang w:val="pt-PT"/>
        </w:rPr>
        <w:t xml:space="preserve"> </w:t>
      </w:r>
      <w:r w:rsidRPr="00916835">
        <w:rPr>
          <w:rFonts w:ascii="Times New Roman" w:eastAsia="Times New Roman" w:hAnsi="Times New Roman"/>
          <w:b/>
          <w:bCs/>
          <w:lang w:val="pt-PT"/>
        </w:rPr>
        <w:t>água</w:t>
      </w:r>
      <w:r w:rsidRPr="00916835">
        <w:rPr>
          <w:rFonts w:ascii="Times New Roman" w:eastAsia="Times New Roman" w:hAnsi="Times New Roman"/>
          <w:lang w:val="pt-PT"/>
        </w:rPr>
        <w:t>.</w:t>
      </w:r>
    </w:p>
    <w:p w14:paraId="65867301" w14:textId="77777777" w:rsidR="00431E22" w:rsidRPr="00916835" w:rsidRDefault="00431E22" w:rsidP="00431E22">
      <w:pPr>
        <w:pStyle w:val="MediumGrid21"/>
        <w:rPr>
          <w:rFonts w:ascii="Times New Roman" w:hAnsi="Times New Roman"/>
          <w:lang w:val="pt-PT"/>
        </w:rPr>
      </w:pPr>
      <w:r w:rsidRPr="00916835">
        <w:rPr>
          <w:rFonts w:ascii="Times New Roman" w:hAnsi="Times New Roman"/>
          <w:lang w:val="pt-PT"/>
        </w:rPr>
        <w:t>A linha de incisão não se destina a quebrar o comprimido.</w:t>
      </w:r>
    </w:p>
    <w:p w14:paraId="71F6E5B2" w14:textId="77777777" w:rsidR="00431E22" w:rsidRPr="00916835" w:rsidRDefault="00431E22" w:rsidP="00431E22">
      <w:pPr>
        <w:spacing w:before="16" w:after="0" w:line="240" w:lineRule="exact"/>
        <w:rPr>
          <w:rFonts w:ascii="Times New Roman" w:hAnsi="Times New Roman"/>
        </w:rPr>
      </w:pPr>
    </w:p>
    <w:p w14:paraId="27D6D2EE" w14:textId="77777777" w:rsidR="00431E22" w:rsidRPr="00916835" w:rsidRDefault="00431E22" w:rsidP="00431E22">
      <w:pPr>
        <w:spacing w:after="0" w:line="241" w:lineRule="auto"/>
        <w:ind w:right="325"/>
        <w:rPr>
          <w:rFonts w:ascii="Times New Roman" w:eastAsia="Times New Roman" w:hAnsi="Times New Roman"/>
        </w:rPr>
      </w:pPr>
      <w:r w:rsidRPr="00916835">
        <w:rPr>
          <w:rFonts w:ascii="Times New Roman" w:eastAsia="Times New Roman" w:hAnsi="Times New Roman"/>
        </w:rPr>
        <w:t>Se</w:t>
      </w:r>
      <w:r w:rsidRPr="00916835">
        <w:rPr>
          <w:rFonts w:ascii="Times New Roman" w:eastAsia="Times New Roman" w:hAnsi="Times New Roman"/>
          <w:spacing w:val="-2"/>
        </w:rPr>
        <w:t xml:space="preserve"> </w:t>
      </w:r>
      <w:r w:rsidRPr="00916835">
        <w:rPr>
          <w:rFonts w:ascii="Times New Roman" w:eastAsia="Times New Roman" w:hAnsi="Times New Roman"/>
        </w:rPr>
        <w:t>não</w:t>
      </w:r>
      <w:r w:rsidRPr="00916835">
        <w:rPr>
          <w:rFonts w:ascii="Times New Roman" w:eastAsia="Times New Roman" w:hAnsi="Times New Roman"/>
          <w:spacing w:val="-3"/>
        </w:rPr>
        <w:t xml:space="preserve"> </w:t>
      </w:r>
      <w:r w:rsidRPr="00916835">
        <w:rPr>
          <w:rFonts w:ascii="Times New Roman" w:eastAsia="Times New Roman" w:hAnsi="Times New Roman"/>
        </w:rPr>
        <w:t>conseguir</w:t>
      </w:r>
      <w:r w:rsidRPr="00916835">
        <w:rPr>
          <w:rFonts w:ascii="Times New Roman" w:eastAsia="Times New Roman" w:hAnsi="Times New Roman"/>
          <w:spacing w:val="-9"/>
        </w:rPr>
        <w:t xml:space="preserve"> </w:t>
      </w:r>
      <w:r w:rsidRPr="00916835">
        <w:rPr>
          <w:rFonts w:ascii="Times New Roman" w:eastAsia="Times New Roman" w:hAnsi="Times New Roman"/>
        </w:rPr>
        <w:t>engolir</w:t>
      </w:r>
      <w:r w:rsidRPr="00916835">
        <w:rPr>
          <w:rFonts w:ascii="Times New Roman" w:eastAsia="Times New Roman" w:hAnsi="Times New Roman"/>
          <w:spacing w:val="-6"/>
        </w:rPr>
        <w:t xml:space="preserve"> </w:t>
      </w:r>
      <w:r w:rsidRPr="00916835">
        <w:rPr>
          <w:rFonts w:ascii="Times New Roman" w:eastAsia="Times New Roman" w:hAnsi="Times New Roman"/>
        </w:rPr>
        <w:t>os</w:t>
      </w:r>
      <w:r w:rsidRPr="00916835">
        <w:rPr>
          <w:rFonts w:ascii="Times New Roman" w:eastAsia="Times New Roman" w:hAnsi="Times New Roman"/>
          <w:spacing w:val="-2"/>
        </w:rPr>
        <w:t xml:space="preserve"> </w:t>
      </w:r>
      <w:r w:rsidRPr="00916835">
        <w:rPr>
          <w:rFonts w:ascii="Times New Roman" w:eastAsia="Times New Roman" w:hAnsi="Times New Roman"/>
        </w:rPr>
        <w:t>co</w:t>
      </w:r>
      <w:r w:rsidRPr="00916835">
        <w:rPr>
          <w:rFonts w:ascii="Times New Roman" w:eastAsia="Times New Roman" w:hAnsi="Times New Roman"/>
          <w:spacing w:val="-2"/>
        </w:rPr>
        <w:t>m</w:t>
      </w:r>
      <w:r w:rsidRPr="00916835">
        <w:rPr>
          <w:rFonts w:ascii="Times New Roman" w:eastAsia="Times New Roman" w:hAnsi="Times New Roman"/>
          <w:spacing w:val="1"/>
        </w:rPr>
        <w:t>p</w:t>
      </w:r>
      <w:r w:rsidRPr="00916835">
        <w:rPr>
          <w:rFonts w:ascii="Times New Roman" w:eastAsia="Times New Roman" w:hAnsi="Times New Roman"/>
        </w:rPr>
        <w:t>ri</w:t>
      </w:r>
      <w:r w:rsidRPr="00916835">
        <w:rPr>
          <w:rFonts w:ascii="Times New Roman" w:eastAsia="Times New Roman" w:hAnsi="Times New Roman"/>
          <w:spacing w:val="-2"/>
        </w:rPr>
        <w:t>m</w:t>
      </w:r>
      <w:r w:rsidRPr="00916835">
        <w:rPr>
          <w:rFonts w:ascii="Times New Roman" w:eastAsia="Times New Roman" w:hAnsi="Times New Roman"/>
        </w:rPr>
        <w:t>idos</w:t>
      </w:r>
      <w:r w:rsidRPr="00916835">
        <w:rPr>
          <w:rFonts w:ascii="Times New Roman" w:eastAsia="Times New Roman" w:hAnsi="Times New Roman"/>
          <w:spacing w:val="-12"/>
        </w:rPr>
        <w:t xml:space="preserve"> </w:t>
      </w:r>
      <w:r w:rsidRPr="00916835">
        <w:rPr>
          <w:rFonts w:ascii="Times New Roman" w:eastAsia="Times New Roman" w:hAnsi="Times New Roman"/>
        </w:rPr>
        <w:t>pode</w:t>
      </w:r>
      <w:r w:rsidRPr="00916835">
        <w:rPr>
          <w:rFonts w:ascii="Times New Roman" w:eastAsia="Times New Roman" w:hAnsi="Times New Roman"/>
          <w:spacing w:val="-4"/>
        </w:rPr>
        <w:t xml:space="preserve"> </w:t>
      </w:r>
      <w:r w:rsidRPr="00916835">
        <w:rPr>
          <w:rFonts w:ascii="Times New Roman" w:eastAsia="Times New Roman" w:hAnsi="Times New Roman"/>
        </w:rPr>
        <w:t>dissolvê-los</w:t>
      </w:r>
      <w:r w:rsidRPr="00916835">
        <w:rPr>
          <w:rFonts w:ascii="Times New Roman" w:eastAsia="Times New Roman" w:hAnsi="Times New Roman"/>
          <w:spacing w:val="-11"/>
        </w:rPr>
        <w:t xml:space="preserve"> </w:t>
      </w:r>
      <w:r w:rsidRPr="00916835">
        <w:rPr>
          <w:rFonts w:ascii="Times New Roman" w:eastAsia="Times New Roman" w:hAnsi="Times New Roman"/>
        </w:rPr>
        <w:t>num</w:t>
      </w:r>
      <w:r w:rsidRPr="00916835">
        <w:rPr>
          <w:rFonts w:ascii="Times New Roman" w:eastAsia="Times New Roman" w:hAnsi="Times New Roman"/>
          <w:spacing w:val="-5"/>
        </w:rPr>
        <w:t xml:space="preserve"> </w:t>
      </w:r>
      <w:r w:rsidRPr="00916835">
        <w:rPr>
          <w:rFonts w:ascii="Times New Roman" w:eastAsia="Times New Roman" w:hAnsi="Times New Roman"/>
        </w:rPr>
        <w:t>copo</w:t>
      </w:r>
      <w:r w:rsidRPr="00916835">
        <w:rPr>
          <w:rFonts w:ascii="Times New Roman" w:eastAsia="Times New Roman" w:hAnsi="Times New Roman"/>
          <w:spacing w:val="-4"/>
        </w:rPr>
        <w:t xml:space="preserve"> </w:t>
      </w:r>
      <w:r w:rsidRPr="00916835">
        <w:rPr>
          <w:rFonts w:ascii="Times New Roman" w:eastAsia="Times New Roman" w:hAnsi="Times New Roman"/>
        </w:rPr>
        <w:t>de</w:t>
      </w:r>
      <w:r w:rsidRPr="00916835">
        <w:rPr>
          <w:rFonts w:ascii="Times New Roman" w:eastAsia="Times New Roman" w:hAnsi="Times New Roman"/>
          <w:spacing w:val="-2"/>
        </w:rPr>
        <w:t xml:space="preserve"> </w:t>
      </w:r>
      <w:r w:rsidRPr="00916835">
        <w:rPr>
          <w:rFonts w:ascii="Times New Roman" w:eastAsia="Times New Roman" w:hAnsi="Times New Roman"/>
        </w:rPr>
        <w:t>água</w:t>
      </w:r>
      <w:r w:rsidRPr="00916835">
        <w:rPr>
          <w:rFonts w:ascii="Times New Roman" w:eastAsia="Times New Roman" w:hAnsi="Times New Roman"/>
          <w:spacing w:val="-4"/>
        </w:rPr>
        <w:t xml:space="preserve"> </w:t>
      </w:r>
      <w:r w:rsidR="00313B67" w:rsidRPr="00916835">
        <w:rPr>
          <w:rFonts w:ascii="Times New Roman" w:eastAsia="Times New Roman" w:hAnsi="Times New Roman"/>
          <w:spacing w:val="-4"/>
        </w:rPr>
        <w:t xml:space="preserve">mineral ou </w:t>
      </w:r>
      <w:r w:rsidRPr="00916835">
        <w:rPr>
          <w:rFonts w:ascii="Times New Roman" w:eastAsia="Times New Roman" w:hAnsi="Times New Roman"/>
        </w:rPr>
        <w:t>sem</w:t>
      </w:r>
      <w:r w:rsidRPr="00916835">
        <w:rPr>
          <w:rFonts w:ascii="Times New Roman" w:eastAsia="Times New Roman" w:hAnsi="Times New Roman"/>
          <w:spacing w:val="-5"/>
        </w:rPr>
        <w:t xml:space="preserve"> </w:t>
      </w:r>
      <w:r w:rsidRPr="00916835">
        <w:rPr>
          <w:rFonts w:ascii="Times New Roman" w:eastAsia="Times New Roman" w:hAnsi="Times New Roman"/>
        </w:rPr>
        <w:t>gás</w:t>
      </w:r>
      <w:r w:rsidRPr="00916835">
        <w:rPr>
          <w:rFonts w:ascii="Times New Roman" w:eastAsia="Times New Roman" w:hAnsi="Times New Roman"/>
          <w:spacing w:val="-3"/>
        </w:rPr>
        <w:t xml:space="preserve"> </w:t>
      </w:r>
      <w:r w:rsidRPr="00916835">
        <w:rPr>
          <w:rFonts w:ascii="Times New Roman" w:eastAsia="Times New Roman" w:hAnsi="Times New Roman"/>
        </w:rPr>
        <w:t>ou</w:t>
      </w:r>
      <w:r w:rsidRPr="00916835">
        <w:rPr>
          <w:rFonts w:ascii="Times New Roman" w:eastAsia="Times New Roman" w:hAnsi="Times New Roman"/>
          <w:spacing w:val="-2"/>
        </w:rPr>
        <w:t xml:space="preserve"> </w:t>
      </w:r>
      <w:r w:rsidRPr="00916835">
        <w:rPr>
          <w:rFonts w:ascii="Times New Roman" w:eastAsia="Times New Roman" w:hAnsi="Times New Roman"/>
        </w:rPr>
        <w:t>su</w:t>
      </w:r>
      <w:r w:rsidRPr="00916835">
        <w:rPr>
          <w:rFonts w:ascii="Times New Roman" w:eastAsia="Times New Roman" w:hAnsi="Times New Roman"/>
          <w:spacing w:val="-2"/>
        </w:rPr>
        <w:t>m</w:t>
      </w:r>
      <w:r w:rsidRPr="00916835">
        <w:rPr>
          <w:rFonts w:ascii="Times New Roman" w:eastAsia="Times New Roman" w:hAnsi="Times New Roman"/>
        </w:rPr>
        <w:t>o</w:t>
      </w:r>
      <w:r w:rsidRPr="00916835">
        <w:rPr>
          <w:rFonts w:ascii="Times New Roman" w:eastAsia="Times New Roman" w:hAnsi="Times New Roman"/>
          <w:spacing w:val="-4"/>
        </w:rPr>
        <w:t xml:space="preserve"> </w:t>
      </w:r>
      <w:r w:rsidRPr="00916835">
        <w:rPr>
          <w:rFonts w:ascii="Times New Roman" w:eastAsia="Times New Roman" w:hAnsi="Times New Roman"/>
        </w:rPr>
        <w:t xml:space="preserve">de </w:t>
      </w:r>
      <w:r w:rsidRPr="00916835">
        <w:rPr>
          <w:rFonts w:ascii="Times New Roman" w:eastAsia="Times New Roman" w:hAnsi="Times New Roman"/>
          <w:spacing w:val="-2"/>
        </w:rPr>
        <w:t>m</w:t>
      </w:r>
      <w:r w:rsidRPr="00916835">
        <w:rPr>
          <w:rFonts w:ascii="Times New Roman" w:eastAsia="Times New Roman" w:hAnsi="Times New Roman"/>
        </w:rPr>
        <w:t>açã.</w:t>
      </w:r>
    </w:p>
    <w:p w14:paraId="7766B246" w14:textId="77777777" w:rsidR="00431E22" w:rsidRPr="00916835" w:rsidRDefault="00431E22" w:rsidP="00431E22">
      <w:pPr>
        <w:tabs>
          <w:tab w:val="left" w:pos="820"/>
        </w:tabs>
        <w:spacing w:before="15" w:after="0" w:line="240" w:lineRule="auto"/>
        <w:ind w:right="-20"/>
        <w:rPr>
          <w:rFonts w:ascii="Times New Roman" w:eastAsia="Times New Roman" w:hAnsi="Times New Roman"/>
        </w:rPr>
      </w:pPr>
      <w:r w:rsidRPr="00916835">
        <w:rPr>
          <w:rFonts w:ascii="Times New Roman" w:eastAsia="Times New Roman" w:hAnsi="Times New Roman"/>
          <w:w w:val="130"/>
        </w:rPr>
        <w:t>-</w:t>
      </w:r>
      <w:r w:rsidRPr="00916835">
        <w:rPr>
          <w:rFonts w:ascii="Times New Roman" w:eastAsia="Times New Roman" w:hAnsi="Times New Roman"/>
        </w:rPr>
        <w:tab/>
        <w:t>Utilize</w:t>
      </w:r>
      <w:r w:rsidRPr="00916835">
        <w:rPr>
          <w:rFonts w:ascii="Times New Roman" w:eastAsia="Times New Roman" w:hAnsi="Times New Roman"/>
          <w:spacing w:val="-6"/>
        </w:rPr>
        <w:t xml:space="preserve"> </w:t>
      </w:r>
      <w:r w:rsidRPr="00916835">
        <w:rPr>
          <w:rFonts w:ascii="Times New Roman" w:eastAsia="Times New Roman" w:hAnsi="Times New Roman"/>
        </w:rPr>
        <w:t>cerca</w:t>
      </w:r>
      <w:r w:rsidRPr="00916835">
        <w:rPr>
          <w:rFonts w:ascii="Times New Roman" w:eastAsia="Times New Roman" w:hAnsi="Times New Roman"/>
          <w:spacing w:val="-5"/>
        </w:rPr>
        <w:t xml:space="preserve"> </w:t>
      </w:r>
      <w:r w:rsidRPr="00916835">
        <w:rPr>
          <w:rFonts w:ascii="Times New Roman" w:eastAsia="Times New Roman" w:hAnsi="Times New Roman"/>
        </w:rPr>
        <w:t>de</w:t>
      </w:r>
      <w:r w:rsidRPr="00916835">
        <w:rPr>
          <w:rFonts w:ascii="Times New Roman" w:eastAsia="Times New Roman" w:hAnsi="Times New Roman"/>
          <w:spacing w:val="-2"/>
        </w:rPr>
        <w:t xml:space="preserve"> </w:t>
      </w:r>
      <w:r w:rsidRPr="00916835">
        <w:rPr>
          <w:rFonts w:ascii="Times New Roman" w:eastAsia="Times New Roman" w:hAnsi="Times New Roman"/>
        </w:rPr>
        <w:t>200</w:t>
      </w:r>
      <w:r w:rsidRPr="00916835">
        <w:rPr>
          <w:rFonts w:ascii="Times New Roman" w:eastAsia="Times New Roman" w:hAnsi="Times New Roman"/>
          <w:spacing w:val="-3"/>
        </w:rPr>
        <w:t xml:space="preserve"> </w:t>
      </w:r>
      <w:r w:rsidRPr="00916835">
        <w:rPr>
          <w:rFonts w:ascii="Times New Roman" w:eastAsia="Times New Roman" w:hAnsi="Times New Roman"/>
          <w:spacing w:val="-2"/>
        </w:rPr>
        <w:t>m</w:t>
      </w:r>
      <w:r w:rsidRPr="00916835">
        <w:rPr>
          <w:rFonts w:ascii="Times New Roman" w:eastAsia="Times New Roman" w:hAnsi="Times New Roman"/>
        </w:rPr>
        <w:t>l</w:t>
      </w:r>
      <w:r w:rsidRPr="00916835">
        <w:rPr>
          <w:rFonts w:ascii="Times New Roman" w:eastAsia="Times New Roman" w:hAnsi="Times New Roman"/>
          <w:spacing w:val="-2"/>
        </w:rPr>
        <w:t xml:space="preserve"> </w:t>
      </w:r>
      <w:r w:rsidRPr="00916835">
        <w:rPr>
          <w:rFonts w:ascii="Times New Roman" w:eastAsia="Times New Roman" w:hAnsi="Times New Roman"/>
        </w:rPr>
        <w:t>para</w:t>
      </w:r>
      <w:r w:rsidRPr="00916835">
        <w:rPr>
          <w:rFonts w:ascii="Times New Roman" w:eastAsia="Times New Roman" w:hAnsi="Times New Roman"/>
          <w:spacing w:val="-4"/>
        </w:rPr>
        <w:t xml:space="preserve"> </w:t>
      </w:r>
      <w:r w:rsidRPr="00916835">
        <w:rPr>
          <w:rFonts w:ascii="Times New Roman" w:eastAsia="Times New Roman" w:hAnsi="Times New Roman"/>
        </w:rPr>
        <w:t>cada</w:t>
      </w:r>
      <w:r w:rsidRPr="00916835">
        <w:rPr>
          <w:rFonts w:ascii="Times New Roman" w:eastAsia="Times New Roman" w:hAnsi="Times New Roman"/>
          <w:spacing w:val="-4"/>
        </w:rPr>
        <w:t xml:space="preserve"> </w:t>
      </w:r>
      <w:r w:rsidRPr="00916835">
        <w:rPr>
          <w:rFonts w:ascii="Times New Roman" w:eastAsia="Times New Roman" w:hAnsi="Times New Roman"/>
        </w:rPr>
        <w:t>co</w:t>
      </w:r>
      <w:r w:rsidRPr="00916835">
        <w:rPr>
          <w:rFonts w:ascii="Times New Roman" w:eastAsia="Times New Roman" w:hAnsi="Times New Roman"/>
          <w:spacing w:val="-2"/>
        </w:rPr>
        <w:t>m</w:t>
      </w:r>
      <w:r w:rsidRPr="00916835">
        <w:rPr>
          <w:rFonts w:ascii="Times New Roman" w:eastAsia="Times New Roman" w:hAnsi="Times New Roman"/>
          <w:spacing w:val="1"/>
        </w:rPr>
        <w:t>p</w:t>
      </w:r>
      <w:r w:rsidRPr="00916835">
        <w:rPr>
          <w:rFonts w:ascii="Times New Roman" w:eastAsia="Times New Roman" w:hAnsi="Times New Roman"/>
        </w:rPr>
        <w:t>ri</w:t>
      </w:r>
      <w:r w:rsidRPr="00916835">
        <w:rPr>
          <w:rFonts w:ascii="Times New Roman" w:eastAsia="Times New Roman" w:hAnsi="Times New Roman"/>
          <w:spacing w:val="-2"/>
        </w:rPr>
        <w:t>m</w:t>
      </w:r>
      <w:r w:rsidRPr="00916835">
        <w:rPr>
          <w:rFonts w:ascii="Times New Roman" w:eastAsia="Times New Roman" w:hAnsi="Times New Roman"/>
        </w:rPr>
        <w:t>ido</w:t>
      </w:r>
      <w:r w:rsidRPr="00916835">
        <w:rPr>
          <w:rFonts w:ascii="Times New Roman" w:eastAsia="Times New Roman" w:hAnsi="Times New Roman"/>
          <w:spacing w:val="-11"/>
        </w:rPr>
        <w:t xml:space="preserve"> </w:t>
      </w:r>
      <w:r w:rsidRPr="00916835">
        <w:rPr>
          <w:rFonts w:ascii="Times New Roman" w:eastAsia="Times New Roman" w:hAnsi="Times New Roman"/>
        </w:rPr>
        <w:t>de</w:t>
      </w:r>
      <w:r w:rsidRPr="00916835">
        <w:rPr>
          <w:rFonts w:ascii="Times New Roman" w:eastAsia="Times New Roman" w:hAnsi="Times New Roman"/>
          <w:spacing w:val="-2"/>
        </w:rPr>
        <w:t xml:space="preserve"> </w:t>
      </w:r>
      <w:r w:rsidRPr="00916835">
        <w:rPr>
          <w:rFonts w:ascii="Times New Roman" w:eastAsia="Times New Roman" w:hAnsi="Times New Roman"/>
        </w:rPr>
        <w:t>400</w:t>
      </w:r>
      <w:r w:rsidRPr="00916835">
        <w:rPr>
          <w:rFonts w:ascii="Times New Roman" w:eastAsia="Times New Roman" w:hAnsi="Times New Roman"/>
          <w:spacing w:val="-3"/>
        </w:rPr>
        <w:t xml:space="preserve"> </w:t>
      </w:r>
      <w:r w:rsidRPr="00916835">
        <w:rPr>
          <w:rFonts w:ascii="Times New Roman" w:eastAsia="Times New Roman" w:hAnsi="Times New Roman"/>
          <w:spacing w:val="-2"/>
        </w:rPr>
        <w:t>m</w:t>
      </w:r>
      <w:r w:rsidRPr="00916835">
        <w:rPr>
          <w:rFonts w:ascii="Times New Roman" w:eastAsia="Times New Roman" w:hAnsi="Times New Roman"/>
          <w:spacing w:val="1"/>
        </w:rPr>
        <w:t>g</w:t>
      </w:r>
      <w:r w:rsidRPr="00916835">
        <w:rPr>
          <w:rFonts w:ascii="Times New Roman" w:eastAsia="Times New Roman" w:hAnsi="Times New Roman"/>
        </w:rPr>
        <w:t>.</w:t>
      </w:r>
    </w:p>
    <w:p w14:paraId="39D22203" w14:textId="77777777" w:rsidR="00431E22" w:rsidRPr="00916835" w:rsidRDefault="00431E22" w:rsidP="00431E22">
      <w:pPr>
        <w:tabs>
          <w:tab w:val="left" w:pos="820"/>
        </w:tabs>
        <w:spacing w:before="17" w:after="0" w:line="240" w:lineRule="auto"/>
        <w:ind w:right="-20"/>
        <w:rPr>
          <w:rFonts w:ascii="Times New Roman" w:eastAsia="Times New Roman" w:hAnsi="Times New Roman"/>
        </w:rPr>
      </w:pPr>
      <w:r w:rsidRPr="00916835">
        <w:rPr>
          <w:rFonts w:ascii="Times New Roman" w:eastAsia="Times New Roman" w:hAnsi="Times New Roman"/>
          <w:w w:val="130"/>
        </w:rPr>
        <w:t>-</w:t>
      </w:r>
      <w:r w:rsidRPr="00916835">
        <w:rPr>
          <w:rFonts w:ascii="Times New Roman" w:eastAsia="Times New Roman" w:hAnsi="Times New Roman"/>
        </w:rPr>
        <w:tab/>
        <w:t>Mexa</w:t>
      </w:r>
      <w:r w:rsidRPr="00916835">
        <w:rPr>
          <w:rFonts w:ascii="Times New Roman" w:eastAsia="Times New Roman" w:hAnsi="Times New Roman"/>
          <w:spacing w:val="-5"/>
        </w:rPr>
        <w:t xml:space="preserve"> </w:t>
      </w:r>
      <w:r w:rsidRPr="00916835">
        <w:rPr>
          <w:rFonts w:ascii="Times New Roman" w:eastAsia="Times New Roman" w:hAnsi="Times New Roman"/>
        </w:rPr>
        <w:t>com</w:t>
      </w:r>
      <w:r w:rsidRPr="00916835">
        <w:rPr>
          <w:rFonts w:ascii="Times New Roman" w:eastAsia="Times New Roman" w:hAnsi="Times New Roman"/>
          <w:spacing w:val="-5"/>
        </w:rPr>
        <w:t xml:space="preserve"> </w:t>
      </w:r>
      <w:r w:rsidRPr="00916835">
        <w:rPr>
          <w:rFonts w:ascii="Times New Roman" w:eastAsia="Times New Roman" w:hAnsi="Times New Roman"/>
        </w:rPr>
        <w:t>u</w:t>
      </w:r>
      <w:r w:rsidRPr="00916835">
        <w:rPr>
          <w:rFonts w:ascii="Times New Roman" w:eastAsia="Times New Roman" w:hAnsi="Times New Roman"/>
          <w:spacing w:val="-2"/>
        </w:rPr>
        <w:t>m</w:t>
      </w:r>
      <w:r w:rsidRPr="00916835">
        <w:rPr>
          <w:rFonts w:ascii="Times New Roman" w:eastAsia="Times New Roman" w:hAnsi="Times New Roman"/>
        </w:rPr>
        <w:t>a</w:t>
      </w:r>
      <w:r w:rsidRPr="00916835">
        <w:rPr>
          <w:rFonts w:ascii="Times New Roman" w:eastAsia="Times New Roman" w:hAnsi="Times New Roman"/>
          <w:spacing w:val="-4"/>
        </w:rPr>
        <w:t xml:space="preserve"> </w:t>
      </w:r>
      <w:r w:rsidRPr="00916835">
        <w:rPr>
          <w:rFonts w:ascii="Times New Roman" w:eastAsia="Times New Roman" w:hAnsi="Times New Roman"/>
        </w:rPr>
        <w:t>colher</w:t>
      </w:r>
      <w:r w:rsidRPr="00916835">
        <w:rPr>
          <w:rFonts w:ascii="Times New Roman" w:eastAsia="Times New Roman" w:hAnsi="Times New Roman"/>
          <w:spacing w:val="-5"/>
        </w:rPr>
        <w:t xml:space="preserve"> </w:t>
      </w:r>
      <w:r w:rsidRPr="00916835">
        <w:rPr>
          <w:rFonts w:ascii="Times New Roman" w:eastAsia="Times New Roman" w:hAnsi="Times New Roman"/>
        </w:rPr>
        <w:t>até</w:t>
      </w:r>
      <w:r w:rsidRPr="00916835">
        <w:rPr>
          <w:rFonts w:ascii="Times New Roman" w:eastAsia="Times New Roman" w:hAnsi="Times New Roman"/>
          <w:spacing w:val="-3"/>
        </w:rPr>
        <w:t xml:space="preserve"> </w:t>
      </w:r>
      <w:r w:rsidRPr="00916835">
        <w:rPr>
          <w:rFonts w:ascii="Times New Roman" w:eastAsia="Times New Roman" w:hAnsi="Times New Roman"/>
        </w:rPr>
        <w:t>co</w:t>
      </w:r>
      <w:r w:rsidRPr="00916835">
        <w:rPr>
          <w:rFonts w:ascii="Times New Roman" w:eastAsia="Times New Roman" w:hAnsi="Times New Roman"/>
          <w:spacing w:val="-2"/>
        </w:rPr>
        <w:t>m</w:t>
      </w:r>
      <w:r w:rsidRPr="00916835">
        <w:rPr>
          <w:rFonts w:ascii="Times New Roman" w:eastAsia="Times New Roman" w:hAnsi="Times New Roman"/>
          <w:spacing w:val="1"/>
        </w:rPr>
        <w:t>p</w:t>
      </w:r>
      <w:r w:rsidRPr="00916835">
        <w:rPr>
          <w:rFonts w:ascii="Times New Roman" w:eastAsia="Times New Roman" w:hAnsi="Times New Roman"/>
        </w:rPr>
        <w:t>leta</w:t>
      </w:r>
      <w:r w:rsidRPr="00916835">
        <w:rPr>
          <w:rFonts w:ascii="Times New Roman" w:eastAsia="Times New Roman" w:hAnsi="Times New Roman"/>
          <w:spacing w:val="-8"/>
        </w:rPr>
        <w:t xml:space="preserve"> </w:t>
      </w:r>
      <w:r w:rsidRPr="00916835">
        <w:rPr>
          <w:rFonts w:ascii="Times New Roman" w:eastAsia="Times New Roman" w:hAnsi="Times New Roman"/>
        </w:rPr>
        <w:t>dissolução</w:t>
      </w:r>
      <w:r w:rsidRPr="00916835">
        <w:rPr>
          <w:rFonts w:ascii="Times New Roman" w:eastAsia="Times New Roman" w:hAnsi="Times New Roman"/>
          <w:spacing w:val="-9"/>
        </w:rPr>
        <w:t xml:space="preserve"> </w:t>
      </w:r>
      <w:r w:rsidRPr="00916835">
        <w:rPr>
          <w:rFonts w:ascii="Times New Roman" w:eastAsia="Times New Roman" w:hAnsi="Times New Roman"/>
        </w:rPr>
        <w:t>dos</w:t>
      </w:r>
      <w:r w:rsidRPr="00916835">
        <w:rPr>
          <w:rFonts w:ascii="Times New Roman" w:eastAsia="Times New Roman" w:hAnsi="Times New Roman"/>
          <w:spacing w:val="-3"/>
        </w:rPr>
        <w:t xml:space="preserve"> </w:t>
      </w:r>
      <w:r w:rsidRPr="00916835">
        <w:rPr>
          <w:rFonts w:ascii="Times New Roman" w:eastAsia="Times New Roman" w:hAnsi="Times New Roman"/>
        </w:rPr>
        <w:t>co</w:t>
      </w:r>
      <w:r w:rsidRPr="00916835">
        <w:rPr>
          <w:rFonts w:ascii="Times New Roman" w:eastAsia="Times New Roman" w:hAnsi="Times New Roman"/>
          <w:spacing w:val="-2"/>
        </w:rPr>
        <w:t>m</w:t>
      </w:r>
      <w:r w:rsidRPr="00916835">
        <w:rPr>
          <w:rFonts w:ascii="Times New Roman" w:eastAsia="Times New Roman" w:hAnsi="Times New Roman"/>
          <w:spacing w:val="1"/>
        </w:rPr>
        <w:t>p</w:t>
      </w:r>
      <w:r w:rsidRPr="00916835">
        <w:rPr>
          <w:rFonts w:ascii="Times New Roman" w:eastAsia="Times New Roman" w:hAnsi="Times New Roman"/>
        </w:rPr>
        <w:t>ri</w:t>
      </w:r>
      <w:r w:rsidRPr="00916835">
        <w:rPr>
          <w:rFonts w:ascii="Times New Roman" w:eastAsia="Times New Roman" w:hAnsi="Times New Roman"/>
          <w:spacing w:val="-2"/>
        </w:rPr>
        <w:t>m</w:t>
      </w:r>
      <w:r w:rsidRPr="00916835">
        <w:rPr>
          <w:rFonts w:ascii="Times New Roman" w:eastAsia="Times New Roman" w:hAnsi="Times New Roman"/>
        </w:rPr>
        <w:t>idos.</w:t>
      </w:r>
    </w:p>
    <w:p w14:paraId="4D6FAD39" w14:textId="77777777" w:rsidR="00431E22" w:rsidRPr="00916835" w:rsidRDefault="00431E22" w:rsidP="00431E22">
      <w:pPr>
        <w:tabs>
          <w:tab w:val="left" w:pos="820"/>
        </w:tabs>
        <w:spacing w:before="17" w:after="0" w:line="240" w:lineRule="auto"/>
        <w:ind w:left="851" w:right="-20" w:hanging="851"/>
        <w:rPr>
          <w:rFonts w:ascii="Times New Roman" w:eastAsia="Times New Roman" w:hAnsi="Times New Roman"/>
        </w:rPr>
      </w:pPr>
      <w:r w:rsidRPr="00916835">
        <w:rPr>
          <w:rFonts w:ascii="Times New Roman" w:eastAsia="Times New Roman" w:hAnsi="Times New Roman"/>
          <w:w w:val="130"/>
        </w:rPr>
        <w:t>-</w:t>
      </w:r>
      <w:r w:rsidRPr="00916835">
        <w:rPr>
          <w:rFonts w:ascii="Times New Roman" w:eastAsia="Times New Roman" w:hAnsi="Times New Roman"/>
        </w:rPr>
        <w:tab/>
        <w:t>U</w:t>
      </w:r>
      <w:r w:rsidRPr="00916835">
        <w:rPr>
          <w:rFonts w:ascii="Times New Roman" w:eastAsia="Times New Roman" w:hAnsi="Times New Roman"/>
          <w:spacing w:val="-2"/>
        </w:rPr>
        <w:t>m</w:t>
      </w:r>
      <w:r w:rsidRPr="00916835">
        <w:rPr>
          <w:rFonts w:ascii="Times New Roman" w:eastAsia="Times New Roman" w:hAnsi="Times New Roman"/>
        </w:rPr>
        <w:t>a</w:t>
      </w:r>
      <w:r w:rsidRPr="00916835">
        <w:rPr>
          <w:rFonts w:ascii="Times New Roman" w:eastAsia="Times New Roman" w:hAnsi="Times New Roman"/>
          <w:spacing w:val="-4"/>
        </w:rPr>
        <w:t xml:space="preserve"> </w:t>
      </w:r>
      <w:r w:rsidRPr="00916835">
        <w:rPr>
          <w:rFonts w:ascii="Times New Roman" w:eastAsia="Times New Roman" w:hAnsi="Times New Roman"/>
        </w:rPr>
        <w:t>vez</w:t>
      </w:r>
      <w:r w:rsidRPr="00916835">
        <w:rPr>
          <w:rFonts w:ascii="Times New Roman" w:eastAsia="Times New Roman" w:hAnsi="Times New Roman"/>
          <w:spacing w:val="-3"/>
        </w:rPr>
        <w:t xml:space="preserve"> </w:t>
      </w:r>
      <w:r w:rsidRPr="00916835">
        <w:rPr>
          <w:rFonts w:ascii="Times New Roman" w:eastAsia="Times New Roman" w:hAnsi="Times New Roman"/>
        </w:rPr>
        <w:t>dissolvido</w:t>
      </w:r>
      <w:r w:rsidRPr="00916835">
        <w:rPr>
          <w:rFonts w:ascii="Times New Roman" w:eastAsia="Times New Roman" w:hAnsi="Times New Roman"/>
          <w:spacing w:val="-9"/>
        </w:rPr>
        <w:t xml:space="preserve"> </w:t>
      </w:r>
      <w:r w:rsidRPr="00916835">
        <w:rPr>
          <w:rFonts w:ascii="Times New Roman" w:eastAsia="Times New Roman" w:hAnsi="Times New Roman"/>
        </w:rPr>
        <w:t>o</w:t>
      </w:r>
      <w:r w:rsidRPr="00916835">
        <w:rPr>
          <w:rFonts w:ascii="Times New Roman" w:eastAsia="Times New Roman" w:hAnsi="Times New Roman"/>
          <w:spacing w:val="-1"/>
        </w:rPr>
        <w:t xml:space="preserve"> </w:t>
      </w:r>
      <w:r w:rsidRPr="00916835">
        <w:rPr>
          <w:rFonts w:ascii="Times New Roman" w:eastAsia="Times New Roman" w:hAnsi="Times New Roman"/>
        </w:rPr>
        <w:t>co</w:t>
      </w:r>
      <w:r w:rsidRPr="00916835">
        <w:rPr>
          <w:rFonts w:ascii="Times New Roman" w:eastAsia="Times New Roman" w:hAnsi="Times New Roman"/>
          <w:spacing w:val="-2"/>
        </w:rPr>
        <w:t>m</w:t>
      </w:r>
      <w:r w:rsidRPr="00916835">
        <w:rPr>
          <w:rFonts w:ascii="Times New Roman" w:eastAsia="Times New Roman" w:hAnsi="Times New Roman"/>
          <w:spacing w:val="1"/>
        </w:rPr>
        <w:t>p</w:t>
      </w:r>
      <w:r w:rsidRPr="00916835">
        <w:rPr>
          <w:rFonts w:ascii="Times New Roman" w:eastAsia="Times New Roman" w:hAnsi="Times New Roman"/>
        </w:rPr>
        <w:t>ri</w:t>
      </w:r>
      <w:r w:rsidRPr="00916835">
        <w:rPr>
          <w:rFonts w:ascii="Times New Roman" w:eastAsia="Times New Roman" w:hAnsi="Times New Roman"/>
          <w:spacing w:val="-2"/>
        </w:rPr>
        <w:t>m</w:t>
      </w:r>
      <w:r w:rsidRPr="00916835">
        <w:rPr>
          <w:rFonts w:ascii="Times New Roman" w:eastAsia="Times New Roman" w:hAnsi="Times New Roman"/>
        </w:rPr>
        <w:t>ido,</w:t>
      </w:r>
      <w:r w:rsidRPr="00916835">
        <w:rPr>
          <w:rFonts w:ascii="Times New Roman" w:eastAsia="Times New Roman" w:hAnsi="Times New Roman"/>
          <w:spacing w:val="-11"/>
        </w:rPr>
        <w:t xml:space="preserve"> </w:t>
      </w:r>
      <w:r w:rsidRPr="00916835">
        <w:rPr>
          <w:rFonts w:ascii="Times New Roman" w:eastAsia="Times New Roman" w:hAnsi="Times New Roman"/>
        </w:rPr>
        <w:t>beba</w:t>
      </w:r>
      <w:r w:rsidRPr="00916835">
        <w:rPr>
          <w:rFonts w:ascii="Times New Roman" w:eastAsia="Times New Roman" w:hAnsi="Times New Roman"/>
          <w:spacing w:val="-4"/>
        </w:rPr>
        <w:t xml:space="preserve"> </w:t>
      </w:r>
      <w:r w:rsidRPr="00916835">
        <w:rPr>
          <w:rFonts w:ascii="Times New Roman" w:eastAsia="Times New Roman" w:hAnsi="Times New Roman"/>
        </w:rPr>
        <w:t>tudo</w:t>
      </w:r>
      <w:r w:rsidRPr="00916835">
        <w:rPr>
          <w:rFonts w:ascii="Times New Roman" w:eastAsia="Times New Roman" w:hAnsi="Times New Roman"/>
          <w:spacing w:val="-4"/>
        </w:rPr>
        <w:t xml:space="preserve"> </w:t>
      </w:r>
      <w:r w:rsidRPr="00916835">
        <w:rPr>
          <w:rFonts w:ascii="Times New Roman" w:eastAsia="Times New Roman" w:hAnsi="Times New Roman"/>
        </w:rPr>
        <w:t>no</w:t>
      </w:r>
      <w:r w:rsidRPr="00916835">
        <w:rPr>
          <w:rFonts w:ascii="Times New Roman" w:eastAsia="Times New Roman" w:hAnsi="Times New Roman"/>
          <w:spacing w:val="-2"/>
        </w:rPr>
        <w:t xml:space="preserve"> </w:t>
      </w:r>
      <w:r w:rsidRPr="00916835">
        <w:rPr>
          <w:rFonts w:ascii="Times New Roman" w:eastAsia="Times New Roman" w:hAnsi="Times New Roman"/>
        </w:rPr>
        <w:t>copo</w:t>
      </w:r>
      <w:r w:rsidRPr="00916835">
        <w:rPr>
          <w:rFonts w:ascii="Times New Roman" w:eastAsia="Times New Roman" w:hAnsi="Times New Roman"/>
          <w:spacing w:val="-4"/>
        </w:rPr>
        <w:t xml:space="preserve"> </w:t>
      </w:r>
      <w:r w:rsidRPr="00916835">
        <w:rPr>
          <w:rFonts w:ascii="Times New Roman" w:eastAsia="Times New Roman" w:hAnsi="Times New Roman"/>
        </w:rPr>
        <w:t>i</w:t>
      </w:r>
      <w:r w:rsidRPr="00916835">
        <w:rPr>
          <w:rFonts w:ascii="Times New Roman" w:eastAsia="Times New Roman" w:hAnsi="Times New Roman"/>
          <w:spacing w:val="-2"/>
        </w:rPr>
        <w:t>m</w:t>
      </w:r>
      <w:r w:rsidRPr="00916835">
        <w:rPr>
          <w:rFonts w:ascii="Times New Roman" w:eastAsia="Times New Roman" w:hAnsi="Times New Roman"/>
        </w:rPr>
        <w:t>ediata</w:t>
      </w:r>
      <w:r w:rsidRPr="00916835">
        <w:rPr>
          <w:rFonts w:ascii="Times New Roman" w:eastAsia="Times New Roman" w:hAnsi="Times New Roman"/>
          <w:spacing w:val="-1"/>
        </w:rPr>
        <w:t>m</w:t>
      </w:r>
      <w:r w:rsidRPr="00916835">
        <w:rPr>
          <w:rFonts w:ascii="Times New Roman" w:eastAsia="Times New Roman" w:hAnsi="Times New Roman"/>
        </w:rPr>
        <w:t>ente. Vestígios</w:t>
      </w:r>
      <w:r w:rsidRPr="00916835">
        <w:rPr>
          <w:rFonts w:ascii="Times New Roman" w:eastAsia="Times New Roman" w:hAnsi="Times New Roman"/>
          <w:spacing w:val="-8"/>
        </w:rPr>
        <w:t xml:space="preserve"> </w:t>
      </w:r>
      <w:r w:rsidRPr="00916835">
        <w:rPr>
          <w:rFonts w:ascii="Times New Roman" w:eastAsia="Times New Roman" w:hAnsi="Times New Roman"/>
        </w:rPr>
        <w:t>de</w:t>
      </w:r>
      <w:r w:rsidRPr="00916835">
        <w:rPr>
          <w:rFonts w:ascii="Times New Roman" w:eastAsia="Times New Roman" w:hAnsi="Times New Roman"/>
          <w:spacing w:val="-2"/>
        </w:rPr>
        <w:t xml:space="preserve"> </w:t>
      </w:r>
      <w:r w:rsidRPr="00916835">
        <w:rPr>
          <w:rFonts w:ascii="Times New Roman" w:eastAsia="Times New Roman" w:hAnsi="Times New Roman"/>
        </w:rPr>
        <w:t>co</w:t>
      </w:r>
      <w:r w:rsidRPr="00916835">
        <w:rPr>
          <w:rFonts w:ascii="Times New Roman" w:eastAsia="Times New Roman" w:hAnsi="Times New Roman"/>
          <w:spacing w:val="-2"/>
        </w:rPr>
        <w:t>m</w:t>
      </w:r>
      <w:r w:rsidRPr="00916835">
        <w:rPr>
          <w:rFonts w:ascii="Times New Roman" w:eastAsia="Times New Roman" w:hAnsi="Times New Roman"/>
          <w:spacing w:val="1"/>
        </w:rPr>
        <w:t>p</w:t>
      </w:r>
      <w:r w:rsidRPr="00916835">
        <w:rPr>
          <w:rFonts w:ascii="Times New Roman" w:eastAsia="Times New Roman" w:hAnsi="Times New Roman"/>
        </w:rPr>
        <w:t>ri</w:t>
      </w:r>
      <w:r w:rsidRPr="00916835">
        <w:rPr>
          <w:rFonts w:ascii="Times New Roman" w:eastAsia="Times New Roman" w:hAnsi="Times New Roman"/>
          <w:spacing w:val="-2"/>
        </w:rPr>
        <w:t>m</w:t>
      </w:r>
      <w:r w:rsidRPr="00916835">
        <w:rPr>
          <w:rFonts w:ascii="Times New Roman" w:eastAsia="Times New Roman" w:hAnsi="Times New Roman"/>
        </w:rPr>
        <w:t>idos</w:t>
      </w:r>
      <w:r w:rsidRPr="00916835">
        <w:rPr>
          <w:rFonts w:ascii="Times New Roman" w:eastAsia="Times New Roman" w:hAnsi="Times New Roman"/>
          <w:spacing w:val="-12"/>
        </w:rPr>
        <w:t xml:space="preserve"> </w:t>
      </w:r>
      <w:r w:rsidRPr="00916835">
        <w:rPr>
          <w:rFonts w:ascii="Times New Roman" w:eastAsia="Times New Roman" w:hAnsi="Times New Roman"/>
        </w:rPr>
        <w:t>dissolvidos</w:t>
      </w:r>
      <w:r w:rsidRPr="00916835">
        <w:rPr>
          <w:rFonts w:ascii="Times New Roman" w:eastAsia="Times New Roman" w:hAnsi="Times New Roman"/>
          <w:spacing w:val="-10"/>
        </w:rPr>
        <w:t xml:space="preserve"> </w:t>
      </w:r>
      <w:r w:rsidRPr="00916835">
        <w:rPr>
          <w:rFonts w:ascii="Times New Roman" w:eastAsia="Times New Roman" w:hAnsi="Times New Roman"/>
        </w:rPr>
        <w:t>podem</w:t>
      </w:r>
      <w:r w:rsidRPr="00916835">
        <w:rPr>
          <w:rFonts w:ascii="Times New Roman" w:eastAsia="Times New Roman" w:hAnsi="Times New Roman"/>
          <w:spacing w:val="-7"/>
        </w:rPr>
        <w:t xml:space="preserve"> </w:t>
      </w:r>
      <w:r w:rsidRPr="00916835">
        <w:rPr>
          <w:rFonts w:ascii="Times New Roman" w:eastAsia="Times New Roman" w:hAnsi="Times New Roman"/>
        </w:rPr>
        <w:t>ficar</w:t>
      </w:r>
      <w:r w:rsidRPr="00916835">
        <w:rPr>
          <w:rFonts w:ascii="Times New Roman" w:eastAsia="Times New Roman" w:hAnsi="Times New Roman"/>
          <w:spacing w:val="-4"/>
        </w:rPr>
        <w:t xml:space="preserve"> </w:t>
      </w:r>
      <w:r w:rsidRPr="00916835">
        <w:rPr>
          <w:rFonts w:ascii="Times New Roman" w:eastAsia="Times New Roman" w:hAnsi="Times New Roman"/>
        </w:rPr>
        <w:t>no</w:t>
      </w:r>
      <w:r w:rsidRPr="00916835">
        <w:rPr>
          <w:rFonts w:ascii="Times New Roman" w:eastAsia="Times New Roman" w:hAnsi="Times New Roman"/>
          <w:spacing w:val="-2"/>
        </w:rPr>
        <w:t xml:space="preserve"> </w:t>
      </w:r>
      <w:r w:rsidRPr="00916835">
        <w:rPr>
          <w:rFonts w:ascii="Times New Roman" w:eastAsia="Times New Roman" w:hAnsi="Times New Roman"/>
        </w:rPr>
        <w:t xml:space="preserve">copo. </w:t>
      </w:r>
    </w:p>
    <w:p w14:paraId="50553F45" w14:textId="77777777" w:rsidR="00431E22" w:rsidRPr="00916835" w:rsidRDefault="00431E22" w:rsidP="00431E22">
      <w:pPr>
        <w:pStyle w:val="MediumGrid21"/>
        <w:rPr>
          <w:rFonts w:ascii="Times New Roman" w:hAnsi="Times New Roman"/>
          <w:highlight w:val="lightGray"/>
          <w:lang w:val="pt-PT"/>
        </w:rPr>
      </w:pPr>
    </w:p>
    <w:p w14:paraId="7169128E" w14:textId="77777777" w:rsidR="00431E22" w:rsidRPr="00916835" w:rsidRDefault="00431E22" w:rsidP="00431E22">
      <w:pPr>
        <w:autoSpaceDE w:val="0"/>
        <w:autoSpaceDN w:val="0"/>
        <w:adjustRightInd w:val="0"/>
        <w:spacing w:after="0" w:line="240" w:lineRule="auto"/>
        <w:rPr>
          <w:rFonts w:ascii="Times New Roman" w:hAnsi="Times New Roman"/>
          <w:b/>
          <w:bCs/>
        </w:rPr>
      </w:pPr>
      <w:r w:rsidRPr="00916835">
        <w:rPr>
          <w:rFonts w:ascii="Times New Roman" w:hAnsi="Times New Roman"/>
          <w:b/>
          <w:bCs/>
        </w:rPr>
        <w:t>Durante quanto tempo tomar Imatinib Actavis</w:t>
      </w:r>
    </w:p>
    <w:p w14:paraId="66F9BF47"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Continue a tomar Imatinib Actavis diariamente durante o período recomendado pelo seu médico.</w:t>
      </w:r>
    </w:p>
    <w:p w14:paraId="162C0400" w14:textId="77777777" w:rsidR="00431E22" w:rsidRPr="00916835" w:rsidRDefault="00431E22" w:rsidP="00431E22">
      <w:pPr>
        <w:autoSpaceDE w:val="0"/>
        <w:autoSpaceDN w:val="0"/>
        <w:adjustRightInd w:val="0"/>
        <w:spacing w:after="0" w:line="240" w:lineRule="auto"/>
        <w:rPr>
          <w:rFonts w:ascii="Times New Roman" w:hAnsi="Times New Roman"/>
        </w:rPr>
      </w:pPr>
    </w:p>
    <w:p w14:paraId="31A23B7C" w14:textId="77777777" w:rsidR="00431E22" w:rsidRPr="00916835" w:rsidRDefault="00431E22" w:rsidP="00431E22">
      <w:pPr>
        <w:autoSpaceDE w:val="0"/>
        <w:autoSpaceDN w:val="0"/>
        <w:adjustRightInd w:val="0"/>
        <w:spacing w:after="0" w:line="240" w:lineRule="auto"/>
        <w:rPr>
          <w:rFonts w:ascii="Times New Roman" w:hAnsi="Times New Roman"/>
          <w:b/>
          <w:bCs/>
        </w:rPr>
      </w:pPr>
      <w:r w:rsidRPr="00916835">
        <w:rPr>
          <w:rFonts w:ascii="Times New Roman" w:hAnsi="Times New Roman"/>
          <w:b/>
          <w:bCs/>
        </w:rPr>
        <w:t>Se tomar mais Imatinib Actavis do que deveria</w:t>
      </w:r>
    </w:p>
    <w:p w14:paraId="37D0C277" w14:textId="77777777" w:rsidR="00431E22" w:rsidRPr="00916835" w:rsidRDefault="00431E22" w:rsidP="00431E22">
      <w:pPr>
        <w:pStyle w:val="Endnotentext"/>
        <w:tabs>
          <w:tab w:val="clear" w:pos="567"/>
        </w:tabs>
        <w:suppressAutoHyphens/>
        <w:rPr>
          <w:color w:val="000000"/>
          <w:szCs w:val="22"/>
        </w:rPr>
      </w:pPr>
      <w:r w:rsidRPr="00916835">
        <w:rPr>
          <w:color w:val="000000"/>
          <w:szCs w:val="22"/>
        </w:rPr>
        <w:t xml:space="preserve">Caso acidentalmente tenha tomado demasiados comprimidos, fale com o seu médico </w:t>
      </w:r>
      <w:r w:rsidRPr="00916835">
        <w:rPr>
          <w:b/>
          <w:color w:val="000000"/>
          <w:szCs w:val="22"/>
        </w:rPr>
        <w:t>imediatamente</w:t>
      </w:r>
      <w:r w:rsidRPr="00916835">
        <w:rPr>
          <w:color w:val="000000"/>
          <w:szCs w:val="22"/>
        </w:rPr>
        <w:t>. Poderá precisar de cuidados médicos. Leve a embalagem do medicamento consigo.</w:t>
      </w:r>
    </w:p>
    <w:p w14:paraId="5EC10E78" w14:textId="77777777" w:rsidR="00431E22" w:rsidRPr="00916835" w:rsidRDefault="00431E22" w:rsidP="00431E22">
      <w:pPr>
        <w:autoSpaceDE w:val="0"/>
        <w:autoSpaceDN w:val="0"/>
        <w:adjustRightInd w:val="0"/>
        <w:spacing w:after="0" w:line="240" w:lineRule="auto"/>
        <w:rPr>
          <w:rFonts w:ascii="Times New Roman" w:hAnsi="Times New Roman"/>
        </w:rPr>
      </w:pPr>
    </w:p>
    <w:p w14:paraId="2F54F71F" w14:textId="77777777" w:rsidR="00431E22" w:rsidRPr="00916835" w:rsidRDefault="00431E22" w:rsidP="00431E22">
      <w:pPr>
        <w:autoSpaceDE w:val="0"/>
        <w:autoSpaceDN w:val="0"/>
        <w:adjustRightInd w:val="0"/>
        <w:spacing w:after="0" w:line="240" w:lineRule="auto"/>
        <w:rPr>
          <w:rFonts w:ascii="Times New Roman" w:hAnsi="Times New Roman"/>
          <w:b/>
          <w:bCs/>
        </w:rPr>
      </w:pPr>
      <w:r w:rsidRPr="00916835">
        <w:rPr>
          <w:rFonts w:ascii="Times New Roman" w:hAnsi="Times New Roman"/>
          <w:b/>
          <w:bCs/>
        </w:rPr>
        <w:t>Caso se tenha esquecido de tomar Imatinib Actavis</w:t>
      </w:r>
    </w:p>
    <w:p w14:paraId="69993ED2" w14:textId="77777777" w:rsidR="00431E22" w:rsidRPr="00916835" w:rsidRDefault="00431E22" w:rsidP="00431E22">
      <w:pPr>
        <w:pStyle w:val="Endnotentext"/>
        <w:tabs>
          <w:tab w:val="clear" w:pos="567"/>
        </w:tabs>
        <w:suppressAutoHyphens/>
        <w:ind w:left="567" w:hanging="567"/>
        <w:rPr>
          <w:color w:val="000000"/>
          <w:szCs w:val="22"/>
        </w:rPr>
      </w:pPr>
      <w:r w:rsidRPr="00916835">
        <w:rPr>
          <w:color w:val="000000"/>
          <w:szCs w:val="22"/>
        </w:rPr>
        <w:t>-</w:t>
      </w:r>
      <w:r w:rsidRPr="00916835">
        <w:rPr>
          <w:color w:val="000000"/>
          <w:szCs w:val="22"/>
        </w:rPr>
        <w:tab/>
        <w:t>Se se esqueceu de tomar uma dose, tome-a assim que se lembrar. No entanto se estiver quase na hora da próxima dose, salte a dose esquecida.</w:t>
      </w:r>
    </w:p>
    <w:p w14:paraId="370BE0F8" w14:textId="77777777" w:rsidR="00431E22" w:rsidRPr="00916835" w:rsidRDefault="00431E22" w:rsidP="00431E22">
      <w:pPr>
        <w:pStyle w:val="Endnotentext"/>
        <w:tabs>
          <w:tab w:val="clear" w:pos="567"/>
        </w:tabs>
        <w:suppressAutoHyphens/>
        <w:rPr>
          <w:color w:val="000000"/>
          <w:szCs w:val="22"/>
        </w:rPr>
      </w:pPr>
      <w:r w:rsidRPr="00916835">
        <w:rPr>
          <w:color w:val="000000"/>
          <w:szCs w:val="22"/>
        </w:rPr>
        <w:t>-</w:t>
      </w:r>
      <w:r w:rsidRPr="00916835">
        <w:rPr>
          <w:color w:val="000000"/>
          <w:szCs w:val="22"/>
        </w:rPr>
        <w:tab/>
        <w:t>De seguida, continue com o horário de administração normal.</w:t>
      </w:r>
    </w:p>
    <w:p w14:paraId="5DC26C66" w14:textId="77777777" w:rsidR="00431E22" w:rsidRPr="00916835" w:rsidRDefault="00431E22" w:rsidP="00431E22">
      <w:pPr>
        <w:pStyle w:val="Endnotentext"/>
        <w:tabs>
          <w:tab w:val="clear" w:pos="567"/>
        </w:tabs>
        <w:suppressAutoHyphens/>
        <w:rPr>
          <w:color w:val="000000"/>
          <w:szCs w:val="22"/>
        </w:rPr>
      </w:pPr>
      <w:r w:rsidRPr="00916835">
        <w:rPr>
          <w:color w:val="000000"/>
          <w:szCs w:val="22"/>
        </w:rPr>
        <w:t>-</w:t>
      </w:r>
      <w:r w:rsidRPr="00916835">
        <w:rPr>
          <w:color w:val="000000"/>
          <w:szCs w:val="22"/>
        </w:rPr>
        <w:tab/>
        <w:t>Não tome uma dose a dobrar para compensar uma dose que se esqueceu de tomar.</w:t>
      </w:r>
    </w:p>
    <w:p w14:paraId="06C56AE3"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p>
    <w:p w14:paraId="5EA2342B" w14:textId="77777777" w:rsidR="00431E22" w:rsidRPr="00916835" w:rsidRDefault="00431E22" w:rsidP="00431E22">
      <w:pPr>
        <w:pStyle w:val="Endnotentext"/>
        <w:tabs>
          <w:tab w:val="clear" w:pos="567"/>
        </w:tabs>
        <w:suppressAutoHyphens/>
        <w:rPr>
          <w:color w:val="000000"/>
          <w:szCs w:val="22"/>
        </w:rPr>
      </w:pPr>
      <w:r w:rsidRPr="00916835">
        <w:rPr>
          <w:color w:val="000000"/>
          <w:szCs w:val="22"/>
        </w:rPr>
        <w:t>Caso ainda tenha dúvidas sobre a utilização deste medicamento, fale com o seu médico, farmacêutico ou enfermeiro.</w:t>
      </w:r>
    </w:p>
    <w:p w14:paraId="0FB84E2F" w14:textId="77777777" w:rsidR="00431E22" w:rsidRPr="00916835" w:rsidRDefault="00431E22" w:rsidP="00431E22">
      <w:pPr>
        <w:autoSpaceDE w:val="0"/>
        <w:autoSpaceDN w:val="0"/>
        <w:adjustRightInd w:val="0"/>
        <w:spacing w:after="0" w:line="240" w:lineRule="auto"/>
        <w:rPr>
          <w:rFonts w:ascii="Times New Roman" w:hAnsi="Times New Roman"/>
        </w:rPr>
      </w:pPr>
    </w:p>
    <w:p w14:paraId="2C9C1E84" w14:textId="77777777" w:rsidR="00431E22" w:rsidRPr="00916835" w:rsidRDefault="00431E22" w:rsidP="00431E22">
      <w:pPr>
        <w:autoSpaceDE w:val="0"/>
        <w:autoSpaceDN w:val="0"/>
        <w:adjustRightInd w:val="0"/>
        <w:spacing w:after="0" w:line="240" w:lineRule="auto"/>
        <w:rPr>
          <w:rFonts w:ascii="Times New Roman" w:hAnsi="Times New Roman"/>
        </w:rPr>
      </w:pPr>
    </w:p>
    <w:p w14:paraId="7C4B85B1" w14:textId="6221B130" w:rsidR="00431E22" w:rsidRPr="00916835" w:rsidRDefault="00431E22" w:rsidP="00431E22">
      <w:pPr>
        <w:autoSpaceDE w:val="0"/>
        <w:autoSpaceDN w:val="0"/>
        <w:adjustRightInd w:val="0"/>
        <w:spacing w:after="0" w:line="240" w:lineRule="auto"/>
        <w:rPr>
          <w:rFonts w:ascii="Times New Roman" w:hAnsi="Times New Roman"/>
          <w:b/>
          <w:bCs/>
        </w:rPr>
      </w:pPr>
      <w:r w:rsidRPr="00916835">
        <w:rPr>
          <w:rFonts w:ascii="Times New Roman" w:hAnsi="Times New Roman"/>
          <w:b/>
          <w:bCs/>
        </w:rPr>
        <w:t>4.</w:t>
      </w:r>
      <w:r w:rsidRPr="00916835">
        <w:rPr>
          <w:rFonts w:ascii="Times New Roman" w:hAnsi="Times New Roman"/>
          <w:b/>
          <w:bCs/>
        </w:rPr>
        <w:tab/>
        <w:t xml:space="preserve">Efeitos </w:t>
      </w:r>
      <w:r w:rsidR="00EB70F9" w:rsidRPr="00916835">
        <w:rPr>
          <w:rFonts w:ascii="Times New Roman" w:hAnsi="Times New Roman"/>
          <w:b/>
          <w:bCs/>
        </w:rPr>
        <w:t>indesejáveis</w:t>
      </w:r>
      <w:r w:rsidRPr="00916835">
        <w:rPr>
          <w:rFonts w:ascii="Times New Roman" w:hAnsi="Times New Roman"/>
          <w:b/>
          <w:bCs/>
        </w:rPr>
        <w:t xml:space="preserve"> poss</w:t>
      </w:r>
      <w:r w:rsidR="00515E81" w:rsidRPr="00916835">
        <w:rPr>
          <w:rFonts w:ascii="Times New Roman" w:hAnsi="Times New Roman"/>
          <w:b/>
          <w:bCs/>
        </w:rPr>
        <w:t>í</w:t>
      </w:r>
      <w:r w:rsidRPr="00916835">
        <w:rPr>
          <w:rFonts w:ascii="Times New Roman" w:hAnsi="Times New Roman"/>
          <w:b/>
          <w:bCs/>
        </w:rPr>
        <w:t>veis</w:t>
      </w:r>
    </w:p>
    <w:p w14:paraId="7854CC09" w14:textId="77777777" w:rsidR="00431E22" w:rsidRPr="00916835" w:rsidRDefault="00431E22" w:rsidP="00431E22">
      <w:pPr>
        <w:autoSpaceDE w:val="0"/>
        <w:autoSpaceDN w:val="0"/>
        <w:adjustRightInd w:val="0"/>
        <w:spacing w:after="0" w:line="240" w:lineRule="auto"/>
        <w:rPr>
          <w:rFonts w:ascii="Times New Roman" w:hAnsi="Times New Roman"/>
          <w:bCs/>
        </w:rPr>
      </w:pPr>
    </w:p>
    <w:p w14:paraId="68247578" w14:textId="6A529D39" w:rsidR="00431E22" w:rsidRPr="00AE5A92"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 xml:space="preserve">Como todos os medicamentos, este medicamento pode causar efeitos </w:t>
      </w:r>
      <w:r w:rsidR="00EB70F9" w:rsidRPr="00916835">
        <w:rPr>
          <w:rFonts w:ascii="Times New Roman" w:hAnsi="Times New Roman"/>
        </w:rPr>
        <w:t>indesejáveis</w:t>
      </w:r>
      <w:r w:rsidRPr="00916835">
        <w:rPr>
          <w:rFonts w:ascii="Times New Roman" w:hAnsi="Times New Roman"/>
        </w:rPr>
        <w:t xml:space="preserve">, embora estes não se manifestem em todas as pessoas. Estes efeitos </w:t>
      </w:r>
      <w:r w:rsidR="00EB70F9" w:rsidRPr="00AE5A92">
        <w:rPr>
          <w:rFonts w:ascii="Times New Roman" w:hAnsi="Times New Roman"/>
        </w:rPr>
        <w:t>indesejáveis</w:t>
      </w:r>
      <w:r w:rsidRPr="00AE5A92">
        <w:rPr>
          <w:rFonts w:ascii="Times New Roman" w:hAnsi="Times New Roman"/>
        </w:rPr>
        <w:t xml:space="preserve"> são, geralmente, ligeiros a moderados.</w:t>
      </w:r>
    </w:p>
    <w:p w14:paraId="59BB74B4" w14:textId="77777777" w:rsidR="00431E22" w:rsidRPr="00AE5A92" w:rsidRDefault="00431E22" w:rsidP="00431E22">
      <w:pPr>
        <w:autoSpaceDE w:val="0"/>
        <w:autoSpaceDN w:val="0"/>
        <w:adjustRightInd w:val="0"/>
        <w:spacing w:after="0" w:line="240" w:lineRule="auto"/>
        <w:rPr>
          <w:rFonts w:ascii="Times New Roman" w:hAnsi="Times New Roman"/>
        </w:rPr>
      </w:pPr>
    </w:p>
    <w:p w14:paraId="0778FDC1" w14:textId="7E6690D5" w:rsidR="00431E22" w:rsidRPr="00AE5A92" w:rsidRDefault="00431E22" w:rsidP="00431E22">
      <w:pPr>
        <w:autoSpaceDE w:val="0"/>
        <w:autoSpaceDN w:val="0"/>
        <w:adjustRightInd w:val="0"/>
        <w:spacing w:after="0" w:line="240" w:lineRule="auto"/>
        <w:rPr>
          <w:rFonts w:ascii="Times New Roman" w:hAnsi="Times New Roman"/>
          <w:b/>
          <w:bCs/>
        </w:rPr>
      </w:pPr>
      <w:r w:rsidRPr="00AE5A92">
        <w:rPr>
          <w:rFonts w:ascii="Times New Roman" w:hAnsi="Times New Roman"/>
          <w:b/>
          <w:bCs/>
        </w:rPr>
        <w:t xml:space="preserve">Alguns efeitos </w:t>
      </w:r>
      <w:r w:rsidR="00EB70F9" w:rsidRPr="00AE5A92">
        <w:rPr>
          <w:rFonts w:ascii="Times New Roman" w:hAnsi="Times New Roman"/>
          <w:b/>
          <w:bCs/>
        </w:rPr>
        <w:t>indesejáveis</w:t>
      </w:r>
      <w:r w:rsidRPr="00AE5A92">
        <w:rPr>
          <w:rFonts w:ascii="Times New Roman" w:hAnsi="Times New Roman"/>
          <w:b/>
          <w:bCs/>
        </w:rPr>
        <w:t xml:space="preserve"> poderão ser graves. Diga imediatamente ao seu médico se tiver algum dos seguintes:</w:t>
      </w:r>
    </w:p>
    <w:p w14:paraId="47AB78DB" w14:textId="77777777" w:rsidR="00431E22" w:rsidRPr="00AE5A92" w:rsidRDefault="00431E22" w:rsidP="00431E22">
      <w:pPr>
        <w:autoSpaceDE w:val="0"/>
        <w:autoSpaceDN w:val="0"/>
        <w:adjustRightInd w:val="0"/>
        <w:spacing w:after="0" w:line="240" w:lineRule="auto"/>
        <w:rPr>
          <w:rFonts w:ascii="Times New Roman" w:hAnsi="Times New Roman"/>
          <w:bCs/>
        </w:rPr>
      </w:pPr>
    </w:p>
    <w:p w14:paraId="184835B0" w14:textId="77777777" w:rsidR="00431E22" w:rsidRPr="00AE5A92" w:rsidRDefault="005F3CE8" w:rsidP="005F3CE8">
      <w:pPr>
        <w:autoSpaceDE w:val="0"/>
        <w:autoSpaceDN w:val="0"/>
        <w:adjustRightInd w:val="0"/>
        <w:spacing w:after="0" w:line="240" w:lineRule="auto"/>
        <w:rPr>
          <w:rFonts w:ascii="Times New Roman" w:hAnsi="Times New Roman"/>
          <w:b/>
          <w:bCs/>
        </w:rPr>
      </w:pPr>
      <w:r w:rsidRPr="00AE5A92">
        <w:rPr>
          <w:rFonts w:ascii="Times New Roman" w:hAnsi="Times New Roman"/>
          <w:b/>
          <w:bCs/>
        </w:rPr>
        <w:t>M</w:t>
      </w:r>
      <w:r w:rsidR="00DB7C2A" w:rsidRPr="00AE5A92">
        <w:rPr>
          <w:rFonts w:ascii="Times New Roman" w:hAnsi="Times New Roman"/>
          <w:b/>
          <w:bCs/>
        </w:rPr>
        <w:t xml:space="preserve">uito </w:t>
      </w:r>
      <w:r w:rsidR="00431E22" w:rsidRPr="00AE5A92">
        <w:rPr>
          <w:rFonts w:ascii="Times New Roman" w:hAnsi="Times New Roman"/>
          <w:b/>
          <w:bCs/>
        </w:rPr>
        <w:t xml:space="preserve">frequentes </w:t>
      </w:r>
      <w:r w:rsidR="00431E22" w:rsidRPr="00AE5A92">
        <w:rPr>
          <w:rFonts w:ascii="Times New Roman" w:hAnsi="Times New Roman"/>
          <w:bCs/>
        </w:rPr>
        <w:t>(</w:t>
      </w:r>
      <w:r w:rsidR="00431E22" w:rsidRPr="00AE5A92">
        <w:rPr>
          <w:rFonts w:ascii="Times New Roman" w:hAnsi="Times New Roman"/>
        </w:rPr>
        <w:t>podem afetar mais de 1 em 10 pessoas)</w:t>
      </w:r>
      <w:r w:rsidR="00431E22" w:rsidRPr="00AE5A92">
        <w:rPr>
          <w:rFonts w:ascii="Times New Roman" w:hAnsi="Times New Roman"/>
          <w:b/>
          <w:bCs/>
        </w:rPr>
        <w:t xml:space="preserve"> ou frequentes </w:t>
      </w:r>
      <w:r w:rsidR="00431E22" w:rsidRPr="00AE5A92">
        <w:rPr>
          <w:rFonts w:ascii="Times New Roman" w:hAnsi="Times New Roman"/>
          <w:bCs/>
        </w:rPr>
        <w:t>(</w:t>
      </w:r>
      <w:r w:rsidR="00431E22" w:rsidRPr="00AE5A92">
        <w:rPr>
          <w:rFonts w:ascii="Times New Roman" w:hAnsi="Times New Roman"/>
        </w:rPr>
        <w:t>podem afetar até 1 em 10 pessoas)</w:t>
      </w:r>
      <w:r w:rsidR="00431E22" w:rsidRPr="00AE5A92">
        <w:rPr>
          <w:rFonts w:ascii="Times New Roman" w:hAnsi="Times New Roman"/>
          <w:b/>
          <w:bCs/>
        </w:rPr>
        <w:t>:</w:t>
      </w:r>
    </w:p>
    <w:p w14:paraId="25406965"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Rápido aumento de peso. Imatinib Actavis pode caus</w:t>
      </w:r>
      <w:r w:rsidRPr="00916835">
        <w:rPr>
          <w:rFonts w:ascii="Times New Roman" w:hAnsi="Times New Roman"/>
        </w:rPr>
        <w:t>ar que o seu organismo retenha água (retenção grave de líquidos).</w:t>
      </w:r>
    </w:p>
    <w:p w14:paraId="331813F8"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Sinais de infeção tais como febre, arrepios graves, dor de garganta ou úlceras na boca. Imatinib Actavis pode reduzir o número de glóbulos brancos, logo poderá apanhar infeções mais facilmente.</w:t>
      </w:r>
    </w:p>
    <w:p w14:paraId="3DC2E77D"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Hemorragias inesperadas ou formação de nódoas negras (sem que se tenha magoado).</w:t>
      </w:r>
    </w:p>
    <w:p w14:paraId="79376A71"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p>
    <w:p w14:paraId="5DFB6E8E" w14:textId="77777777" w:rsidR="00431E22" w:rsidRPr="00916835" w:rsidRDefault="005F3CE8" w:rsidP="005F3CE8">
      <w:pPr>
        <w:autoSpaceDE w:val="0"/>
        <w:autoSpaceDN w:val="0"/>
        <w:adjustRightInd w:val="0"/>
        <w:spacing w:after="0" w:line="240" w:lineRule="auto"/>
        <w:rPr>
          <w:rFonts w:ascii="Times New Roman" w:hAnsi="Times New Roman"/>
          <w:b/>
          <w:bCs/>
        </w:rPr>
      </w:pPr>
      <w:r w:rsidRPr="00916835">
        <w:rPr>
          <w:rFonts w:ascii="Times New Roman" w:hAnsi="Times New Roman"/>
          <w:b/>
          <w:bCs/>
        </w:rPr>
        <w:t>P</w:t>
      </w:r>
      <w:r w:rsidR="00DB7C2A" w:rsidRPr="00916835">
        <w:rPr>
          <w:rFonts w:ascii="Times New Roman" w:hAnsi="Times New Roman"/>
          <w:b/>
          <w:bCs/>
        </w:rPr>
        <w:t xml:space="preserve">ouco </w:t>
      </w:r>
      <w:r w:rsidR="00431E22" w:rsidRPr="00916835">
        <w:rPr>
          <w:rFonts w:ascii="Times New Roman" w:hAnsi="Times New Roman"/>
          <w:b/>
          <w:bCs/>
        </w:rPr>
        <w:t xml:space="preserve">frequentes </w:t>
      </w:r>
      <w:r w:rsidR="00431E22" w:rsidRPr="00916835">
        <w:rPr>
          <w:rFonts w:ascii="Times New Roman" w:hAnsi="Times New Roman"/>
          <w:bCs/>
        </w:rPr>
        <w:t xml:space="preserve">(podem afetar até1 em 100 pessoas) </w:t>
      </w:r>
      <w:r w:rsidR="00431E22" w:rsidRPr="00916835">
        <w:rPr>
          <w:rFonts w:ascii="Times New Roman" w:hAnsi="Times New Roman"/>
          <w:b/>
          <w:bCs/>
        </w:rPr>
        <w:t xml:space="preserve">ou raros </w:t>
      </w:r>
      <w:r w:rsidR="00431E22" w:rsidRPr="00916835">
        <w:rPr>
          <w:rFonts w:ascii="Times New Roman" w:hAnsi="Times New Roman"/>
          <w:bCs/>
        </w:rPr>
        <w:t>(podem afetar até 1 em 1.000 pessoas):</w:t>
      </w:r>
    </w:p>
    <w:p w14:paraId="11CD2105"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no peito, ritmo cardíaco irregular (sinais de problema cardíaco).</w:t>
      </w:r>
    </w:p>
    <w:p w14:paraId="057871B8"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Tosse, ter dificuldade em respirar ou respiração dolorosa (sinais de problemas respiratórios).</w:t>
      </w:r>
    </w:p>
    <w:p w14:paraId="78AF5C75"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Sensação de “cabeça oca”, tontura ou desmaio (sinais de tensão arterial baixa).</w:t>
      </w:r>
    </w:p>
    <w:p w14:paraId="7A7AF2AE"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 xml:space="preserve">Sentir-se mal (náuseas), com perda de apetite, </w:t>
      </w:r>
      <w:r w:rsidR="00D51765" w:rsidRPr="00916835">
        <w:rPr>
          <w:rFonts w:ascii="Times New Roman" w:hAnsi="Times New Roman"/>
        </w:rPr>
        <w:t>urina de cor escura</w:t>
      </w:r>
      <w:r w:rsidRPr="00916835">
        <w:rPr>
          <w:rFonts w:ascii="Times New Roman" w:hAnsi="Times New Roman"/>
        </w:rPr>
        <w:t>, amarelecimento da pele ou olhos (sinais de problemas no fígado).</w:t>
      </w:r>
    </w:p>
    <w:p w14:paraId="59BCF8EB"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Erupção cutânea, vermelhidão da pele, com bolhas nos lábios, olhos, pele ou boca, descamação da pele, febre, aumento de manchas vermelhas ou púrpuras na pele, comichão, sensação de queimadura, erupção com pústulas (sinais de problemas na pele).</w:t>
      </w:r>
    </w:p>
    <w:p w14:paraId="41A62504"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abdominal grave, sangue no vomitado, nas fezes ou na urina, escurecimento das fezes (sinais de problemas gastrointestinais).</w:t>
      </w:r>
    </w:p>
    <w:p w14:paraId="1DE6D589"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Diminuição grave do volume de urina, sensação de sede (sinais de problemas nos rins).</w:t>
      </w:r>
    </w:p>
    <w:p w14:paraId="3B9A9C65"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Sentir-se mal (náuseas) com diarreia e vómitos, dor abdominal ou febre (sinais de problemas intestinais).</w:t>
      </w:r>
    </w:p>
    <w:p w14:paraId="356EAE4D"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de cabeça grave, fraqueza ou paralisia dos membros ou da face, dificuldade em falar, perda súbita de consciência (sinais de problemas do sistema nervoso tais como hemorragia ou inchaço do crânio/cérebro).</w:t>
      </w:r>
    </w:p>
    <w:p w14:paraId="7221911E"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Palidez, sensação de cansaço e dificuldade em respirar e urina escura (sinais de baixos níveis sanguíneos de glóbulos vermelhos).</w:t>
      </w:r>
    </w:p>
    <w:p w14:paraId="0CC9213D"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Dores nos olhos ou deterioração da visão</w:t>
      </w:r>
      <w:r w:rsidR="00D51765" w:rsidRPr="00916835">
        <w:rPr>
          <w:rFonts w:ascii="Times New Roman" w:hAnsi="Times New Roman"/>
        </w:rPr>
        <w:t>, derrames nos olhos</w:t>
      </w:r>
      <w:r w:rsidRPr="00916835">
        <w:rPr>
          <w:rFonts w:ascii="Times New Roman" w:hAnsi="Times New Roman"/>
        </w:rPr>
        <w:t>.</w:t>
      </w:r>
    </w:p>
    <w:p w14:paraId="1B0CE606"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nas ancas ou dificuldade em andar.</w:t>
      </w:r>
    </w:p>
    <w:p w14:paraId="58E124E2"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Dormência ou arrefecimento dos dedos dos pés e das mãos (sinais de síndrome de Raynaud).</w:t>
      </w:r>
    </w:p>
    <w:p w14:paraId="5050CE7D"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Inchaço e vermelhidão repentina da pele (sinais de uma infeção da pele chamada de celulite).</w:t>
      </w:r>
    </w:p>
    <w:p w14:paraId="470E69D3"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Dificuldades de audição.</w:t>
      </w:r>
    </w:p>
    <w:p w14:paraId="0EFEAA62"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Fraqueza muscular e espasmos, alteração do ritmo cardíaco (sinais de alteração da quantidade de potássio no sangue).</w:t>
      </w:r>
    </w:p>
    <w:p w14:paraId="5ADB2633"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Nódoas negras.</w:t>
      </w:r>
    </w:p>
    <w:p w14:paraId="24556000"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no estômago com mal-estar (náuseas).</w:t>
      </w:r>
    </w:p>
    <w:p w14:paraId="7A50A1EF"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Espasmos musculares com febre, urina vermelho-acastanhada, dor ou fraqueza nos músculos (sinais de problemas musculares).</w:t>
      </w:r>
    </w:p>
    <w:p w14:paraId="02614809"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 xml:space="preserve">Dor pélvica por vezes acompanhada de náuseas e vómitos, com hemorragia vaginal inesperada, tonturas e desmaios devido à diminuição da pressão sanguínea (sinais de problemas nos </w:t>
      </w:r>
      <w:r w:rsidR="00DB7C2A" w:rsidRPr="00916835">
        <w:rPr>
          <w:rFonts w:ascii="Times New Roman" w:hAnsi="Times New Roman"/>
        </w:rPr>
        <w:t xml:space="preserve">ovários </w:t>
      </w:r>
      <w:r w:rsidRPr="00916835">
        <w:rPr>
          <w:rFonts w:ascii="Times New Roman" w:hAnsi="Times New Roman"/>
        </w:rPr>
        <w:t>ou no útero).</w:t>
      </w:r>
    </w:p>
    <w:p w14:paraId="69153EA2" w14:textId="77777777" w:rsidR="00AA1464" w:rsidRPr="00916835" w:rsidRDefault="00431E22" w:rsidP="00AA1464">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 xml:space="preserve">Náuseas, falta de ar, batimento cardíaco irregular, urina turva, cansaço e/ou desconforto nas articulações associado a alterações de exames laboratoriais (ex. níveis elevados de potássio, ácido úrico e de </w:t>
      </w:r>
      <w:r w:rsidR="007317E7" w:rsidRPr="00916835">
        <w:rPr>
          <w:rFonts w:ascii="Times New Roman" w:hAnsi="Times New Roman"/>
        </w:rPr>
        <w:t xml:space="preserve">cálcio </w:t>
      </w:r>
      <w:r w:rsidRPr="00916835">
        <w:rPr>
          <w:rFonts w:ascii="Times New Roman" w:hAnsi="Times New Roman"/>
        </w:rPr>
        <w:t xml:space="preserve">e baixos níveis de </w:t>
      </w:r>
      <w:r w:rsidR="007317E7" w:rsidRPr="00916835">
        <w:rPr>
          <w:rFonts w:ascii="Times New Roman" w:hAnsi="Times New Roman"/>
        </w:rPr>
        <w:t>fósforo</w:t>
      </w:r>
      <w:r w:rsidR="007317E7" w:rsidRPr="00916835" w:rsidDel="007317E7">
        <w:rPr>
          <w:rFonts w:ascii="Times New Roman" w:hAnsi="Times New Roman"/>
        </w:rPr>
        <w:t xml:space="preserve"> </w:t>
      </w:r>
      <w:r w:rsidRPr="00916835">
        <w:rPr>
          <w:rFonts w:ascii="Times New Roman" w:hAnsi="Times New Roman"/>
        </w:rPr>
        <w:t>no sangue).</w:t>
      </w:r>
    </w:p>
    <w:p w14:paraId="6F10C3FD" w14:textId="77777777" w:rsidR="00AA1464" w:rsidRPr="00916835" w:rsidRDefault="00AA1464" w:rsidP="00AA1464">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r>
      <w:r w:rsidRPr="00916835">
        <w:rPr>
          <w:rFonts w:ascii="Times New Roman" w:hAnsi="Times New Roman"/>
          <w:lang w:bidi="th-TH"/>
        </w:rPr>
        <w:t>Coágulos em vasos sanguíneos pequenos (microangiopatia trombótica).</w:t>
      </w:r>
    </w:p>
    <w:p w14:paraId="713BAA68" w14:textId="77777777" w:rsidR="007317E7" w:rsidRPr="00916835" w:rsidRDefault="007317E7" w:rsidP="00431E22">
      <w:pPr>
        <w:autoSpaceDE w:val="0"/>
        <w:autoSpaceDN w:val="0"/>
        <w:adjustRightInd w:val="0"/>
        <w:spacing w:after="0" w:line="240" w:lineRule="auto"/>
        <w:rPr>
          <w:rFonts w:ascii="Times New Roman" w:hAnsi="Times New Roman"/>
        </w:rPr>
      </w:pPr>
    </w:p>
    <w:p w14:paraId="19054E65" w14:textId="77777777" w:rsidR="007317E7" w:rsidRPr="00916835" w:rsidRDefault="007317E7" w:rsidP="007317E7">
      <w:pPr>
        <w:pStyle w:val="Default"/>
        <w:rPr>
          <w:sz w:val="22"/>
          <w:szCs w:val="22"/>
          <w:lang w:val="pt-PT"/>
        </w:rPr>
      </w:pPr>
      <w:r w:rsidRPr="00916835">
        <w:rPr>
          <w:b/>
          <w:bCs/>
          <w:sz w:val="22"/>
          <w:szCs w:val="22"/>
          <w:lang w:val="pt-PT"/>
        </w:rPr>
        <w:t xml:space="preserve">Desconhecidos </w:t>
      </w:r>
      <w:r w:rsidRPr="00916835">
        <w:rPr>
          <w:sz w:val="22"/>
          <w:szCs w:val="22"/>
          <w:lang w:val="pt-PT"/>
        </w:rPr>
        <w:t xml:space="preserve">(não podem ser calculados a partir dos dados disponíveis): </w:t>
      </w:r>
    </w:p>
    <w:p w14:paraId="7B9D40D8" w14:textId="77777777" w:rsidR="007317E7" w:rsidRPr="00916835" w:rsidRDefault="007317E7" w:rsidP="00A31036">
      <w:pPr>
        <w:pStyle w:val="Default"/>
        <w:ind w:left="567" w:hanging="567"/>
        <w:rPr>
          <w:sz w:val="22"/>
          <w:szCs w:val="22"/>
          <w:lang w:val="pt-PT"/>
        </w:rPr>
      </w:pPr>
      <w:r w:rsidRPr="00916835">
        <w:rPr>
          <w:sz w:val="22"/>
          <w:szCs w:val="22"/>
          <w:lang w:val="pt-PT"/>
        </w:rPr>
        <w:t xml:space="preserve">- </w:t>
      </w:r>
      <w:r w:rsidRPr="00916835">
        <w:rPr>
          <w:sz w:val="22"/>
          <w:szCs w:val="22"/>
          <w:lang w:val="pt-PT"/>
        </w:rPr>
        <w:tab/>
        <w:t>Combinação de erupção cutânea grave generalizada, sensação de mal-estar, febre, nível alto de certos glóbulos brancos ou pele ou olhos amarelos (sinais de ict</w:t>
      </w:r>
      <w:r w:rsidR="00DB7C2A" w:rsidRPr="00916835">
        <w:rPr>
          <w:sz w:val="22"/>
          <w:szCs w:val="22"/>
          <w:lang w:val="pt-PT"/>
        </w:rPr>
        <w:t>e</w:t>
      </w:r>
      <w:r w:rsidRPr="00916835">
        <w:rPr>
          <w:sz w:val="22"/>
          <w:szCs w:val="22"/>
          <w:lang w:val="pt-PT"/>
        </w:rPr>
        <w:t>rícia) com falta de ar, dor no peito/desconforto, redução grave do volume de urina e sensação de sede, etc. (sinais de reação alérgica relacionada com o tratamento).</w:t>
      </w:r>
    </w:p>
    <w:p w14:paraId="5ACD9B99" w14:textId="77777777" w:rsidR="00DB7C2A" w:rsidRPr="00916835" w:rsidRDefault="00DB7C2A" w:rsidP="00A31036">
      <w:pPr>
        <w:pStyle w:val="Default"/>
        <w:ind w:left="567" w:hanging="567"/>
        <w:rPr>
          <w:sz w:val="22"/>
          <w:szCs w:val="22"/>
          <w:lang w:val="pt-PT"/>
        </w:rPr>
      </w:pPr>
      <w:r w:rsidRPr="00916835">
        <w:rPr>
          <w:sz w:val="22"/>
          <w:szCs w:val="22"/>
          <w:lang w:val="pt-PT"/>
        </w:rPr>
        <w:t>-</w:t>
      </w:r>
      <w:r w:rsidRPr="00916835">
        <w:rPr>
          <w:sz w:val="22"/>
          <w:szCs w:val="22"/>
          <w:lang w:val="pt-PT"/>
        </w:rPr>
        <w:tab/>
        <w:t>Insuficiência renal crónica.</w:t>
      </w:r>
    </w:p>
    <w:p w14:paraId="1CD7239C" w14:textId="77777777" w:rsidR="00FA343C" w:rsidRPr="00916835" w:rsidRDefault="004A3F85" w:rsidP="004A3F85">
      <w:pPr>
        <w:pStyle w:val="Default"/>
        <w:widowControl w:val="0"/>
        <w:suppressAutoHyphens/>
        <w:ind w:left="567" w:hanging="567"/>
        <w:rPr>
          <w:sz w:val="22"/>
          <w:szCs w:val="22"/>
          <w:lang w:val="pt-PT"/>
        </w:rPr>
      </w:pPr>
      <w:r w:rsidRPr="00916835">
        <w:rPr>
          <w:sz w:val="22"/>
          <w:szCs w:val="22"/>
          <w:lang w:val="pt-PT"/>
        </w:rPr>
        <w:t>-</w:t>
      </w:r>
      <w:r w:rsidRPr="00916835">
        <w:rPr>
          <w:sz w:val="22"/>
          <w:szCs w:val="22"/>
          <w:lang w:val="pt-PT"/>
        </w:rPr>
        <w:tab/>
      </w:r>
      <w:r w:rsidR="00FA343C" w:rsidRPr="00916835">
        <w:rPr>
          <w:sz w:val="22"/>
          <w:szCs w:val="22"/>
          <w:lang w:val="pt-PT"/>
        </w:rPr>
        <w:t>Recorrência (reativ</w:t>
      </w:r>
      <w:r w:rsidR="00842E8C" w:rsidRPr="00916835">
        <w:rPr>
          <w:sz w:val="22"/>
          <w:szCs w:val="22"/>
          <w:lang w:val="pt-PT"/>
        </w:rPr>
        <w:t>ação) da infeção pelo vírus da hepatite B caso tenha tido h</w:t>
      </w:r>
      <w:r w:rsidR="00FA343C" w:rsidRPr="00916835">
        <w:rPr>
          <w:sz w:val="22"/>
          <w:szCs w:val="22"/>
          <w:lang w:val="pt-PT"/>
        </w:rPr>
        <w:t>epatite B no passado (uma infeção do fígado).</w:t>
      </w:r>
    </w:p>
    <w:p w14:paraId="047DE826" w14:textId="77777777" w:rsidR="007317E7" w:rsidRPr="00916835" w:rsidRDefault="007317E7" w:rsidP="00431E22">
      <w:pPr>
        <w:autoSpaceDE w:val="0"/>
        <w:autoSpaceDN w:val="0"/>
        <w:adjustRightInd w:val="0"/>
        <w:spacing w:after="0" w:line="240" w:lineRule="auto"/>
        <w:rPr>
          <w:rFonts w:ascii="Times New Roman" w:hAnsi="Times New Roman"/>
        </w:rPr>
      </w:pPr>
    </w:p>
    <w:p w14:paraId="6D3FB06D" w14:textId="3FCF489E" w:rsidR="00431E22" w:rsidRPr="00AE5A92"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 xml:space="preserve">Se tiver algum dos efeitos </w:t>
      </w:r>
      <w:r w:rsidR="00EB70F9" w:rsidRPr="00916835">
        <w:rPr>
          <w:rFonts w:ascii="Times New Roman" w:hAnsi="Times New Roman"/>
        </w:rPr>
        <w:t>indesejáveis</w:t>
      </w:r>
      <w:r w:rsidRPr="00AE5A92">
        <w:rPr>
          <w:rFonts w:ascii="Times New Roman" w:hAnsi="Times New Roman"/>
        </w:rPr>
        <w:t xml:space="preserve"> acima descritos, </w:t>
      </w:r>
      <w:r w:rsidRPr="00AE5A92">
        <w:rPr>
          <w:rFonts w:ascii="Times New Roman" w:hAnsi="Times New Roman"/>
          <w:b/>
        </w:rPr>
        <w:t>informe o seu médico imediatamente.</w:t>
      </w:r>
    </w:p>
    <w:p w14:paraId="3F602F66" w14:textId="77777777" w:rsidR="00431E22" w:rsidRPr="00AE5A92" w:rsidRDefault="00431E22" w:rsidP="00431E22">
      <w:pPr>
        <w:autoSpaceDE w:val="0"/>
        <w:autoSpaceDN w:val="0"/>
        <w:adjustRightInd w:val="0"/>
        <w:spacing w:after="0" w:line="240" w:lineRule="auto"/>
        <w:rPr>
          <w:rFonts w:ascii="Times New Roman" w:hAnsi="Times New Roman"/>
        </w:rPr>
      </w:pPr>
    </w:p>
    <w:p w14:paraId="680721D0" w14:textId="0E21BE60" w:rsidR="00431E22" w:rsidRPr="00AE5A92" w:rsidRDefault="00431E22" w:rsidP="00431E22">
      <w:pPr>
        <w:autoSpaceDE w:val="0"/>
        <w:autoSpaceDN w:val="0"/>
        <w:adjustRightInd w:val="0"/>
        <w:spacing w:after="0" w:line="240" w:lineRule="auto"/>
        <w:rPr>
          <w:rFonts w:ascii="Times New Roman" w:hAnsi="Times New Roman"/>
          <w:b/>
          <w:bCs/>
        </w:rPr>
      </w:pPr>
      <w:r w:rsidRPr="00AE5A92">
        <w:rPr>
          <w:rFonts w:ascii="Times New Roman" w:hAnsi="Times New Roman"/>
          <w:b/>
          <w:bCs/>
        </w:rPr>
        <w:t xml:space="preserve">Outros efeitos </w:t>
      </w:r>
      <w:r w:rsidR="00EB70F9" w:rsidRPr="00AE5A92">
        <w:rPr>
          <w:rFonts w:ascii="Times New Roman" w:hAnsi="Times New Roman"/>
          <w:b/>
          <w:bCs/>
        </w:rPr>
        <w:t>indesejáveis</w:t>
      </w:r>
      <w:r w:rsidRPr="00AE5A92">
        <w:rPr>
          <w:rFonts w:ascii="Times New Roman" w:hAnsi="Times New Roman"/>
          <w:b/>
          <w:bCs/>
        </w:rPr>
        <w:t xml:space="preserve"> podem incluir:</w:t>
      </w:r>
    </w:p>
    <w:p w14:paraId="74A90685" w14:textId="77777777" w:rsidR="00431E22" w:rsidRPr="00AE5A92" w:rsidRDefault="00431E22" w:rsidP="00431E22">
      <w:pPr>
        <w:autoSpaceDE w:val="0"/>
        <w:autoSpaceDN w:val="0"/>
        <w:adjustRightInd w:val="0"/>
        <w:spacing w:after="0" w:line="240" w:lineRule="auto"/>
        <w:rPr>
          <w:rFonts w:ascii="Times New Roman" w:hAnsi="Times New Roman"/>
          <w:bCs/>
        </w:rPr>
      </w:pPr>
    </w:p>
    <w:p w14:paraId="136C13FB" w14:textId="77777777" w:rsidR="00431E22" w:rsidRPr="00AE5A92" w:rsidRDefault="005F3CE8" w:rsidP="005F3CE8">
      <w:pPr>
        <w:autoSpaceDE w:val="0"/>
        <w:autoSpaceDN w:val="0"/>
        <w:adjustRightInd w:val="0"/>
        <w:spacing w:after="0" w:line="240" w:lineRule="auto"/>
        <w:rPr>
          <w:rFonts w:ascii="Times New Roman" w:hAnsi="Times New Roman"/>
          <w:b/>
          <w:bCs/>
        </w:rPr>
      </w:pPr>
      <w:r w:rsidRPr="00AE5A92">
        <w:rPr>
          <w:rFonts w:ascii="Times New Roman" w:hAnsi="Times New Roman"/>
          <w:b/>
          <w:bCs/>
        </w:rPr>
        <w:t>M</w:t>
      </w:r>
      <w:r w:rsidR="00431E22" w:rsidRPr="00AE5A92">
        <w:rPr>
          <w:rFonts w:ascii="Times New Roman" w:hAnsi="Times New Roman"/>
          <w:b/>
          <w:bCs/>
        </w:rPr>
        <w:t xml:space="preserve">uito frequentes </w:t>
      </w:r>
      <w:r w:rsidR="00431E22" w:rsidRPr="00AE5A92">
        <w:rPr>
          <w:rFonts w:ascii="Times New Roman" w:hAnsi="Times New Roman"/>
          <w:bCs/>
        </w:rPr>
        <w:t>(podem afetar mais de 1 em 10 pessoas)</w:t>
      </w:r>
      <w:r w:rsidR="00431E22" w:rsidRPr="00AE5A92">
        <w:rPr>
          <w:rFonts w:ascii="Times New Roman" w:hAnsi="Times New Roman"/>
          <w:b/>
          <w:bCs/>
        </w:rPr>
        <w:t>:</w:t>
      </w:r>
    </w:p>
    <w:p w14:paraId="34473ACF"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w:t>
      </w:r>
      <w:r w:rsidRPr="00AE5A92">
        <w:rPr>
          <w:rFonts w:ascii="Times New Roman" w:hAnsi="Times New Roman"/>
        </w:rPr>
        <w:tab/>
        <w:t>Dor de cabeça ou cansaço.</w:t>
      </w:r>
    </w:p>
    <w:p w14:paraId="2BA7DAA3"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w:t>
      </w:r>
      <w:r w:rsidRPr="00AE5A92">
        <w:rPr>
          <w:rFonts w:ascii="Times New Roman" w:hAnsi="Times New Roman"/>
        </w:rPr>
        <w:tab/>
        <w:t>Mal-estar (n</w:t>
      </w:r>
      <w:r w:rsidR="009013ED" w:rsidRPr="00AE5A92">
        <w:rPr>
          <w:rFonts w:ascii="Times New Roman" w:hAnsi="Times New Roman"/>
        </w:rPr>
        <w:t>áu</w:t>
      </w:r>
      <w:r w:rsidRPr="00AE5A92">
        <w:rPr>
          <w:rFonts w:ascii="Times New Roman" w:hAnsi="Times New Roman"/>
        </w:rPr>
        <w:t>seas), mal-estar (vómitos), diarreia ou indigestão.</w:t>
      </w:r>
    </w:p>
    <w:p w14:paraId="617B64F9"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w:t>
      </w:r>
      <w:r w:rsidRPr="00AE5A92">
        <w:rPr>
          <w:rFonts w:ascii="Times New Roman" w:hAnsi="Times New Roman"/>
        </w:rPr>
        <w:tab/>
        <w:t>Erupção cutânea.</w:t>
      </w:r>
    </w:p>
    <w:p w14:paraId="55DD826B" w14:textId="77777777" w:rsidR="00431E22" w:rsidRPr="00916835" w:rsidRDefault="00431E22" w:rsidP="00DF4A53">
      <w:pPr>
        <w:autoSpaceDE w:val="0"/>
        <w:autoSpaceDN w:val="0"/>
        <w:adjustRightInd w:val="0"/>
        <w:spacing w:after="0" w:line="240" w:lineRule="auto"/>
        <w:ind w:left="567" w:hanging="567"/>
        <w:rPr>
          <w:rFonts w:ascii="Times New Roman" w:hAnsi="Times New Roman"/>
        </w:rPr>
      </w:pPr>
      <w:r w:rsidRPr="00AE5A92">
        <w:rPr>
          <w:rFonts w:ascii="Times New Roman" w:hAnsi="Times New Roman"/>
        </w:rPr>
        <w:t>-</w:t>
      </w:r>
      <w:r w:rsidRPr="00AE5A92">
        <w:rPr>
          <w:rFonts w:ascii="Times New Roman" w:hAnsi="Times New Roman"/>
        </w:rPr>
        <w:tab/>
        <w:t>Cãibras musculares ou dor nas articulações, nos músculos ou nos ossos</w:t>
      </w:r>
      <w:r w:rsidR="00673C25" w:rsidRPr="00AE5A92">
        <w:rPr>
          <w:rFonts w:ascii="Times New Roman" w:hAnsi="Times New Roman"/>
        </w:rPr>
        <w:t>, durante o tratamento com Imatinib Actavis ou após t</w:t>
      </w:r>
      <w:r w:rsidR="00673C25" w:rsidRPr="00916835">
        <w:rPr>
          <w:rFonts w:ascii="Times New Roman" w:hAnsi="Times New Roman"/>
        </w:rPr>
        <w:t>er parado de tomar Imatinib Actavis.</w:t>
      </w:r>
    </w:p>
    <w:p w14:paraId="2DE1142B"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w:t>
      </w:r>
      <w:r w:rsidRPr="00916835">
        <w:rPr>
          <w:rFonts w:ascii="Times New Roman" w:hAnsi="Times New Roman"/>
        </w:rPr>
        <w:tab/>
        <w:t>Inchaço dos tornozelos ou dos olhos.</w:t>
      </w:r>
    </w:p>
    <w:p w14:paraId="2ECF9289"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w:t>
      </w:r>
      <w:r w:rsidRPr="00916835">
        <w:rPr>
          <w:rFonts w:ascii="Times New Roman" w:hAnsi="Times New Roman"/>
        </w:rPr>
        <w:tab/>
        <w:t>Aumento de peso.</w:t>
      </w:r>
    </w:p>
    <w:p w14:paraId="6C354E3C" w14:textId="77777777" w:rsidR="00431E22" w:rsidRPr="00916835" w:rsidRDefault="00431E22" w:rsidP="00431E22">
      <w:pPr>
        <w:autoSpaceDE w:val="0"/>
        <w:autoSpaceDN w:val="0"/>
        <w:adjustRightInd w:val="0"/>
        <w:spacing w:after="0" w:line="240" w:lineRule="auto"/>
        <w:rPr>
          <w:rFonts w:ascii="Times New Roman" w:hAnsi="Times New Roman"/>
          <w:b/>
        </w:rPr>
      </w:pPr>
      <w:r w:rsidRPr="00916835">
        <w:rPr>
          <w:rFonts w:ascii="Times New Roman" w:hAnsi="Times New Roman"/>
        </w:rPr>
        <w:t xml:space="preserve">Caso algum destes efeitos o afete gravemente, </w:t>
      </w:r>
      <w:r w:rsidRPr="00916835">
        <w:rPr>
          <w:rFonts w:ascii="Times New Roman" w:hAnsi="Times New Roman"/>
          <w:b/>
        </w:rPr>
        <w:t>avise o seu médico.</w:t>
      </w:r>
    </w:p>
    <w:p w14:paraId="5407440A" w14:textId="77777777" w:rsidR="00431E22" w:rsidRPr="00916835" w:rsidRDefault="00431E22" w:rsidP="00431E22">
      <w:pPr>
        <w:autoSpaceDE w:val="0"/>
        <w:autoSpaceDN w:val="0"/>
        <w:adjustRightInd w:val="0"/>
        <w:spacing w:after="0" w:line="240" w:lineRule="auto"/>
        <w:rPr>
          <w:rFonts w:ascii="Times New Roman" w:hAnsi="Times New Roman"/>
        </w:rPr>
      </w:pPr>
    </w:p>
    <w:p w14:paraId="35CA115E" w14:textId="77777777" w:rsidR="00431E22" w:rsidRPr="00916835" w:rsidRDefault="005F3CE8" w:rsidP="005F3CE8">
      <w:pPr>
        <w:autoSpaceDE w:val="0"/>
        <w:autoSpaceDN w:val="0"/>
        <w:adjustRightInd w:val="0"/>
        <w:spacing w:after="0" w:line="240" w:lineRule="auto"/>
        <w:rPr>
          <w:rFonts w:ascii="Times New Roman" w:hAnsi="Times New Roman"/>
          <w:b/>
          <w:bCs/>
        </w:rPr>
      </w:pPr>
      <w:r w:rsidRPr="00916835">
        <w:rPr>
          <w:rFonts w:ascii="Times New Roman" w:hAnsi="Times New Roman"/>
          <w:b/>
          <w:bCs/>
        </w:rPr>
        <w:t>F</w:t>
      </w:r>
      <w:r w:rsidR="00431E22" w:rsidRPr="00916835">
        <w:rPr>
          <w:rFonts w:ascii="Times New Roman" w:hAnsi="Times New Roman"/>
          <w:b/>
          <w:bCs/>
        </w:rPr>
        <w:t xml:space="preserve">requentes </w:t>
      </w:r>
      <w:r w:rsidR="00431E22" w:rsidRPr="00916835">
        <w:rPr>
          <w:rFonts w:ascii="Times New Roman" w:hAnsi="Times New Roman"/>
          <w:bCs/>
        </w:rPr>
        <w:t>(</w:t>
      </w:r>
      <w:r w:rsidR="00431E22" w:rsidRPr="00916835">
        <w:rPr>
          <w:rFonts w:ascii="Times New Roman" w:hAnsi="Times New Roman"/>
        </w:rPr>
        <w:t>podem afetar até 1 em 10 pessoas</w:t>
      </w:r>
      <w:r w:rsidR="00431E22" w:rsidRPr="00916835">
        <w:rPr>
          <w:rFonts w:ascii="Times New Roman" w:hAnsi="Times New Roman"/>
          <w:bCs/>
        </w:rPr>
        <w:t>)</w:t>
      </w:r>
      <w:r w:rsidR="00431E22" w:rsidRPr="00916835">
        <w:rPr>
          <w:rFonts w:ascii="Times New Roman" w:hAnsi="Times New Roman"/>
          <w:b/>
          <w:bCs/>
        </w:rPr>
        <w:t>:</w:t>
      </w:r>
    </w:p>
    <w:p w14:paraId="240925E8"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r>
      <w:r w:rsidR="00DB7C2A" w:rsidRPr="00916835">
        <w:rPr>
          <w:rFonts w:ascii="Times New Roman" w:hAnsi="Times New Roman"/>
        </w:rPr>
        <w:t>Anorexia</w:t>
      </w:r>
      <w:r w:rsidRPr="00916835">
        <w:rPr>
          <w:rFonts w:ascii="Times New Roman" w:hAnsi="Times New Roman"/>
        </w:rPr>
        <w:t>, perda de peso ou alterações do paladar.</w:t>
      </w:r>
    </w:p>
    <w:p w14:paraId="0DFFF832"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Sensação de tontura ou fraqueza.</w:t>
      </w:r>
    </w:p>
    <w:p w14:paraId="2FE15182"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Dificuldade em dormir (insónia).</w:t>
      </w:r>
    </w:p>
    <w:p w14:paraId="7200BCAB"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Lacrimejo com comichão nos olhos, vermelhidão ou inchaço (conjuntivite), olhos lacrimejantes ou visão turva.</w:t>
      </w:r>
    </w:p>
    <w:p w14:paraId="2152E129"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Hemorragias nasais.</w:t>
      </w:r>
    </w:p>
    <w:p w14:paraId="0394B13F"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ou inchaço no abdómen, flatulência (gases), azia ou prisão de ventre.</w:t>
      </w:r>
    </w:p>
    <w:p w14:paraId="7A607F12"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Comichão.</w:t>
      </w:r>
    </w:p>
    <w:p w14:paraId="62F7D6CA"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Perda de cabelo anormal ou enfraquecimento.</w:t>
      </w:r>
    </w:p>
    <w:p w14:paraId="58F7E9F5"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Dormência das mãos ou dos pés.</w:t>
      </w:r>
    </w:p>
    <w:p w14:paraId="39D74F65"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Úlceras na boca.</w:t>
      </w:r>
    </w:p>
    <w:p w14:paraId="140DA50B"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Dor e inchaço das articulações.</w:t>
      </w:r>
    </w:p>
    <w:p w14:paraId="6A81582E"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Boca seca, pele seca ou olho seco.</w:t>
      </w:r>
    </w:p>
    <w:p w14:paraId="7F20DDF5"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Diminuição ou aumento da sensibilidade cutânea.</w:t>
      </w:r>
    </w:p>
    <w:p w14:paraId="2AF00CDF"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Afrontamentos, arrepios ou suores noturnos.</w:t>
      </w:r>
    </w:p>
    <w:p w14:paraId="562A8D12"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 xml:space="preserve">Caso algum destes efeitos seja grave, </w:t>
      </w:r>
      <w:r w:rsidRPr="00916835">
        <w:rPr>
          <w:rFonts w:ascii="Times New Roman" w:hAnsi="Times New Roman"/>
          <w:b/>
        </w:rPr>
        <w:t>avise o seu médico.</w:t>
      </w:r>
    </w:p>
    <w:p w14:paraId="3972BF03"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p>
    <w:p w14:paraId="021696E8" w14:textId="77777777" w:rsidR="00431E22" w:rsidRPr="00916835" w:rsidRDefault="00431E22" w:rsidP="00431E22">
      <w:pPr>
        <w:autoSpaceDE w:val="0"/>
        <w:autoSpaceDN w:val="0"/>
        <w:adjustRightInd w:val="0"/>
        <w:spacing w:after="0" w:line="240" w:lineRule="auto"/>
        <w:rPr>
          <w:rFonts w:ascii="Times New Roman" w:hAnsi="Times New Roman"/>
          <w:b/>
          <w:bCs/>
        </w:rPr>
      </w:pPr>
      <w:r w:rsidRPr="00916835">
        <w:rPr>
          <w:rFonts w:ascii="Times New Roman" w:hAnsi="Times New Roman"/>
          <w:b/>
          <w:bCs/>
        </w:rPr>
        <w:t xml:space="preserve">Desconhecidos </w:t>
      </w:r>
      <w:r w:rsidRPr="00916835">
        <w:rPr>
          <w:rFonts w:ascii="Times New Roman" w:hAnsi="Times New Roman"/>
          <w:bCs/>
        </w:rPr>
        <w:t>(a frequência não pode ser calculada a partir dos dados disponíveis)</w:t>
      </w:r>
      <w:r w:rsidRPr="00916835">
        <w:rPr>
          <w:rFonts w:ascii="Times New Roman" w:hAnsi="Times New Roman"/>
          <w:b/>
          <w:bCs/>
        </w:rPr>
        <w:t>:</w:t>
      </w:r>
    </w:p>
    <w:p w14:paraId="37A7FA54" w14:textId="77777777" w:rsidR="00431E22" w:rsidRPr="00916835" w:rsidRDefault="00431E22" w:rsidP="00431E22">
      <w:pPr>
        <w:autoSpaceDE w:val="0"/>
        <w:autoSpaceDN w:val="0"/>
        <w:adjustRightInd w:val="0"/>
        <w:spacing w:after="0" w:line="240" w:lineRule="auto"/>
        <w:ind w:left="567" w:hanging="567"/>
        <w:rPr>
          <w:rFonts w:ascii="Times New Roman" w:eastAsia="Times New Roman" w:hAnsi="Times New Roman"/>
          <w:color w:val="000000"/>
        </w:rPr>
      </w:pPr>
      <w:r w:rsidRPr="00916835">
        <w:rPr>
          <w:rFonts w:ascii="Times New Roman" w:hAnsi="Times New Roman"/>
        </w:rPr>
        <w:t>-</w:t>
      </w:r>
      <w:r w:rsidRPr="00916835">
        <w:rPr>
          <w:rFonts w:ascii="Times New Roman" w:hAnsi="Times New Roman"/>
        </w:rPr>
        <w:tab/>
      </w:r>
      <w:r w:rsidRPr="00916835">
        <w:rPr>
          <w:rFonts w:ascii="Times New Roman" w:eastAsia="Times New Roman" w:hAnsi="Times New Roman"/>
          <w:color w:val="000000"/>
        </w:rPr>
        <w:t>Vermelhidão e/ou inchaço das palmas das mãos e solas dos pés podendo ser acompanhadas de sensação de formigueiro e queimadura.</w:t>
      </w:r>
    </w:p>
    <w:p w14:paraId="423B3D43" w14:textId="77777777" w:rsidR="00FA343C" w:rsidRPr="00916835" w:rsidRDefault="00656E2F" w:rsidP="00656E2F">
      <w:pPr>
        <w:autoSpaceDE w:val="0"/>
        <w:autoSpaceDN w:val="0"/>
        <w:adjustRightInd w:val="0"/>
        <w:spacing w:after="0" w:line="240" w:lineRule="auto"/>
        <w:ind w:left="567" w:hanging="567"/>
        <w:rPr>
          <w:rFonts w:ascii="Times New Roman" w:hAnsi="Times New Roman"/>
          <w:b/>
          <w:bCs/>
        </w:rPr>
      </w:pPr>
      <w:r w:rsidRPr="00916835">
        <w:rPr>
          <w:rFonts w:ascii="Times New Roman" w:hAnsi="Times New Roman"/>
          <w:color w:val="000000"/>
        </w:rPr>
        <w:t>-</w:t>
      </w:r>
      <w:r w:rsidR="00FA343C" w:rsidRPr="00916835">
        <w:rPr>
          <w:rFonts w:ascii="Times New Roman" w:hAnsi="Times New Roman"/>
          <w:color w:val="000000"/>
        </w:rPr>
        <w:tab/>
        <w:t xml:space="preserve">Lesões </w:t>
      </w:r>
      <w:r w:rsidRPr="00916835">
        <w:rPr>
          <w:rFonts w:ascii="Times New Roman" w:hAnsi="Times New Roman"/>
          <w:color w:val="000000"/>
        </w:rPr>
        <w:t>na pele dolorosas e/ou com bolhas.</w:t>
      </w:r>
    </w:p>
    <w:p w14:paraId="75AA0E86" w14:textId="77777777" w:rsidR="00960304" w:rsidRPr="00916835" w:rsidRDefault="00431E22" w:rsidP="00FA343C">
      <w:pPr>
        <w:pStyle w:val="Endnotentext"/>
        <w:tabs>
          <w:tab w:val="clear" w:pos="567"/>
        </w:tabs>
        <w:suppressAutoHyphens/>
        <w:ind w:left="567" w:hanging="567"/>
        <w:rPr>
          <w:color w:val="000000"/>
          <w:szCs w:val="22"/>
        </w:rPr>
      </w:pPr>
      <w:r w:rsidRPr="00916835">
        <w:rPr>
          <w:color w:val="000000"/>
          <w:szCs w:val="22"/>
        </w:rPr>
        <w:t>-</w:t>
      </w:r>
      <w:r w:rsidRPr="00916835">
        <w:rPr>
          <w:color w:val="000000"/>
          <w:szCs w:val="22"/>
        </w:rPr>
        <w:tab/>
        <w:t>Atraso no crescimento em crianças e adolescentes.</w:t>
      </w:r>
    </w:p>
    <w:p w14:paraId="17FC2D0F" w14:textId="77777777" w:rsidR="00431E22" w:rsidRPr="00916835" w:rsidRDefault="00431E22" w:rsidP="00431E22">
      <w:pPr>
        <w:pStyle w:val="Endnotentext"/>
        <w:rPr>
          <w:szCs w:val="22"/>
        </w:rPr>
      </w:pPr>
      <w:r w:rsidRPr="00916835">
        <w:rPr>
          <w:szCs w:val="22"/>
        </w:rPr>
        <w:t>Caso algum destes efeitos seja grave,</w:t>
      </w:r>
      <w:r w:rsidRPr="00916835">
        <w:rPr>
          <w:b/>
          <w:szCs w:val="22"/>
        </w:rPr>
        <w:t xml:space="preserve"> avise o seu médico.</w:t>
      </w:r>
    </w:p>
    <w:p w14:paraId="40594E06" w14:textId="77777777" w:rsidR="00431E22" w:rsidRPr="00916835" w:rsidRDefault="00431E22" w:rsidP="00431E22">
      <w:pPr>
        <w:autoSpaceDE w:val="0"/>
        <w:autoSpaceDN w:val="0"/>
        <w:adjustRightInd w:val="0"/>
        <w:spacing w:after="0" w:line="240" w:lineRule="auto"/>
        <w:ind w:left="567" w:hanging="567"/>
        <w:rPr>
          <w:rFonts w:ascii="Times New Roman" w:hAnsi="Times New Roman"/>
          <w:bCs/>
        </w:rPr>
      </w:pPr>
    </w:p>
    <w:p w14:paraId="3D131126" w14:textId="3F912EB5" w:rsidR="00313B67" w:rsidRPr="00916835" w:rsidRDefault="00313B67" w:rsidP="00313B67">
      <w:pPr>
        <w:autoSpaceDE w:val="0"/>
        <w:autoSpaceDN w:val="0"/>
        <w:adjustRightInd w:val="0"/>
        <w:spacing w:after="0" w:line="240" w:lineRule="auto"/>
        <w:rPr>
          <w:rFonts w:ascii="Times New Roman" w:hAnsi="Times New Roman"/>
          <w:bCs/>
          <w:u w:val="single"/>
        </w:rPr>
      </w:pPr>
      <w:r w:rsidRPr="00916835">
        <w:rPr>
          <w:rFonts w:ascii="Times New Roman" w:hAnsi="Times New Roman"/>
          <w:bCs/>
          <w:u w:val="single"/>
        </w:rPr>
        <w:t xml:space="preserve">Comunicação de efeitos </w:t>
      </w:r>
      <w:r w:rsidR="00EB70F9" w:rsidRPr="00916835">
        <w:rPr>
          <w:rFonts w:ascii="Times New Roman" w:hAnsi="Times New Roman"/>
          <w:bCs/>
          <w:u w:val="single"/>
        </w:rPr>
        <w:t>indesejáveis</w:t>
      </w:r>
    </w:p>
    <w:p w14:paraId="1F85B7E6" w14:textId="6862C794" w:rsidR="002E5C3F" w:rsidRPr="00AE5A92" w:rsidRDefault="00313B67" w:rsidP="002E5C3F">
      <w:pPr>
        <w:autoSpaceDE w:val="0"/>
        <w:autoSpaceDN w:val="0"/>
        <w:adjustRightInd w:val="0"/>
        <w:spacing w:after="0" w:line="240" w:lineRule="auto"/>
        <w:rPr>
          <w:rFonts w:ascii="Times New Roman" w:hAnsi="Times New Roman"/>
          <w:bCs/>
        </w:rPr>
      </w:pPr>
      <w:r w:rsidRPr="00916835">
        <w:rPr>
          <w:rFonts w:ascii="Times New Roman" w:hAnsi="Times New Roman"/>
          <w:bCs/>
        </w:rPr>
        <w:t xml:space="preserve">Se tiver quaisquer efeitos </w:t>
      </w:r>
      <w:r w:rsidR="00EB70F9" w:rsidRPr="00916835">
        <w:rPr>
          <w:rFonts w:ascii="Times New Roman" w:hAnsi="Times New Roman"/>
          <w:bCs/>
        </w:rPr>
        <w:t>indesejáveis</w:t>
      </w:r>
      <w:r w:rsidRPr="00916835">
        <w:rPr>
          <w:rFonts w:ascii="Times New Roman" w:hAnsi="Times New Roman"/>
          <w:bCs/>
        </w:rPr>
        <w:t xml:space="preserve">, incluindo possíveis efeitos </w:t>
      </w:r>
      <w:r w:rsidR="00EB70F9" w:rsidRPr="00916835">
        <w:rPr>
          <w:rFonts w:ascii="Times New Roman" w:hAnsi="Times New Roman"/>
          <w:bCs/>
        </w:rPr>
        <w:t>indesejáveis</w:t>
      </w:r>
      <w:r w:rsidRPr="00AE5A92">
        <w:rPr>
          <w:rFonts w:ascii="Times New Roman" w:hAnsi="Times New Roman"/>
          <w:bCs/>
        </w:rPr>
        <w:t xml:space="preserve"> não indicados neste folheto, fale com o seu médico ou farmacêutico. Também poderá comunicar efeitos </w:t>
      </w:r>
      <w:r w:rsidR="00EB70F9" w:rsidRPr="00AE5A92">
        <w:rPr>
          <w:rFonts w:ascii="Times New Roman" w:hAnsi="Times New Roman"/>
          <w:bCs/>
        </w:rPr>
        <w:t>indesejáveis</w:t>
      </w:r>
      <w:r w:rsidRPr="00AE5A92">
        <w:rPr>
          <w:rFonts w:ascii="Times New Roman" w:hAnsi="Times New Roman"/>
          <w:bCs/>
        </w:rPr>
        <w:t xml:space="preserve"> diretamente </w:t>
      </w:r>
      <w:r w:rsidR="0027671C" w:rsidRPr="00AE5A92">
        <w:rPr>
          <w:rFonts w:ascii="Times New Roman" w:hAnsi="Times New Roman"/>
          <w:bCs/>
        </w:rPr>
        <w:t xml:space="preserve">através </w:t>
      </w:r>
      <w:r w:rsidR="0027671C" w:rsidRPr="00AE5A92">
        <w:rPr>
          <w:rFonts w:ascii="Times New Roman" w:hAnsi="Times New Roman"/>
          <w:bCs/>
          <w:highlight w:val="lightGray"/>
        </w:rPr>
        <w:t xml:space="preserve">do sistema nacional de notificação mencionado no </w:t>
      </w:r>
      <w:hyperlink r:id="rId22" w:history="1">
        <w:r w:rsidR="00243F99" w:rsidRPr="00AE5A92">
          <w:rPr>
            <w:rStyle w:val="Hyperlink"/>
            <w:rFonts w:ascii="Times New Roman" w:hAnsi="Times New Roman"/>
            <w:highlight w:val="lightGray"/>
          </w:rPr>
          <w:t>Apêndice V</w:t>
        </w:r>
      </w:hyperlink>
      <w:r w:rsidR="0027671C" w:rsidRPr="00AE5A92">
        <w:rPr>
          <w:rFonts w:ascii="Times New Roman" w:hAnsi="Times New Roman"/>
          <w:bCs/>
          <w:highlight w:val="lightGray"/>
        </w:rPr>
        <w:t>.</w:t>
      </w:r>
      <w:r w:rsidR="0027671C" w:rsidRPr="00AE5A92">
        <w:rPr>
          <w:rFonts w:ascii="Times New Roman" w:hAnsi="Times New Roman"/>
          <w:bCs/>
        </w:rPr>
        <w:t xml:space="preserve"> </w:t>
      </w:r>
      <w:r w:rsidR="002E5C3F" w:rsidRPr="00AE5A92">
        <w:rPr>
          <w:rFonts w:ascii="Times New Roman" w:hAnsi="Times New Roman"/>
          <w:bCs/>
        </w:rPr>
        <w:t xml:space="preserve">. </w:t>
      </w:r>
    </w:p>
    <w:p w14:paraId="67ECA4E8" w14:textId="77777777" w:rsidR="002E5C3F" w:rsidRPr="00AE5A92" w:rsidRDefault="002E5C3F" w:rsidP="002E5C3F">
      <w:pPr>
        <w:autoSpaceDE w:val="0"/>
        <w:autoSpaceDN w:val="0"/>
        <w:adjustRightInd w:val="0"/>
        <w:spacing w:after="0" w:line="240" w:lineRule="auto"/>
        <w:rPr>
          <w:rFonts w:ascii="Times New Roman" w:hAnsi="Times New Roman"/>
          <w:bCs/>
        </w:rPr>
      </w:pPr>
    </w:p>
    <w:p w14:paraId="7C7F3484" w14:textId="308F5467" w:rsidR="00431E22" w:rsidRPr="0062069D" w:rsidRDefault="0027671C" w:rsidP="002E5C3F">
      <w:pPr>
        <w:autoSpaceDE w:val="0"/>
        <w:autoSpaceDN w:val="0"/>
        <w:adjustRightInd w:val="0"/>
        <w:spacing w:after="0" w:line="240" w:lineRule="auto"/>
        <w:rPr>
          <w:rFonts w:ascii="Times New Roman" w:hAnsi="Times New Roman"/>
          <w:bCs/>
        </w:rPr>
      </w:pPr>
      <w:r w:rsidRPr="00AE5A92">
        <w:rPr>
          <w:rFonts w:ascii="Times New Roman" w:hAnsi="Times New Roman"/>
          <w:bCs/>
        </w:rPr>
        <w:t xml:space="preserve">Ao comunicar efeitos </w:t>
      </w:r>
      <w:r w:rsidR="00EB70F9" w:rsidRPr="00AE5A92">
        <w:rPr>
          <w:rFonts w:ascii="Times New Roman" w:hAnsi="Times New Roman"/>
          <w:bCs/>
        </w:rPr>
        <w:t>indesejáveis</w:t>
      </w:r>
      <w:r w:rsidRPr="00AE5A92">
        <w:rPr>
          <w:rFonts w:ascii="Times New Roman" w:hAnsi="Times New Roman"/>
          <w:bCs/>
        </w:rPr>
        <w:t>, estará a ajudar a fornecer mais informações sobre a segurança deste medicamento.</w:t>
      </w:r>
    </w:p>
    <w:p w14:paraId="370E9CCC" w14:textId="77777777" w:rsidR="00431E22" w:rsidRPr="0062069D" w:rsidRDefault="00431E22" w:rsidP="00431E22">
      <w:pPr>
        <w:autoSpaceDE w:val="0"/>
        <w:autoSpaceDN w:val="0"/>
        <w:adjustRightInd w:val="0"/>
        <w:spacing w:after="0" w:line="240" w:lineRule="auto"/>
        <w:rPr>
          <w:rFonts w:ascii="Times New Roman" w:hAnsi="Times New Roman"/>
          <w:bCs/>
        </w:rPr>
      </w:pPr>
    </w:p>
    <w:p w14:paraId="46A206DD" w14:textId="77777777" w:rsidR="00243F99" w:rsidRPr="0062069D" w:rsidRDefault="00243F99" w:rsidP="00431E22">
      <w:pPr>
        <w:autoSpaceDE w:val="0"/>
        <w:autoSpaceDN w:val="0"/>
        <w:adjustRightInd w:val="0"/>
        <w:spacing w:after="0" w:line="240" w:lineRule="auto"/>
        <w:rPr>
          <w:rFonts w:ascii="Times New Roman" w:hAnsi="Times New Roman"/>
          <w:bCs/>
        </w:rPr>
      </w:pPr>
    </w:p>
    <w:p w14:paraId="50EE346F" w14:textId="77777777" w:rsidR="00431E22" w:rsidRPr="00916835" w:rsidRDefault="00431E22" w:rsidP="00431E22">
      <w:pPr>
        <w:autoSpaceDE w:val="0"/>
        <w:autoSpaceDN w:val="0"/>
        <w:adjustRightInd w:val="0"/>
        <w:spacing w:after="0" w:line="240" w:lineRule="auto"/>
        <w:rPr>
          <w:rFonts w:ascii="Times New Roman" w:hAnsi="Times New Roman"/>
          <w:b/>
          <w:bCs/>
        </w:rPr>
      </w:pPr>
      <w:r w:rsidRPr="00916835">
        <w:rPr>
          <w:rFonts w:ascii="Times New Roman" w:hAnsi="Times New Roman"/>
          <w:b/>
          <w:bCs/>
        </w:rPr>
        <w:t>5.</w:t>
      </w:r>
      <w:r w:rsidRPr="00916835">
        <w:rPr>
          <w:rFonts w:ascii="Times New Roman" w:hAnsi="Times New Roman"/>
          <w:b/>
          <w:bCs/>
        </w:rPr>
        <w:tab/>
        <w:t>Como conservar Imatinib Actavis</w:t>
      </w:r>
    </w:p>
    <w:p w14:paraId="5D5E7298" w14:textId="77777777" w:rsidR="00431E22" w:rsidRPr="00916835" w:rsidRDefault="00431E22" w:rsidP="00431E22">
      <w:pPr>
        <w:autoSpaceDE w:val="0"/>
        <w:autoSpaceDN w:val="0"/>
        <w:adjustRightInd w:val="0"/>
        <w:spacing w:after="0" w:line="240" w:lineRule="auto"/>
        <w:rPr>
          <w:rFonts w:ascii="Times New Roman" w:hAnsi="Times New Roman"/>
          <w:bCs/>
        </w:rPr>
      </w:pPr>
    </w:p>
    <w:p w14:paraId="0B5F1D1E"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Manter este medicamento fora da vista e do alcance das crianças.</w:t>
      </w:r>
    </w:p>
    <w:p w14:paraId="5AECD0F4" w14:textId="77777777" w:rsidR="00431E22" w:rsidRPr="00916835" w:rsidRDefault="00431E22" w:rsidP="00656E2F">
      <w:pPr>
        <w:autoSpaceDE w:val="0"/>
        <w:autoSpaceDN w:val="0"/>
        <w:adjustRightInd w:val="0"/>
        <w:spacing w:after="0" w:line="240" w:lineRule="auto"/>
        <w:rPr>
          <w:rFonts w:ascii="Times New Roman" w:hAnsi="Times New Roman"/>
        </w:rPr>
      </w:pPr>
      <w:r w:rsidRPr="00916835">
        <w:rPr>
          <w:rFonts w:ascii="Times New Roman" w:hAnsi="Times New Roman"/>
        </w:rPr>
        <w:t>Não utilize este medicamento após o prazo de validade impresso na embalagem exterior</w:t>
      </w:r>
      <w:r w:rsidR="00842E8C" w:rsidRPr="00916835">
        <w:rPr>
          <w:rFonts w:ascii="Times New Roman" w:hAnsi="Times New Roman"/>
        </w:rPr>
        <w:t xml:space="preserve"> e blister</w:t>
      </w:r>
      <w:r w:rsidR="00867769" w:rsidRPr="00916835">
        <w:rPr>
          <w:rFonts w:ascii="Times New Roman" w:hAnsi="Times New Roman"/>
        </w:rPr>
        <w:t xml:space="preserve">, após </w:t>
      </w:r>
      <w:r w:rsidR="00E407A8" w:rsidRPr="00916835">
        <w:rPr>
          <w:rFonts w:ascii="Times New Roman" w:hAnsi="Times New Roman"/>
        </w:rPr>
        <w:t>EXP</w:t>
      </w:r>
      <w:r w:rsidRPr="00916835">
        <w:rPr>
          <w:rFonts w:ascii="Times New Roman" w:hAnsi="Times New Roman"/>
        </w:rPr>
        <w:t>. O prazo de validade corresponde ao último dia do mês indicado.</w:t>
      </w:r>
    </w:p>
    <w:p w14:paraId="4A18FE4D"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Não conservar acima de 30°C.</w:t>
      </w:r>
    </w:p>
    <w:p w14:paraId="3BE0ABC3"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Conservar na embalagem de origem para proteger da humidade.</w:t>
      </w:r>
    </w:p>
    <w:p w14:paraId="352A1EDF"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 xml:space="preserve">Não utilize </w:t>
      </w:r>
      <w:r w:rsidR="006D58E2" w:rsidRPr="00916835">
        <w:rPr>
          <w:rFonts w:ascii="Times New Roman" w:hAnsi="Times New Roman"/>
        </w:rPr>
        <w:t xml:space="preserve">este medicamento </w:t>
      </w:r>
      <w:r w:rsidRPr="00916835">
        <w:rPr>
          <w:rFonts w:ascii="Times New Roman" w:hAnsi="Times New Roman"/>
        </w:rPr>
        <w:t>se verificar que a embalagem está danificada ou mostre sinais de adulteração.</w:t>
      </w:r>
    </w:p>
    <w:p w14:paraId="2BEF3258"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Não deite fora quaisquer medicamentos na canalização ou no lixo doméstico. Pergunte ao seu farmacêutico como deitar fora os medicamentos que já não utiliza. Estas medidas ajudarão a proteger o ambiente</w:t>
      </w:r>
      <w:r w:rsidR="00867769" w:rsidRPr="00916835">
        <w:rPr>
          <w:rFonts w:ascii="Times New Roman" w:hAnsi="Times New Roman"/>
        </w:rPr>
        <w:t>.</w:t>
      </w:r>
    </w:p>
    <w:p w14:paraId="126B31F0" w14:textId="77777777" w:rsidR="00431E22" w:rsidRPr="00916835" w:rsidRDefault="00431E22" w:rsidP="00431E22">
      <w:pPr>
        <w:autoSpaceDE w:val="0"/>
        <w:autoSpaceDN w:val="0"/>
        <w:adjustRightInd w:val="0"/>
        <w:spacing w:after="0" w:line="240" w:lineRule="auto"/>
        <w:rPr>
          <w:rFonts w:ascii="Times New Roman" w:hAnsi="Times New Roman"/>
        </w:rPr>
      </w:pPr>
    </w:p>
    <w:p w14:paraId="3567811B" w14:textId="77777777" w:rsidR="00431E22" w:rsidRPr="00916835" w:rsidRDefault="00431E22" w:rsidP="00431E22">
      <w:pPr>
        <w:autoSpaceDE w:val="0"/>
        <w:autoSpaceDN w:val="0"/>
        <w:adjustRightInd w:val="0"/>
        <w:spacing w:after="0" w:line="240" w:lineRule="auto"/>
        <w:rPr>
          <w:rFonts w:ascii="Times New Roman" w:hAnsi="Times New Roman"/>
        </w:rPr>
      </w:pPr>
    </w:p>
    <w:p w14:paraId="5ED0B622" w14:textId="77777777" w:rsidR="00431E22" w:rsidRPr="00916835" w:rsidRDefault="00431E22" w:rsidP="00431E22">
      <w:pPr>
        <w:autoSpaceDE w:val="0"/>
        <w:autoSpaceDN w:val="0"/>
        <w:adjustRightInd w:val="0"/>
        <w:spacing w:after="0" w:line="240" w:lineRule="auto"/>
        <w:rPr>
          <w:rFonts w:ascii="Times New Roman" w:hAnsi="Times New Roman"/>
          <w:b/>
          <w:bCs/>
        </w:rPr>
      </w:pPr>
      <w:r w:rsidRPr="00916835">
        <w:rPr>
          <w:rFonts w:ascii="Times New Roman" w:hAnsi="Times New Roman"/>
          <w:b/>
          <w:bCs/>
        </w:rPr>
        <w:t>6.</w:t>
      </w:r>
      <w:r w:rsidRPr="00916835">
        <w:rPr>
          <w:rFonts w:ascii="Times New Roman" w:hAnsi="Times New Roman"/>
          <w:b/>
          <w:bCs/>
        </w:rPr>
        <w:tab/>
        <w:t>Conteúdo da embalagem e outras informações</w:t>
      </w:r>
    </w:p>
    <w:p w14:paraId="07E82194" w14:textId="77777777" w:rsidR="00431E22" w:rsidRPr="00916835" w:rsidRDefault="00431E22" w:rsidP="00431E22">
      <w:pPr>
        <w:autoSpaceDE w:val="0"/>
        <w:autoSpaceDN w:val="0"/>
        <w:adjustRightInd w:val="0"/>
        <w:spacing w:after="0" w:line="240" w:lineRule="auto"/>
        <w:rPr>
          <w:rFonts w:ascii="Times New Roman" w:hAnsi="Times New Roman"/>
          <w:bCs/>
        </w:rPr>
      </w:pPr>
    </w:p>
    <w:p w14:paraId="6F5CDB77" w14:textId="77777777" w:rsidR="00431E22" w:rsidRPr="00916835" w:rsidRDefault="00431E22" w:rsidP="00431E22">
      <w:pPr>
        <w:autoSpaceDE w:val="0"/>
        <w:autoSpaceDN w:val="0"/>
        <w:adjustRightInd w:val="0"/>
        <w:spacing w:after="0" w:line="240" w:lineRule="auto"/>
        <w:rPr>
          <w:rFonts w:ascii="Times New Roman" w:hAnsi="Times New Roman"/>
          <w:b/>
          <w:bCs/>
        </w:rPr>
      </w:pPr>
      <w:r w:rsidRPr="00916835">
        <w:rPr>
          <w:rFonts w:ascii="Times New Roman" w:hAnsi="Times New Roman"/>
          <w:b/>
          <w:bCs/>
        </w:rPr>
        <w:t>Qual a composição de Imatinib Actavis</w:t>
      </w:r>
    </w:p>
    <w:p w14:paraId="585C66FB"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 xml:space="preserve">A substância ativa é o mesilato de imatinib. Cada comprimido contém 400 mg </w:t>
      </w:r>
      <w:r w:rsidR="00867769" w:rsidRPr="00916835">
        <w:rPr>
          <w:rFonts w:ascii="Times New Roman" w:hAnsi="Times New Roman"/>
        </w:rPr>
        <w:t xml:space="preserve">de </w:t>
      </w:r>
      <w:r w:rsidRPr="00916835">
        <w:rPr>
          <w:rFonts w:ascii="Times New Roman" w:hAnsi="Times New Roman"/>
        </w:rPr>
        <w:t>imatinib (na forma de mesilato).</w:t>
      </w:r>
    </w:p>
    <w:p w14:paraId="6BE783AC" w14:textId="77777777" w:rsidR="00431E22" w:rsidRPr="00916835" w:rsidRDefault="00431E22" w:rsidP="00431E22">
      <w:pPr>
        <w:autoSpaceDE w:val="0"/>
        <w:autoSpaceDN w:val="0"/>
        <w:adjustRightInd w:val="0"/>
        <w:spacing w:after="0" w:line="240" w:lineRule="auto"/>
        <w:ind w:left="567" w:hanging="567"/>
        <w:rPr>
          <w:rFonts w:ascii="Times New Roman" w:hAnsi="Times New Roman"/>
        </w:rPr>
      </w:pPr>
      <w:r w:rsidRPr="00916835">
        <w:rPr>
          <w:rFonts w:ascii="Times New Roman" w:hAnsi="Times New Roman"/>
        </w:rPr>
        <w:t>-</w:t>
      </w:r>
      <w:r w:rsidRPr="00916835">
        <w:rPr>
          <w:rFonts w:ascii="Times New Roman" w:hAnsi="Times New Roman"/>
        </w:rPr>
        <w:tab/>
        <w:t>Os outros componentes são: celulose microcristalina, copovidona, crospovidona, fumarato sódico de estearilo, s</w:t>
      </w:r>
      <w:r w:rsidR="00AA749D" w:rsidRPr="00916835">
        <w:rPr>
          <w:rFonts w:ascii="Times New Roman" w:hAnsi="Times New Roman"/>
        </w:rPr>
        <w:t>í</w:t>
      </w:r>
      <w:r w:rsidRPr="00916835">
        <w:rPr>
          <w:rFonts w:ascii="Times New Roman" w:hAnsi="Times New Roman"/>
        </w:rPr>
        <w:t>lica (coloidal hidrofóbica e anidra), álcool</w:t>
      </w:r>
      <w:r w:rsidR="00867769" w:rsidRPr="00916835">
        <w:rPr>
          <w:rFonts w:ascii="Times New Roman" w:hAnsi="Times New Roman"/>
        </w:rPr>
        <w:t xml:space="preserve"> </w:t>
      </w:r>
      <w:r w:rsidRPr="00916835">
        <w:rPr>
          <w:rFonts w:ascii="Times New Roman" w:hAnsi="Times New Roman"/>
        </w:rPr>
        <w:t>polivinílico, parcialmente hidrolisado, talco, óxido de ferro amarelo (E172), dióxido de titânio (E171), óxido de ferro vermelho (E172), lecitina (soja) (E322), goma de xantano (E145)</w:t>
      </w:r>
      <w:r w:rsidR="00867769" w:rsidRPr="00916835">
        <w:rPr>
          <w:rFonts w:ascii="Times New Roman" w:hAnsi="Times New Roman"/>
        </w:rPr>
        <w:t>.</w:t>
      </w:r>
    </w:p>
    <w:p w14:paraId="2BB34B2E" w14:textId="77777777" w:rsidR="00431E22" w:rsidRPr="00916835" w:rsidRDefault="00431E22" w:rsidP="00431E22">
      <w:pPr>
        <w:autoSpaceDE w:val="0"/>
        <w:autoSpaceDN w:val="0"/>
        <w:adjustRightInd w:val="0"/>
        <w:spacing w:after="0" w:line="240" w:lineRule="auto"/>
        <w:rPr>
          <w:rFonts w:ascii="Times New Roman" w:hAnsi="Times New Roman"/>
          <w:highlight w:val="yellow"/>
        </w:rPr>
      </w:pPr>
    </w:p>
    <w:p w14:paraId="1857FA8E" w14:textId="77777777" w:rsidR="00431E22" w:rsidRPr="00916835" w:rsidRDefault="00431E22" w:rsidP="00431E22">
      <w:pPr>
        <w:autoSpaceDE w:val="0"/>
        <w:autoSpaceDN w:val="0"/>
        <w:adjustRightInd w:val="0"/>
        <w:spacing w:after="0" w:line="240" w:lineRule="auto"/>
        <w:rPr>
          <w:rFonts w:ascii="Times New Roman" w:hAnsi="Times New Roman"/>
          <w:b/>
          <w:bCs/>
          <w:highlight w:val="yellow"/>
        </w:rPr>
      </w:pPr>
      <w:r w:rsidRPr="00916835">
        <w:rPr>
          <w:rFonts w:ascii="Times New Roman" w:hAnsi="Times New Roman"/>
          <w:b/>
          <w:bCs/>
        </w:rPr>
        <w:t>Qual o aspeto de Imatinib Actavis e conteúdo da embalagem</w:t>
      </w:r>
      <w:r w:rsidRPr="00916835">
        <w:rPr>
          <w:rFonts w:ascii="Times New Roman" w:hAnsi="Times New Roman"/>
          <w:b/>
          <w:bCs/>
          <w:highlight w:val="yellow"/>
        </w:rPr>
        <w:t xml:space="preserve"> </w:t>
      </w:r>
    </w:p>
    <w:p w14:paraId="0233E112" w14:textId="77777777" w:rsidR="00431E22" w:rsidRPr="00916835" w:rsidRDefault="00431E22" w:rsidP="00431E22">
      <w:pPr>
        <w:pStyle w:val="MediumGrid21"/>
        <w:rPr>
          <w:rFonts w:ascii="Times New Roman" w:hAnsi="Times New Roman"/>
          <w:lang w:val="pt-PT"/>
        </w:rPr>
      </w:pPr>
      <w:r w:rsidRPr="00916835">
        <w:rPr>
          <w:rFonts w:ascii="Times New Roman" w:hAnsi="Times New Roman"/>
          <w:lang w:val="pt-PT"/>
        </w:rPr>
        <w:t xml:space="preserve">Comprimido revestido por película oval, biconvexo, amarelo escuro a acastanhado, gravado com o logótipo da empresa de um lado e "37", com linha de incisão no outro lado. </w:t>
      </w:r>
    </w:p>
    <w:p w14:paraId="1B4E2DF5" w14:textId="77777777" w:rsidR="00431E22" w:rsidRPr="00916835" w:rsidRDefault="00431E22" w:rsidP="00431E22">
      <w:pPr>
        <w:autoSpaceDE w:val="0"/>
        <w:autoSpaceDN w:val="0"/>
        <w:adjustRightInd w:val="0"/>
        <w:spacing w:after="0" w:line="240" w:lineRule="auto"/>
        <w:rPr>
          <w:rFonts w:ascii="Times New Roman" w:hAnsi="Times New Roman"/>
          <w:highlight w:val="yellow"/>
        </w:rPr>
      </w:pPr>
    </w:p>
    <w:p w14:paraId="2145CF3F" w14:textId="77777777" w:rsidR="008A6B57" w:rsidRPr="00916835" w:rsidRDefault="00A359A7" w:rsidP="00431E22">
      <w:pPr>
        <w:autoSpaceDE w:val="0"/>
        <w:autoSpaceDN w:val="0"/>
        <w:adjustRightInd w:val="0"/>
        <w:spacing w:after="0" w:line="240" w:lineRule="auto"/>
        <w:rPr>
          <w:rFonts w:ascii="Times New Roman" w:hAnsi="Times New Roman"/>
          <w:i/>
        </w:rPr>
      </w:pPr>
      <w:r w:rsidRPr="00916835">
        <w:rPr>
          <w:rFonts w:ascii="Times New Roman" w:hAnsi="Times New Roman"/>
          <w:i/>
        </w:rPr>
        <w:t>Tamanho das embalagens:</w:t>
      </w:r>
    </w:p>
    <w:p w14:paraId="0E2C7A0F" w14:textId="77777777" w:rsidR="00431E22" w:rsidRPr="00916835" w:rsidRDefault="007317E7" w:rsidP="00431E22">
      <w:pPr>
        <w:pStyle w:val="MediumGrid21"/>
        <w:rPr>
          <w:rFonts w:ascii="Times New Roman" w:hAnsi="Times New Roman"/>
          <w:lang w:val="pt-PT"/>
        </w:rPr>
      </w:pPr>
      <w:r w:rsidRPr="00916835">
        <w:rPr>
          <w:rFonts w:ascii="Times New Roman" w:hAnsi="Times New Roman"/>
          <w:lang w:val="pt-PT"/>
        </w:rPr>
        <w:t xml:space="preserve">Os comprimidos são </w:t>
      </w:r>
      <w:r w:rsidR="00431E22" w:rsidRPr="00916835">
        <w:rPr>
          <w:rFonts w:ascii="Times New Roman" w:hAnsi="Times New Roman"/>
          <w:lang w:val="pt-PT"/>
        </w:rPr>
        <w:t xml:space="preserve">fornecidos em embalagens </w:t>
      </w:r>
      <w:r w:rsidRPr="00916835">
        <w:rPr>
          <w:rFonts w:ascii="Times New Roman" w:hAnsi="Times New Roman"/>
          <w:lang w:val="pt-PT"/>
        </w:rPr>
        <w:t xml:space="preserve">de blisters de alumínio de </w:t>
      </w:r>
      <w:r w:rsidR="00431E22" w:rsidRPr="00916835">
        <w:rPr>
          <w:rFonts w:ascii="Times New Roman" w:hAnsi="Times New Roman"/>
          <w:lang w:val="pt-PT"/>
        </w:rPr>
        <w:t>10, 30, 60 ou 90 comprimidos revestidos por película</w:t>
      </w:r>
      <w:r w:rsidRPr="00916835">
        <w:rPr>
          <w:rFonts w:ascii="Times New Roman" w:hAnsi="Times New Roman"/>
          <w:lang w:val="pt-PT"/>
        </w:rPr>
        <w:t>.</w:t>
      </w:r>
    </w:p>
    <w:p w14:paraId="5B534094" w14:textId="77777777" w:rsidR="00431E22" w:rsidRPr="00916835" w:rsidRDefault="00431E22" w:rsidP="00431E22">
      <w:pPr>
        <w:autoSpaceDE w:val="0"/>
        <w:autoSpaceDN w:val="0"/>
        <w:adjustRightInd w:val="0"/>
        <w:spacing w:after="0" w:line="240" w:lineRule="auto"/>
        <w:rPr>
          <w:rFonts w:ascii="Times New Roman" w:hAnsi="Times New Roman"/>
          <w:highlight w:val="yellow"/>
        </w:rPr>
      </w:pPr>
    </w:p>
    <w:p w14:paraId="23E15146" w14:textId="77777777" w:rsidR="00431E22" w:rsidRPr="00916835" w:rsidRDefault="00431E22" w:rsidP="00431E22">
      <w:pPr>
        <w:autoSpaceDE w:val="0"/>
        <w:autoSpaceDN w:val="0"/>
        <w:adjustRightInd w:val="0"/>
        <w:spacing w:after="0" w:line="240" w:lineRule="auto"/>
        <w:rPr>
          <w:rFonts w:ascii="Times New Roman" w:eastAsia="Times New Roman" w:hAnsi="Times New Roman"/>
        </w:rPr>
      </w:pPr>
      <w:r w:rsidRPr="00916835">
        <w:rPr>
          <w:rFonts w:ascii="Times New Roman" w:eastAsia="Times New Roman" w:hAnsi="Times New Roman"/>
        </w:rPr>
        <w:t>É</w:t>
      </w:r>
      <w:r w:rsidRPr="00916835">
        <w:rPr>
          <w:rFonts w:ascii="Times New Roman" w:eastAsia="Times New Roman" w:hAnsi="Times New Roman"/>
          <w:spacing w:val="-1"/>
        </w:rPr>
        <w:t xml:space="preserve"> </w:t>
      </w:r>
      <w:r w:rsidRPr="00916835">
        <w:rPr>
          <w:rFonts w:ascii="Times New Roman" w:eastAsia="Times New Roman" w:hAnsi="Times New Roman"/>
        </w:rPr>
        <w:t>possível</w:t>
      </w:r>
      <w:r w:rsidRPr="00916835">
        <w:rPr>
          <w:rFonts w:ascii="Times New Roman" w:eastAsia="Times New Roman" w:hAnsi="Times New Roman"/>
          <w:spacing w:val="-7"/>
        </w:rPr>
        <w:t xml:space="preserve"> </w:t>
      </w:r>
      <w:r w:rsidRPr="00916835">
        <w:rPr>
          <w:rFonts w:ascii="Times New Roman" w:eastAsia="Times New Roman" w:hAnsi="Times New Roman"/>
        </w:rPr>
        <w:t>que</w:t>
      </w:r>
      <w:r w:rsidRPr="00916835">
        <w:rPr>
          <w:rFonts w:ascii="Times New Roman" w:eastAsia="Times New Roman" w:hAnsi="Times New Roman"/>
          <w:spacing w:val="-3"/>
        </w:rPr>
        <w:t xml:space="preserve"> </w:t>
      </w:r>
      <w:r w:rsidRPr="00916835">
        <w:rPr>
          <w:rFonts w:ascii="Times New Roman" w:eastAsia="Times New Roman" w:hAnsi="Times New Roman"/>
        </w:rPr>
        <w:t>nem</w:t>
      </w:r>
      <w:r w:rsidRPr="00916835">
        <w:rPr>
          <w:rFonts w:ascii="Times New Roman" w:eastAsia="Times New Roman" w:hAnsi="Times New Roman"/>
          <w:spacing w:val="-5"/>
        </w:rPr>
        <w:t xml:space="preserve"> </w:t>
      </w:r>
      <w:r w:rsidRPr="00916835">
        <w:rPr>
          <w:rFonts w:ascii="Times New Roman" w:eastAsia="Times New Roman" w:hAnsi="Times New Roman"/>
        </w:rPr>
        <w:t>todas</w:t>
      </w:r>
      <w:r w:rsidRPr="00916835">
        <w:rPr>
          <w:rFonts w:ascii="Times New Roman" w:eastAsia="Times New Roman" w:hAnsi="Times New Roman"/>
          <w:spacing w:val="-5"/>
        </w:rPr>
        <w:t xml:space="preserve"> </w:t>
      </w:r>
      <w:r w:rsidRPr="00916835">
        <w:rPr>
          <w:rFonts w:ascii="Times New Roman" w:eastAsia="Times New Roman" w:hAnsi="Times New Roman"/>
        </w:rPr>
        <w:t>as</w:t>
      </w:r>
      <w:r w:rsidRPr="00916835">
        <w:rPr>
          <w:rFonts w:ascii="Times New Roman" w:eastAsia="Times New Roman" w:hAnsi="Times New Roman"/>
          <w:spacing w:val="-2"/>
        </w:rPr>
        <w:t xml:space="preserve"> </w:t>
      </w:r>
      <w:r w:rsidRPr="00916835">
        <w:rPr>
          <w:rFonts w:ascii="Times New Roman" w:eastAsia="Times New Roman" w:hAnsi="Times New Roman"/>
        </w:rPr>
        <w:t>e</w:t>
      </w:r>
      <w:r w:rsidRPr="00916835">
        <w:rPr>
          <w:rFonts w:ascii="Times New Roman" w:eastAsia="Times New Roman" w:hAnsi="Times New Roman"/>
          <w:spacing w:val="-2"/>
        </w:rPr>
        <w:t>m</w:t>
      </w:r>
      <w:r w:rsidRPr="00916835">
        <w:rPr>
          <w:rFonts w:ascii="Times New Roman" w:eastAsia="Times New Roman" w:hAnsi="Times New Roman"/>
        </w:rPr>
        <w:t>balagens</w:t>
      </w:r>
      <w:r w:rsidRPr="00916835">
        <w:rPr>
          <w:rFonts w:ascii="Times New Roman" w:eastAsia="Times New Roman" w:hAnsi="Times New Roman"/>
          <w:spacing w:val="-10"/>
        </w:rPr>
        <w:t xml:space="preserve"> </w:t>
      </w:r>
      <w:r w:rsidRPr="00916835">
        <w:rPr>
          <w:rFonts w:ascii="Times New Roman" w:eastAsia="Times New Roman" w:hAnsi="Times New Roman"/>
        </w:rPr>
        <w:t>sejam</w:t>
      </w:r>
      <w:r w:rsidRPr="00916835">
        <w:rPr>
          <w:rFonts w:ascii="Times New Roman" w:eastAsia="Times New Roman" w:hAnsi="Times New Roman"/>
          <w:spacing w:val="-6"/>
        </w:rPr>
        <w:t xml:space="preserve"> </w:t>
      </w:r>
      <w:r w:rsidRPr="00916835">
        <w:rPr>
          <w:rFonts w:ascii="Times New Roman" w:eastAsia="Times New Roman" w:hAnsi="Times New Roman"/>
        </w:rPr>
        <w:t>co</w:t>
      </w:r>
      <w:r w:rsidRPr="00916835">
        <w:rPr>
          <w:rFonts w:ascii="Times New Roman" w:eastAsia="Times New Roman" w:hAnsi="Times New Roman"/>
          <w:spacing w:val="-2"/>
        </w:rPr>
        <w:t>m</w:t>
      </w:r>
      <w:r w:rsidRPr="00916835">
        <w:rPr>
          <w:rFonts w:ascii="Times New Roman" w:eastAsia="Times New Roman" w:hAnsi="Times New Roman"/>
        </w:rPr>
        <w:t>ercializadas.</w:t>
      </w:r>
    </w:p>
    <w:p w14:paraId="15F7A64D" w14:textId="77777777" w:rsidR="00431E22" w:rsidRPr="00916835" w:rsidRDefault="00431E22" w:rsidP="00431E22">
      <w:pPr>
        <w:autoSpaceDE w:val="0"/>
        <w:autoSpaceDN w:val="0"/>
        <w:adjustRightInd w:val="0"/>
        <w:spacing w:after="0" w:line="240" w:lineRule="auto"/>
        <w:rPr>
          <w:rFonts w:ascii="Times New Roman" w:hAnsi="Times New Roman"/>
        </w:rPr>
      </w:pPr>
    </w:p>
    <w:p w14:paraId="58B39078" w14:textId="77777777" w:rsidR="00431E22" w:rsidRPr="00916835" w:rsidRDefault="00431E22" w:rsidP="00431E22">
      <w:pPr>
        <w:pStyle w:val="berschrift5"/>
        <w:keepNext w:val="0"/>
        <w:widowControl w:val="0"/>
        <w:numPr>
          <w:ilvl w:val="12"/>
          <w:numId w:val="0"/>
        </w:numPr>
        <w:rPr>
          <w:color w:val="000000"/>
          <w:szCs w:val="22"/>
        </w:rPr>
      </w:pPr>
      <w:r w:rsidRPr="00916835">
        <w:rPr>
          <w:color w:val="000000"/>
          <w:szCs w:val="22"/>
        </w:rPr>
        <w:t>Titular da Autorização de Introdução no Mercado</w:t>
      </w:r>
    </w:p>
    <w:p w14:paraId="7BBA23C8"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Actavis Group PTC ehf.</w:t>
      </w:r>
    </w:p>
    <w:p w14:paraId="2EFBA7D8" w14:textId="77777777" w:rsidR="00431E22" w:rsidRPr="00916835" w:rsidRDefault="00431E22" w:rsidP="00431E22">
      <w:pPr>
        <w:autoSpaceDE w:val="0"/>
        <w:autoSpaceDN w:val="0"/>
        <w:adjustRightInd w:val="0"/>
        <w:spacing w:after="0" w:line="240" w:lineRule="auto"/>
        <w:rPr>
          <w:rFonts w:ascii="Times New Roman" w:hAnsi="Times New Roman"/>
        </w:rPr>
      </w:pPr>
      <w:r w:rsidRPr="00916835">
        <w:rPr>
          <w:rFonts w:ascii="Times New Roman" w:hAnsi="Times New Roman"/>
        </w:rPr>
        <w:t>Reykjavíkurvegur 76-78,</w:t>
      </w:r>
    </w:p>
    <w:p w14:paraId="0762CA6F"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Hafnarfjörður</w:t>
      </w:r>
    </w:p>
    <w:p w14:paraId="73FCCA4E" w14:textId="77777777" w:rsidR="00431E22" w:rsidRPr="00AE5A92" w:rsidRDefault="00313B67" w:rsidP="00431E22">
      <w:pPr>
        <w:autoSpaceDE w:val="0"/>
        <w:autoSpaceDN w:val="0"/>
        <w:adjustRightInd w:val="0"/>
        <w:spacing w:after="0" w:line="240" w:lineRule="auto"/>
        <w:rPr>
          <w:rFonts w:ascii="Times New Roman" w:hAnsi="Times New Roman"/>
        </w:rPr>
      </w:pPr>
      <w:r w:rsidRPr="00AE5A92">
        <w:rPr>
          <w:rFonts w:ascii="Times New Roman" w:hAnsi="Times New Roman"/>
        </w:rPr>
        <w:t>Islândia</w:t>
      </w:r>
    </w:p>
    <w:p w14:paraId="43EA0533" w14:textId="77777777" w:rsidR="00431E22" w:rsidRPr="00AE5A92" w:rsidRDefault="00431E22" w:rsidP="00431E22">
      <w:pPr>
        <w:autoSpaceDE w:val="0"/>
        <w:autoSpaceDN w:val="0"/>
        <w:adjustRightInd w:val="0"/>
        <w:spacing w:after="0" w:line="240" w:lineRule="auto"/>
        <w:rPr>
          <w:rFonts w:ascii="Times New Roman" w:hAnsi="Times New Roman"/>
        </w:rPr>
      </w:pPr>
    </w:p>
    <w:p w14:paraId="03D660E7" w14:textId="77777777" w:rsidR="00431E22" w:rsidRPr="00AE5A92" w:rsidRDefault="00431E22" w:rsidP="00431E22">
      <w:pPr>
        <w:pStyle w:val="berschrift5"/>
        <w:keepNext w:val="0"/>
        <w:widowControl w:val="0"/>
        <w:numPr>
          <w:ilvl w:val="12"/>
          <w:numId w:val="0"/>
        </w:numPr>
        <w:rPr>
          <w:color w:val="000000"/>
          <w:szCs w:val="22"/>
        </w:rPr>
      </w:pPr>
      <w:r w:rsidRPr="00AE5A92">
        <w:rPr>
          <w:color w:val="000000"/>
          <w:szCs w:val="22"/>
        </w:rPr>
        <w:t>Fabricante</w:t>
      </w:r>
    </w:p>
    <w:p w14:paraId="52503C8F" w14:textId="77777777" w:rsidR="00431E22" w:rsidRPr="00AE5A92" w:rsidRDefault="00431E22" w:rsidP="00431E22">
      <w:pPr>
        <w:pStyle w:val="MediumGrid21"/>
        <w:rPr>
          <w:rFonts w:ascii="Times New Roman" w:hAnsi="Times New Roman"/>
          <w:lang w:val="pt-PT"/>
        </w:rPr>
      </w:pPr>
      <w:r w:rsidRPr="00AE5A92">
        <w:rPr>
          <w:rFonts w:ascii="Times New Roman" w:hAnsi="Times New Roman"/>
          <w:lang w:val="pt-PT"/>
        </w:rPr>
        <w:t>S.C. Sindan</w:t>
      </w:r>
      <w:r w:rsidRPr="00AE5A92">
        <w:rPr>
          <w:rFonts w:ascii="Times New Roman" w:hAnsi="Times New Roman"/>
          <w:lang w:val="pt-PT"/>
        </w:rPr>
        <w:noBreakHyphen/>
        <w:t>Pharma S.R.L.</w:t>
      </w:r>
    </w:p>
    <w:p w14:paraId="6B300E17" w14:textId="77777777" w:rsidR="00431E22" w:rsidRPr="00AE5A92" w:rsidRDefault="00431E22" w:rsidP="00431E22">
      <w:pPr>
        <w:pStyle w:val="MediumGrid21"/>
        <w:rPr>
          <w:rFonts w:ascii="Times New Roman" w:hAnsi="Times New Roman"/>
          <w:lang w:val="pt-PT"/>
        </w:rPr>
      </w:pPr>
      <w:r w:rsidRPr="00AE5A92">
        <w:rPr>
          <w:rFonts w:ascii="Times New Roman" w:hAnsi="Times New Roman"/>
          <w:lang w:val="pt-PT"/>
        </w:rPr>
        <w:t>11 Ion Mihalache Blvd</w:t>
      </w:r>
    </w:p>
    <w:p w14:paraId="2D9987E3" w14:textId="77777777" w:rsidR="00431E22" w:rsidRPr="00AE5A92" w:rsidRDefault="00431E22" w:rsidP="00431E22">
      <w:pPr>
        <w:pStyle w:val="MediumGrid21"/>
        <w:rPr>
          <w:rFonts w:ascii="Times New Roman" w:hAnsi="Times New Roman"/>
          <w:lang w:val="pt-PT"/>
        </w:rPr>
      </w:pPr>
      <w:r w:rsidRPr="00AE5A92">
        <w:rPr>
          <w:rFonts w:ascii="Times New Roman" w:hAnsi="Times New Roman"/>
          <w:lang w:val="pt-PT"/>
        </w:rPr>
        <w:t>Bucharest</w:t>
      </w:r>
    </w:p>
    <w:p w14:paraId="75FEC8EF" w14:textId="77777777" w:rsidR="00431E22" w:rsidRPr="0062069D" w:rsidRDefault="00867769" w:rsidP="00431E22">
      <w:pPr>
        <w:pStyle w:val="MediumGrid21"/>
        <w:rPr>
          <w:rFonts w:ascii="Times New Roman" w:hAnsi="Times New Roman"/>
          <w:lang w:val="pt-PT"/>
        </w:rPr>
      </w:pPr>
      <w:r w:rsidRPr="0062069D">
        <w:rPr>
          <w:rFonts w:ascii="Times New Roman" w:hAnsi="Times New Roman"/>
          <w:lang w:val="pt-PT"/>
        </w:rPr>
        <w:t>Roménia</w:t>
      </w:r>
    </w:p>
    <w:p w14:paraId="4A6F5EE0" w14:textId="77777777" w:rsidR="00431E22" w:rsidRPr="0062069D" w:rsidRDefault="00431E22" w:rsidP="00431E22">
      <w:pPr>
        <w:autoSpaceDE w:val="0"/>
        <w:autoSpaceDN w:val="0"/>
        <w:adjustRightInd w:val="0"/>
        <w:spacing w:after="0" w:line="240" w:lineRule="auto"/>
        <w:rPr>
          <w:rFonts w:ascii="Times New Roman" w:hAnsi="Times New Roman"/>
        </w:rPr>
      </w:pPr>
    </w:p>
    <w:p w14:paraId="2D97A080" w14:textId="77777777" w:rsidR="00431E22" w:rsidRPr="00AE5A92" w:rsidRDefault="00431E22" w:rsidP="00431E22">
      <w:pPr>
        <w:autoSpaceDE w:val="0"/>
        <w:autoSpaceDN w:val="0"/>
        <w:adjustRightInd w:val="0"/>
        <w:spacing w:after="0" w:line="240" w:lineRule="auto"/>
        <w:rPr>
          <w:rFonts w:ascii="Times New Roman" w:hAnsi="Times New Roman"/>
        </w:rPr>
      </w:pPr>
      <w:r w:rsidRPr="00AE5A92">
        <w:rPr>
          <w:rFonts w:ascii="Times New Roman" w:hAnsi="Times New Roman"/>
        </w:rPr>
        <w:t>Para quaisquer informações sobre este medicamento, queira contactar o representante local do Titular da Autorização de Introdução no Mercado.</w:t>
      </w:r>
    </w:p>
    <w:p w14:paraId="62DEA2D4" w14:textId="77777777" w:rsidR="00AE5A92" w:rsidRPr="007A1698" w:rsidRDefault="00AE5A92" w:rsidP="00AE5A92">
      <w:pPr>
        <w:autoSpaceDE w:val="0"/>
        <w:autoSpaceDN w:val="0"/>
        <w:adjustRightInd w:val="0"/>
        <w:spacing w:after="0" w:line="240" w:lineRule="auto"/>
        <w:rPr>
          <w:rFonts w:ascii="Times New Roman" w:hAnsi="Times New Roman"/>
          <w:lang w:val="en-GB"/>
        </w:rPr>
      </w:pPr>
    </w:p>
    <w:tbl>
      <w:tblPr>
        <w:tblW w:w="9356" w:type="dxa"/>
        <w:tblInd w:w="-34" w:type="dxa"/>
        <w:tblLayout w:type="fixed"/>
        <w:tblLook w:val="0000" w:firstRow="0" w:lastRow="0" w:firstColumn="0" w:lastColumn="0" w:noHBand="0" w:noVBand="0"/>
      </w:tblPr>
      <w:tblGrid>
        <w:gridCol w:w="34"/>
        <w:gridCol w:w="4644"/>
        <w:gridCol w:w="4678"/>
      </w:tblGrid>
      <w:tr w:rsidR="00AE5A92" w:rsidRPr="00DC08DD" w14:paraId="6DB90ACE" w14:textId="77777777" w:rsidTr="00AE5A92">
        <w:trPr>
          <w:gridBefore w:val="1"/>
          <w:wBefore w:w="34" w:type="dxa"/>
          <w:cantSplit/>
        </w:trPr>
        <w:tc>
          <w:tcPr>
            <w:tcW w:w="4644" w:type="dxa"/>
          </w:tcPr>
          <w:p w14:paraId="12199841"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België/Belgique/Belgien</w:t>
            </w:r>
          </w:p>
          <w:p w14:paraId="7AF2A50A"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Group PTC ehf.</w:t>
            </w:r>
          </w:p>
          <w:p w14:paraId="49B27003" w14:textId="77777777" w:rsidR="00AE5A92" w:rsidRDefault="00AE5A92" w:rsidP="00AE5A92">
            <w:pPr>
              <w:pStyle w:val="KeinLeerraum"/>
              <w:rPr>
                <w:rFonts w:ascii="Times New Roman" w:hAnsi="Times New Roman"/>
                <w:lang w:val="en-GB"/>
              </w:rPr>
            </w:pPr>
            <w:r w:rsidRPr="00DC08DD">
              <w:rPr>
                <w:rFonts w:ascii="Times New Roman" w:hAnsi="Times New Roman"/>
                <w:lang w:val="en-GB"/>
              </w:rPr>
              <w:t>IJsland/Islande/Island</w:t>
            </w:r>
          </w:p>
          <w:p w14:paraId="5D7FF4D6" w14:textId="77777777" w:rsidR="00AE5A92" w:rsidRPr="00DC08DD" w:rsidRDefault="00AE5A92" w:rsidP="00AE5A92">
            <w:pPr>
              <w:pStyle w:val="KeinLeerraum"/>
              <w:rPr>
                <w:rFonts w:ascii="Times New Roman" w:hAnsi="Times New Roman"/>
                <w:lang w:val="en-GB"/>
              </w:rPr>
            </w:pPr>
            <w:r w:rsidRPr="00B85F24">
              <w:rPr>
                <w:rFonts w:ascii="Times New Roman" w:hAnsi="Times New Roman"/>
                <w:lang w:val="en-GB"/>
              </w:rPr>
              <w:t>Tél/Tel: +354 5503300</w:t>
            </w:r>
          </w:p>
          <w:p w14:paraId="10E0961A" w14:textId="77777777" w:rsidR="00AE5A92" w:rsidRPr="00DC08DD" w:rsidRDefault="00AE5A92" w:rsidP="00AE5A92">
            <w:pPr>
              <w:pStyle w:val="KeinLeerraum"/>
              <w:rPr>
                <w:rFonts w:ascii="Times New Roman" w:hAnsi="Times New Roman"/>
                <w:lang w:val="en-GB"/>
              </w:rPr>
            </w:pPr>
          </w:p>
        </w:tc>
        <w:tc>
          <w:tcPr>
            <w:tcW w:w="4678" w:type="dxa"/>
          </w:tcPr>
          <w:p w14:paraId="12EB2D8D"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Lietuva</w:t>
            </w:r>
          </w:p>
          <w:p w14:paraId="633F4659" w14:textId="05A5D2E1" w:rsidR="00AE5A92" w:rsidRPr="00DC08DD" w:rsidRDefault="00AE5A92" w:rsidP="00AE5A92">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0D7AB328"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3737AB72" w14:textId="77777777" w:rsidR="00AE5A92" w:rsidRPr="00DC08DD" w:rsidRDefault="00AE5A92" w:rsidP="00AE5A92">
            <w:pPr>
              <w:pStyle w:val="KeinLeerraum"/>
              <w:rPr>
                <w:rFonts w:ascii="Times New Roman" w:hAnsi="Times New Roman"/>
                <w:lang w:val="en-GB"/>
              </w:rPr>
            </w:pPr>
          </w:p>
        </w:tc>
      </w:tr>
      <w:tr w:rsidR="00AE5A92" w:rsidRPr="00DC08DD" w14:paraId="3D6CACB6" w14:textId="77777777" w:rsidTr="00AE5A92">
        <w:trPr>
          <w:gridBefore w:val="1"/>
          <w:wBefore w:w="34" w:type="dxa"/>
          <w:cantSplit/>
        </w:trPr>
        <w:tc>
          <w:tcPr>
            <w:tcW w:w="4644" w:type="dxa"/>
          </w:tcPr>
          <w:p w14:paraId="6EE06B3B" w14:textId="77777777" w:rsidR="00AE5A92" w:rsidRPr="00DC08DD" w:rsidRDefault="00AE5A92" w:rsidP="00AE5A92">
            <w:pPr>
              <w:pStyle w:val="KeinLeerraum"/>
              <w:rPr>
                <w:rFonts w:ascii="Times New Roman" w:hAnsi="Times New Roman"/>
                <w:b/>
                <w:bCs/>
                <w:lang w:val="en-GB"/>
              </w:rPr>
            </w:pPr>
            <w:r w:rsidRPr="00DC08DD">
              <w:rPr>
                <w:rFonts w:ascii="Times New Roman" w:hAnsi="Times New Roman"/>
                <w:b/>
                <w:bCs/>
                <w:lang w:val="en-GB"/>
              </w:rPr>
              <w:t>България</w:t>
            </w:r>
          </w:p>
          <w:p w14:paraId="327EB3F1"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Актавис ЕАД</w:t>
            </w:r>
          </w:p>
          <w:p w14:paraId="41C9E19E"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78E145A8" w14:textId="77777777" w:rsidR="00AE5A92" w:rsidRPr="00DC08DD" w:rsidRDefault="00AE5A92" w:rsidP="00AE5A92">
            <w:pPr>
              <w:pStyle w:val="KeinLeerraum"/>
              <w:rPr>
                <w:rFonts w:ascii="Times New Roman" w:hAnsi="Times New Roman"/>
                <w:lang w:val="en-GB"/>
              </w:rPr>
            </w:pPr>
          </w:p>
        </w:tc>
        <w:tc>
          <w:tcPr>
            <w:tcW w:w="4678" w:type="dxa"/>
          </w:tcPr>
          <w:p w14:paraId="753A475F" w14:textId="77777777" w:rsidR="00AE5A92" w:rsidRPr="0056362A" w:rsidRDefault="00AE5A92" w:rsidP="00AE5A92">
            <w:pPr>
              <w:pStyle w:val="KeinLeerraum"/>
              <w:rPr>
                <w:rFonts w:ascii="Times New Roman" w:hAnsi="Times New Roman"/>
                <w:lang w:val="de-DE"/>
              </w:rPr>
            </w:pPr>
            <w:r w:rsidRPr="0056362A">
              <w:rPr>
                <w:rFonts w:ascii="Times New Roman" w:hAnsi="Times New Roman"/>
                <w:b/>
                <w:lang w:val="de-DE"/>
              </w:rPr>
              <w:t>Luxembourg/Luxemburg</w:t>
            </w:r>
          </w:p>
          <w:p w14:paraId="57D105C4" w14:textId="77777777" w:rsidR="00AE5A92" w:rsidRPr="0056362A" w:rsidRDefault="00AE5A92" w:rsidP="00AE5A92">
            <w:pPr>
              <w:pStyle w:val="KeinLeerraum"/>
              <w:rPr>
                <w:rFonts w:ascii="Times New Roman" w:hAnsi="Times New Roman"/>
                <w:lang w:val="de-DE"/>
              </w:rPr>
            </w:pPr>
            <w:r w:rsidRPr="0056362A">
              <w:rPr>
                <w:rFonts w:ascii="Times New Roman" w:hAnsi="Times New Roman"/>
                <w:lang w:val="de-DE"/>
              </w:rPr>
              <w:t>Actavis Group PTC ehf.</w:t>
            </w:r>
          </w:p>
          <w:p w14:paraId="08D70C98" w14:textId="77777777" w:rsidR="00AE5A92" w:rsidRDefault="00AE5A92" w:rsidP="00AE5A92">
            <w:pPr>
              <w:pStyle w:val="KeinLeerraum"/>
              <w:rPr>
                <w:rFonts w:ascii="Times New Roman" w:hAnsi="Times New Roman"/>
                <w:lang w:val="en-GB"/>
              </w:rPr>
            </w:pPr>
            <w:r w:rsidRPr="00DC08DD">
              <w:rPr>
                <w:rFonts w:ascii="Times New Roman" w:hAnsi="Times New Roman"/>
                <w:lang w:val="en-GB"/>
              </w:rPr>
              <w:t>Islande/Island</w:t>
            </w:r>
          </w:p>
          <w:p w14:paraId="3D0AD545" w14:textId="77777777" w:rsidR="00AE5A92" w:rsidRPr="001B0C82" w:rsidRDefault="00AE5A92" w:rsidP="00AE5A9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63A49ECB" w14:textId="77777777" w:rsidR="00AE5A92" w:rsidRPr="00DC08DD" w:rsidRDefault="00AE5A92" w:rsidP="00AE5A92">
            <w:pPr>
              <w:pStyle w:val="KeinLeerraum"/>
              <w:rPr>
                <w:rFonts w:ascii="Times New Roman" w:hAnsi="Times New Roman"/>
                <w:lang w:val="en-GB"/>
              </w:rPr>
            </w:pPr>
          </w:p>
        </w:tc>
      </w:tr>
      <w:tr w:rsidR="00AE5A92" w:rsidRPr="00AE5A92" w14:paraId="41E2280D" w14:textId="77777777" w:rsidTr="00AE5A92">
        <w:trPr>
          <w:gridBefore w:val="1"/>
          <w:wBefore w:w="34" w:type="dxa"/>
          <w:cantSplit/>
          <w:trHeight w:val="751"/>
        </w:trPr>
        <w:tc>
          <w:tcPr>
            <w:tcW w:w="4644" w:type="dxa"/>
          </w:tcPr>
          <w:p w14:paraId="0D2A893A"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Česká republika</w:t>
            </w:r>
          </w:p>
          <w:p w14:paraId="33DF3802" w14:textId="77777777" w:rsidR="00AE5A92" w:rsidRPr="00DC08DD" w:rsidRDefault="00AE5A92" w:rsidP="00AE5A92">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15747893"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30425CB2" w14:textId="77777777" w:rsidR="00AE5A92" w:rsidRPr="00DC08DD" w:rsidRDefault="00AE5A92" w:rsidP="00AE5A92">
            <w:pPr>
              <w:pStyle w:val="KeinLeerraum"/>
              <w:rPr>
                <w:rFonts w:ascii="Times New Roman" w:hAnsi="Times New Roman"/>
                <w:lang w:val="en-GB"/>
              </w:rPr>
            </w:pPr>
          </w:p>
        </w:tc>
        <w:tc>
          <w:tcPr>
            <w:tcW w:w="4678" w:type="dxa"/>
          </w:tcPr>
          <w:p w14:paraId="7CEAE277"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Magyarország</w:t>
            </w:r>
          </w:p>
          <w:p w14:paraId="59FEEC36" w14:textId="77777777" w:rsidR="00AE5A92" w:rsidRPr="00DC08DD" w:rsidRDefault="00AE5A92" w:rsidP="00AE5A92">
            <w:pPr>
              <w:pStyle w:val="KeinLeerraum"/>
              <w:rPr>
                <w:rFonts w:ascii="Times New Roman" w:hAnsi="Times New Roman"/>
                <w:lang w:val="en-GB"/>
              </w:rPr>
            </w:pPr>
            <w:r w:rsidRPr="00DC08DD">
              <w:rPr>
                <w:rFonts w:ascii="Times New Roman" w:hAnsi="Times New Roman"/>
                <w:noProof/>
              </w:rPr>
              <w:t>Teva Gyógyszergyár Zrt.</w:t>
            </w:r>
          </w:p>
          <w:p w14:paraId="23B8AC8F"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7EC0B4B9" w14:textId="77777777" w:rsidR="00AE5A92" w:rsidRPr="00DC08DD" w:rsidRDefault="00AE5A92" w:rsidP="00AE5A92">
            <w:pPr>
              <w:pStyle w:val="KeinLeerraum"/>
              <w:rPr>
                <w:rFonts w:ascii="Times New Roman" w:hAnsi="Times New Roman"/>
                <w:lang w:val="en-GB"/>
              </w:rPr>
            </w:pPr>
          </w:p>
        </w:tc>
      </w:tr>
      <w:tr w:rsidR="00AE5A92" w:rsidRPr="00DC08DD" w14:paraId="4A885A40" w14:textId="77777777" w:rsidTr="00AE5A92">
        <w:trPr>
          <w:gridBefore w:val="1"/>
          <w:wBefore w:w="34" w:type="dxa"/>
          <w:cantSplit/>
        </w:trPr>
        <w:tc>
          <w:tcPr>
            <w:tcW w:w="4644" w:type="dxa"/>
          </w:tcPr>
          <w:p w14:paraId="1C274488"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Danmark</w:t>
            </w:r>
          </w:p>
          <w:p w14:paraId="297CC5A9"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Teva Denmark A/S</w:t>
            </w:r>
          </w:p>
          <w:p w14:paraId="32B7BD56"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Tlf: +45 44985511</w:t>
            </w:r>
          </w:p>
          <w:p w14:paraId="4DE75705" w14:textId="77777777" w:rsidR="00AE5A92" w:rsidRPr="00DC08DD" w:rsidRDefault="00AE5A92" w:rsidP="00AE5A92">
            <w:pPr>
              <w:pStyle w:val="KeinLeerraum"/>
              <w:rPr>
                <w:rFonts w:ascii="Times New Roman" w:hAnsi="Times New Roman"/>
                <w:lang w:val="en-GB"/>
              </w:rPr>
            </w:pPr>
          </w:p>
        </w:tc>
        <w:tc>
          <w:tcPr>
            <w:tcW w:w="4678" w:type="dxa"/>
          </w:tcPr>
          <w:p w14:paraId="3F023F4C"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Malta</w:t>
            </w:r>
          </w:p>
          <w:p w14:paraId="54431057"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Ltd.</w:t>
            </w:r>
          </w:p>
          <w:p w14:paraId="2BD6A941"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6527FFAC" w14:textId="77777777" w:rsidR="00AE5A92" w:rsidRPr="00DC08DD" w:rsidRDefault="00AE5A92" w:rsidP="00AE5A92">
            <w:pPr>
              <w:pStyle w:val="KeinLeerraum"/>
              <w:rPr>
                <w:rFonts w:ascii="Times New Roman" w:hAnsi="Times New Roman"/>
                <w:lang w:val="en-GB"/>
              </w:rPr>
            </w:pPr>
          </w:p>
        </w:tc>
      </w:tr>
      <w:tr w:rsidR="00AE5A92" w:rsidRPr="00DC08DD" w14:paraId="58E1203A" w14:textId="77777777" w:rsidTr="00AE5A92">
        <w:trPr>
          <w:gridBefore w:val="1"/>
          <w:wBefore w:w="34" w:type="dxa"/>
          <w:cantSplit/>
        </w:trPr>
        <w:tc>
          <w:tcPr>
            <w:tcW w:w="4644" w:type="dxa"/>
          </w:tcPr>
          <w:p w14:paraId="6BFB3140"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Deutschland</w:t>
            </w:r>
          </w:p>
          <w:p w14:paraId="1E9D4296" w14:textId="77777777" w:rsidR="00AE5A92" w:rsidRPr="00DC08DD" w:rsidRDefault="00AE5A92" w:rsidP="00AE5A92">
            <w:pPr>
              <w:spacing w:after="0" w:line="240" w:lineRule="auto"/>
              <w:rPr>
                <w:rFonts w:ascii="Times New Roman" w:hAnsi="Times New Roman"/>
                <w:lang w:val="en-GB"/>
              </w:rPr>
            </w:pPr>
            <w:r w:rsidRPr="00DC08DD">
              <w:rPr>
                <w:rFonts w:ascii="Times New Roman" w:hAnsi="Times New Roman"/>
                <w:lang w:val="en-GB"/>
              </w:rPr>
              <w:t>Actavis Group PTC ehf.</w:t>
            </w:r>
          </w:p>
          <w:p w14:paraId="12104259" w14:textId="77777777" w:rsidR="00AE5A92" w:rsidRDefault="00AE5A92" w:rsidP="00AE5A92">
            <w:pPr>
              <w:pStyle w:val="KeinLeerraum"/>
              <w:rPr>
                <w:rFonts w:ascii="Times New Roman" w:hAnsi="Times New Roman"/>
                <w:lang w:val="en-US"/>
              </w:rPr>
            </w:pPr>
            <w:r w:rsidRPr="00DC08DD">
              <w:rPr>
                <w:rFonts w:ascii="Times New Roman" w:hAnsi="Times New Roman"/>
                <w:lang w:val="en-US"/>
              </w:rPr>
              <w:t>Island</w:t>
            </w:r>
          </w:p>
          <w:p w14:paraId="14CDF93F" w14:textId="77777777" w:rsidR="00AE5A92" w:rsidRPr="00DC08DD" w:rsidRDefault="00AE5A92" w:rsidP="00AE5A92">
            <w:pPr>
              <w:pStyle w:val="KeinLeerraum"/>
              <w:rPr>
                <w:rFonts w:ascii="Times New Roman" w:hAnsi="Times New Roman"/>
                <w:lang w:val="en-GB"/>
              </w:rPr>
            </w:pPr>
            <w:r w:rsidRPr="00B85F24">
              <w:rPr>
                <w:rFonts w:ascii="Times New Roman" w:hAnsi="Times New Roman"/>
                <w:lang w:val="en-GB"/>
              </w:rPr>
              <w:t>Tel: +354 5503300</w:t>
            </w:r>
          </w:p>
          <w:p w14:paraId="3CDFA01B" w14:textId="77777777" w:rsidR="00AE5A92" w:rsidRPr="00DC08DD" w:rsidRDefault="00AE5A92" w:rsidP="00AE5A92">
            <w:pPr>
              <w:pStyle w:val="KeinLeerraum"/>
              <w:rPr>
                <w:rFonts w:ascii="Times New Roman" w:hAnsi="Times New Roman"/>
                <w:lang w:val="en-GB"/>
              </w:rPr>
            </w:pPr>
          </w:p>
        </w:tc>
        <w:tc>
          <w:tcPr>
            <w:tcW w:w="4678" w:type="dxa"/>
          </w:tcPr>
          <w:p w14:paraId="6A0E0AD1"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Nederland</w:t>
            </w:r>
          </w:p>
          <w:p w14:paraId="37C1DA0E" w14:textId="77777777" w:rsidR="00AE5A92" w:rsidRPr="00DC08DD" w:rsidRDefault="00AE5A92" w:rsidP="00AE5A92">
            <w:pPr>
              <w:pStyle w:val="KeinLeerraum"/>
              <w:rPr>
                <w:rFonts w:ascii="Times New Roman" w:hAnsi="Times New Roman"/>
                <w:iCs/>
                <w:lang w:val="en-GB"/>
              </w:rPr>
            </w:pPr>
            <w:r w:rsidRPr="00DC08DD">
              <w:rPr>
                <w:rFonts w:ascii="Times New Roman" w:hAnsi="Times New Roman"/>
                <w:iCs/>
                <w:lang w:val="en-GB"/>
              </w:rPr>
              <w:t>Actavis Group PTC ehf.</w:t>
            </w:r>
          </w:p>
          <w:p w14:paraId="22D714AB" w14:textId="77777777" w:rsidR="00AE5A92" w:rsidRDefault="00AE5A92" w:rsidP="00AE5A92">
            <w:pPr>
              <w:pStyle w:val="KeinLeerraum"/>
              <w:rPr>
                <w:rFonts w:ascii="Times New Roman" w:hAnsi="Times New Roman"/>
                <w:iCs/>
                <w:lang w:val="en-GB"/>
              </w:rPr>
            </w:pPr>
            <w:r w:rsidRPr="00DC08DD">
              <w:rPr>
                <w:rFonts w:ascii="Times New Roman" w:hAnsi="Times New Roman"/>
                <w:iCs/>
                <w:lang w:val="en-GB"/>
              </w:rPr>
              <w:t>IJsland</w:t>
            </w:r>
          </w:p>
          <w:p w14:paraId="3040A5D6" w14:textId="77777777" w:rsidR="00AE5A92" w:rsidRPr="00C5795F" w:rsidRDefault="00AE5A92" w:rsidP="00AE5A92">
            <w:pPr>
              <w:pStyle w:val="KeinLeerraum"/>
              <w:rPr>
                <w:rFonts w:ascii="Times New Roman" w:hAnsi="Times New Roman"/>
                <w:lang w:val="en-GB"/>
              </w:rPr>
            </w:pPr>
            <w:r w:rsidRPr="00B85F24">
              <w:rPr>
                <w:rFonts w:ascii="Times New Roman" w:hAnsi="Times New Roman"/>
                <w:lang w:val="en-GB"/>
              </w:rPr>
              <w:t>Tel: +354 5503300</w:t>
            </w:r>
          </w:p>
          <w:p w14:paraId="3B26C1AF" w14:textId="77777777" w:rsidR="00AE5A92" w:rsidRPr="00DC08DD" w:rsidRDefault="00AE5A92" w:rsidP="00AE5A92">
            <w:pPr>
              <w:pStyle w:val="KeinLeerraum"/>
              <w:rPr>
                <w:rFonts w:ascii="Times New Roman" w:hAnsi="Times New Roman"/>
                <w:lang w:val="en-GB"/>
              </w:rPr>
            </w:pPr>
          </w:p>
        </w:tc>
      </w:tr>
      <w:tr w:rsidR="00AE5A92" w:rsidRPr="00DC08DD" w14:paraId="056B61D3" w14:textId="77777777" w:rsidTr="00AE5A92">
        <w:trPr>
          <w:gridBefore w:val="1"/>
          <w:wBefore w:w="34" w:type="dxa"/>
          <w:cantSplit/>
        </w:trPr>
        <w:tc>
          <w:tcPr>
            <w:tcW w:w="4644" w:type="dxa"/>
          </w:tcPr>
          <w:p w14:paraId="4F9E401D" w14:textId="77777777" w:rsidR="00AE5A92" w:rsidRPr="00DC08DD" w:rsidRDefault="00AE5A92" w:rsidP="00AE5A92">
            <w:pPr>
              <w:pStyle w:val="KeinLeerraum"/>
              <w:rPr>
                <w:rFonts w:ascii="Times New Roman" w:hAnsi="Times New Roman"/>
                <w:b/>
                <w:bCs/>
                <w:lang w:val="en-GB"/>
              </w:rPr>
            </w:pPr>
            <w:r w:rsidRPr="00DC08DD">
              <w:rPr>
                <w:rFonts w:ascii="Times New Roman" w:hAnsi="Times New Roman"/>
                <w:b/>
                <w:bCs/>
                <w:lang w:val="en-GB"/>
              </w:rPr>
              <w:t>Eesti</w:t>
            </w:r>
          </w:p>
          <w:p w14:paraId="050E79B9" w14:textId="6A6B757E"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14:paraId="176051E0"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6531C388" w14:textId="77777777" w:rsidR="00AE5A92" w:rsidRPr="00DC08DD" w:rsidRDefault="00AE5A92" w:rsidP="00AE5A92">
            <w:pPr>
              <w:pStyle w:val="KeinLeerraum"/>
              <w:rPr>
                <w:rFonts w:ascii="Times New Roman" w:hAnsi="Times New Roman"/>
                <w:lang w:val="en-GB"/>
              </w:rPr>
            </w:pPr>
          </w:p>
        </w:tc>
        <w:tc>
          <w:tcPr>
            <w:tcW w:w="4678" w:type="dxa"/>
          </w:tcPr>
          <w:p w14:paraId="41272B59"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Norge</w:t>
            </w:r>
          </w:p>
          <w:p w14:paraId="16B6C13D" w14:textId="77777777" w:rsidR="00AE5A92" w:rsidRPr="0056362A" w:rsidRDefault="00AE5A92" w:rsidP="00AE5A92">
            <w:pPr>
              <w:pStyle w:val="KeinLeerraum"/>
              <w:rPr>
                <w:rFonts w:ascii="Times New Roman" w:hAnsi="Times New Roman"/>
                <w:iCs/>
                <w:lang w:val="en-US"/>
              </w:rPr>
            </w:pPr>
            <w:r w:rsidRPr="0056362A">
              <w:rPr>
                <w:rFonts w:ascii="Times New Roman" w:hAnsi="Times New Roman"/>
                <w:iCs/>
                <w:lang w:val="en-US"/>
              </w:rPr>
              <w:t>Teva Norway AS</w:t>
            </w:r>
          </w:p>
          <w:p w14:paraId="7C1FF4B5" w14:textId="77777777" w:rsidR="00AE5A92" w:rsidRPr="0056362A" w:rsidRDefault="00AE5A92" w:rsidP="00AE5A92">
            <w:pPr>
              <w:pStyle w:val="KeinLeerraum"/>
              <w:rPr>
                <w:rFonts w:ascii="Times New Roman" w:hAnsi="Times New Roman"/>
                <w:iCs/>
                <w:lang w:val="en-US"/>
              </w:rPr>
            </w:pPr>
            <w:r w:rsidRPr="0056362A">
              <w:rPr>
                <w:rFonts w:ascii="Times New Roman" w:hAnsi="Times New Roman"/>
                <w:iCs/>
                <w:lang w:val="en-US"/>
              </w:rPr>
              <w:t>Tlf: +47 66775590</w:t>
            </w:r>
          </w:p>
          <w:p w14:paraId="70FBC2C1" w14:textId="77777777" w:rsidR="00AE5A92" w:rsidRPr="00DC08DD" w:rsidRDefault="00AE5A92" w:rsidP="00AE5A92">
            <w:pPr>
              <w:pStyle w:val="KeinLeerraum"/>
              <w:rPr>
                <w:rFonts w:ascii="Times New Roman" w:hAnsi="Times New Roman"/>
                <w:lang w:val="en-GB"/>
              </w:rPr>
            </w:pPr>
          </w:p>
        </w:tc>
      </w:tr>
      <w:tr w:rsidR="00AE5A92" w:rsidRPr="00AE5A92" w14:paraId="2B100873" w14:textId="77777777" w:rsidTr="00AE5A92">
        <w:trPr>
          <w:gridBefore w:val="1"/>
          <w:wBefore w:w="34" w:type="dxa"/>
          <w:cantSplit/>
        </w:trPr>
        <w:tc>
          <w:tcPr>
            <w:tcW w:w="4644" w:type="dxa"/>
          </w:tcPr>
          <w:p w14:paraId="03948AF0" w14:textId="77777777" w:rsidR="00AE5A92" w:rsidRPr="00923BFB" w:rsidRDefault="00AE5A92" w:rsidP="00AE5A92">
            <w:pPr>
              <w:pStyle w:val="KeinLeerraum"/>
              <w:rPr>
                <w:rFonts w:ascii="Times New Roman" w:hAnsi="Times New Roman"/>
              </w:rPr>
            </w:pPr>
            <w:r w:rsidRPr="00DC08DD">
              <w:rPr>
                <w:rFonts w:ascii="Times New Roman" w:hAnsi="Times New Roman"/>
                <w:b/>
                <w:lang w:val="en-GB"/>
              </w:rPr>
              <w:t>Ελλάδα</w:t>
            </w:r>
          </w:p>
          <w:p w14:paraId="74A2BDE6" w14:textId="77777777" w:rsidR="00AE5A92" w:rsidRPr="00923BFB" w:rsidRDefault="00AE5A92" w:rsidP="00AE5A92">
            <w:pPr>
              <w:pStyle w:val="NormalParagraphStyle"/>
              <w:spacing w:line="240" w:lineRule="auto"/>
              <w:rPr>
                <w:rFonts w:ascii="Times New Roman" w:hAnsi="Times New Roman"/>
                <w:color w:val="auto"/>
                <w:sz w:val="22"/>
                <w:szCs w:val="22"/>
                <w:lang w:val="is-IS"/>
              </w:rPr>
            </w:pPr>
            <w:r w:rsidRPr="00923BFB">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225C20E9" w14:textId="37874D19" w:rsidR="00AE5A92" w:rsidRPr="00DC08DD" w:rsidRDefault="00AE5A92" w:rsidP="00AE5A9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436743F7" w14:textId="77777777" w:rsidR="00AE5A92" w:rsidRPr="00923BFB" w:rsidRDefault="00AE5A92" w:rsidP="00AE5A92">
            <w:pPr>
              <w:pStyle w:val="KeinLeerraum"/>
              <w:rPr>
                <w:rFonts w:ascii="Times New Roman" w:hAnsi="Times New Roman"/>
              </w:rPr>
            </w:pPr>
          </w:p>
        </w:tc>
        <w:tc>
          <w:tcPr>
            <w:tcW w:w="4678" w:type="dxa"/>
          </w:tcPr>
          <w:p w14:paraId="6BA732D8" w14:textId="77777777" w:rsidR="00AE5A92" w:rsidRPr="0056362A" w:rsidRDefault="00AE5A92" w:rsidP="00AE5A92">
            <w:pPr>
              <w:pStyle w:val="KeinLeerraum"/>
              <w:rPr>
                <w:rFonts w:ascii="Times New Roman" w:hAnsi="Times New Roman"/>
                <w:lang w:val="de-DE"/>
              </w:rPr>
            </w:pPr>
            <w:r w:rsidRPr="0056362A">
              <w:rPr>
                <w:rFonts w:ascii="Times New Roman" w:hAnsi="Times New Roman"/>
                <w:b/>
                <w:lang w:val="de-DE"/>
              </w:rPr>
              <w:t>Österreich</w:t>
            </w:r>
          </w:p>
          <w:p w14:paraId="085679B0" w14:textId="77777777" w:rsidR="00AE5A92" w:rsidRPr="0056362A" w:rsidRDefault="00AE5A92" w:rsidP="00AE5A92">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78871A18" w14:textId="77777777" w:rsidR="00AE5A92" w:rsidRPr="00DC08DD" w:rsidRDefault="00AE5A92" w:rsidP="00AE5A92">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7200FDA8" w14:textId="77777777" w:rsidR="00AE5A92" w:rsidRPr="0056362A" w:rsidRDefault="00AE5A92" w:rsidP="00AE5A92">
            <w:pPr>
              <w:pStyle w:val="KeinLeerraum"/>
              <w:rPr>
                <w:rFonts w:ascii="Times New Roman" w:hAnsi="Times New Roman"/>
                <w:lang w:val="de-DE"/>
              </w:rPr>
            </w:pPr>
          </w:p>
        </w:tc>
      </w:tr>
      <w:tr w:rsidR="00AE5A92" w:rsidRPr="00DC08DD" w14:paraId="59EB30CA" w14:textId="77777777" w:rsidTr="00AE5A92">
        <w:trPr>
          <w:cantSplit/>
        </w:trPr>
        <w:tc>
          <w:tcPr>
            <w:tcW w:w="4678" w:type="dxa"/>
            <w:gridSpan w:val="2"/>
          </w:tcPr>
          <w:p w14:paraId="2120E558"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España</w:t>
            </w:r>
          </w:p>
          <w:p w14:paraId="060B11FA" w14:textId="77777777" w:rsidR="00AE5A92" w:rsidRPr="00DC08DD" w:rsidRDefault="00AE5A92" w:rsidP="00AE5A92">
            <w:pPr>
              <w:pStyle w:val="KeinLeerraum"/>
              <w:rPr>
                <w:rFonts w:ascii="Times New Roman" w:hAnsi="Times New Roman"/>
                <w:iCs/>
                <w:lang w:val="en-GB"/>
              </w:rPr>
            </w:pPr>
            <w:r w:rsidRPr="00DC08DD">
              <w:rPr>
                <w:rFonts w:ascii="Times New Roman" w:hAnsi="Times New Roman"/>
                <w:iCs/>
                <w:lang w:val="en-GB"/>
              </w:rPr>
              <w:t>Actavis Group PTC ehf.</w:t>
            </w:r>
          </w:p>
          <w:p w14:paraId="71BD4F5A" w14:textId="77777777" w:rsidR="00AE5A92" w:rsidRDefault="00AE5A92" w:rsidP="00AE5A92">
            <w:pPr>
              <w:pStyle w:val="KeinLeerraum"/>
              <w:rPr>
                <w:rFonts w:ascii="Times New Roman" w:hAnsi="Times New Roman"/>
                <w:lang w:val="en-GB"/>
              </w:rPr>
            </w:pPr>
            <w:r w:rsidRPr="00DC08DD">
              <w:rPr>
                <w:rFonts w:ascii="Times New Roman" w:hAnsi="Times New Roman"/>
                <w:lang w:val="en-GB"/>
              </w:rPr>
              <w:t>Islandia</w:t>
            </w:r>
          </w:p>
          <w:p w14:paraId="069A1DFE" w14:textId="77777777" w:rsidR="00AE5A92" w:rsidRPr="00DC08DD" w:rsidRDefault="00AE5A92" w:rsidP="00AE5A92">
            <w:pPr>
              <w:pStyle w:val="KeinLeerraum"/>
              <w:rPr>
                <w:rFonts w:ascii="Times New Roman" w:hAnsi="Times New Roman"/>
                <w:lang w:val="en-GB"/>
              </w:rPr>
            </w:pPr>
            <w:r w:rsidRPr="00B85F24">
              <w:rPr>
                <w:rFonts w:ascii="Times New Roman" w:hAnsi="Times New Roman"/>
                <w:lang w:val="en-GB"/>
              </w:rPr>
              <w:t>Tel: +354 5503300</w:t>
            </w:r>
          </w:p>
          <w:p w14:paraId="617D5B22" w14:textId="77777777" w:rsidR="00AE5A92" w:rsidRPr="00DC08DD" w:rsidRDefault="00AE5A92" w:rsidP="00AE5A92">
            <w:pPr>
              <w:pStyle w:val="KeinLeerraum"/>
              <w:rPr>
                <w:rFonts w:ascii="Times New Roman" w:hAnsi="Times New Roman"/>
                <w:lang w:val="en-GB"/>
              </w:rPr>
            </w:pPr>
          </w:p>
        </w:tc>
        <w:tc>
          <w:tcPr>
            <w:tcW w:w="4678" w:type="dxa"/>
          </w:tcPr>
          <w:p w14:paraId="211E1A98" w14:textId="77777777" w:rsidR="00AE5A92" w:rsidRPr="00DC08DD" w:rsidRDefault="00AE5A92" w:rsidP="00AE5A92">
            <w:pPr>
              <w:pStyle w:val="KeinLeerraum"/>
              <w:rPr>
                <w:rFonts w:ascii="Times New Roman" w:hAnsi="Times New Roman"/>
                <w:b/>
                <w:bCs/>
                <w:i/>
                <w:iCs/>
                <w:lang w:val="en-GB"/>
              </w:rPr>
            </w:pPr>
            <w:r w:rsidRPr="00DC08DD">
              <w:rPr>
                <w:rFonts w:ascii="Times New Roman" w:hAnsi="Times New Roman"/>
                <w:b/>
                <w:lang w:val="en-GB"/>
              </w:rPr>
              <w:t>Polska</w:t>
            </w:r>
          </w:p>
          <w:p w14:paraId="1AEEFAA2" w14:textId="77777777" w:rsidR="00AE5A92" w:rsidRPr="00DC08DD" w:rsidRDefault="00AE5A92" w:rsidP="00AE5A92">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5D11E248" w14:textId="77777777" w:rsidR="00AE5A92" w:rsidRPr="00DC08DD" w:rsidRDefault="00AE5A92" w:rsidP="00AE5A92">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1222BE4C" w14:textId="77777777" w:rsidR="00AE5A92" w:rsidRPr="00DC08DD" w:rsidRDefault="00AE5A92" w:rsidP="00AE5A92">
            <w:pPr>
              <w:pStyle w:val="KeinLeerraum"/>
              <w:rPr>
                <w:rFonts w:ascii="Times New Roman" w:hAnsi="Times New Roman"/>
                <w:lang w:val="en-GB"/>
              </w:rPr>
            </w:pPr>
          </w:p>
        </w:tc>
      </w:tr>
      <w:tr w:rsidR="00AE5A92" w:rsidRPr="00DC08DD" w14:paraId="22BD9089" w14:textId="77777777" w:rsidTr="00AE5A92">
        <w:trPr>
          <w:cantSplit/>
        </w:trPr>
        <w:tc>
          <w:tcPr>
            <w:tcW w:w="4678" w:type="dxa"/>
            <w:gridSpan w:val="2"/>
          </w:tcPr>
          <w:p w14:paraId="2EBBA4A7"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France</w:t>
            </w:r>
          </w:p>
          <w:p w14:paraId="6FA86A64"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Group PTC ehf.</w:t>
            </w:r>
          </w:p>
          <w:p w14:paraId="2B06625C" w14:textId="77777777" w:rsidR="00AE5A92" w:rsidRDefault="00AE5A92" w:rsidP="00AE5A92">
            <w:pPr>
              <w:pStyle w:val="KeinLeerraum"/>
              <w:rPr>
                <w:rFonts w:ascii="Times New Roman" w:hAnsi="Times New Roman"/>
                <w:lang w:val="fr-FR"/>
              </w:rPr>
            </w:pPr>
            <w:r w:rsidRPr="00DC08DD">
              <w:rPr>
                <w:rFonts w:ascii="Times New Roman" w:hAnsi="Times New Roman"/>
                <w:lang w:val="fr-FR"/>
              </w:rPr>
              <w:t>Islande</w:t>
            </w:r>
          </w:p>
          <w:p w14:paraId="2EF829C8" w14:textId="77777777" w:rsidR="00AE5A92" w:rsidRPr="00DC08DD" w:rsidRDefault="00AE5A92" w:rsidP="00AE5A92">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14:paraId="0167A6A4" w14:textId="77777777" w:rsidR="00AE5A92" w:rsidRPr="00DC08DD" w:rsidRDefault="00AE5A92" w:rsidP="00AE5A92">
            <w:pPr>
              <w:pStyle w:val="KeinLeerraum"/>
              <w:rPr>
                <w:rFonts w:ascii="Times New Roman" w:hAnsi="Times New Roman"/>
                <w:b/>
                <w:lang w:val="en-GB"/>
              </w:rPr>
            </w:pPr>
          </w:p>
        </w:tc>
        <w:tc>
          <w:tcPr>
            <w:tcW w:w="4678" w:type="dxa"/>
          </w:tcPr>
          <w:p w14:paraId="007091E9"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Portugal</w:t>
            </w:r>
          </w:p>
          <w:p w14:paraId="799A5130" w14:textId="77777777" w:rsidR="00AE5A92" w:rsidRPr="00DC08DD" w:rsidRDefault="00AE5A92" w:rsidP="00AE5A92">
            <w:pPr>
              <w:pStyle w:val="KeinLeerraum"/>
              <w:rPr>
                <w:rFonts w:ascii="Times New Roman" w:hAnsi="Times New Roman"/>
                <w:iCs/>
                <w:lang w:val="en-GB"/>
              </w:rPr>
            </w:pPr>
            <w:r w:rsidRPr="00DC08DD">
              <w:rPr>
                <w:rFonts w:ascii="Times New Roman" w:hAnsi="Times New Roman"/>
                <w:iCs/>
                <w:lang w:val="en-GB"/>
              </w:rPr>
              <w:t>Actavis Group PTC ehf.</w:t>
            </w:r>
          </w:p>
          <w:p w14:paraId="302996F5" w14:textId="77777777" w:rsidR="00AE5A92" w:rsidRDefault="00AE5A92" w:rsidP="00AE5A92">
            <w:pPr>
              <w:pStyle w:val="KeinLeerraum"/>
              <w:rPr>
                <w:rFonts w:ascii="Times New Roman" w:hAnsi="Times New Roman"/>
                <w:lang w:val="es-ES"/>
              </w:rPr>
            </w:pPr>
            <w:r w:rsidRPr="00DC08DD">
              <w:rPr>
                <w:rFonts w:ascii="Times New Roman" w:hAnsi="Times New Roman"/>
                <w:lang w:val="es-ES"/>
              </w:rPr>
              <w:t>Islândia</w:t>
            </w:r>
          </w:p>
          <w:p w14:paraId="4691118A" w14:textId="77777777" w:rsidR="00AE5A92" w:rsidRPr="001B0C82" w:rsidRDefault="00AE5A92" w:rsidP="00AE5A92">
            <w:pPr>
              <w:pStyle w:val="KeinLeerraum"/>
              <w:rPr>
                <w:rFonts w:ascii="Times New Roman" w:hAnsi="Times New Roman"/>
                <w:lang w:val="en-GB"/>
              </w:rPr>
            </w:pPr>
            <w:r w:rsidRPr="00B85F24">
              <w:rPr>
                <w:rFonts w:ascii="Times New Roman" w:hAnsi="Times New Roman"/>
                <w:noProof/>
              </w:rPr>
              <w:t>Tel: +354 5503300</w:t>
            </w:r>
          </w:p>
          <w:p w14:paraId="465AC17C" w14:textId="77777777" w:rsidR="00AE5A92" w:rsidRPr="00DC08DD" w:rsidRDefault="00AE5A92" w:rsidP="00AE5A92">
            <w:pPr>
              <w:pStyle w:val="KeinLeerraum"/>
              <w:rPr>
                <w:rFonts w:ascii="Times New Roman" w:hAnsi="Times New Roman"/>
                <w:lang w:val="en-GB"/>
              </w:rPr>
            </w:pPr>
          </w:p>
        </w:tc>
      </w:tr>
      <w:tr w:rsidR="00AE5A92" w:rsidRPr="00DC08DD" w14:paraId="454039C1" w14:textId="77777777" w:rsidTr="00AE5A92">
        <w:trPr>
          <w:cantSplit/>
        </w:trPr>
        <w:tc>
          <w:tcPr>
            <w:tcW w:w="4678" w:type="dxa"/>
            <w:gridSpan w:val="2"/>
          </w:tcPr>
          <w:p w14:paraId="5D5E8D1E" w14:textId="77777777" w:rsidR="00AE5A92" w:rsidRPr="00DC08DD" w:rsidRDefault="00AE5A92" w:rsidP="00AE5A92">
            <w:pPr>
              <w:tabs>
                <w:tab w:val="left" w:pos="-720"/>
                <w:tab w:val="left" w:pos="4536"/>
              </w:tabs>
              <w:suppressAutoHyphens/>
              <w:spacing w:after="0" w:line="240" w:lineRule="auto"/>
              <w:ind w:right="567"/>
              <w:rPr>
                <w:rFonts w:ascii="Times New Roman" w:hAnsi="Times New Roman"/>
                <w:b/>
                <w:noProof/>
                <w:lang w:val="it-IT"/>
              </w:rPr>
            </w:pPr>
            <w:r w:rsidRPr="00AE5A92">
              <w:rPr>
                <w:rFonts w:ascii="Times New Roman" w:hAnsi="Times New Roman"/>
                <w:lang w:val="sv-SE"/>
              </w:rPr>
              <w:br w:type="page"/>
            </w:r>
            <w:r w:rsidRPr="00DC08DD">
              <w:rPr>
                <w:rFonts w:ascii="Times New Roman" w:hAnsi="Times New Roman"/>
                <w:b/>
                <w:noProof/>
                <w:lang w:val="it-IT"/>
              </w:rPr>
              <w:t>Hrvatska</w:t>
            </w:r>
          </w:p>
          <w:p w14:paraId="0F589E54" w14:textId="77777777" w:rsidR="00AE5A92" w:rsidRPr="00AE5A92" w:rsidRDefault="00AE5A92" w:rsidP="00AE5A92">
            <w:pPr>
              <w:tabs>
                <w:tab w:val="left" w:pos="-720"/>
                <w:tab w:val="left" w:pos="4536"/>
              </w:tabs>
              <w:suppressAutoHyphens/>
              <w:spacing w:after="0" w:line="240" w:lineRule="auto"/>
              <w:ind w:right="567"/>
              <w:rPr>
                <w:rFonts w:ascii="Times New Roman" w:hAnsi="Times New Roman"/>
                <w:lang w:val="sv-SE"/>
              </w:rPr>
            </w:pPr>
            <w:r w:rsidRPr="00AE5A92">
              <w:rPr>
                <w:rFonts w:ascii="Times New Roman" w:hAnsi="Times New Roman"/>
                <w:lang w:val="sv-SE"/>
              </w:rPr>
              <w:t>Pliva Hrvatska d.o.o.</w:t>
            </w:r>
          </w:p>
          <w:p w14:paraId="55BEBB9B" w14:textId="77777777" w:rsidR="00AE5A92" w:rsidRPr="00DC08DD" w:rsidRDefault="00AE5A92" w:rsidP="00AE5A92">
            <w:pPr>
              <w:pStyle w:val="KeinLeerraum"/>
              <w:rPr>
                <w:rFonts w:ascii="Times New Roman" w:hAnsi="Times New Roman"/>
              </w:rPr>
            </w:pPr>
            <w:r w:rsidRPr="00DC08DD">
              <w:rPr>
                <w:rFonts w:ascii="Times New Roman" w:hAnsi="Times New Roman"/>
              </w:rPr>
              <w:t>Tel: +385 13720000</w:t>
            </w:r>
          </w:p>
          <w:p w14:paraId="113000E7" w14:textId="77777777" w:rsidR="00AE5A92" w:rsidRPr="00DC08DD" w:rsidRDefault="00AE5A92" w:rsidP="00AE5A92">
            <w:pPr>
              <w:pStyle w:val="KeinLeerraum"/>
              <w:rPr>
                <w:rFonts w:ascii="Times New Roman" w:hAnsi="Times New Roman"/>
                <w:lang w:val="en-GB"/>
              </w:rPr>
            </w:pPr>
          </w:p>
        </w:tc>
        <w:tc>
          <w:tcPr>
            <w:tcW w:w="4678" w:type="dxa"/>
          </w:tcPr>
          <w:p w14:paraId="799F5E5A"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România</w:t>
            </w:r>
          </w:p>
          <w:p w14:paraId="71F3AAFD" w14:textId="77777777" w:rsidR="00AE5A92" w:rsidRPr="00DC08DD" w:rsidRDefault="00AE5A92" w:rsidP="00AE5A9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2BF39556"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3AB4CD99" w14:textId="77777777" w:rsidR="00AE5A92" w:rsidRPr="00DC08DD" w:rsidRDefault="00AE5A92" w:rsidP="00AE5A92">
            <w:pPr>
              <w:pStyle w:val="KeinLeerraum"/>
              <w:rPr>
                <w:rFonts w:ascii="Times New Roman" w:hAnsi="Times New Roman"/>
                <w:lang w:val="en-GB"/>
              </w:rPr>
            </w:pPr>
          </w:p>
        </w:tc>
      </w:tr>
      <w:tr w:rsidR="00AE5A92" w:rsidRPr="00DC08DD" w14:paraId="175E1602" w14:textId="77777777" w:rsidTr="00AE5A92">
        <w:trPr>
          <w:cantSplit/>
        </w:trPr>
        <w:tc>
          <w:tcPr>
            <w:tcW w:w="4678" w:type="dxa"/>
            <w:gridSpan w:val="2"/>
          </w:tcPr>
          <w:p w14:paraId="4BF46C6A"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Ireland</w:t>
            </w:r>
          </w:p>
          <w:p w14:paraId="7AF00D66" w14:textId="77777777" w:rsidR="00AE5A92" w:rsidRPr="009A42FE" w:rsidRDefault="00AE5A92" w:rsidP="00AE5A92">
            <w:pPr>
              <w:pStyle w:val="KeinLeerraum"/>
              <w:rPr>
                <w:rFonts w:ascii="Times New Roman" w:hAnsi="Times New Roman"/>
                <w:lang w:val="en-GB"/>
              </w:rPr>
            </w:pPr>
            <w:r w:rsidRPr="009A42FE">
              <w:rPr>
                <w:rFonts w:ascii="Times New Roman" w:hAnsi="Times New Roman"/>
                <w:lang w:val="en-GB"/>
              </w:rPr>
              <w:t>Teva Pharmaceuticals Ireland</w:t>
            </w:r>
          </w:p>
          <w:p w14:paraId="663EFBA9" w14:textId="55690D17" w:rsidR="00AE5A92" w:rsidRDefault="00AE5A92" w:rsidP="00AE5A92">
            <w:pPr>
              <w:pStyle w:val="KeinLeerraum"/>
              <w:rPr>
                <w:rFonts w:ascii="Times New Roman" w:hAnsi="Times New Roman"/>
                <w:lang w:val="en-GB"/>
              </w:rPr>
            </w:pPr>
            <w:r>
              <w:rPr>
                <w:rFonts w:ascii="Times New Roman" w:hAnsi="Times New Roman"/>
                <w:lang w:val="en-GB"/>
              </w:rPr>
              <w:t>Tel: +353 19127700</w:t>
            </w:r>
          </w:p>
          <w:p w14:paraId="19497B1B" w14:textId="77777777" w:rsidR="00AE5A92" w:rsidRPr="00DC08DD" w:rsidRDefault="00AE5A92" w:rsidP="00AE5A92">
            <w:pPr>
              <w:pStyle w:val="KeinLeerraum"/>
              <w:rPr>
                <w:rFonts w:ascii="Times New Roman" w:hAnsi="Times New Roman"/>
                <w:lang w:val="en-GB"/>
              </w:rPr>
            </w:pPr>
          </w:p>
        </w:tc>
        <w:tc>
          <w:tcPr>
            <w:tcW w:w="4678" w:type="dxa"/>
          </w:tcPr>
          <w:p w14:paraId="33048630"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Slovenija</w:t>
            </w:r>
          </w:p>
          <w:p w14:paraId="4F9CAEF0"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Pliva Ljubljana d.o.o.</w:t>
            </w:r>
          </w:p>
          <w:p w14:paraId="48EFFC50"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+386 15890390</w:t>
            </w:r>
          </w:p>
          <w:p w14:paraId="39AF5BB6" w14:textId="77777777" w:rsidR="00AE5A92" w:rsidRPr="00DC08DD" w:rsidRDefault="00AE5A92" w:rsidP="00AE5A92">
            <w:pPr>
              <w:pStyle w:val="KeinLeerraum"/>
              <w:rPr>
                <w:rFonts w:ascii="Times New Roman" w:hAnsi="Times New Roman"/>
                <w:b/>
                <w:lang w:val="en-GB"/>
              </w:rPr>
            </w:pPr>
          </w:p>
        </w:tc>
      </w:tr>
      <w:tr w:rsidR="00AE5A92" w:rsidRPr="00DC08DD" w14:paraId="275ACB75" w14:textId="77777777" w:rsidTr="00AE5A92">
        <w:trPr>
          <w:cantSplit/>
        </w:trPr>
        <w:tc>
          <w:tcPr>
            <w:tcW w:w="4678" w:type="dxa"/>
            <w:gridSpan w:val="2"/>
          </w:tcPr>
          <w:p w14:paraId="0F7F09BF"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Ísland</w:t>
            </w:r>
          </w:p>
          <w:p w14:paraId="17A58EA6"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Group PTC ehf.</w:t>
            </w:r>
          </w:p>
          <w:p w14:paraId="455E3ADD"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Sími: +354 5503300</w:t>
            </w:r>
          </w:p>
          <w:p w14:paraId="4B0511D7" w14:textId="77777777" w:rsidR="00AE5A92" w:rsidRPr="00DC08DD" w:rsidRDefault="00AE5A92" w:rsidP="00AE5A92">
            <w:pPr>
              <w:pStyle w:val="KeinLeerraum"/>
              <w:rPr>
                <w:rFonts w:ascii="Times New Roman" w:hAnsi="Times New Roman"/>
                <w:b/>
                <w:lang w:val="en-GB"/>
              </w:rPr>
            </w:pPr>
          </w:p>
        </w:tc>
        <w:tc>
          <w:tcPr>
            <w:tcW w:w="4678" w:type="dxa"/>
          </w:tcPr>
          <w:p w14:paraId="1C8A51FB"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Slovenská republika</w:t>
            </w:r>
          </w:p>
          <w:p w14:paraId="0177BABE" w14:textId="77777777" w:rsidR="00AE5A92" w:rsidRPr="00DC08DD" w:rsidRDefault="00AE5A92" w:rsidP="00AE5A9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6943B31C"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653B19D4" w14:textId="77777777" w:rsidR="00AE5A92" w:rsidRPr="00DC08DD" w:rsidRDefault="00AE5A92" w:rsidP="00AE5A92">
            <w:pPr>
              <w:pStyle w:val="KeinLeerraum"/>
              <w:rPr>
                <w:rFonts w:ascii="Times New Roman" w:hAnsi="Times New Roman"/>
                <w:lang w:val="en-GB"/>
              </w:rPr>
            </w:pPr>
          </w:p>
        </w:tc>
      </w:tr>
      <w:tr w:rsidR="00AE5A92" w:rsidRPr="00AE5A92" w14:paraId="2CCC3557" w14:textId="77777777" w:rsidTr="00AE5A92">
        <w:trPr>
          <w:cantSplit/>
        </w:trPr>
        <w:tc>
          <w:tcPr>
            <w:tcW w:w="4678" w:type="dxa"/>
            <w:gridSpan w:val="2"/>
          </w:tcPr>
          <w:p w14:paraId="613C217E"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Italia</w:t>
            </w:r>
          </w:p>
          <w:p w14:paraId="5ADDBE61"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Group PTC ehf.</w:t>
            </w:r>
          </w:p>
          <w:p w14:paraId="07DD86C1" w14:textId="77777777" w:rsidR="00AE5A92" w:rsidRDefault="00AE5A92" w:rsidP="00AE5A92">
            <w:pPr>
              <w:pStyle w:val="KeinLeerraum"/>
              <w:rPr>
                <w:rFonts w:ascii="Times New Roman" w:hAnsi="Times New Roman"/>
                <w:lang w:val="da-DK"/>
              </w:rPr>
            </w:pPr>
            <w:r w:rsidRPr="00DC08DD">
              <w:rPr>
                <w:rFonts w:ascii="Times New Roman" w:hAnsi="Times New Roman"/>
                <w:lang w:val="da-DK"/>
              </w:rPr>
              <w:t>Islanda</w:t>
            </w:r>
          </w:p>
          <w:p w14:paraId="588742B9" w14:textId="77777777" w:rsidR="00AE5A92" w:rsidRPr="001B0C82" w:rsidRDefault="00AE5A92" w:rsidP="00AE5A92">
            <w:pPr>
              <w:pStyle w:val="KeinLeerraum"/>
              <w:rPr>
                <w:rFonts w:ascii="Times New Roman" w:hAnsi="Times New Roman"/>
                <w:lang w:val="en-US"/>
              </w:rPr>
            </w:pPr>
            <w:r w:rsidRPr="00B85F24">
              <w:rPr>
                <w:rFonts w:ascii="Times New Roman" w:hAnsi="Times New Roman"/>
                <w:noProof/>
              </w:rPr>
              <w:t>Tel: +354 5503300</w:t>
            </w:r>
          </w:p>
          <w:p w14:paraId="58179E47" w14:textId="77777777" w:rsidR="00AE5A92" w:rsidRPr="00DC08DD" w:rsidRDefault="00AE5A92" w:rsidP="00AE5A92">
            <w:pPr>
              <w:pStyle w:val="KeinLeerraum"/>
              <w:rPr>
                <w:rFonts w:ascii="Times New Roman" w:hAnsi="Times New Roman"/>
                <w:b/>
                <w:lang w:val="en-GB"/>
              </w:rPr>
            </w:pPr>
          </w:p>
        </w:tc>
        <w:tc>
          <w:tcPr>
            <w:tcW w:w="4678" w:type="dxa"/>
          </w:tcPr>
          <w:p w14:paraId="1D1FF94A" w14:textId="77777777" w:rsidR="00AE5A92" w:rsidRPr="00DC08DD" w:rsidRDefault="00AE5A92" w:rsidP="00AE5A92">
            <w:pPr>
              <w:pStyle w:val="KeinLeerraum"/>
              <w:rPr>
                <w:rFonts w:ascii="Times New Roman" w:hAnsi="Times New Roman"/>
                <w:lang w:val="en-GB"/>
              </w:rPr>
            </w:pPr>
            <w:r w:rsidRPr="00DC08DD">
              <w:rPr>
                <w:rFonts w:ascii="Times New Roman" w:hAnsi="Times New Roman"/>
                <w:b/>
                <w:lang w:val="en-GB"/>
              </w:rPr>
              <w:t>Suomi/Finland</w:t>
            </w:r>
          </w:p>
          <w:p w14:paraId="6EAB4A25" w14:textId="3A27FF47" w:rsidR="00AE5A92" w:rsidRPr="00923BFB" w:rsidRDefault="00AE5A92" w:rsidP="00AE5A92">
            <w:pPr>
              <w:pStyle w:val="KeinLeerraum"/>
              <w:rPr>
                <w:rFonts w:ascii="Times New Roman" w:hAnsi="Times New Roman"/>
                <w:lang w:val="sv-SE"/>
              </w:rPr>
            </w:pPr>
            <w:r w:rsidRPr="00923BFB">
              <w:rPr>
                <w:rFonts w:ascii="Times New Roman" w:hAnsi="Times New Roman"/>
                <w:lang w:val="sv-SE"/>
              </w:rPr>
              <w:t>Teva Finland Oy</w:t>
            </w:r>
          </w:p>
          <w:p w14:paraId="3C486B79"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923BFB">
              <w:rPr>
                <w:rFonts w:ascii="Times New Roman" w:hAnsi="Times New Roman"/>
                <w:lang w:val="sv-SE"/>
              </w:rPr>
              <w:t>201805900</w:t>
            </w:r>
          </w:p>
          <w:p w14:paraId="414FC884" w14:textId="77777777" w:rsidR="00AE5A92" w:rsidRPr="00DC08DD" w:rsidRDefault="00AE5A92" w:rsidP="00AE5A92">
            <w:pPr>
              <w:pStyle w:val="KeinLeerraum"/>
              <w:rPr>
                <w:rFonts w:ascii="Times New Roman" w:hAnsi="Times New Roman"/>
                <w:b/>
                <w:lang w:val="en-GB"/>
              </w:rPr>
            </w:pPr>
          </w:p>
        </w:tc>
      </w:tr>
      <w:tr w:rsidR="00AE5A92" w:rsidRPr="00AE5A92" w14:paraId="4CE30CA9" w14:textId="77777777" w:rsidTr="00AE5A92">
        <w:trPr>
          <w:cantSplit/>
        </w:trPr>
        <w:tc>
          <w:tcPr>
            <w:tcW w:w="4678" w:type="dxa"/>
            <w:gridSpan w:val="2"/>
          </w:tcPr>
          <w:p w14:paraId="312705BA" w14:textId="77777777" w:rsidR="00AE5A92" w:rsidRPr="00F81B0C" w:rsidRDefault="00AE5A92" w:rsidP="00AE5A92">
            <w:pPr>
              <w:pStyle w:val="KeinLeerraum"/>
              <w:rPr>
                <w:rFonts w:ascii="Times New Roman" w:hAnsi="Times New Roman"/>
                <w:b/>
              </w:rPr>
            </w:pPr>
            <w:r w:rsidRPr="00DC08DD">
              <w:rPr>
                <w:rFonts w:ascii="Times New Roman" w:hAnsi="Times New Roman"/>
                <w:b/>
                <w:lang w:val="en-GB"/>
              </w:rPr>
              <w:t>Κύπρος</w:t>
            </w:r>
          </w:p>
          <w:p w14:paraId="4113701C" w14:textId="77777777" w:rsidR="00AE5A92" w:rsidRPr="00F81B0C" w:rsidRDefault="00AE5A92" w:rsidP="00AE5A9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21C0BD36" w14:textId="77777777" w:rsidR="00AE5A92" w:rsidRPr="00F81B0C" w:rsidRDefault="00AE5A92" w:rsidP="00AE5A92">
            <w:pPr>
              <w:pStyle w:val="KeinLeerraum"/>
              <w:rPr>
                <w:rFonts w:ascii="Times New Roman" w:hAnsi="Times New Roman"/>
              </w:rPr>
            </w:pPr>
            <w:r w:rsidRPr="00DC08DD">
              <w:rPr>
                <w:rFonts w:ascii="Times New Roman" w:hAnsi="Times New Roman"/>
                <w:lang w:val="el-GR"/>
              </w:rPr>
              <w:t>Ελλάδα</w:t>
            </w:r>
          </w:p>
          <w:p w14:paraId="7A278EB0" w14:textId="2B790B0E" w:rsidR="00AE5A92" w:rsidRPr="00F81B0C" w:rsidRDefault="00AE5A92" w:rsidP="00AE5A9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5A9A007B" w14:textId="77777777" w:rsidR="00AE5A92" w:rsidRPr="00F81B0C" w:rsidRDefault="00AE5A92" w:rsidP="00AE5A92">
            <w:pPr>
              <w:pStyle w:val="KeinLeerraum"/>
              <w:rPr>
                <w:rFonts w:ascii="Times New Roman" w:hAnsi="Times New Roman"/>
              </w:rPr>
            </w:pPr>
          </w:p>
        </w:tc>
        <w:tc>
          <w:tcPr>
            <w:tcW w:w="4678" w:type="dxa"/>
          </w:tcPr>
          <w:p w14:paraId="611142FA" w14:textId="77777777" w:rsidR="00AE5A92" w:rsidRPr="0056362A" w:rsidRDefault="00AE5A92" w:rsidP="00AE5A92">
            <w:pPr>
              <w:pStyle w:val="KeinLeerraum"/>
              <w:rPr>
                <w:rFonts w:ascii="Times New Roman" w:hAnsi="Times New Roman"/>
                <w:b/>
                <w:lang w:val="de-DE"/>
              </w:rPr>
            </w:pPr>
            <w:r w:rsidRPr="0056362A">
              <w:rPr>
                <w:rFonts w:ascii="Times New Roman" w:hAnsi="Times New Roman"/>
                <w:b/>
                <w:lang w:val="de-DE"/>
              </w:rPr>
              <w:t>Sverige</w:t>
            </w:r>
          </w:p>
          <w:p w14:paraId="6E4357EB" w14:textId="77777777" w:rsidR="00AE5A92" w:rsidRPr="0056362A" w:rsidRDefault="00AE5A92" w:rsidP="00AE5A92">
            <w:pPr>
              <w:pStyle w:val="KeinLeerraum"/>
              <w:rPr>
                <w:rFonts w:ascii="Times New Roman" w:hAnsi="Times New Roman"/>
                <w:lang w:val="de-DE"/>
              </w:rPr>
            </w:pPr>
            <w:r w:rsidRPr="0056362A">
              <w:rPr>
                <w:rFonts w:ascii="Times New Roman" w:hAnsi="Times New Roman"/>
                <w:lang w:val="de-DE"/>
              </w:rPr>
              <w:t>Teva Sweden AB</w:t>
            </w:r>
          </w:p>
          <w:p w14:paraId="2890D02D" w14:textId="77777777" w:rsidR="00AE5A92" w:rsidRPr="0056362A" w:rsidRDefault="00AE5A92" w:rsidP="00AE5A92">
            <w:pPr>
              <w:pStyle w:val="KeinLeerraum"/>
              <w:rPr>
                <w:rFonts w:ascii="Times New Roman" w:hAnsi="Times New Roman"/>
                <w:lang w:val="de-DE"/>
              </w:rPr>
            </w:pPr>
            <w:r w:rsidRPr="0056362A">
              <w:rPr>
                <w:rFonts w:ascii="Times New Roman" w:hAnsi="Times New Roman"/>
                <w:lang w:val="de-DE"/>
              </w:rPr>
              <w:t>Tel: +46 42121100</w:t>
            </w:r>
          </w:p>
          <w:p w14:paraId="568F2749" w14:textId="77777777" w:rsidR="00AE5A92" w:rsidRPr="0056362A" w:rsidRDefault="00AE5A92" w:rsidP="00AE5A92">
            <w:pPr>
              <w:pStyle w:val="KeinLeerraum"/>
              <w:rPr>
                <w:rFonts w:ascii="Times New Roman" w:hAnsi="Times New Roman"/>
                <w:lang w:val="de-DE"/>
              </w:rPr>
            </w:pPr>
          </w:p>
        </w:tc>
      </w:tr>
      <w:tr w:rsidR="00AE5A92" w:rsidRPr="00DC08DD" w14:paraId="16982A74" w14:textId="77777777" w:rsidTr="00AE5A92">
        <w:trPr>
          <w:cantSplit/>
        </w:trPr>
        <w:tc>
          <w:tcPr>
            <w:tcW w:w="4678" w:type="dxa"/>
            <w:gridSpan w:val="2"/>
          </w:tcPr>
          <w:p w14:paraId="3D6993E0" w14:textId="77777777" w:rsidR="00AE5A92" w:rsidRPr="00DC08DD" w:rsidRDefault="00AE5A92" w:rsidP="00AE5A92">
            <w:pPr>
              <w:pStyle w:val="KeinLeerraum"/>
              <w:rPr>
                <w:rFonts w:ascii="Times New Roman" w:hAnsi="Times New Roman"/>
                <w:b/>
                <w:bCs/>
                <w:lang w:val="en-GB" w:eastAsia="en-GB"/>
              </w:rPr>
            </w:pPr>
            <w:r w:rsidRPr="00DC08DD">
              <w:rPr>
                <w:rFonts w:ascii="Times New Roman" w:hAnsi="Times New Roman"/>
                <w:b/>
                <w:bCs/>
                <w:lang w:val="en-GB" w:eastAsia="en-GB"/>
              </w:rPr>
              <w:t>Latvija</w:t>
            </w:r>
          </w:p>
          <w:p w14:paraId="165AC21B" w14:textId="5DA9DDC5" w:rsidR="00AE5A92" w:rsidRPr="00923BFB" w:rsidRDefault="00AE5A92" w:rsidP="00AE5A92">
            <w:pPr>
              <w:spacing w:after="0" w:line="240" w:lineRule="auto"/>
              <w:rPr>
                <w:rFonts w:ascii="Times New Roman" w:hAnsi="Times New Roman"/>
                <w:lang w:val="is-IS" w:eastAsia="en-GB"/>
              </w:rPr>
            </w:pPr>
            <w:r w:rsidRPr="00AE5A92">
              <w:rPr>
                <w:rFonts w:ascii="Times New Roman" w:hAnsi="Times New Roman"/>
                <w:lang w:val="de-DE" w:eastAsia="en-GB"/>
              </w:rPr>
              <w:t>UAB Teva Baltics filiāle Latvijā</w:t>
            </w:r>
          </w:p>
          <w:p w14:paraId="32D55575" w14:textId="77777777" w:rsidR="00AE5A92" w:rsidRPr="00DC08DD" w:rsidRDefault="00AE5A92" w:rsidP="00AE5A9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3D3C4691" w14:textId="77777777" w:rsidR="00AE5A92" w:rsidRPr="00DC08DD" w:rsidRDefault="00AE5A92" w:rsidP="00AE5A92">
            <w:pPr>
              <w:pStyle w:val="KeinLeerraum"/>
              <w:rPr>
                <w:rFonts w:ascii="Times New Roman" w:hAnsi="Times New Roman"/>
                <w:lang w:val="en-GB"/>
              </w:rPr>
            </w:pPr>
          </w:p>
        </w:tc>
        <w:tc>
          <w:tcPr>
            <w:tcW w:w="4678" w:type="dxa"/>
          </w:tcPr>
          <w:p w14:paraId="4C6BF314" w14:textId="77777777" w:rsidR="00AE5A92" w:rsidRPr="00DC08DD" w:rsidRDefault="00AE5A92" w:rsidP="00AE5A92">
            <w:pPr>
              <w:pStyle w:val="KeinLeerraum"/>
              <w:rPr>
                <w:rFonts w:ascii="Times New Roman" w:hAnsi="Times New Roman"/>
                <w:b/>
                <w:lang w:val="en-GB"/>
              </w:rPr>
            </w:pPr>
            <w:r w:rsidRPr="00DC08DD">
              <w:rPr>
                <w:rFonts w:ascii="Times New Roman" w:hAnsi="Times New Roman"/>
                <w:b/>
                <w:lang w:val="en-GB"/>
              </w:rPr>
              <w:t>United Kingdom</w:t>
            </w:r>
          </w:p>
          <w:p w14:paraId="64592E44" w14:textId="77777777" w:rsidR="00AE5A92" w:rsidRPr="00DC08DD" w:rsidRDefault="00AE5A92" w:rsidP="00AE5A92">
            <w:pPr>
              <w:pStyle w:val="KeinLeerraum"/>
              <w:rPr>
                <w:rFonts w:ascii="Times New Roman" w:hAnsi="Times New Roman"/>
                <w:lang w:val="en-GB"/>
              </w:rPr>
            </w:pPr>
            <w:r w:rsidRPr="00DC08DD">
              <w:rPr>
                <w:rFonts w:ascii="Times New Roman" w:hAnsi="Times New Roman"/>
                <w:lang w:val="en-GB"/>
              </w:rPr>
              <w:t>Actavis UK Limited</w:t>
            </w:r>
          </w:p>
          <w:p w14:paraId="4C50C50A" w14:textId="77777777" w:rsidR="00AE5A92" w:rsidRPr="00DC08DD" w:rsidRDefault="00AE5A92" w:rsidP="00AE5A9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51A3DE68" w14:textId="77777777" w:rsidR="00AE5A92" w:rsidRPr="00DC08DD" w:rsidRDefault="00AE5A92" w:rsidP="00AE5A92">
            <w:pPr>
              <w:pStyle w:val="KeinLeerraum"/>
              <w:rPr>
                <w:rFonts w:ascii="Times New Roman" w:hAnsi="Times New Roman"/>
                <w:lang w:val="en-GB"/>
              </w:rPr>
            </w:pPr>
          </w:p>
        </w:tc>
      </w:tr>
    </w:tbl>
    <w:p w14:paraId="66A1627B" w14:textId="77777777" w:rsidR="00AE5A92" w:rsidRPr="007A1698" w:rsidRDefault="00AE5A92" w:rsidP="00AE5A92">
      <w:pPr>
        <w:spacing w:after="0" w:line="240" w:lineRule="auto"/>
        <w:rPr>
          <w:rFonts w:ascii="Times New Roman" w:hAnsi="Times New Roman"/>
        </w:rPr>
      </w:pPr>
    </w:p>
    <w:p w14:paraId="551656C2" w14:textId="77777777" w:rsidR="00431E22" w:rsidRPr="00AE5A92" w:rsidRDefault="00431E22" w:rsidP="00431E22">
      <w:pPr>
        <w:autoSpaceDE w:val="0"/>
        <w:autoSpaceDN w:val="0"/>
        <w:adjustRightInd w:val="0"/>
        <w:spacing w:after="0" w:line="240" w:lineRule="auto"/>
        <w:contextualSpacing/>
        <w:rPr>
          <w:rFonts w:ascii="Times New Roman" w:hAnsi="Times New Roman"/>
          <w:b/>
          <w:bCs/>
        </w:rPr>
      </w:pPr>
      <w:r w:rsidRPr="00AE5A92">
        <w:rPr>
          <w:rFonts w:ascii="Times New Roman" w:hAnsi="Times New Roman"/>
          <w:b/>
          <w:bCs/>
        </w:rPr>
        <w:t>Este folheto foi revisto pela última vez em</w:t>
      </w:r>
      <w:r w:rsidR="00B909DA" w:rsidRPr="00AE5A92">
        <w:rPr>
          <w:rFonts w:ascii="Times New Roman" w:hAnsi="Times New Roman"/>
          <w:b/>
          <w:bCs/>
        </w:rPr>
        <w:t xml:space="preserve"> </w:t>
      </w:r>
      <w:r w:rsidR="00FB7D3B" w:rsidRPr="00AE5A92">
        <w:rPr>
          <w:rFonts w:ascii="Times New Roman" w:hAnsi="Times New Roman"/>
          <w:b/>
          <w:bCs/>
        </w:rPr>
        <w:t>04</w:t>
      </w:r>
      <w:r w:rsidR="00B909DA" w:rsidRPr="00AE5A92">
        <w:rPr>
          <w:rFonts w:ascii="Times New Roman" w:hAnsi="Times New Roman"/>
          <w:b/>
          <w:bCs/>
        </w:rPr>
        <w:t>/</w:t>
      </w:r>
      <w:r w:rsidR="00FB7D3B" w:rsidRPr="00AE5A92">
        <w:rPr>
          <w:rFonts w:ascii="Times New Roman" w:hAnsi="Times New Roman"/>
          <w:b/>
          <w:bCs/>
        </w:rPr>
        <w:t>2015</w:t>
      </w:r>
    </w:p>
    <w:p w14:paraId="550B39FA" w14:textId="77777777" w:rsidR="00431E22" w:rsidRPr="00AE5A92" w:rsidRDefault="00431E22" w:rsidP="00431E22">
      <w:pPr>
        <w:autoSpaceDE w:val="0"/>
        <w:autoSpaceDN w:val="0"/>
        <w:adjustRightInd w:val="0"/>
        <w:spacing w:after="0" w:line="240" w:lineRule="auto"/>
        <w:contextualSpacing/>
        <w:rPr>
          <w:rFonts w:ascii="Times New Roman" w:hAnsi="Times New Roman"/>
          <w:b/>
          <w:bCs/>
        </w:rPr>
      </w:pPr>
    </w:p>
    <w:p w14:paraId="2ABBFC12" w14:textId="77777777" w:rsidR="00431E22" w:rsidRPr="00AE5A92" w:rsidRDefault="00431E22" w:rsidP="00431E22">
      <w:pPr>
        <w:autoSpaceDE w:val="0"/>
        <w:autoSpaceDN w:val="0"/>
        <w:adjustRightInd w:val="0"/>
        <w:spacing w:after="0" w:line="240" w:lineRule="auto"/>
        <w:contextualSpacing/>
        <w:rPr>
          <w:rFonts w:ascii="Times New Roman" w:hAnsi="Times New Roman"/>
          <w:b/>
          <w:bCs/>
        </w:rPr>
      </w:pPr>
      <w:r w:rsidRPr="00AE5A92">
        <w:rPr>
          <w:rFonts w:ascii="Times New Roman" w:hAnsi="Times New Roman"/>
          <w:b/>
          <w:bCs/>
        </w:rPr>
        <w:t>Outras fontes de informação</w:t>
      </w:r>
    </w:p>
    <w:p w14:paraId="08C206A0" w14:textId="77777777" w:rsidR="0081296B" w:rsidRPr="00AE5A92" w:rsidRDefault="00431E22" w:rsidP="005634B8">
      <w:pPr>
        <w:autoSpaceDE w:val="0"/>
        <w:autoSpaceDN w:val="0"/>
        <w:adjustRightInd w:val="0"/>
        <w:spacing w:after="0" w:line="240" w:lineRule="auto"/>
        <w:contextualSpacing/>
        <w:rPr>
          <w:rFonts w:ascii="Times New Roman" w:hAnsi="Times New Roman"/>
        </w:rPr>
      </w:pPr>
      <w:r w:rsidRPr="00AE5A92">
        <w:rPr>
          <w:rFonts w:ascii="Times New Roman" w:hAnsi="Times New Roman"/>
          <w:bCs/>
        </w:rPr>
        <w:t xml:space="preserve">Está disponível informação pormenorizada sobre este medicamento no sítio da internet da Agência Europeia de Medicamentos: </w:t>
      </w:r>
      <w:hyperlink r:id="rId23" w:history="1">
        <w:r w:rsidRPr="00AE5A92">
          <w:rPr>
            <w:rStyle w:val="Hyperlink"/>
            <w:rFonts w:ascii="Times New Roman" w:hAnsi="Times New Roman"/>
            <w:bCs/>
          </w:rPr>
          <w:t>http://www.ema.europa.eu</w:t>
        </w:r>
      </w:hyperlink>
    </w:p>
    <w:sectPr w:rsidR="0081296B" w:rsidRPr="00AE5A92" w:rsidSect="00E3208D">
      <w:footerReference w:type="default" r:id="rId24"/>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2CD83" w14:textId="77777777" w:rsidR="00AE5A92" w:rsidRDefault="00AE5A92" w:rsidP="00934F7C">
      <w:pPr>
        <w:spacing w:after="0" w:line="240" w:lineRule="auto"/>
      </w:pPr>
      <w:r>
        <w:separator/>
      </w:r>
    </w:p>
  </w:endnote>
  <w:endnote w:type="continuationSeparator" w:id="0">
    <w:p w14:paraId="6C477FA7" w14:textId="77777777" w:rsidR="00AE5A92" w:rsidRDefault="00AE5A92" w:rsidP="0093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83" w:usb1="08070000" w:usb2="00000010" w:usb3="00000000" w:csb0="00020009"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E0E36" w14:textId="77777777" w:rsidR="00AE5A92" w:rsidRPr="00A31036" w:rsidRDefault="00AE5A92" w:rsidP="00934F7C">
    <w:pPr>
      <w:pStyle w:val="Fuzeile"/>
      <w:tabs>
        <w:tab w:val="right" w:pos="8931"/>
      </w:tabs>
      <w:ind w:right="96"/>
      <w:jc w:val="center"/>
      <w:rPr>
        <w:sz w:val="18"/>
        <w:szCs w:val="18"/>
      </w:rPr>
    </w:pPr>
    <w:r w:rsidRPr="00A31036">
      <w:rPr>
        <w:rStyle w:val="Seitenzahl"/>
        <w:rFonts w:cs="Arial"/>
        <w:sz w:val="18"/>
        <w:szCs w:val="18"/>
      </w:rPr>
      <w:fldChar w:fldCharType="begin"/>
    </w:r>
    <w:r w:rsidRPr="00A31036">
      <w:rPr>
        <w:rStyle w:val="Seitenzahl"/>
        <w:rFonts w:cs="Arial"/>
        <w:sz w:val="18"/>
        <w:szCs w:val="18"/>
      </w:rPr>
      <w:instrText xml:space="preserve">PAGE  </w:instrText>
    </w:r>
    <w:r w:rsidRPr="00A31036">
      <w:rPr>
        <w:rStyle w:val="Seitenzahl"/>
        <w:rFonts w:cs="Arial"/>
        <w:sz w:val="18"/>
        <w:szCs w:val="18"/>
      </w:rPr>
      <w:fldChar w:fldCharType="separate"/>
    </w:r>
    <w:r>
      <w:rPr>
        <w:rStyle w:val="Seitenzahl"/>
        <w:rFonts w:cs="Arial"/>
        <w:noProof/>
        <w:sz w:val="18"/>
        <w:szCs w:val="18"/>
      </w:rPr>
      <w:t>2</w:t>
    </w:r>
    <w:r w:rsidRPr="00A31036">
      <w:rPr>
        <w:rStyle w:val="Seitenzahl"/>
        <w:rFonts w:cs="Arial"/>
        <w:sz w:val="18"/>
        <w:szCs w:val="18"/>
      </w:rPr>
      <w:fldChar w:fldCharType="end"/>
    </w:r>
  </w:p>
  <w:p w14:paraId="04242535" w14:textId="77777777" w:rsidR="00AE5A92" w:rsidRDefault="00AE5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A2F31" w14:textId="77777777" w:rsidR="00AE5A92" w:rsidRDefault="00AE5A92" w:rsidP="00934F7C">
      <w:pPr>
        <w:spacing w:after="0" w:line="240" w:lineRule="auto"/>
      </w:pPr>
      <w:r>
        <w:separator/>
      </w:r>
    </w:p>
  </w:footnote>
  <w:footnote w:type="continuationSeparator" w:id="0">
    <w:p w14:paraId="375546D4" w14:textId="77777777" w:rsidR="00AE5A92" w:rsidRDefault="00AE5A92" w:rsidP="00934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E98C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9324FA6"/>
    <w:lvl w:ilvl="0">
      <w:start w:val="1"/>
      <w:numFmt w:val="decimal"/>
      <w:pStyle w:val="Listennummer5"/>
      <w:lvlText w:val="%1."/>
      <w:lvlJc w:val="left"/>
      <w:pPr>
        <w:tabs>
          <w:tab w:val="num" w:pos="1492"/>
        </w:tabs>
        <w:ind w:left="1492" w:hanging="360"/>
      </w:pPr>
    </w:lvl>
  </w:abstractNum>
  <w:abstractNum w:abstractNumId="2" w15:restartNumberingAfterBreak="0">
    <w:nsid w:val="FFFFFF7D"/>
    <w:multiLevelType w:val="singleLevel"/>
    <w:tmpl w:val="48E032F4"/>
    <w:lvl w:ilvl="0">
      <w:start w:val="1"/>
      <w:numFmt w:val="decimal"/>
      <w:pStyle w:val="Listennummer4"/>
      <w:lvlText w:val="%1."/>
      <w:lvlJc w:val="left"/>
      <w:pPr>
        <w:tabs>
          <w:tab w:val="num" w:pos="1209"/>
        </w:tabs>
        <w:ind w:left="1209" w:hanging="360"/>
      </w:pPr>
    </w:lvl>
  </w:abstractNum>
  <w:abstractNum w:abstractNumId="3" w15:restartNumberingAfterBreak="0">
    <w:nsid w:val="FFFFFF7E"/>
    <w:multiLevelType w:val="singleLevel"/>
    <w:tmpl w:val="3D6471EE"/>
    <w:lvl w:ilvl="0">
      <w:start w:val="1"/>
      <w:numFmt w:val="decimal"/>
      <w:pStyle w:val="Listennummer3"/>
      <w:lvlText w:val="%1."/>
      <w:lvlJc w:val="left"/>
      <w:pPr>
        <w:tabs>
          <w:tab w:val="num" w:pos="926"/>
        </w:tabs>
        <w:ind w:left="926" w:hanging="360"/>
      </w:pPr>
    </w:lvl>
  </w:abstractNum>
  <w:abstractNum w:abstractNumId="4" w15:restartNumberingAfterBreak="0">
    <w:nsid w:val="FFFFFF7F"/>
    <w:multiLevelType w:val="singleLevel"/>
    <w:tmpl w:val="B7E6684E"/>
    <w:lvl w:ilvl="0">
      <w:start w:val="1"/>
      <w:numFmt w:val="decimal"/>
      <w:pStyle w:val="Listennummer2"/>
      <w:lvlText w:val="%1."/>
      <w:lvlJc w:val="left"/>
      <w:pPr>
        <w:tabs>
          <w:tab w:val="num" w:pos="643"/>
        </w:tabs>
        <w:ind w:left="643" w:hanging="360"/>
      </w:pPr>
    </w:lvl>
  </w:abstractNum>
  <w:abstractNum w:abstractNumId="5" w15:restartNumberingAfterBreak="0">
    <w:nsid w:val="FFFFFF80"/>
    <w:multiLevelType w:val="singleLevel"/>
    <w:tmpl w:val="96CCBA0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7211F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8C5EF2"/>
    <w:lvl w:ilvl="0">
      <w:start w:val="1"/>
      <w:numFmt w:val="bullet"/>
      <w:pStyle w:val="Aufzhlungszeichen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A9E433A"/>
    <w:lvl w:ilvl="0">
      <w:start w:val="1"/>
      <w:numFmt w:val="bullet"/>
      <w:pStyle w:val="Aufzhlungszeichen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A2B722"/>
    <w:lvl w:ilvl="0">
      <w:start w:val="1"/>
      <w:numFmt w:val="decimal"/>
      <w:pStyle w:val="Listennummer"/>
      <w:lvlText w:val="%1."/>
      <w:lvlJc w:val="left"/>
      <w:pPr>
        <w:tabs>
          <w:tab w:val="num" w:pos="360"/>
        </w:tabs>
        <w:ind w:left="360" w:hanging="360"/>
      </w:pPr>
    </w:lvl>
  </w:abstractNum>
  <w:abstractNum w:abstractNumId="10" w15:restartNumberingAfterBreak="0">
    <w:nsid w:val="FFFFFF89"/>
    <w:multiLevelType w:val="singleLevel"/>
    <w:tmpl w:val="3B442E72"/>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170605A5"/>
    <w:multiLevelType w:val="hybridMultilevel"/>
    <w:tmpl w:val="743204D4"/>
    <w:lvl w:ilvl="0" w:tplc="9C0AD728">
      <w:start w:val="1"/>
      <w:numFmt w:val="bullet"/>
      <w:lvlText w:val=""/>
      <w:lvlJc w:val="left"/>
      <w:pPr>
        <w:tabs>
          <w:tab w:val="num" w:pos="720"/>
        </w:tabs>
        <w:ind w:left="720" w:hanging="360"/>
      </w:pPr>
      <w:rPr>
        <w:rFonts w:ascii="Symbol" w:hAnsi="Symbol" w:hint="default"/>
      </w:rPr>
    </w:lvl>
    <w:lvl w:ilvl="1" w:tplc="9216D1C6">
      <w:numFmt w:val="decimal"/>
      <w:lvlText w:val=""/>
      <w:lvlJc w:val="left"/>
    </w:lvl>
    <w:lvl w:ilvl="2" w:tplc="1090AC8C">
      <w:numFmt w:val="decimal"/>
      <w:lvlText w:val=""/>
      <w:lvlJc w:val="left"/>
    </w:lvl>
    <w:lvl w:ilvl="3" w:tplc="1AC2C2D8">
      <w:numFmt w:val="decimal"/>
      <w:lvlText w:val=""/>
      <w:lvlJc w:val="left"/>
    </w:lvl>
    <w:lvl w:ilvl="4" w:tplc="54AA6840">
      <w:numFmt w:val="decimal"/>
      <w:lvlText w:val=""/>
      <w:lvlJc w:val="left"/>
    </w:lvl>
    <w:lvl w:ilvl="5" w:tplc="EFD0ABD2">
      <w:numFmt w:val="decimal"/>
      <w:lvlText w:val=""/>
      <w:lvlJc w:val="left"/>
    </w:lvl>
    <w:lvl w:ilvl="6" w:tplc="07827020">
      <w:numFmt w:val="decimal"/>
      <w:lvlText w:val=""/>
      <w:lvlJc w:val="left"/>
    </w:lvl>
    <w:lvl w:ilvl="7" w:tplc="D97E72B0">
      <w:numFmt w:val="decimal"/>
      <w:lvlText w:val=""/>
      <w:lvlJc w:val="left"/>
    </w:lvl>
    <w:lvl w:ilvl="8" w:tplc="3C608DD8">
      <w:numFmt w:val="decimal"/>
      <w:lvlText w:val=""/>
      <w:lvlJc w:val="left"/>
    </w:lvl>
  </w:abstractNum>
  <w:abstractNum w:abstractNumId="13" w15:restartNumberingAfterBreak="0">
    <w:nsid w:val="2AFB1D16"/>
    <w:multiLevelType w:val="hybridMultilevel"/>
    <w:tmpl w:val="D1DC7E9E"/>
    <w:lvl w:ilvl="0" w:tplc="87BCA23E">
      <w:start w:val="17"/>
      <w:numFmt w:val="decimal"/>
      <w:lvlText w:val="%1."/>
      <w:lvlJc w:val="left"/>
      <w:pPr>
        <w:ind w:left="937" w:hanging="360"/>
      </w:pPr>
      <w:rPr>
        <w:rFonts w:hint="default"/>
        <w:b/>
        <w:i w:val="0"/>
      </w:rPr>
    </w:lvl>
    <w:lvl w:ilvl="1" w:tplc="08160019" w:tentative="1">
      <w:start w:val="1"/>
      <w:numFmt w:val="lowerLetter"/>
      <w:lvlText w:val="%2."/>
      <w:lvlJc w:val="left"/>
      <w:pPr>
        <w:ind w:left="1657" w:hanging="360"/>
      </w:pPr>
    </w:lvl>
    <w:lvl w:ilvl="2" w:tplc="0816001B" w:tentative="1">
      <w:start w:val="1"/>
      <w:numFmt w:val="lowerRoman"/>
      <w:lvlText w:val="%3."/>
      <w:lvlJc w:val="right"/>
      <w:pPr>
        <w:ind w:left="2377" w:hanging="180"/>
      </w:pPr>
    </w:lvl>
    <w:lvl w:ilvl="3" w:tplc="0816000F" w:tentative="1">
      <w:start w:val="1"/>
      <w:numFmt w:val="decimal"/>
      <w:lvlText w:val="%4."/>
      <w:lvlJc w:val="left"/>
      <w:pPr>
        <w:ind w:left="3097" w:hanging="360"/>
      </w:pPr>
    </w:lvl>
    <w:lvl w:ilvl="4" w:tplc="08160019" w:tentative="1">
      <w:start w:val="1"/>
      <w:numFmt w:val="lowerLetter"/>
      <w:lvlText w:val="%5."/>
      <w:lvlJc w:val="left"/>
      <w:pPr>
        <w:ind w:left="3817" w:hanging="360"/>
      </w:pPr>
    </w:lvl>
    <w:lvl w:ilvl="5" w:tplc="0816001B" w:tentative="1">
      <w:start w:val="1"/>
      <w:numFmt w:val="lowerRoman"/>
      <w:lvlText w:val="%6."/>
      <w:lvlJc w:val="right"/>
      <w:pPr>
        <w:ind w:left="4537" w:hanging="180"/>
      </w:pPr>
    </w:lvl>
    <w:lvl w:ilvl="6" w:tplc="0816000F" w:tentative="1">
      <w:start w:val="1"/>
      <w:numFmt w:val="decimal"/>
      <w:lvlText w:val="%7."/>
      <w:lvlJc w:val="left"/>
      <w:pPr>
        <w:ind w:left="5257" w:hanging="360"/>
      </w:pPr>
    </w:lvl>
    <w:lvl w:ilvl="7" w:tplc="08160019" w:tentative="1">
      <w:start w:val="1"/>
      <w:numFmt w:val="lowerLetter"/>
      <w:lvlText w:val="%8."/>
      <w:lvlJc w:val="left"/>
      <w:pPr>
        <w:ind w:left="5977" w:hanging="360"/>
      </w:pPr>
    </w:lvl>
    <w:lvl w:ilvl="8" w:tplc="0816001B" w:tentative="1">
      <w:start w:val="1"/>
      <w:numFmt w:val="lowerRoman"/>
      <w:lvlText w:val="%9."/>
      <w:lvlJc w:val="right"/>
      <w:pPr>
        <w:ind w:left="6697" w:hanging="180"/>
      </w:pPr>
    </w:lvl>
  </w:abstractNum>
  <w:abstractNum w:abstractNumId="14" w15:restartNumberingAfterBreak="0">
    <w:nsid w:val="2FCC5868"/>
    <w:multiLevelType w:val="hybridMultilevel"/>
    <w:tmpl w:val="3D1A9AA0"/>
    <w:lvl w:ilvl="0" w:tplc="C7083448">
      <w:start w:val="17"/>
      <w:numFmt w:val="decimal"/>
      <w:lvlText w:val="%1."/>
      <w:lvlJc w:val="left"/>
      <w:pPr>
        <w:ind w:left="502" w:hanging="360"/>
      </w:pPr>
      <w:rPr>
        <w:b/>
        <w:i w:val="0"/>
      </w:rPr>
    </w:lvl>
    <w:lvl w:ilvl="1" w:tplc="08160019">
      <w:start w:val="1"/>
      <w:numFmt w:val="lowerLetter"/>
      <w:lvlText w:val="%2."/>
      <w:lvlJc w:val="left"/>
      <w:pPr>
        <w:ind w:left="2520" w:hanging="360"/>
      </w:pPr>
    </w:lvl>
    <w:lvl w:ilvl="2" w:tplc="0816001B">
      <w:start w:val="1"/>
      <w:numFmt w:val="lowerRoman"/>
      <w:lvlText w:val="%3."/>
      <w:lvlJc w:val="right"/>
      <w:pPr>
        <w:ind w:left="3240" w:hanging="180"/>
      </w:pPr>
    </w:lvl>
    <w:lvl w:ilvl="3" w:tplc="0816000F">
      <w:start w:val="1"/>
      <w:numFmt w:val="decimal"/>
      <w:lvlText w:val="%4."/>
      <w:lvlJc w:val="left"/>
      <w:pPr>
        <w:ind w:left="3960" w:hanging="360"/>
      </w:pPr>
    </w:lvl>
    <w:lvl w:ilvl="4" w:tplc="08160019">
      <w:start w:val="1"/>
      <w:numFmt w:val="lowerLetter"/>
      <w:lvlText w:val="%5."/>
      <w:lvlJc w:val="left"/>
      <w:pPr>
        <w:ind w:left="4680" w:hanging="360"/>
      </w:pPr>
    </w:lvl>
    <w:lvl w:ilvl="5" w:tplc="0816001B">
      <w:start w:val="1"/>
      <w:numFmt w:val="lowerRoman"/>
      <w:lvlText w:val="%6."/>
      <w:lvlJc w:val="right"/>
      <w:pPr>
        <w:ind w:left="5400" w:hanging="180"/>
      </w:pPr>
    </w:lvl>
    <w:lvl w:ilvl="6" w:tplc="0816000F">
      <w:start w:val="1"/>
      <w:numFmt w:val="decimal"/>
      <w:lvlText w:val="%7."/>
      <w:lvlJc w:val="left"/>
      <w:pPr>
        <w:ind w:left="6120" w:hanging="360"/>
      </w:pPr>
    </w:lvl>
    <w:lvl w:ilvl="7" w:tplc="08160019">
      <w:start w:val="1"/>
      <w:numFmt w:val="lowerLetter"/>
      <w:lvlText w:val="%8."/>
      <w:lvlJc w:val="left"/>
      <w:pPr>
        <w:ind w:left="6840" w:hanging="360"/>
      </w:pPr>
    </w:lvl>
    <w:lvl w:ilvl="8" w:tplc="0816001B">
      <w:start w:val="1"/>
      <w:numFmt w:val="lowerRoman"/>
      <w:lvlText w:val="%9."/>
      <w:lvlJc w:val="right"/>
      <w:pPr>
        <w:ind w:left="7560" w:hanging="180"/>
      </w:pPr>
    </w:lvl>
  </w:abstractNum>
  <w:abstractNum w:abstractNumId="15" w15:restartNumberingAfterBreak="0">
    <w:nsid w:val="32BD40F6"/>
    <w:multiLevelType w:val="hybridMultilevel"/>
    <w:tmpl w:val="070CA20A"/>
    <w:lvl w:ilvl="0" w:tplc="298E7064">
      <w:start w:val="17"/>
      <w:numFmt w:val="decimal"/>
      <w:lvlText w:val="%1."/>
      <w:lvlJc w:val="left"/>
      <w:pPr>
        <w:ind w:left="2055" w:hanging="360"/>
      </w:pPr>
      <w:rPr>
        <w:rFonts w:hint="default"/>
        <w:b/>
        <w:i w:val="0"/>
      </w:rPr>
    </w:lvl>
    <w:lvl w:ilvl="1" w:tplc="08160019">
      <w:start w:val="1"/>
      <w:numFmt w:val="lowerLetter"/>
      <w:lvlText w:val="%2."/>
      <w:lvlJc w:val="left"/>
      <w:pPr>
        <w:ind w:left="2775" w:hanging="360"/>
      </w:pPr>
    </w:lvl>
    <w:lvl w:ilvl="2" w:tplc="0816001B" w:tentative="1">
      <w:start w:val="1"/>
      <w:numFmt w:val="lowerRoman"/>
      <w:lvlText w:val="%3."/>
      <w:lvlJc w:val="right"/>
      <w:pPr>
        <w:ind w:left="3495" w:hanging="180"/>
      </w:pPr>
    </w:lvl>
    <w:lvl w:ilvl="3" w:tplc="0816000F" w:tentative="1">
      <w:start w:val="1"/>
      <w:numFmt w:val="decimal"/>
      <w:lvlText w:val="%4."/>
      <w:lvlJc w:val="left"/>
      <w:pPr>
        <w:ind w:left="4215" w:hanging="360"/>
      </w:pPr>
    </w:lvl>
    <w:lvl w:ilvl="4" w:tplc="08160019" w:tentative="1">
      <w:start w:val="1"/>
      <w:numFmt w:val="lowerLetter"/>
      <w:lvlText w:val="%5."/>
      <w:lvlJc w:val="left"/>
      <w:pPr>
        <w:ind w:left="4935" w:hanging="360"/>
      </w:pPr>
    </w:lvl>
    <w:lvl w:ilvl="5" w:tplc="0816001B" w:tentative="1">
      <w:start w:val="1"/>
      <w:numFmt w:val="lowerRoman"/>
      <w:lvlText w:val="%6."/>
      <w:lvlJc w:val="right"/>
      <w:pPr>
        <w:ind w:left="5655" w:hanging="180"/>
      </w:pPr>
    </w:lvl>
    <w:lvl w:ilvl="6" w:tplc="0816000F" w:tentative="1">
      <w:start w:val="1"/>
      <w:numFmt w:val="decimal"/>
      <w:lvlText w:val="%7."/>
      <w:lvlJc w:val="left"/>
      <w:pPr>
        <w:ind w:left="6375" w:hanging="360"/>
      </w:pPr>
    </w:lvl>
    <w:lvl w:ilvl="7" w:tplc="08160019" w:tentative="1">
      <w:start w:val="1"/>
      <w:numFmt w:val="lowerLetter"/>
      <w:lvlText w:val="%8."/>
      <w:lvlJc w:val="left"/>
      <w:pPr>
        <w:ind w:left="7095" w:hanging="360"/>
      </w:pPr>
    </w:lvl>
    <w:lvl w:ilvl="8" w:tplc="0816001B" w:tentative="1">
      <w:start w:val="1"/>
      <w:numFmt w:val="lowerRoman"/>
      <w:lvlText w:val="%9."/>
      <w:lvlJc w:val="right"/>
      <w:pPr>
        <w:ind w:left="7815" w:hanging="180"/>
      </w:pPr>
    </w:lvl>
  </w:abstractNum>
  <w:abstractNum w:abstractNumId="16" w15:restartNumberingAfterBreak="0">
    <w:nsid w:val="3764364D"/>
    <w:multiLevelType w:val="hybridMultilevel"/>
    <w:tmpl w:val="F280C27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7" w15:restartNumberingAfterBreak="0">
    <w:nsid w:val="37853210"/>
    <w:multiLevelType w:val="hybridMultilevel"/>
    <w:tmpl w:val="E6DC1A52"/>
    <w:lvl w:ilvl="0" w:tplc="FE4E80DC">
      <w:start w:val="17"/>
      <w:numFmt w:val="decimal"/>
      <w:lvlText w:val="%1."/>
      <w:lvlJc w:val="left"/>
      <w:pPr>
        <w:ind w:left="1507" w:hanging="360"/>
      </w:pPr>
      <w:rPr>
        <w:rFonts w:hint="default"/>
        <w:b/>
        <w:i w:val="0"/>
      </w:rPr>
    </w:lvl>
    <w:lvl w:ilvl="1" w:tplc="08160019" w:tentative="1">
      <w:start w:val="1"/>
      <w:numFmt w:val="lowerLetter"/>
      <w:lvlText w:val="%2."/>
      <w:lvlJc w:val="left"/>
      <w:pPr>
        <w:ind w:left="2227" w:hanging="360"/>
      </w:pPr>
    </w:lvl>
    <w:lvl w:ilvl="2" w:tplc="0816001B" w:tentative="1">
      <w:start w:val="1"/>
      <w:numFmt w:val="lowerRoman"/>
      <w:lvlText w:val="%3."/>
      <w:lvlJc w:val="right"/>
      <w:pPr>
        <w:ind w:left="2947" w:hanging="180"/>
      </w:pPr>
    </w:lvl>
    <w:lvl w:ilvl="3" w:tplc="0816000F" w:tentative="1">
      <w:start w:val="1"/>
      <w:numFmt w:val="decimal"/>
      <w:lvlText w:val="%4."/>
      <w:lvlJc w:val="left"/>
      <w:pPr>
        <w:ind w:left="3667" w:hanging="360"/>
      </w:pPr>
    </w:lvl>
    <w:lvl w:ilvl="4" w:tplc="08160019" w:tentative="1">
      <w:start w:val="1"/>
      <w:numFmt w:val="lowerLetter"/>
      <w:lvlText w:val="%5."/>
      <w:lvlJc w:val="left"/>
      <w:pPr>
        <w:ind w:left="4387" w:hanging="360"/>
      </w:pPr>
    </w:lvl>
    <w:lvl w:ilvl="5" w:tplc="0816001B" w:tentative="1">
      <w:start w:val="1"/>
      <w:numFmt w:val="lowerRoman"/>
      <w:lvlText w:val="%6."/>
      <w:lvlJc w:val="right"/>
      <w:pPr>
        <w:ind w:left="5107" w:hanging="180"/>
      </w:pPr>
    </w:lvl>
    <w:lvl w:ilvl="6" w:tplc="0816000F" w:tentative="1">
      <w:start w:val="1"/>
      <w:numFmt w:val="decimal"/>
      <w:lvlText w:val="%7."/>
      <w:lvlJc w:val="left"/>
      <w:pPr>
        <w:ind w:left="5827" w:hanging="360"/>
      </w:pPr>
    </w:lvl>
    <w:lvl w:ilvl="7" w:tplc="08160019" w:tentative="1">
      <w:start w:val="1"/>
      <w:numFmt w:val="lowerLetter"/>
      <w:lvlText w:val="%8."/>
      <w:lvlJc w:val="left"/>
      <w:pPr>
        <w:ind w:left="6547" w:hanging="360"/>
      </w:pPr>
    </w:lvl>
    <w:lvl w:ilvl="8" w:tplc="0816001B" w:tentative="1">
      <w:start w:val="1"/>
      <w:numFmt w:val="lowerRoman"/>
      <w:lvlText w:val="%9."/>
      <w:lvlJc w:val="right"/>
      <w:pPr>
        <w:ind w:left="7267" w:hanging="180"/>
      </w:pPr>
    </w:lvl>
  </w:abstractNum>
  <w:abstractNum w:abstractNumId="18" w15:restartNumberingAfterBreak="0">
    <w:nsid w:val="37A868B2"/>
    <w:multiLevelType w:val="hybridMultilevel"/>
    <w:tmpl w:val="09BA80E4"/>
    <w:lvl w:ilvl="0" w:tplc="6E842754">
      <w:start w:val="2"/>
      <w:numFmt w:val="bullet"/>
      <w:lvlText w:val=""/>
      <w:lvlJc w:val="left"/>
      <w:pPr>
        <w:ind w:left="720" w:hanging="360"/>
      </w:pPr>
      <w:rPr>
        <w:rFonts w:ascii="Symbol" w:eastAsia="Calibri"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40BD0"/>
    <w:multiLevelType w:val="singleLevel"/>
    <w:tmpl w:val="FFFFFFFF"/>
    <w:lvl w:ilvl="0">
      <w:numFmt w:val="decimal"/>
      <w:lvlText w:val="*"/>
      <w:lvlJc w:val="left"/>
    </w:lvl>
  </w:abstractNum>
  <w:abstractNum w:abstractNumId="20" w15:restartNumberingAfterBreak="0">
    <w:nsid w:val="4AE6265C"/>
    <w:multiLevelType w:val="hybridMultilevel"/>
    <w:tmpl w:val="47285884"/>
    <w:lvl w:ilvl="0" w:tplc="6B284F00">
      <w:start w:val="17"/>
      <w:numFmt w:val="decimal"/>
      <w:lvlText w:val="%1."/>
      <w:lvlJc w:val="left"/>
      <w:pPr>
        <w:ind w:left="2055" w:hanging="360"/>
      </w:pPr>
      <w:rPr>
        <w:rFonts w:hint="default"/>
        <w:b/>
        <w:i w:val="0"/>
      </w:rPr>
    </w:lvl>
    <w:lvl w:ilvl="1" w:tplc="08160019" w:tentative="1">
      <w:start w:val="1"/>
      <w:numFmt w:val="lowerLetter"/>
      <w:lvlText w:val="%2."/>
      <w:lvlJc w:val="left"/>
      <w:pPr>
        <w:ind w:left="2775" w:hanging="360"/>
      </w:pPr>
    </w:lvl>
    <w:lvl w:ilvl="2" w:tplc="0816001B" w:tentative="1">
      <w:start w:val="1"/>
      <w:numFmt w:val="lowerRoman"/>
      <w:lvlText w:val="%3."/>
      <w:lvlJc w:val="right"/>
      <w:pPr>
        <w:ind w:left="3495" w:hanging="180"/>
      </w:pPr>
    </w:lvl>
    <w:lvl w:ilvl="3" w:tplc="0816000F" w:tentative="1">
      <w:start w:val="1"/>
      <w:numFmt w:val="decimal"/>
      <w:lvlText w:val="%4."/>
      <w:lvlJc w:val="left"/>
      <w:pPr>
        <w:ind w:left="4215" w:hanging="360"/>
      </w:pPr>
    </w:lvl>
    <w:lvl w:ilvl="4" w:tplc="08160019" w:tentative="1">
      <w:start w:val="1"/>
      <w:numFmt w:val="lowerLetter"/>
      <w:lvlText w:val="%5."/>
      <w:lvlJc w:val="left"/>
      <w:pPr>
        <w:ind w:left="4935" w:hanging="360"/>
      </w:pPr>
    </w:lvl>
    <w:lvl w:ilvl="5" w:tplc="0816001B" w:tentative="1">
      <w:start w:val="1"/>
      <w:numFmt w:val="lowerRoman"/>
      <w:lvlText w:val="%6."/>
      <w:lvlJc w:val="right"/>
      <w:pPr>
        <w:ind w:left="5655" w:hanging="180"/>
      </w:pPr>
    </w:lvl>
    <w:lvl w:ilvl="6" w:tplc="0816000F" w:tentative="1">
      <w:start w:val="1"/>
      <w:numFmt w:val="decimal"/>
      <w:lvlText w:val="%7."/>
      <w:lvlJc w:val="left"/>
      <w:pPr>
        <w:ind w:left="6375" w:hanging="360"/>
      </w:pPr>
    </w:lvl>
    <w:lvl w:ilvl="7" w:tplc="08160019" w:tentative="1">
      <w:start w:val="1"/>
      <w:numFmt w:val="lowerLetter"/>
      <w:lvlText w:val="%8."/>
      <w:lvlJc w:val="left"/>
      <w:pPr>
        <w:ind w:left="7095" w:hanging="360"/>
      </w:pPr>
    </w:lvl>
    <w:lvl w:ilvl="8" w:tplc="0816001B" w:tentative="1">
      <w:start w:val="1"/>
      <w:numFmt w:val="lowerRoman"/>
      <w:lvlText w:val="%9."/>
      <w:lvlJc w:val="right"/>
      <w:pPr>
        <w:ind w:left="7815" w:hanging="180"/>
      </w:pPr>
    </w:lvl>
  </w:abstractNum>
  <w:abstractNum w:abstractNumId="21" w15:restartNumberingAfterBreak="0">
    <w:nsid w:val="5FFA381C"/>
    <w:multiLevelType w:val="hybridMultilevel"/>
    <w:tmpl w:val="19E6E86C"/>
    <w:lvl w:ilvl="0" w:tplc="77349DCC">
      <w:start w:val="8"/>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2" w15:restartNumberingAfterBreak="0">
    <w:nsid w:val="60683CC8"/>
    <w:multiLevelType w:val="hybridMultilevel"/>
    <w:tmpl w:val="04FA5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CE7A7B"/>
    <w:multiLevelType w:val="hybridMultilevel"/>
    <w:tmpl w:val="CBE217DC"/>
    <w:lvl w:ilvl="0" w:tplc="FFFFFFFF">
      <w:start w:val="21"/>
      <w:numFmt w:val="bullet"/>
      <w:lvlText w:val="-"/>
      <w:lvlJc w:val="left"/>
      <w:pPr>
        <w:tabs>
          <w:tab w:val="num" w:pos="2160"/>
        </w:tabs>
        <w:ind w:left="2160" w:hanging="360"/>
      </w:pPr>
      <w:rPr>
        <w:rFonts w:hint="default"/>
        <w:b w:val="0"/>
        <w:i w:val="0"/>
        <w:color w:val="000000"/>
        <w:sz w:val="22"/>
        <w:szCs w:val="22"/>
      </w:rPr>
    </w:lvl>
    <w:lvl w:ilvl="1" w:tplc="1E1A4402">
      <w:start w:val="2"/>
      <w:numFmt w:val="bullet"/>
      <w:lvlText w:val="-"/>
      <w:lvlJc w:val="left"/>
      <w:pPr>
        <w:tabs>
          <w:tab w:val="num" w:pos="1440"/>
        </w:tabs>
        <w:ind w:left="1440" w:hanging="360"/>
      </w:pPr>
      <w:rPr>
        <w:rFonts w:hint="default"/>
        <w:b w:val="0"/>
        <w:i w:val="0"/>
        <w:color w:val="000000"/>
        <w:sz w:val="22"/>
        <w:szCs w:val="22"/>
        <w:u w:val="none" w:color="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3F4D0B"/>
    <w:multiLevelType w:val="hybridMultilevel"/>
    <w:tmpl w:val="C304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lvlOverride w:ilvl="0">
      <w:lvl w:ilvl="0">
        <w:start w:val="1"/>
        <w:numFmt w:val="bullet"/>
        <w:lvlText w:val="-"/>
        <w:legacy w:legacy="1" w:legacySpace="0" w:legacyIndent="360"/>
        <w:lvlJc w:val="left"/>
        <w:pPr>
          <w:ind w:left="360" w:hanging="360"/>
        </w:pPr>
      </w:lvl>
    </w:lvlOverride>
  </w:num>
  <w:num w:numId="3">
    <w:abstractNumId w:val="11"/>
    <w:lvlOverride w:ilvl="0">
      <w:lvl w:ilvl="0">
        <w:start w:val="2"/>
        <w:numFmt w:val="bullet"/>
        <w:lvlText w:val="-"/>
        <w:lvlJc w:val="left"/>
        <w:pPr>
          <w:tabs>
            <w:tab w:val="num" w:pos="927"/>
          </w:tabs>
          <w:ind w:left="927" w:hanging="360"/>
        </w:pPr>
        <w:rPr>
          <w:rFonts w:hint="default"/>
        </w:rPr>
      </w:lvl>
    </w:lvlOverride>
  </w:num>
  <w:num w:numId="4">
    <w:abstractNumId w:val="19"/>
  </w:num>
  <w:num w:numId="5">
    <w:abstractNumId w:val="22"/>
  </w:num>
  <w:num w:numId="6">
    <w:abstractNumId w:val="18"/>
  </w:num>
  <w:num w:numId="7">
    <w:abstractNumId w:val="16"/>
  </w:num>
  <w:num w:numId="8">
    <w:abstractNumId w:val="0"/>
  </w:num>
  <w:num w:numId="9">
    <w:abstractNumId w:val="14"/>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20"/>
  </w:num>
  <w:num w:numId="12">
    <w:abstractNumId w:val="13"/>
  </w:num>
  <w:num w:numId="13">
    <w:abstractNumId w:val="17"/>
  </w:num>
  <w:num w:numId="14">
    <w:abstractNumId w:val="24"/>
  </w:num>
  <w:num w:numId="15">
    <w:abstractNumId w:val="23"/>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DF"/>
    <w:rsid w:val="00003F07"/>
    <w:rsid w:val="000051F1"/>
    <w:rsid w:val="00005A3E"/>
    <w:rsid w:val="000073BC"/>
    <w:rsid w:val="00007DB5"/>
    <w:rsid w:val="0001430D"/>
    <w:rsid w:val="00014AB0"/>
    <w:rsid w:val="000214A9"/>
    <w:rsid w:val="0002301C"/>
    <w:rsid w:val="00023EF3"/>
    <w:rsid w:val="000248EF"/>
    <w:rsid w:val="00025757"/>
    <w:rsid w:val="00030BFD"/>
    <w:rsid w:val="00030F3E"/>
    <w:rsid w:val="000333B2"/>
    <w:rsid w:val="00036770"/>
    <w:rsid w:val="00042707"/>
    <w:rsid w:val="00043C47"/>
    <w:rsid w:val="000464F3"/>
    <w:rsid w:val="000502EC"/>
    <w:rsid w:val="00050522"/>
    <w:rsid w:val="00052010"/>
    <w:rsid w:val="000569A3"/>
    <w:rsid w:val="0005754B"/>
    <w:rsid w:val="00060857"/>
    <w:rsid w:val="000622BC"/>
    <w:rsid w:val="000622D2"/>
    <w:rsid w:val="000624EE"/>
    <w:rsid w:val="00063087"/>
    <w:rsid w:val="00064C14"/>
    <w:rsid w:val="0006697F"/>
    <w:rsid w:val="00067571"/>
    <w:rsid w:val="000700DF"/>
    <w:rsid w:val="00070AF0"/>
    <w:rsid w:val="000713CA"/>
    <w:rsid w:val="0007241A"/>
    <w:rsid w:val="00073353"/>
    <w:rsid w:val="00074245"/>
    <w:rsid w:val="0007726D"/>
    <w:rsid w:val="0008251B"/>
    <w:rsid w:val="000837AF"/>
    <w:rsid w:val="000842B1"/>
    <w:rsid w:val="00086623"/>
    <w:rsid w:val="00086FE5"/>
    <w:rsid w:val="00091A5E"/>
    <w:rsid w:val="00094B97"/>
    <w:rsid w:val="000A3B90"/>
    <w:rsid w:val="000A4F14"/>
    <w:rsid w:val="000A5FF6"/>
    <w:rsid w:val="000A70CA"/>
    <w:rsid w:val="000B09B1"/>
    <w:rsid w:val="000B2D9B"/>
    <w:rsid w:val="000B377B"/>
    <w:rsid w:val="000C2C5E"/>
    <w:rsid w:val="000C3976"/>
    <w:rsid w:val="000C3F7D"/>
    <w:rsid w:val="000C56FB"/>
    <w:rsid w:val="000C6C22"/>
    <w:rsid w:val="000D3A74"/>
    <w:rsid w:val="000D5280"/>
    <w:rsid w:val="000D5782"/>
    <w:rsid w:val="000D6A6F"/>
    <w:rsid w:val="000D6B17"/>
    <w:rsid w:val="000D6DBB"/>
    <w:rsid w:val="000E0EB2"/>
    <w:rsid w:val="000E2BE0"/>
    <w:rsid w:val="000E3C47"/>
    <w:rsid w:val="000E455D"/>
    <w:rsid w:val="000E481C"/>
    <w:rsid w:val="000E49FD"/>
    <w:rsid w:val="000E4C0F"/>
    <w:rsid w:val="000F045B"/>
    <w:rsid w:val="000F357C"/>
    <w:rsid w:val="000F411F"/>
    <w:rsid w:val="000F5818"/>
    <w:rsid w:val="000F65AE"/>
    <w:rsid w:val="001023BF"/>
    <w:rsid w:val="00103BCE"/>
    <w:rsid w:val="00103D2A"/>
    <w:rsid w:val="00103FC4"/>
    <w:rsid w:val="001108BE"/>
    <w:rsid w:val="00114A65"/>
    <w:rsid w:val="00115FFA"/>
    <w:rsid w:val="00116456"/>
    <w:rsid w:val="0011697F"/>
    <w:rsid w:val="00121EA7"/>
    <w:rsid w:val="0012227A"/>
    <w:rsid w:val="00124C17"/>
    <w:rsid w:val="001251D7"/>
    <w:rsid w:val="00126D37"/>
    <w:rsid w:val="001278B7"/>
    <w:rsid w:val="00127E3E"/>
    <w:rsid w:val="0014347B"/>
    <w:rsid w:val="001454A0"/>
    <w:rsid w:val="00146BA0"/>
    <w:rsid w:val="00147820"/>
    <w:rsid w:val="00150FA7"/>
    <w:rsid w:val="00151623"/>
    <w:rsid w:val="00151F2F"/>
    <w:rsid w:val="00154217"/>
    <w:rsid w:val="00156760"/>
    <w:rsid w:val="0015782B"/>
    <w:rsid w:val="0016108A"/>
    <w:rsid w:val="0016492F"/>
    <w:rsid w:val="00164DF5"/>
    <w:rsid w:val="001658B8"/>
    <w:rsid w:val="00165A1B"/>
    <w:rsid w:val="001711B9"/>
    <w:rsid w:val="00171431"/>
    <w:rsid w:val="00171C04"/>
    <w:rsid w:val="00174F56"/>
    <w:rsid w:val="00176FF5"/>
    <w:rsid w:val="001779B9"/>
    <w:rsid w:val="001815BE"/>
    <w:rsid w:val="00182852"/>
    <w:rsid w:val="00183580"/>
    <w:rsid w:val="00183F4E"/>
    <w:rsid w:val="00183F9D"/>
    <w:rsid w:val="001847F0"/>
    <w:rsid w:val="001854BB"/>
    <w:rsid w:val="00191FF7"/>
    <w:rsid w:val="00192E01"/>
    <w:rsid w:val="00194B5C"/>
    <w:rsid w:val="00194F2C"/>
    <w:rsid w:val="001956F2"/>
    <w:rsid w:val="00196362"/>
    <w:rsid w:val="00196EB8"/>
    <w:rsid w:val="001A3B36"/>
    <w:rsid w:val="001A4C5C"/>
    <w:rsid w:val="001A59F1"/>
    <w:rsid w:val="001A7D67"/>
    <w:rsid w:val="001B1590"/>
    <w:rsid w:val="001B1FC1"/>
    <w:rsid w:val="001B2119"/>
    <w:rsid w:val="001B2386"/>
    <w:rsid w:val="001B3080"/>
    <w:rsid w:val="001B50A9"/>
    <w:rsid w:val="001C229E"/>
    <w:rsid w:val="001C2BD9"/>
    <w:rsid w:val="001C3FA9"/>
    <w:rsid w:val="001C6A0C"/>
    <w:rsid w:val="001C6D9E"/>
    <w:rsid w:val="001D0019"/>
    <w:rsid w:val="001D2817"/>
    <w:rsid w:val="001D2C4B"/>
    <w:rsid w:val="001D497C"/>
    <w:rsid w:val="001D6F23"/>
    <w:rsid w:val="001E0775"/>
    <w:rsid w:val="001E205A"/>
    <w:rsid w:val="001E26A0"/>
    <w:rsid w:val="001E4458"/>
    <w:rsid w:val="001E5A0F"/>
    <w:rsid w:val="001E5A2D"/>
    <w:rsid w:val="001E6549"/>
    <w:rsid w:val="001F03DF"/>
    <w:rsid w:val="001F2484"/>
    <w:rsid w:val="001F29F2"/>
    <w:rsid w:val="001F38EE"/>
    <w:rsid w:val="001F4AE8"/>
    <w:rsid w:val="001F5245"/>
    <w:rsid w:val="001F6230"/>
    <w:rsid w:val="001F63B4"/>
    <w:rsid w:val="001F7B2D"/>
    <w:rsid w:val="001F7C50"/>
    <w:rsid w:val="002009B0"/>
    <w:rsid w:val="00200EAE"/>
    <w:rsid w:val="0020231E"/>
    <w:rsid w:val="00202D03"/>
    <w:rsid w:val="00202D6C"/>
    <w:rsid w:val="00202E2F"/>
    <w:rsid w:val="0020463F"/>
    <w:rsid w:val="0020559A"/>
    <w:rsid w:val="00205665"/>
    <w:rsid w:val="002056E3"/>
    <w:rsid w:val="00210D48"/>
    <w:rsid w:val="002120CE"/>
    <w:rsid w:val="00214639"/>
    <w:rsid w:val="00216EF1"/>
    <w:rsid w:val="00217809"/>
    <w:rsid w:val="00220089"/>
    <w:rsid w:val="0022028F"/>
    <w:rsid w:val="00222BAF"/>
    <w:rsid w:val="00222D16"/>
    <w:rsid w:val="00226D78"/>
    <w:rsid w:val="00230A40"/>
    <w:rsid w:val="00230AFF"/>
    <w:rsid w:val="00233871"/>
    <w:rsid w:val="002351A3"/>
    <w:rsid w:val="002367A9"/>
    <w:rsid w:val="002368B4"/>
    <w:rsid w:val="0024063B"/>
    <w:rsid w:val="00241DE1"/>
    <w:rsid w:val="00241EB4"/>
    <w:rsid w:val="00242754"/>
    <w:rsid w:val="00243F99"/>
    <w:rsid w:val="002455DB"/>
    <w:rsid w:val="00247384"/>
    <w:rsid w:val="00252F46"/>
    <w:rsid w:val="00254770"/>
    <w:rsid w:val="002556CF"/>
    <w:rsid w:val="0025589F"/>
    <w:rsid w:val="00257321"/>
    <w:rsid w:val="00260949"/>
    <w:rsid w:val="00265727"/>
    <w:rsid w:val="00265763"/>
    <w:rsid w:val="0026720E"/>
    <w:rsid w:val="002675CD"/>
    <w:rsid w:val="00267986"/>
    <w:rsid w:val="00267F30"/>
    <w:rsid w:val="00270C54"/>
    <w:rsid w:val="00273CAE"/>
    <w:rsid w:val="0027671C"/>
    <w:rsid w:val="0028015B"/>
    <w:rsid w:val="0028023A"/>
    <w:rsid w:val="0028038E"/>
    <w:rsid w:val="00280CB0"/>
    <w:rsid w:val="0028138E"/>
    <w:rsid w:val="00281B64"/>
    <w:rsid w:val="00284D24"/>
    <w:rsid w:val="002875AF"/>
    <w:rsid w:val="00291001"/>
    <w:rsid w:val="0029201B"/>
    <w:rsid w:val="00292ADE"/>
    <w:rsid w:val="00293104"/>
    <w:rsid w:val="00293BCE"/>
    <w:rsid w:val="00295360"/>
    <w:rsid w:val="002A0632"/>
    <w:rsid w:val="002A44E4"/>
    <w:rsid w:val="002A5165"/>
    <w:rsid w:val="002A7BDA"/>
    <w:rsid w:val="002A7CD6"/>
    <w:rsid w:val="002B18FB"/>
    <w:rsid w:val="002B2890"/>
    <w:rsid w:val="002B41A7"/>
    <w:rsid w:val="002B5FFF"/>
    <w:rsid w:val="002B60D8"/>
    <w:rsid w:val="002B7562"/>
    <w:rsid w:val="002C21B3"/>
    <w:rsid w:val="002C2724"/>
    <w:rsid w:val="002C33C2"/>
    <w:rsid w:val="002C5A68"/>
    <w:rsid w:val="002C6F9C"/>
    <w:rsid w:val="002C7EE8"/>
    <w:rsid w:val="002D1570"/>
    <w:rsid w:val="002D1825"/>
    <w:rsid w:val="002E0BAE"/>
    <w:rsid w:val="002E0CE6"/>
    <w:rsid w:val="002E0F55"/>
    <w:rsid w:val="002E1B7A"/>
    <w:rsid w:val="002E1D1A"/>
    <w:rsid w:val="002E2A16"/>
    <w:rsid w:val="002E2BBF"/>
    <w:rsid w:val="002E4861"/>
    <w:rsid w:val="002E5C3F"/>
    <w:rsid w:val="002E7D4F"/>
    <w:rsid w:val="002F00FD"/>
    <w:rsid w:val="002F104D"/>
    <w:rsid w:val="002F2F05"/>
    <w:rsid w:val="002F795F"/>
    <w:rsid w:val="003004DB"/>
    <w:rsid w:val="00301521"/>
    <w:rsid w:val="003045B2"/>
    <w:rsid w:val="0030476E"/>
    <w:rsid w:val="003063DC"/>
    <w:rsid w:val="00307175"/>
    <w:rsid w:val="00313B67"/>
    <w:rsid w:val="00315FEB"/>
    <w:rsid w:val="003201EC"/>
    <w:rsid w:val="00323517"/>
    <w:rsid w:val="003241FE"/>
    <w:rsid w:val="003249D3"/>
    <w:rsid w:val="00325123"/>
    <w:rsid w:val="0032681A"/>
    <w:rsid w:val="00327148"/>
    <w:rsid w:val="0032732D"/>
    <w:rsid w:val="003279CD"/>
    <w:rsid w:val="00334BB4"/>
    <w:rsid w:val="003351C4"/>
    <w:rsid w:val="003361BE"/>
    <w:rsid w:val="00336963"/>
    <w:rsid w:val="0033747C"/>
    <w:rsid w:val="00340757"/>
    <w:rsid w:val="003421B6"/>
    <w:rsid w:val="00342909"/>
    <w:rsid w:val="00342E6F"/>
    <w:rsid w:val="003456D0"/>
    <w:rsid w:val="00345C4B"/>
    <w:rsid w:val="00350443"/>
    <w:rsid w:val="0035293C"/>
    <w:rsid w:val="00352A37"/>
    <w:rsid w:val="00352C30"/>
    <w:rsid w:val="00355C68"/>
    <w:rsid w:val="0035701B"/>
    <w:rsid w:val="003614BD"/>
    <w:rsid w:val="003617A9"/>
    <w:rsid w:val="00363345"/>
    <w:rsid w:val="003642EA"/>
    <w:rsid w:val="003650E3"/>
    <w:rsid w:val="003652F3"/>
    <w:rsid w:val="003653FA"/>
    <w:rsid w:val="00365484"/>
    <w:rsid w:val="00366002"/>
    <w:rsid w:val="00375E7A"/>
    <w:rsid w:val="00376475"/>
    <w:rsid w:val="0037746B"/>
    <w:rsid w:val="00380583"/>
    <w:rsid w:val="00381DF7"/>
    <w:rsid w:val="003836F7"/>
    <w:rsid w:val="0038481A"/>
    <w:rsid w:val="00385C95"/>
    <w:rsid w:val="00386968"/>
    <w:rsid w:val="00391CC3"/>
    <w:rsid w:val="00392BBE"/>
    <w:rsid w:val="00392D39"/>
    <w:rsid w:val="0039404A"/>
    <w:rsid w:val="0039543B"/>
    <w:rsid w:val="00395498"/>
    <w:rsid w:val="0039749C"/>
    <w:rsid w:val="003A09F3"/>
    <w:rsid w:val="003A5D6B"/>
    <w:rsid w:val="003A6B0E"/>
    <w:rsid w:val="003B01B1"/>
    <w:rsid w:val="003B45FE"/>
    <w:rsid w:val="003B4A7A"/>
    <w:rsid w:val="003B4EB4"/>
    <w:rsid w:val="003B56FF"/>
    <w:rsid w:val="003B6AD1"/>
    <w:rsid w:val="003B74EA"/>
    <w:rsid w:val="003C4891"/>
    <w:rsid w:val="003D020B"/>
    <w:rsid w:val="003D243A"/>
    <w:rsid w:val="003D4A5B"/>
    <w:rsid w:val="003D7E38"/>
    <w:rsid w:val="003E0443"/>
    <w:rsid w:val="003E1280"/>
    <w:rsid w:val="003E1A6C"/>
    <w:rsid w:val="003E3999"/>
    <w:rsid w:val="003E7BAD"/>
    <w:rsid w:val="003F0439"/>
    <w:rsid w:val="003F08A6"/>
    <w:rsid w:val="003F1283"/>
    <w:rsid w:val="003F3C39"/>
    <w:rsid w:val="003F4CDE"/>
    <w:rsid w:val="003F50B2"/>
    <w:rsid w:val="004005F0"/>
    <w:rsid w:val="00401210"/>
    <w:rsid w:val="00404890"/>
    <w:rsid w:val="00405A1F"/>
    <w:rsid w:val="00405CC0"/>
    <w:rsid w:val="00407C2B"/>
    <w:rsid w:val="00410089"/>
    <w:rsid w:val="004119A9"/>
    <w:rsid w:val="00411B91"/>
    <w:rsid w:val="00412784"/>
    <w:rsid w:val="004175EC"/>
    <w:rsid w:val="0042010F"/>
    <w:rsid w:val="00425486"/>
    <w:rsid w:val="00425B63"/>
    <w:rsid w:val="00425B85"/>
    <w:rsid w:val="00426F45"/>
    <w:rsid w:val="00430D16"/>
    <w:rsid w:val="00431E22"/>
    <w:rsid w:val="00435EAC"/>
    <w:rsid w:val="00435FF8"/>
    <w:rsid w:val="00436BC4"/>
    <w:rsid w:val="00436D8F"/>
    <w:rsid w:val="00437BDC"/>
    <w:rsid w:val="004404A8"/>
    <w:rsid w:val="00440500"/>
    <w:rsid w:val="00440749"/>
    <w:rsid w:val="00441CE0"/>
    <w:rsid w:val="004438FF"/>
    <w:rsid w:val="004460AB"/>
    <w:rsid w:val="00453E65"/>
    <w:rsid w:val="004541A1"/>
    <w:rsid w:val="004559E4"/>
    <w:rsid w:val="00460F48"/>
    <w:rsid w:val="004632E7"/>
    <w:rsid w:val="00463C03"/>
    <w:rsid w:val="00464263"/>
    <w:rsid w:val="00464928"/>
    <w:rsid w:val="004652EA"/>
    <w:rsid w:val="0046594F"/>
    <w:rsid w:val="00470D48"/>
    <w:rsid w:val="00472656"/>
    <w:rsid w:val="00472FB7"/>
    <w:rsid w:val="004749D6"/>
    <w:rsid w:val="00477083"/>
    <w:rsid w:val="00477DAB"/>
    <w:rsid w:val="00480525"/>
    <w:rsid w:val="004814E3"/>
    <w:rsid w:val="0048168B"/>
    <w:rsid w:val="0048217D"/>
    <w:rsid w:val="00482CE4"/>
    <w:rsid w:val="00483554"/>
    <w:rsid w:val="0048537E"/>
    <w:rsid w:val="004928CE"/>
    <w:rsid w:val="004935BD"/>
    <w:rsid w:val="00493C64"/>
    <w:rsid w:val="00494292"/>
    <w:rsid w:val="00494B74"/>
    <w:rsid w:val="00496432"/>
    <w:rsid w:val="004A1994"/>
    <w:rsid w:val="004A3F85"/>
    <w:rsid w:val="004A42B5"/>
    <w:rsid w:val="004A52F9"/>
    <w:rsid w:val="004A644C"/>
    <w:rsid w:val="004A78B6"/>
    <w:rsid w:val="004B087F"/>
    <w:rsid w:val="004B0EDF"/>
    <w:rsid w:val="004B2281"/>
    <w:rsid w:val="004B5174"/>
    <w:rsid w:val="004B54B8"/>
    <w:rsid w:val="004B5621"/>
    <w:rsid w:val="004B6C70"/>
    <w:rsid w:val="004C1BA1"/>
    <w:rsid w:val="004C2C5E"/>
    <w:rsid w:val="004C2DCE"/>
    <w:rsid w:val="004C301A"/>
    <w:rsid w:val="004C306F"/>
    <w:rsid w:val="004C67A4"/>
    <w:rsid w:val="004D247F"/>
    <w:rsid w:val="004D289C"/>
    <w:rsid w:val="004D3179"/>
    <w:rsid w:val="004D360F"/>
    <w:rsid w:val="004D49AC"/>
    <w:rsid w:val="004D6868"/>
    <w:rsid w:val="004E091B"/>
    <w:rsid w:val="004E46E5"/>
    <w:rsid w:val="004F01DA"/>
    <w:rsid w:val="004F1B1C"/>
    <w:rsid w:val="004F5177"/>
    <w:rsid w:val="004F6040"/>
    <w:rsid w:val="004F6363"/>
    <w:rsid w:val="004F7089"/>
    <w:rsid w:val="0050013B"/>
    <w:rsid w:val="00500FEF"/>
    <w:rsid w:val="005018E1"/>
    <w:rsid w:val="00501982"/>
    <w:rsid w:val="005054FF"/>
    <w:rsid w:val="00505BED"/>
    <w:rsid w:val="00505FB8"/>
    <w:rsid w:val="00506EE3"/>
    <w:rsid w:val="00513468"/>
    <w:rsid w:val="00514D39"/>
    <w:rsid w:val="00515595"/>
    <w:rsid w:val="00515E81"/>
    <w:rsid w:val="00517FCC"/>
    <w:rsid w:val="00520217"/>
    <w:rsid w:val="00520611"/>
    <w:rsid w:val="005206FE"/>
    <w:rsid w:val="00521558"/>
    <w:rsid w:val="005221E7"/>
    <w:rsid w:val="00527B79"/>
    <w:rsid w:val="005302DA"/>
    <w:rsid w:val="00530712"/>
    <w:rsid w:val="00533016"/>
    <w:rsid w:val="0053751C"/>
    <w:rsid w:val="00542D0D"/>
    <w:rsid w:val="00543DC2"/>
    <w:rsid w:val="00544649"/>
    <w:rsid w:val="005456BA"/>
    <w:rsid w:val="005514E9"/>
    <w:rsid w:val="005560B5"/>
    <w:rsid w:val="005634B8"/>
    <w:rsid w:val="005709F4"/>
    <w:rsid w:val="00570DC0"/>
    <w:rsid w:val="0057496B"/>
    <w:rsid w:val="00574F2E"/>
    <w:rsid w:val="00576D1C"/>
    <w:rsid w:val="0058100C"/>
    <w:rsid w:val="00582000"/>
    <w:rsid w:val="005829AC"/>
    <w:rsid w:val="005837EC"/>
    <w:rsid w:val="00584065"/>
    <w:rsid w:val="00584B6F"/>
    <w:rsid w:val="00584EFE"/>
    <w:rsid w:val="0058654D"/>
    <w:rsid w:val="00587642"/>
    <w:rsid w:val="00591039"/>
    <w:rsid w:val="00591380"/>
    <w:rsid w:val="00592985"/>
    <w:rsid w:val="005951B3"/>
    <w:rsid w:val="005A0ABB"/>
    <w:rsid w:val="005A1351"/>
    <w:rsid w:val="005A1873"/>
    <w:rsid w:val="005A2821"/>
    <w:rsid w:val="005A3C76"/>
    <w:rsid w:val="005A4A2B"/>
    <w:rsid w:val="005A4DAC"/>
    <w:rsid w:val="005A4E0D"/>
    <w:rsid w:val="005A65D5"/>
    <w:rsid w:val="005B05D9"/>
    <w:rsid w:val="005B19F4"/>
    <w:rsid w:val="005B1F99"/>
    <w:rsid w:val="005B2486"/>
    <w:rsid w:val="005B2B30"/>
    <w:rsid w:val="005C0812"/>
    <w:rsid w:val="005C09D3"/>
    <w:rsid w:val="005C0F9A"/>
    <w:rsid w:val="005C23C3"/>
    <w:rsid w:val="005C47AB"/>
    <w:rsid w:val="005C4936"/>
    <w:rsid w:val="005C51E9"/>
    <w:rsid w:val="005C6F44"/>
    <w:rsid w:val="005C7871"/>
    <w:rsid w:val="005C7D66"/>
    <w:rsid w:val="005D052A"/>
    <w:rsid w:val="005D08BC"/>
    <w:rsid w:val="005D0B1C"/>
    <w:rsid w:val="005E1745"/>
    <w:rsid w:val="005E24DA"/>
    <w:rsid w:val="005E3CCA"/>
    <w:rsid w:val="005E3E47"/>
    <w:rsid w:val="005E48DD"/>
    <w:rsid w:val="005E66E0"/>
    <w:rsid w:val="005F3CE8"/>
    <w:rsid w:val="005F43B3"/>
    <w:rsid w:val="005F5452"/>
    <w:rsid w:val="005F5ED7"/>
    <w:rsid w:val="005F6794"/>
    <w:rsid w:val="005F738C"/>
    <w:rsid w:val="00600201"/>
    <w:rsid w:val="00601B39"/>
    <w:rsid w:val="00602440"/>
    <w:rsid w:val="0061139B"/>
    <w:rsid w:val="00611C17"/>
    <w:rsid w:val="006122EA"/>
    <w:rsid w:val="00613227"/>
    <w:rsid w:val="00614A95"/>
    <w:rsid w:val="006162CE"/>
    <w:rsid w:val="0062068D"/>
    <w:rsid w:val="0062069D"/>
    <w:rsid w:val="00620FFD"/>
    <w:rsid w:val="0062171E"/>
    <w:rsid w:val="00622654"/>
    <w:rsid w:val="00625392"/>
    <w:rsid w:val="006260C3"/>
    <w:rsid w:val="006264E2"/>
    <w:rsid w:val="006267A0"/>
    <w:rsid w:val="00627714"/>
    <w:rsid w:val="00627C50"/>
    <w:rsid w:val="00627CCC"/>
    <w:rsid w:val="00630415"/>
    <w:rsid w:val="00631C1F"/>
    <w:rsid w:val="00634D29"/>
    <w:rsid w:val="00635B77"/>
    <w:rsid w:val="00635E82"/>
    <w:rsid w:val="006414D6"/>
    <w:rsid w:val="00642A89"/>
    <w:rsid w:val="00643D6C"/>
    <w:rsid w:val="00644B65"/>
    <w:rsid w:val="00644C3A"/>
    <w:rsid w:val="006513E6"/>
    <w:rsid w:val="00652D8F"/>
    <w:rsid w:val="0065567D"/>
    <w:rsid w:val="00656E2F"/>
    <w:rsid w:val="006575A7"/>
    <w:rsid w:val="006609CE"/>
    <w:rsid w:val="006648FC"/>
    <w:rsid w:val="006654C2"/>
    <w:rsid w:val="00666837"/>
    <w:rsid w:val="00666DF2"/>
    <w:rsid w:val="0066796E"/>
    <w:rsid w:val="00667EB1"/>
    <w:rsid w:val="006733B6"/>
    <w:rsid w:val="0067386E"/>
    <w:rsid w:val="00673C25"/>
    <w:rsid w:val="00673F25"/>
    <w:rsid w:val="00675471"/>
    <w:rsid w:val="00677A1D"/>
    <w:rsid w:val="00677A3C"/>
    <w:rsid w:val="00677BC8"/>
    <w:rsid w:val="00677E11"/>
    <w:rsid w:val="00681781"/>
    <w:rsid w:val="00681AFC"/>
    <w:rsid w:val="00681E7A"/>
    <w:rsid w:val="0068256C"/>
    <w:rsid w:val="00682799"/>
    <w:rsid w:val="006827BF"/>
    <w:rsid w:val="00682C44"/>
    <w:rsid w:val="006841F7"/>
    <w:rsid w:val="00685CE4"/>
    <w:rsid w:val="00687B11"/>
    <w:rsid w:val="00694533"/>
    <w:rsid w:val="00695E5A"/>
    <w:rsid w:val="006975A9"/>
    <w:rsid w:val="006975F1"/>
    <w:rsid w:val="00697C6E"/>
    <w:rsid w:val="006A285C"/>
    <w:rsid w:val="006A30C0"/>
    <w:rsid w:val="006A4586"/>
    <w:rsid w:val="006A5FD8"/>
    <w:rsid w:val="006B0879"/>
    <w:rsid w:val="006B0DE7"/>
    <w:rsid w:val="006B2DCE"/>
    <w:rsid w:val="006B56E8"/>
    <w:rsid w:val="006B7A41"/>
    <w:rsid w:val="006C12EA"/>
    <w:rsid w:val="006C1DCB"/>
    <w:rsid w:val="006C382B"/>
    <w:rsid w:val="006C44F5"/>
    <w:rsid w:val="006C4F58"/>
    <w:rsid w:val="006C6562"/>
    <w:rsid w:val="006C6D01"/>
    <w:rsid w:val="006D4B07"/>
    <w:rsid w:val="006D4C1F"/>
    <w:rsid w:val="006D5849"/>
    <w:rsid w:val="006D58E2"/>
    <w:rsid w:val="006E0FAB"/>
    <w:rsid w:val="006E1E3F"/>
    <w:rsid w:val="006E22FB"/>
    <w:rsid w:val="006E7CD0"/>
    <w:rsid w:val="006F0B88"/>
    <w:rsid w:val="006F11C8"/>
    <w:rsid w:val="006F26BB"/>
    <w:rsid w:val="006F29FA"/>
    <w:rsid w:val="006F5A5F"/>
    <w:rsid w:val="006F6673"/>
    <w:rsid w:val="006F7067"/>
    <w:rsid w:val="006F7AF1"/>
    <w:rsid w:val="00701961"/>
    <w:rsid w:val="00702356"/>
    <w:rsid w:val="00706934"/>
    <w:rsid w:val="00707222"/>
    <w:rsid w:val="00714258"/>
    <w:rsid w:val="00714E32"/>
    <w:rsid w:val="007176DB"/>
    <w:rsid w:val="00717DC4"/>
    <w:rsid w:val="00720144"/>
    <w:rsid w:val="00720A28"/>
    <w:rsid w:val="00720BEA"/>
    <w:rsid w:val="0072168C"/>
    <w:rsid w:val="00721818"/>
    <w:rsid w:val="007234CA"/>
    <w:rsid w:val="007259BC"/>
    <w:rsid w:val="007279A5"/>
    <w:rsid w:val="007317E7"/>
    <w:rsid w:val="00735B53"/>
    <w:rsid w:val="00735C19"/>
    <w:rsid w:val="007369CE"/>
    <w:rsid w:val="0073708E"/>
    <w:rsid w:val="007374B1"/>
    <w:rsid w:val="00737E0F"/>
    <w:rsid w:val="007414AE"/>
    <w:rsid w:val="00742636"/>
    <w:rsid w:val="00742E1A"/>
    <w:rsid w:val="00746C5C"/>
    <w:rsid w:val="00746D97"/>
    <w:rsid w:val="007523E4"/>
    <w:rsid w:val="00754A3D"/>
    <w:rsid w:val="00757C87"/>
    <w:rsid w:val="007604D7"/>
    <w:rsid w:val="00760BD6"/>
    <w:rsid w:val="00763969"/>
    <w:rsid w:val="0076482E"/>
    <w:rsid w:val="0076538A"/>
    <w:rsid w:val="00767B82"/>
    <w:rsid w:val="00771039"/>
    <w:rsid w:val="007721F4"/>
    <w:rsid w:val="0077230C"/>
    <w:rsid w:val="0077395F"/>
    <w:rsid w:val="007753BF"/>
    <w:rsid w:val="0077546A"/>
    <w:rsid w:val="00775480"/>
    <w:rsid w:val="007756CE"/>
    <w:rsid w:val="007760B3"/>
    <w:rsid w:val="0078064C"/>
    <w:rsid w:val="00781F67"/>
    <w:rsid w:val="00787BB3"/>
    <w:rsid w:val="00791C5D"/>
    <w:rsid w:val="00792F87"/>
    <w:rsid w:val="0079476E"/>
    <w:rsid w:val="00796357"/>
    <w:rsid w:val="00797B78"/>
    <w:rsid w:val="007A0AD3"/>
    <w:rsid w:val="007A50C5"/>
    <w:rsid w:val="007A6A84"/>
    <w:rsid w:val="007A7E93"/>
    <w:rsid w:val="007B01C4"/>
    <w:rsid w:val="007B55DD"/>
    <w:rsid w:val="007B6ABF"/>
    <w:rsid w:val="007C11D6"/>
    <w:rsid w:val="007C24CD"/>
    <w:rsid w:val="007C68B3"/>
    <w:rsid w:val="007C751D"/>
    <w:rsid w:val="007D07EE"/>
    <w:rsid w:val="007D1D36"/>
    <w:rsid w:val="007D3179"/>
    <w:rsid w:val="007D34E3"/>
    <w:rsid w:val="007D3A5D"/>
    <w:rsid w:val="007E06CA"/>
    <w:rsid w:val="007E1B44"/>
    <w:rsid w:val="007E5758"/>
    <w:rsid w:val="007E66D2"/>
    <w:rsid w:val="007E67EC"/>
    <w:rsid w:val="007F1179"/>
    <w:rsid w:val="007F205C"/>
    <w:rsid w:val="007F25CC"/>
    <w:rsid w:val="007F2847"/>
    <w:rsid w:val="007F40C1"/>
    <w:rsid w:val="008022F1"/>
    <w:rsid w:val="00803873"/>
    <w:rsid w:val="008050EA"/>
    <w:rsid w:val="0080518A"/>
    <w:rsid w:val="00805DFD"/>
    <w:rsid w:val="00807208"/>
    <w:rsid w:val="00810510"/>
    <w:rsid w:val="008118C4"/>
    <w:rsid w:val="0081199D"/>
    <w:rsid w:val="00812178"/>
    <w:rsid w:val="0081296B"/>
    <w:rsid w:val="008131D9"/>
    <w:rsid w:val="0081333B"/>
    <w:rsid w:val="00823BCD"/>
    <w:rsid w:val="00824106"/>
    <w:rsid w:val="008245C5"/>
    <w:rsid w:val="00824990"/>
    <w:rsid w:val="008257AB"/>
    <w:rsid w:val="00830BA8"/>
    <w:rsid w:val="00830C98"/>
    <w:rsid w:val="0083164D"/>
    <w:rsid w:val="008328A3"/>
    <w:rsid w:val="008369BE"/>
    <w:rsid w:val="00842E8C"/>
    <w:rsid w:val="00844238"/>
    <w:rsid w:val="00846DC0"/>
    <w:rsid w:val="00851D9E"/>
    <w:rsid w:val="0085206A"/>
    <w:rsid w:val="00856B08"/>
    <w:rsid w:val="00857168"/>
    <w:rsid w:val="00861CEB"/>
    <w:rsid w:val="00864742"/>
    <w:rsid w:val="0086488B"/>
    <w:rsid w:val="00866226"/>
    <w:rsid w:val="00867769"/>
    <w:rsid w:val="008716C4"/>
    <w:rsid w:val="00871A61"/>
    <w:rsid w:val="00872361"/>
    <w:rsid w:val="00873CD2"/>
    <w:rsid w:val="00875456"/>
    <w:rsid w:val="00876BDC"/>
    <w:rsid w:val="00877C5F"/>
    <w:rsid w:val="00881752"/>
    <w:rsid w:val="00884095"/>
    <w:rsid w:val="0088490C"/>
    <w:rsid w:val="00885708"/>
    <w:rsid w:val="0088629A"/>
    <w:rsid w:val="008863D9"/>
    <w:rsid w:val="00887DB6"/>
    <w:rsid w:val="008910D8"/>
    <w:rsid w:val="00894BC9"/>
    <w:rsid w:val="00895CF9"/>
    <w:rsid w:val="00896EA5"/>
    <w:rsid w:val="008A18B9"/>
    <w:rsid w:val="008A370F"/>
    <w:rsid w:val="008A6B57"/>
    <w:rsid w:val="008A6D95"/>
    <w:rsid w:val="008A72AC"/>
    <w:rsid w:val="008B1DAA"/>
    <w:rsid w:val="008B29B2"/>
    <w:rsid w:val="008B5971"/>
    <w:rsid w:val="008B726B"/>
    <w:rsid w:val="008C016D"/>
    <w:rsid w:val="008C2D79"/>
    <w:rsid w:val="008D22A4"/>
    <w:rsid w:val="008D3737"/>
    <w:rsid w:val="008D434A"/>
    <w:rsid w:val="008D73E6"/>
    <w:rsid w:val="008E0FD8"/>
    <w:rsid w:val="008E1EE2"/>
    <w:rsid w:val="008E466E"/>
    <w:rsid w:val="008E4790"/>
    <w:rsid w:val="008F186B"/>
    <w:rsid w:val="008F4D3F"/>
    <w:rsid w:val="008F5F44"/>
    <w:rsid w:val="008F6523"/>
    <w:rsid w:val="008F65B1"/>
    <w:rsid w:val="009013ED"/>
    <w:rsid w:val="00902363"/>
    <w:rsid w:val="00903795"/>
    <w:rsid w:val="009057C8"/>
    <w:rsid w:val="00910623"/>
    <w:rsid w:val="00916425"/>
    <w:rsid w:val="00916727"/>
    <w:rsid w:val="00916835"/>
    <w:rsid w:val="00917BBD"/>
    <w:rsid w:val="009210FC"/>
    <w:rsid w:val="00923BFB"/>
    <w:rsid w:val="009240DA"/>
    <w:rsid w:val="009250E4"/>
    <w:rsid w:val="00927B0D"/>
    <w:rsid w:val="00932DCE"/>
    <w:rsid w:val="00934F7C"/>
    <w:rsid w:val="00936523"/>
    <w:rsid w:val="00936965"/>
    <w:rsid w:val="00936DCF"/>
    <w:rsid w:val="0094268B"/>
    <w:rsid w:val="00944F5C"/>
    <w:rsid w:val="0094646A"/>
    <w:rsid w:val="00946B3D"/>
    <w:rsid w:val="009500B4"/>
    <w:rsid w:val="00950E14"/>
    <w:rsid w:val="009513C7"/>
    <w:rsid w:val="0095158B"/>
    <w:rsid w:val="00951E2A"/>
    <w:rsid w:val="009535E0"/>
    <w:rsid w:val="00953E84"/>
    <w:rsid w:val="00957017"/>
    <w:rsid w:val="009577BA"/>
    <w:rsid w:val="00957D1E"/>
    <w:rsid w:val="00960304"/>
    <w:rsid w:val="00962F0D"/>
    <w:rsid w:val="00962F9B"/>
    <w:rsid w:val="00966F70"/>
    <w:rsid w:val="0097002B"/>
    <w:rsid w:val="009703EA"/>
    <w:rsid w:val="009753D2"/>
    <w:rsid w:val="009815F7"/>
    <w:rsid w:val="0099063E"/>
    <w:rsid w:val="00992882"/>
    <w:rsid w:val="00992B74"/>
    <w:rsid w:val="00993A7B"/>
    <w:rsid w:val="00993EE4"/>
    <w:rsid w:val="00994B03"/>
    <w:rsid w:val="009952DB"/>
    <w:rsid w:val="009958D1"/>
    <w:rsid w:val="00997F7A"/>
    <w:rsid w:val="009A007A"/>
    <w:rsid w:val="009A10E5"/>
    <w:rsid w:val="009A1D29"/>
    <w:rsid w:val="009A218B"/>
    <w:rsid w:val="009A247A"/>
    <w:rsid w:val="009A4F4D"/>
    <w:rsid w:val="009A7A00"/>
    <w:rsid w:val="009B09DD"/>
    <w:rsid w:val="009B198D"/>
    <w:rsid w:val="009B32E2"/>
    <w:rsid w:val="009B4E4C"/>
    <w:rsid w:val="009B55A7"/>
    <w:rsid w:val="009C123C"/>
    <w:rsid w:val="009C146C"/>
    <w:rsid w:val="009C15D6"/>
    <w:rsid w:val="009C1840"/>
    <w:rsid w:val="009C246B"/>
    <w:rsid w:val="009C2C65"/>
    <w:rsid w:val="009C4107"/>
    <w:rsid w:val="009C58AF"/>
    <w:rsid w:val="009C66E6"/>
    <w:rsid w:val="009C7038"/>
    <w:rsid w:val="009C79CB"/>
    <w:rsid w:val="009D136B"/>
    <w:rsid w:val="009D14DA"/>
    <w:rsid w:val="009D3F22"/>
    <w:rsid w:val="009D5E4A"/>
    <w:rsid w:val="009D6D2B"/>
    <w:rsid w:val="009D72E4"/>
    <w:rsid w:val="009E55B6"/>
    <w:rsid w:val="009E7A52"/>
    <w:rsid w:val="009F04E3"/>
    <w:rsid w:val="009F0C4A"/>
    <w:rsid w:val="009F3F10"/>
    <w:rsid w:val="00A00E35"/>
    <w:rsid w:val="00A01C5E"/>
    <w:rsid w:val="00A02993"/>
    <w:rsid w:val="00A031F3"/>
    <w:rsid w:val="00A0387A"/>
    <w:rsid w:val="00A060A8"/>
    <w:rsid w:val="00A06E3D"/>
    <w:rsid w:val="00A07DBC"/>
    <w:rsid w:val="00A110C4"/>
    <w:rsid w:val="00A118F1"/>
    <w:rsid w:val="00A11F70"/>
    <w:rsid w:val="00A13064"/>
    <w:rsid w:val="00A14640"/>
    <w:rsid w:val="00A1534B"/>
    <w:rsid w:val="00A24575"/>
    <w:rsid w:val="00A24DAC"/>
    <w:rsid w:val="00A25E16"/>
    <w:rsid w:val="00A2728C"/>
    <w:rsid w:val="00A27D71"/>
    <w:rsid w:val="00A31036"/>
    <w:rsid w:val="00A3479A"/>
    <w:rsid w:val="00A359A7"/>
    <w:rsid w:val="00A37EE6"/>
    <w:rsid w:val="00A37F68"/>
    <w:rsid w:val="00A409B9"/>
    <w:rsid w:val="00A429B9"/>
    <w:rsid w:val="00A440FE"/>
    <w:rsid w:val="00A44352"/>
    <w:rsid w:val="00A45F7B"/>
    <w:rsid w:val="00A50E81"/>
    <w:rsid w:val="00A5113C"/>
    <w:rsid w:val="00A53A89"/>
    <w:rsid w:val="00A541E8"/>
    <w:rsid w:val="00A54347"/>
    <w:rsid w:val="00A55737"/>
    <w:rsid w:val="00A610C1"/>
    <w:rsid w:val="00A63B8B"/>
    <w:rsid w:val="00A64052"/>
    <w:rsid w:val="00A64092"/>
    <w:rsid w:val="00A64474"/>
    <w:rsid w:val="00A65E88"/>
    <w:rsid w:val="00A67CFC"/>
    <w:rsid w:val="00A70DFA"/>
    <w:rsid w:val="00A71CCF"/>
    <w:rsid w:val="00A72EA6"/>
    <w:rsid w:val="00A74644"/>
    <w:rsid w:val="00A75534"/>
    <w:rsid w:val="00A77946"/>
    <w:rsid w:val="00A800E6"/>
    <w:rsid w:val="00A810A3"/>
    <w:rsid w:val="00A83BCB"/>
    <w:rsid w:val="00A904CD"/>
    <w:rsid w:val="00A9461D"/>
    <w:rsid w:val="00A95AED"/>
    <w:rsid w:val="00A96E3B"/>
    <w:rsid w:val="00A970B7"/>
    <w:rsid w:val="00AA0091"/>
    <w:rsid w:val="00AA1004"/>
    <w:rsid w:val="00AA1464"/>
    <w:rsid w:val="00AA425D"/>
    <w:rsid w:val="00AA438A"/>
    <w:rsid w:val="00AA6457"/>
    <w:rsid w:val="00AA749D"/>
    <w:rsid w:val="00AB06B0"/>
    <w:rsid w:val="00AB2BAC"/>
    <w:rsid w:val="00AB2C4F"/>
    <w:rsid w:val="00AB3D82"/>
    <w:rsid w:val="00AB59CA"/>
    <w:rsid w:val="00AB67FD"/>
    <w:rsid w:val="00AB7EAA"/>
    <w:rsid w:val="00AC05B8"/>
    <w:rsid w:val="00AC1918"/>
    <w:rsid w:val="00AC191B"/>
    <w:rsid w:val="00AC1E71"/>
    <w:rsid w:val="00AC478A"/>
    <w:rsid w:val="00AC6D48"/>
    <w:rsid w:val="00AD2E9C"/>
    <w:rsid w:val="00AD4B6D"/>
    <w:rsid w:val="00AE0219"/>
    <w:rsid w:val="00AE1024"/>
    <w:rsid w:val="00AE137C"/>
    <w:rsid w:val="00AE31CE"/>
    <w:rsid w:val="00AE5119"/>
    <w:rsid w:val="00AE5A92"/>
    <w:rsid w:val="00AE60AB"/>
    <w:rsid w:val="00AE6248"/>
    <w:rsid w:val="00AF16FB"/>
    <w:rsid w:val="00AF2136"/>
    <w:rsid w:val="00AF2A56"/>
    <w:rsid w:val="00AF659F"/>
    <w:rsid w:val="00AF751C"/>
    <w:rsid w:val="00B03097"/>
    <w:rsid w:val="00B04733"/>
    <w:rsid w:val="00B04B72"/>
    <w:rsid w:val="00B05278"/>
    <w:rsid w:val="00B071F9"/>
    <w:rsid w:val="00B109B2"/>
    <w:rsid w:val="00B1447E"/>
    <w:rsid w:val="00B14BA7"/>
    <w:rsid w:val="00B15A66"/>
    <w:rsid w:val="00B21EE5"/>
    <w:rsid w:val="00B22959"/>
    <w:rsid w:val="00B24AA3"/>
    <w:rsid w:val="00B24B34"/>
    <w:rsid w:val="00B27270"/>
    <w:rsid w:val="00B275FE"/>
    <w:rsid w:val="00B30DAD"/>
    <w:rsid w:val="00B33080"/>
    <w:rsid w:val="00B34660"/>
    <w:rsid w:val="00B46166"/>
    <w:rsid w:val="00B4784B"/>
    <w:rsid w:val="00B51AB3"/>
    <w:rsid w:val="00B53429"/>
    <w:rsid w:val="00B55937"/>
    <w:rsid w:val="00B561DA"/>
    <w:rsid w:val="00B57E04"/>
    <w:rsid w:val="00B608B2"/>
    <w:rsid w:val="00B60994"/>
    <w:rsid w:val="00B62FD0"/>
    <w:rsid w:val="00B63712"/>
    <w:rsid w:val="00B70050"/>
    <w:rsid w:val="00B706B3"/>
    <w:rsid w:val="00B708F7"/>
    <w:rsid w:val="00B71F28"/>
    <w:rsid w:val="00B72FE7"/>
    <w:rsid w:val="00B77943"/>
    <w:rsid w:val="00B77C7C"/>
    <w:rsid w:val="00B80F89"/>
    <w:rsid w:val="00B85532"/>
    <w:rsid w:val="00B90208"/>
    <w:rsid w:val="00B909DA"/>
    <w:rsid w:val="00B92EAC"/>
    <w:rsid w:val="00B94092"/>
    <w:rsid w:val="00B9473D"/>
    <w:rsid w:val="00B94D0C"/>
    <w:rsid w:val="00B95625"/>
    <w:rsid w:val="00B972F9"/>
    <w:rsid w:val="00BA2C58"/>
    <w:rsid w:val="00BA3D9A"/>
    <w:rsid w:val="00BA41DC"/>
    <w:rsid w:val="00BA4FB7"/>
    <w:rsid w:val="00BA66D8"/>
    <w:rsid w:val="00BA7A58"/>
    <w:rsid w:val="00BB0BF5"/>
    <w:rsid w:val="00BB11D7"/>
    <w:rsid w:val="00BB3B0B"/>
    <w:rsid w:val="00BB4448"/>
    <w:rsid w:val="00BB47CC"/>
    <w:rsid w:val="00BC011E"/>
    <w:rsid w:val="00BC0299"/>
    <w:rsid w:val="00BC1E92"/>
    <w:rsid w:val="00BC2AE7"/>
    <w:rsid w:val="00BC2C1A"/>
    <w:rsid w:val="00BC4F48"/>
    <w:rsid w:val="00BC7D48"/>
    <w:rsid w:val="00BC7F63"/>
    <w:rsid w:val="00BD0F0B"/>
    <w:rsid w:val="00BE003D"/>
    <w:rsid w:val="00BE0AC5"/>
    <w:rsid w:val="00BE109A"/>
    <w:rsid w:val="00BE1ECE"/>
    <w:rsid w:val="00BE25A3"/>
    <w:rsid w:val="00BE26C1"/>
    <w:rsid w:val="00BE3024"/>
    <w:rsid w:val="00BE39EF"/>
    <w:rsid w:val="00BE577A"/>
    <w:rsid w:val="00BE5F51"/>
    <w:rsid w:val="00BF1C2C"/>
    <w:rsid w:val="00BF3A9E"/>
    <w:rsid w:val="00BF5A41"/>
    <w:rsid w:val="00BF72AA"/>
    <w:rsid w:val="00C00B3B"/>
    <w:rsid w:val="00C028A2"/>
    <w:rsid w:val="00C0353F"/>
    <w:rsid w:val="00C03F96"/>
    <w:rsid w:val="00C06356"/>
    <w:rsid w:val="00C0659B"/>
    <w:rsid w:val="00C076C9"/>
    <w:rsid w:val="00C100B1"/>
    <w:rsid w:val="00C108CD"/>
    <w:rsid w:val="00C123E0"/>
    <w:rsid w:val="00C12526"/>
    <w:rsid w:val="00C13C5A"/>
    <w:rsid w:val="00C13F4E"/>
    <w:rsid w:val="00C15C24"/>
    <w:rsid w:val="00C161E2"/>
    <w:rsid w:val="00C21E26"/>
    <w:rsid w:val="00C23DA8"/>
    <w:rsid w:val="00C23DAF"/>
    <w:rsid w:val="00C25252"/>
    <w:rsid w:val="00C25F90"/>
    <w:rsid w:val="00C30BD6"/>
    <w:rsid w:val="00C30CF8"/>
    <w:rsid w:val="00C31D36"/>
    <w:rsid w:val="00C3497B"/>
    <w:rsid w:val="00C37A53"/>
    <w:rsid w:val="00C37E1D"/>
    <w:rsid w:val="00C37E7A"/>
    <w:rsid w:val="00C429FD"/>
    <w:rsid w:val="00C42E9B"/>
    <w:rsid w:val="00C435EE"/>
    <w:rsid w:val="00C436C0"/>
    <w:rsid w:val="00C44B83"/>
    <w:rsid w:val="00C45A24"/>
    <w:rsid w:val="00C529F9"/>
    <w:rsid w:val="00C52A29"/>
    <w:rsid w:val="00C52FA7"/>
    <w:rsid w:val="00C5343B"/>
    <w:rsid w:val="00C54527"/>
    <w:rsid w:val="00C5470F"/>
    <w:rsid w:val="00C54DC3"/>
    <w:rsid w:val="00C56720"/>
    <w:rsid w:val="00C61E03"/>
    <w:rsid w:val="00C625B3"/>
    <w:rsid w:val="00C66542"/>
    <w:rsid w:val="00C7064F"/>
    <w:rsid w:val="00C73248"/>
    <w:rsid w:val="00C73A8F"/>
    <w:rsid w:val="00C750D6"/>
    <w:rsid w:val="00C77CAC"/>
    <w:rsid w:val="00C8025A"/>
    <w:rsid w:val="00C81957"/>
    <w:rsid w:val="00C8238E"/>
    <w:rsid w:val="00C8281D"/>
    <w:rsid w:val="00C82E4F"/>
    <w:rsid w:val="00C83776"/>
    <w:rsid w:val="00C838C5"/>
    <w:rsid w:val="00C83C35"/>
    <w:rsid w:val="00C90414"/>
    <w:rsid w:val="00C931A6"/>
    <w:rsid w:val="00C934B0"/>
    <w:rsid w:val="00C93ABC"/>
    <w:rsid w:val="00C93E44"/>
    <w:rsid w:val="00C96D2C"/>
    <w:rsid w:val="00C97149"/>
    <w:rsid w:val="00C9786A"/>
    <w:rsid w:val="00CA176A"/>
    <w:rsid w:val="00CA1B98"/>
    <w:rsid w:val="00CA1F35"/>
    <w:rsid w:val="00CA2CB3"/>
    <w:rsid w:val="00CA597C"/>
    <w:rsid w:val="00CA7063"/>
    <w:rsid w:val="00CA7BC4"/>
    <w:rsid w:val="00CB04E5"/>
    <w:rsid w:val="00CB1032"/>
    <w:rsid w:val="00CB30EE"/>
    <w:rsid w:val="00CB57E7"/>
    <w:rsid w:val="00CC538E"/>
    <w:rsid w:val="00CC5486"/>
    <w:rsid w:val="00CC66DD"/>
    <w:rsid w:val="00CC7D82"/>
    <w:rsid w:val="00CD15A6"/>
    <w:rsid w:val="00CD1E11"/>
    <w:rsid w:val="00CD36D0"/>
    <w:rsid w:val="00CD6120"/>
    <w:rsid w:val="00CE156D"/>
    <w:rsid w:val="00CE3FDE"/>
    <w:rsid w:val="00CE5779"/>
    <w:rsid w:val="00CF04E5"/>
    <w:rsid w:val="00CF0FA1"/>
    <w:rsid w:val="00CF3513"/>
    <w:rsid w:val="00CF5FAE"/>
    <w:rsid w:val="00CF6248"/>
    <w:rsid w:val="00CF711E"/>
    <w:rsid w:val="00D01FC1"/>
    <w:rsid w:val="00D0264D"/>
    <w:rsid w:val="00D0283E"/>
    <w:rsid w:val="00D04101"/>
    <w:rsid w:val="00D1245C"/>
    <w:rsid w:val="00D14371"/>
    <w:rsid w:val="00D14995"/>
    <w:rsid w:val="00D15B4B"/>
    <w:rsid w:val="00D165A5"/>
    <w:rsid w:val="00D17A09"/>
    <w:rsid w:val="00D17D62"/>
    <w:rsid w:val="00D22CBE"/>
    <w:rsid w:val="00D24A56"/>
    <w:rsid w:val="00D24D4E"/>
    <w:rsid w:val="00D267EC"/>
    <w:rsid w:val="00D270DF"/>
    <w:rsid w:val="00D34E46"/>
    <w:rsid w:val="00D35F07"/>
    <w:rsid w:val="00D37100"/>
    <w:rsid w:val="00D45959"/>
    <w:rsid w:val="00D465F7"/>
    <w:rsid w:val="00D46F79"/>
    <w:rsid w:val="00D470A8"/>
    <w:rsid w:val="00D47543"/>
    <w:rsid w:val="00D51765"/>
    <w:rsid w:val="00D6031C"/>
    <w:rsid w:val="00D6237A"/>
    <w:rsid w:val="00D630F6"/>
    <w:rsid w:val="00D6527A"/>
    <w:rsid w:val="00D666CC"/>
    <w:rsid w:val="00D669EB"/>
    <w:rsid w:val="00D73EA4"/>
    <w:rsid w:val="00D7429C"/>
    <w:rsid w:val="00D75AA0"/>
    <w:rsid w:val="00D809AA"/>
    <w:rsid w:val="00D81140"/>
    <w:rsid w:val="00D84DA6"/>
    <w:rsid w:val="00D84EB3"/>
    <w:rsid w:val="00D85F1D"/>
    <w:rsid w:val="00D86A4C"/>
    <w:rsid w:val="00D93344"/>
    <w:rsid w:val="00DA1C8F"/>
    <w:rsid w:val="00DA2596"/>
    <w:rsid w:val="00DA3002"/>
    <w:rsid w:val="00DA3C6C"/>
    <w:rsid w:val="00DA6133"/>
    <w:rsid w:val="00DA6E8F"/>
    <w:rsid w:val="00DB09FB"/>
    <w:rsid w:val="00DB3D9C"/>
    <w:rsid w:val="00DB60FA"/>
    <w:rsid w:val="00DB73FA"/>
    <w:rsid w:val="00DB7C2A"/>
    <w:rsid w:val="00DC16DB"/>
    <w:rsid w:val="00DC23C5"/>
    <w:rsid w:val="00DC3655"/>
    <w:rsid w:val="00DC52D6"/>
    <w:rsid w:val="00DC54F1"/>
    <w:rsid w:val="00DC5B37"/>
    <w:rsid w:val="00DD07D0"/>
    <w:rsid w:val="00DD19DD"/>
    <w:rsid w:val="00DD3934"/>
    <w:rsid w:val="00DD7631"/>
    <w:rsid w:val="00DE7ED2"/>
    <w:rsid w:val="00DF1E47"/>
    <w:rsid w:val="00DF214F"/>
    <w:rsid w:val="00DF29DA"/>
    <w:rsid w:val="00DF351D"/>
    <w:rsid w:val="00DF4A53"/>
    <w:rsid w:val="00DF4D96"/>
    <w:rsid w:val="00DF58DE"/>
    <w:rsid w:val="00E000FC"/>
    <w:rsid w:val="00E0076D"/>
    <w:rsid w:val="00E01F92"/>
    <w:rsid w:val="00E030B0"/>
    <w:rsid w:val="00E032F1"/>
    <w:rsid w:val="00E03A6B"/>
    <w:rsid w:val="00E03C81"/>
    <w:rsid w:val="00E05D5A"/>
    <w:rsid w:val="00E11209"/>
    <w:rsid w:val="00E143DD"/>
    <w:rsid w:val="00E1758E"/>
    <w:rsid w:val="00E24070"/>
    <w:rsid w:val="00E24CC2"/>
    <w:rsid w:val="00E26413"/>
    <w:rsid w:val="00E27907"/>
    <w:rsid w:val="00E3208D"/>
    <w:rsid w:val="00E33239"/>
    <w:rsid w:val="00E33F44"/>
    <w:rsid w:val="00E357BD"/>
    <w:rsid w:val="00E407A8"/>
    <w:rsid w:val="00E43D44"/>
    <w:rsid w:val="00E46FD8"/>
    <w:rsid w:val="00E50290"/>
    <w:rsid w:val="00E51409"/>
    <w:rsid w:val="00E52BB2"/>
    <w:rsid w:val="00E54A15"/>
    <w:rsid w:val="00E54B25"/>
    <w:rsid w:val="00E55B3E"/>
    <w:rsid w:val="00E56136"/>
    <w:rsid w:val="00E57F8A"/>
    <w:rsid w:val="00E60D46"/>
    <w:rsid w:val="00E62917"/>
    <w:rsid w:val="00E62DA6"/>
    <w:rsid w:val="00E6783C"/>
    <w:rsid w:val="00E70AA5"/>
    <w:rsid w:val="00E72C1F"/>
    <w:rsid w:val="00E747D9"/>
    <w:rsid w:val="00E7746C"/>
    <w:rsid w:val="00E803CA"/>
    <w:rsid w:val="00E833C3"/>
    <w:rsid w:val="00E85E13"/>
    <w:rsid w:val="00E9078D"/>
    <w:rsid w:val="00E91450"/>
    <w:rsid w:val="00E91C00"/>
    <w:rsid w:val="00E941F1"/>
    <w:rsid w:val="00EA08AE"/>
    <w:rsid w:val="00EA13B8"/>
    <w:rsid w:val="00EA216B"/>
    <w:rsid w:val="00EA3134"/>
    <w:rsid w:val="00EA4E68"/>
    <w:rsid w:val="00EA4EDB"/>
    <w:rsid w:val="00EA7E34"/>
    <w:rsid w:val="00EB01DE"/>
    <w:rsid w:val="00EB0CB0"/>
    <w:rsid w:val="00EB42B0"/>
    <w:rsid w:val="00EB70F9"/>
    <w:rsid w:val="00EC5ADF"/>
    <w:rsid w:val="00EC7CCE"/>
    <w:rsid w:val="00ED0F6E"/>
    <w:rsid w:val="00ED1A34"/>
    <w:rsid w:val="00ED1C17"/>
    <w:rsid w:val="00ED4820"/>
    <w:rsid w:val="00EE11E5"/>
    <w:rsid w:val="00EE1F8A"/>
    <w:rsid w:val="00EE3D23"/>
    <w:rsid w:val="00EE4745"/>
    <w:rsid w:val="00EF0393"/>
    <w:rsid w:val="00EF03E1"/>
    <w:rsid w:val="00EF0C04"/>
    <w:rsid w:val="00EF2351"/>
    <w:rsid w:val="00EF2719"/>
    <w:rsid w:val="00F0091A"/>
    <w:rsid w:val="00F04696"/>
    <w:rsid w:val="00F060C0"/>
    <w:rsid w:val="00F0631B"/>
    <w:rsid w:val="00F06E8B"/>
    <w:rsid w:val="00F06F14"/>
    <w:rsid w:val="00F1171A"/>
    <w:rsid w:val="00F1254D"/>
    <w:rsid w:val="00F16D17"/>
    <w:rsid w:val="00F21813"/>
    <w:rsid w:val="00F21FA3"/>
    <w:rsid w:val="00F21FA7"/>
    <w:rsid w:val="00F2270A"/>
    <w:rsid w:val="00F2549C"/>
    <w:rsid w:val="00F27704"/>
    <w:rsid w:val="00F30F5A"/>
    <w:rsid w:val="00F31190"/>
    <w:rsid w:val="00F31D46"/>
    <w:rsid w:val="00F322D6"/>
    <w:rsid w:val="00F32730"/>
    <w:rsid w:val="00F33229"/>
    <w:rsid w:val="00F34F49"/>
    <w:rsid w:val="00F375F8"/>
    <w:rsid w:val="00F37D05"/>
    <w:rsid w:val="00F401BB"/>
    <w:rsid w:val="00F41E11"/>
    <w:rsid w:val="00F4219E"/>
    <w:rsid w:val="00F42B57"/>
    <w:rsid w:val="00F42C25"/>
    <w:rsid w:val="00F467BF"/>
    <w:rsid w:val="00F50821"/>
    <w:rsid w:val="00F55BF8"/>
    <w:rsid w:val="00F573E0"/>
    <w:rsid w:val="00F60E35"/>
    <w:rsid w:val="00F6121A"/>
    <w:rsid w:val="00F67E25"/>
    <w:rsid w:val="00F7044C"/>
    <w:rsid w:val="00F73C57"/>
    <w:rsid w:val="00F74A9A"/>
    <w:rsid w:val="00F74FBD"/>
    <w:rsid w:val="00F77E40"/>
    <w:rsid w:val="00F80A38"/>
    <w:rsid w:val="00F82670"/>
    <w:rsid w:val="00F82AAC"/>
    <w:rsid w:val="00F82CE8"/>
    <w:rsid w:val="00F85B2A"/>
    <w:rsid w:val="00F87986"/>
    <w:rsid w:val="00F90D94"/>
    <w:rsid w:val="00F91CFF"/>
    <w:rsid w:val="00F92174"/>
    <w:rsid w:val="00F93107"/>
    <w:rsid w:val="00F933DB"/>
    <w:rsid w:val="00F95859"/>
    <w:rsid w:val="00F95AD7"/>
    <w:rsid w:val="00F95E68"/>
    <w:rsid w:val="00F95F29"/>
    <w:rsid w:val="00F969F2"/>
    <w:rsid w:val="00F974BF"/>
    <w:rsid w:val="00FA058F"/>
    <w:rsid w:val="00FA08FA"/>
    <w:rsid w:val="00FA1ADB"/>
    <w:rsid w:val="00FA343C"/>
    <w:rsid w:val="00FA612F"/>
    <w:rsid w:val="00FA6A08"/>
    <w:rsid w:val="00FA70A8"/>
    <w:rsid w:val="00FA7285"/>
    <w:rsid w:val="00FA7322"/>
    <w:rsid w:val="00FB08BF"/>
    <w:rsid w:val="00FB2989"/>
    <w:rsid w:val="00FB45CE"/>
    <w:rsid w:val="00FB5BC5"/>
    <w:rsid w:val="00FB7D3B"/>
    <w:rsid w:val="00FC05C9"/>
    <w:rsid w:val="00FC0DD2"/>
    <w:rsid w:val="00FC121B"/>
    <w:rsid w:val="00FC5206"/>
    <w:rsid w:val="00FC5B1A"/>
    <w:rsid w:val="00FC61AA"/>
    <w:rsid w:val="00FC68C3"/>
    <w:rsid w:val="00FC6D3D"/>
    <w:rsid w:val="00FD08D9"/>
    <w:rsid w:val="00FD10AB"/>
    <w:rsid w:val="00FD34B6"/>
    <w:rsid w:val="00FD7D69"/>
    <w:rsid w:val="00FE0A2E"/>
    <w:rsid w:val="00FE0E06"/>
    <w:rsid w:val="00FE107F"/>
    <w:rsid w:val="00FE4A01"/>
    <w:rsid w:val="00FE4D9A"/>
    <w:rsid w:val="00FE57EA"/>
    <w:rsid w:val="00FE6F6F"/>
    <w:rsid w:val="00FE7D97"/>
    <w:rsid w:val="00FF1BBF"/>
    <w:rsid w:val="00FF24B4"/>
    <w:rsid w:val="00FF2AA7"/>
    <w:rsid w:val="00FF2CA5"/>
    <w:rsid w:val="00FF3CD9"/>
    <w:rsid w:val="00FF4D0A"/>
    <w:rsid w:val="00FF521B"/>
    <w:rsid w:val="00FF5ABA"/>
    <w:rsid w:val="00FF5E81"/>
    <w:rsid w:val="00FF5F64"/>
    <w:rsid w:val="00FF6FFB"/>
    <w:rsid w:val="00FF75A9"/>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3573"/>
  <w15:docId w15:val="{D2BB558D-E820-4E90-8C43-1D244CF29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22CBE"/>
    <w:pPr>
      <w:spacing w:after="200" w:line="276" w:lineRule="auto"/>
    </w:pPr>
    <w:rPr>
      <w:sz w:val="22"/>
      <w:szCs w:val="22"/>
      <w:lang w:val="pt-PT" w:eastAsia="en-US"/>
    </w:rPr>
  </w:style>
  <w:style w:type="paragraph" w:styleId="berschrift1">
    <w:name w:val="heading 1"/>
    <w:basedOn w:val="Standard"/>
    <w:next w:val="Standard"/>
    <w:link w:val="berschrift1Zchn"/>
    <w:uiPriority w:val="9"/>
    <w:qFormat/>
    <w:rsid w:val="005F3CE8"/>
    <w:pPr>
      <w:keepNext/>
      <w:spacing w:before="240" w:after="60"/>
      <w:outlineLvl w:val="0"/>
    </w:pPr>
    <w:rPr>
      <w:rFonts w:ascii="Cambria" w:eastAsia="Times New Roman" w:hAnsi="Cambria"/>
      <w:b/>
      <w:bCs/>
      <w:kern w:val="32"/>
      <w:sz w:val="32"/>
      <w:szCs w:val="32"/>
    </w:rPr>
  </w:style>
  <w:style w:type="paragraph" w:styleId="berschrift2">
    <w:name w:val="heading 2"/>
    <w:basedOn w:val="Standard"/>
    <w:next w:val="Standard"/>
    <w:link w:val="berschrift2Zchn"/>
    <w:uiPriority w:val="9"/>
    <w:semiHidden/>
    <w:unhideWhenUsed/>
    <w:qFormat/>
    <w:rsid w:val="004B0E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B0ED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B0ED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9"/>
    <w:qFormat/>
    <w:rsid w:val="008328A3"/>
    <w:pPr>
      <w:keepNext/>
      <w:suppressAutoHyphens/>
      <w:spacing w:after="0" w:line="240" w:lineRule="auto"/>
      <w:outlineLvl w:val="4"/>
    </w:pPr>
    <w:rPr>
      <w:rFonts w:ascii="Times New Roman" w:eastAsia="Times New Roman" w:hAnsi="Times New Roman"/>
      <w:b/>
      <w:szCs w:val="20"/>
      <w:lang w:eastAsia="x-none"/>
    </w:rPr>
  </w:style>
  <w:style w:type="paragraph" w:styleId="berschrift6">
    <w:name w:val="heading 6"/>
    <w:basedOn w:val="Standard"/>
    <w:next w:val="Standard"/>
    <w:link w:val="berschrift6Zchn"/>
    <w:uiPriority w:val="9"/>
    <w:semiHidden/>
    <w:unhideWhenUsed/>
    <w:qFormat/>
    <w:rsid w:val="004B0ED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B0ED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0ED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B0ED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905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1278B7"/>
    <w:pPr>
      <w:spacing w:after="0" w:line="240" w:lineRule="auto"/>
    </w:pPr>
    <w:rPr>
      <w:rFonts w:ascii="Tahoma" w:hAnsi="Tahoma"/>
      <w:sz w:val="16"/>
      <w:szCs w:val="16"/>
      <w:lang w:val="x-none"/>
    </w:rPr>
  </w:style>
  <w:style w:type="character" w:customStyle="1" w:styleId="SprechblasentextZchn">
    <w:name w:val="Sprechblasentext Zchn"/>
    <w:link w:val="Sprechblasentext"/>
    <w:uiPriority w:val="99"/>
    <w:semiHidden/>
    <w:rsid w:val="001278B7"/>
    <w:rPr>
      <w:rFonts w:ascii="Tahoma" w:hAnsi="Tahoma" w:cs="Tahoma"/>
      <w:sz w:val="16"/>
      <w:szCs w:val="16"/>
      <w:lang w:eastAsia="en-US"/>
    </w:rPr>
  </w:style>
  <w:style w:type="character" w:styleId="Kommentarzeichen">
    <w:name w:val="annotation reference"/>
    <w:unhideWhenUsed/>
    <w:rsid w:val="0001430D"/>
    <w:rPr>
      <w:sz w:val="16"/>
      <w:szCs w:val="16"/>
    </w:rPr>
  </w:style>
  <w:style w:type="paragraph" w:styleId="Kommentartext">
    <w:name w:val="annotation text"/>
    <w:basedOn w:val="Standard"/>
    <w:link w:val="KommentartextZchn"/>
    <w:unhideWhenUsed/>
    <w:rsid w:val="0001430D"/>
    <w:rPr>
      <w:sz w:val="20"/>
      <w:szCs w:val="20"/>
      <w:lang w:val="x-none"/>
    </w:rPr>
  </w:style>
  <w:style w:type="character" w:customStyle="1" w:styleId="KommentartextZchn">
    <w:name w:val="Kommentartext Zchn"/>
    <w:link w:val="Kommentartext"/>
    <w:uiPriority w:val="99"/>
    <w:semiHidden/>
    <w:rsid w:val="0001430D"/>
    <w:rPr>
      <w:lang w:eastAsia="en-US"/>
    </w:rPr>
  </w:style>
  <w:style w:type="paragraph" w:styleId="Kommentarthema">
    <w:name w:val="annotation subject"/>
    <w:basedOn w:val="Kommentartext"/>
    <w:next w:val="Kommentartext"/>
    <w:link w:val="KommentarthemaZchn"/>
    <w:uiPriority w:val="99"/>
    <w:semiHidden/>
    <w:unhideWhenUsed/>
    <w:rsid w:val="0001430D"/>
    <w:rPr>
      <w:b/>
      <w:bCs/>
    </w:rPr>
  </w:style>
  <w:style w:type="character" w:customStyle="1" w:styleId="KommentarthemaZchn">
    <w:name w:val="Kommentarthema Zchn"/>
    <w:link w:val="Kommentarthema"/>
    <w:uiPriority w:val="99"/>
    <w:semiHidden/>
    <w:rsid w:val="0001430D"/>
    <w:rPr>
      <w:b/>
      <w:bCs/>
      <w:lang w:eastAsia="en-US"/>
    </w:rPr>
  </w:style>
  <w:style w:type="paragraph" w:customStyle="1" w:styleId="MediumGrid21">
    <w:name w:val="Medium Grid 21"/>
    <w:uiPriority w:val="1"/>
    <w:qFormat/>
    <w:rsid w:val="004B6C70"/>
    <w:rPr>
      <w:sz w:val="22"/>
      <w:szCs w:val="22"/>
      <w:lang w:val="is-IS" w:eastAsia="en-US"/>
    </w:rPr>
  </w:style>
  <w:style w:type="paragraph" w:customStyle="1" w:styleId="Default">
    <w:name w:val="Default"/>
    <w:rsid w:val="00C9786A"/>
    <w:pPr>
      <w:autoSpaceDE w:val="0"/>
      <w:autoSpaceDN w:val="0"/>
      <w:adjustRightInd w:val="0"/>
    </w:pPr>
    <w:rPr>
      <w:rFonts w:ascii="Times New Roman" w:hAnsi="Times New Roman"/>
      <w:color w:val="000000"/>
      <w:sz w:val="24"/>
      <w:szCs w:val="24"/>
      <w:lang w:val="is-IS" w:eastAsia="is-IS"/>
    </w:rPr>
  </w:style>
  <w:style w:type="paragraph" w:styleId="Kopfzeile">
    <w:name w:val="header"/>
    <w:basedOn w:val="Standard"/>
    <w:link w:val="KopfzeileZchn"/>
    <w:uiPriority w:val="99"/>
    <w:unhideWhenUsed/>
    <w:rsid w:val="00934F7C"/>
    <w:pPr>
      <w:tabs>
        <w:tab w:val="center" w:pos="4680"/>
        <w:tab w:val="right" w:pos="9360"/>
      </w:tabs>
    </w:pPr>
    <w:rPr>
      <w:lang w:val="is-IS" w:eastAsia="x-none"/>
    </w:rPr>
  </w:style>
  <w:style w:type="character" w:customStyle="1" w:styleId="KopfzeileZchn">
    <w:name w:val="Kopfzeile Zchn"/>
    <w:link w:val="Kopfzeile"/>
    <w:uiPriority w:val="99"/>
    <w:rsid w:val="00934F7C"/>
    <w:rPr>
      <w:sz w:val="22"/>
      <w:szCs w:val="22"/>
      <w:lang w:val="is-IS"/>
    </w:rPr>
  </w:style>
  <w:style w:type="paragraph" w:styleId="Fuzeile">
    <w:name w:val="footer"/>
    <w:basedOn w:val="Standard"/>
    <w:link w:val="FuzeileZchn"/>
    <w:uiPriority w:val="99"/>
    <w:unhideWhenUsed/>
    <w:rsid w:val="00934F7C"/>
    <w:pPr>
      <w:tabs>
        <w:tab w:val="center" w:pos="4680"/>
        <w:tab w:val="right" w:pos="9360"/>
      </w:tabs>
    </w:pPr>
    <w:rPr>
      <w:lang w:val="is-IS" w:eastAsia="x-none"/>
    </w:rPr>
  </w:style>
  <w:style w:type="character" w:customStyle="1" w:styleId="FuzeileZchn">
    <w:name w:val="Fußzeile Zchn"/>
    <w:link w:val="Fuzeile"/>
    <w:uiPriority w:val="99"/>
    <w:rsid w:val="00934F7C"/>
    <w:rPr>
      <w:sz w:val="22"/>
      <w:szCs w:val="22"/>
      <w:lang w:val="is-IS"/>
    </w:rPr>
  </w:style>
  <w:style w:type="character" w:styleId="Seitenzahl">
    <w:name w:val="page number"/>
    <w:uiPriority w:val="99"/>
    <w:rsid w:val="00934F7C"/>
  </w:style>
  <w:style w:type="character" w:styleId="Hyperlink">
    <w:name w:val="Hyperlink"/>
    <w:unhideWhenUsed/>
    <w:rsid w:val="001B50A9"/>
    <w:rPr>
      <w:color w:val="0000FF"/>
      <w:u w:val="single"/>
    </w:rPr>
  </w:style>
  <w:style w:type="paragraph" w:customStyle="1" w:styleId="Text">
    <w:name w:val="Text"/>
    <w:basedOn w:val="Standard"/>
    <w:uiPriority w:val="99"/>
    <w:rsid w:val="00FA7285"/>
    <w:pPr>
      <w:spacing w:before="120" w:after="0" w:line="240" w:lineRule="auto"/>
      <w:jc w:val="both"/>
    </w:pPr>
    <w:rPr>
      <w:rFonts w:ascii="Times New Roman" w:eastAsia="Times New Roman" w:hAnsi="Times New Roman"/>
      <w:sz w:val="24"/>
      <w:szCs w:val="20"/>
      <w:lang w:val="en-US"/>
    </w:rPr>
  </w:style>
  <w:style w:type="paragraph" w:styleId="Textkrper-Zeileneinzug">
    <w:name w:val="Body Text Indent"/>
    <w:basedOn w:val="Standard"/>
    <w:link w:val="Textkrper-ZeileneinzugZchn"/>
    <w:semiHidden/>
    <w:rsid w:val="008D22A4"/>
    <w:pPr>
      <w:suppressAutoHyphens/>
      <w:spacing w:after="0" w:line="240" w:lineRule="auto"/>
      <w:ind w:left="709" w:hanging="709"/>
    </w:pPr>
    <w:rPr>
      <w:rFonts w:ascii="Times New Roman" w:eastAsia="Times New Roman" w:hAnsi="Times New Roman"/>
      <w:szCs w:val="20"/>
      <w:lang w:eastAsia="x-none"/>
    </w:rPr>
  </w:style>
  <w:style w:type="character" w:customStyle="1" w:styleId="Textkrper-ZeileneinzugZchn">
    <w:name w:val="Textkörper-Zeileneinzug Zchn"/>
    <w:link w:val="Textkrper-Zeileneinzug"/>
    <w:uiPriority w:val="99"/>
    <w:semiHidden/>
    <w:rsid w:val="008D22A4"/>
    <w:rPr>
      <w:rFonts w:ascii="Times New Roman" w:eastAsia="Times New Roman" w:hAnsi="Times New Roman"/>
      <w:sz w:val="22"/>
      <w:lang w:val="pt-PT"/>
    </w:rPr>
  </w:style>
  <w:style w:type="paragraph" w:styleId="Endnotentext">
    <w:name w:val="endnote text"/>
    <w:basedOn w:val="Standard"/>
    <w:link w:val="EndnotentextZchn"/>
    <w:rsid w:val="0081333B"/>
    <w:pPr>
      <w:widowControl w:val="0"/>
      <w:tabs>
        <w:tab w:val="left" w:pos="567"/>
      </w:tabs>
      <w:spacing w:after="0" w:line="240" w:lineRule="auto"/>
    </w:pPr>
    <w:rPr>
      <w:rFonts w:ascii="Times New Roman" w:eastAsia="Times New Roman" w:hAnsi="Times New Roman"/>
      <w:szCs w:val="20"/>
      <w:lang w:eastAsia="x-none"/>
    </w:rPr>
  </w:style>
  <w:style w:type="character" w:customStyle="1" w:styleId="EndnotentextZchn">
    <w:name w:val="Endnotentext Zchn"/>
    <w:link w:val="Endnotentext"/>
    <w:uiPriority w:val="99"/>
    <w:semiHidden/>
    <w:rsid w:val="0081333B"/>
    <w:rPr>
      <w:rFonts w:ascii="Times New Roman" w:eastAsia="Times New Roman" w:hAnsi="Times New Roman"/>
      <w:sz w:val="22"/>
      <w:lang w:val="pt-PT"/>
    </w:rPr>
  </w:style>
  <w:style w:type="character" w:customStyle="1" w:styleId="berschrift5Zchn">
    <w:name w:val="Überschrift 5 Zchn"/>
    <w:link w:val="berschrift5"/>
    <w:uiPriority w:val="99"/>
    <w:rsid w:val="008328A3"/>
    <w:rPr>
      <w:rFonts w:ascii="Times New Roman" w:eastAsia="Times New Roman" w:hAnsi="Times New Roman"/>
      <w:b/>
      <w:sz w:val="22"/>
      <w:lang w:val="pt-PT"/>
    </w:rPr>
  </w:style>
  <w:style w:type="paragraph" w:customStyle="1" w:styleId="NormalParagraphStyle">
    <w:name w:val="NormalParagraphStyle"/>
    <w:basedOn w:val="Standard"/>
    <w:rsid w:val="007C24CD"/>
    <w:pPr>
      <w:widowControl w:val="0"/>
      <w:autoSpaceDE w:val="0"/>
      <w:autoSpaceDN w:val="0"/>
      <w:adjustRightInd w:val="0"/>
      <w:spacing w:after="0" w:line="288" w:lineRule="auto"/>
      <w:textAlignment w:val="center"/>
    </w:pPr>
    <w:rPr>
      <w:rFonts w:ascii="Times-Roman" w:eastAsia="Times New Roman" w:hAnsi="Times-Roman"/>
      <w:color w:val="000000"/>
      <w:sz w:val="24"/>
      <w:szCs w:val="24"/>
      <w:lang w:val="en-GB"/>
    </w:rPr>
  </w:style>
  <w:style w:type="paragraph" w:customStyle="1" w:styleId="MittlereListe2-Akzent21">
    <w:name w:val="Mittlere Liste 2 - Akzent 21"/>
    <w:hidden/>
    <w:uiPriority w:val="99"/>
    <w:semiHidden/>
    <w:rsid w:val="000333B2"/>
    <w:rPr>
      <w:sz w:val="22"/>
      <w:szCs w:val="22"/>
      <w:lang w:val="is-IS" w:eastAsia="en-US"/>
    </w:rPr>
  </w:style>
  <w:style w:type="character" w:customStyle="1" w:styleId="gt-community-promo-text1">
    <w:name w:val="gt-community-promo-text1"/>
    <w:rsid w:val="00E50290"/>
    <w:rPr>
      <w:sz w:val="21"/>
      <w:szCs w:val="21"/>
    </w:rPr>
  </w:style>
  <w:style w:type="character" w:customStyle="1" w:styleId="hps">
    <w:name w:val="hps"/>
    <w:rsid w:val="00E50290"/>
  </w:style>
  <w:style w:type="character" w:customStyle="1" w:styleId="st1">
    <w:name w:val="st1"/>
    <w:rsid w:val="00A01C5E"/>
  </w:style>
  <w:style w:type="character" w:styleId="BesuchterLink">
    <w:name w:val="FollowedHyperlink"/>
    <w:uiPriority w:val="99"/>
    <w:semiHidden/>
    <w:unhideWhenUsed/>
    <w:rsid w:val="00B62FD0"/>
    <w:rPr>
      <w:color w:val="800080"/>
      <w:u w:val="single"/>
    </w:rPr>
  </w:style>
  <w:style w:type="paragraph" w:customStyle="1" w:styleId="FarbigeSchattierung-Akzent11">
    <w:name w:val="Farbige Schattierung - Akzent 11"/>
    <w:hidden/>
    <w:uiPriority w:val="99"/>
    <w:semiHidden/>
    <w:rsid w:val="008050EA"/>
    <w:rPr>
      <w:sz w:val="22"/>
      <w:szCs w:val="22"/>
      <w:lang w:val="pt-PT" w:eastAsia="en-US"/>
    </w:rPr>
  </w:style>
  <w:style w:type="paragraph" w:customStyle="1" w:styleId="MittleresRaster21">
    <w:name w:val="Mittleres Raster 21"/>
    <w:uiPriority w:val="1"/>
    <w:qFormat/>
    <w:rsid w:val="003F08A6"/>
    <w:rPr>
      <w:sz w:val="22"/>
      <w:szCs w:val="22"/>
      <w:lang w:val="is-IS" w:eastAsia="en-US"/>
    </w:rPr>
  </w:style>
  <w:style w:type="paragraph" w:customStyle="1" w:styleId="Table">
    <w:name w:val="Table"/>
    <w:basedOn w:val="Standard"/>
    <w:rsid w:val="00FE6F6F"/>
    <w:pPr>
      <w:keepNext/>
      <w:keepLines/>
      <w:tabs>
        <w:tab w:val="left" w:pos="284"/>
      </w:tabs>
      <w:spacing w:before="40" w:after="20" w:line="240" w:lineRule="auto"/>
    </w:pPr>
    <w:rPr>
      <w:rFonts w:ascii="Arial" w:eastAsia="Times New Roman" w:hAnsi="Arial"/>
      <w:szCs w:val="20"/>
      <w:lang w:val="en-US"/>
    </w:rPr>
  </w:style>
  <w:style w:type="character" w:customStyle="1" w:styleId="EndnoteTextChar">
    <w:name w:val="Endnote Text Char"/>
    <w:rsid w:val="00FE6F6F"/>
    <w:rPr>
      <w:sz w:val="22"/>
      <w:lang w:val="pt-PT" w:eastAsia="en-US" w:bidi="ar-SA"/>
    </w:rPr>
  </w:style>
  <w:style w:type="paragraph" w:styleId="Textkrper2">
    <w:name w:val="Body Text 2"/>
    <w:basedOn w:val="Standard"/>
    <w:link w:val="Textkrper2Zchn"/>
    <w:uiPriority w:val="99"/>
    <w:unhideWhenUsed/>
    <w:rsid w:val="00404890"/>
    <w:pPr>
      <w:spacing w:after="120" w:line="480" w:lineRule="auto"/>
    </w:pPr>
  </w:style>
  <w:style w:type="character" w:customStyle="1" w:styleId="Textkrper2Zchn">
    <w:name w:val="Textkörper 2 Zchn"/>
    <w:link w:val="Textkrper2"/>
    <w:uiPriority w:val="99"/>
    <w:rsid w:val="00404890"/>
    <w:rPr>
      <w:sz w:val="22"/>
      <w:szCs w:val="22"/>
      <w:lang w:eastAsia="en-US"/>
    </w:rPr>
  </w:style>
  <w:style w:type="paragraph" w:styleId="berarbeitung">
    <w:name w:val="Revision"/>
    <w:hidden/>
    <w:uiPriority w:val="99"/>
    <w:semiHidden/>
    <w:rsid w:val="00411B91"/>
    <w:rPr>
      <w:sz w:val="22"/>
      <w:szCs w:val="22"/>
      <w:lang w:val="pt-PT" w:eastAsia="en-US"/>
    </w:rPr>
  </w:style>
  <w:style w:type="paragraph" w:styleId="KeinLeerraum">
    <w:name w:val="No Spacing"/>
    <w:uiPriority w:val="1"/>
    <w:qFormat/>
    <w:rsid w:val="004A3F85"/>
    <w:rPr>
      <w:sz w:val="22"/>
      <w:szCs w:val="22"/>
      <w:lang w:val="is-IS" w:eastAsia="en-US"/>
    </w:rPr>
  </w:style>
  <w:style w:type="paragraph" w:customStyle="1" w:styleId="TitleA">
    <w:name w:val="Title A"/>
    <w:basedOn w:val="Standard"/>
    <w:qFormat/>
    <w:rsid w:val="005F3CE8"/>
    <w:pPr>
      <w:autoSpaceDE w:val="0"/>
      <w:autoSpaceDN w:val="0"/>
      <w:adjustRightInd w:val="0"/>
      <w:spacing w:after="0" w:line="240" w:lineRule="auto"/>
      <w:jc w:val="center"/>
    </w:pPr>
    <w:rPr>
      <w:rFonts w:ascii="Times New Roman" w:hAnsi="Times New Roman"/>
      <w:b/>
      <w:bCs/>
    </w:rPr>
  </w:style>
  <w:style w:type="paragraph" w:customStyle="1" w:styleId="TitleB">
    <w:name w:val="Title B"/>
    <w:basedOn w:val="Standard"/>
    <w:qFormat/>
    <w:rsid w:val="005F3CE8"/>
    <w:pPr>
      <w:autoSpaceDE w:val="0"/>
      <w:autoSpaceDN w:val="0"/>
      <w:adjustRightInd w:val="0"/>
      <w:spacing w:after="0" w:line="240" w:lineRule="auto"/>
    </w:pPr>
    <w:rPr>
      <w:rFonts w:ascii="Times New Roman" w:hAnsi="Times New Roman"/>
      <w:b/>
    </w:rPr>
  </w:style>
  <w:style w:type="paragraph" w:styleId="Abbildungsverzeichnis">
    <w:name w:val="table of figures"/>
    <w:basedOn w:val="Standard"/>
    <w:next w:val="Standard"/>
    <w:uiPriority w:val="99"/>
    <w:semiHidden/>
    <w:unhideWhenUsed/>
    <w:rsid w:val="005F3CE8"/>
  </w:style>
  <w:style w:type="paragraph" w:styleId="Anrede">
    <w:name w:val="Salutation"/>
    <w:basedOn w:val="Standard"/>
    <w:next w:val="Standard"/>
    <w:link w:val="AnredeZchn"/>
    <w:uiPriority w:val="99"/>
    <w:semiHidden/>
    <w:unhideWhenUsed/>
    <w:rsid w:val="005F3CE8"/>
  </w:style>
  <w:style w:type="character" w:customStyle="1" w:styleId="AnredeZchn">
    <w:name w:val="Anrede Zchn"/>
    <w:link w:val="Anrede"/>
    <w:uiPriority w:val="99"/>
    <w:semiHidden/>
    <w:rsid w:val="005F3CE8"/>
    <w:rPr>
      <w:sz w:val="22"/>
      <w:szCs w:val="22"/>
      <w:lang w:val="pt-PT" w:eastAsia="en-US"/>
    </w:rPr>
  </w:style>
  <w:style w:type="paragraph" w:styleId="Aufzhlungszeichen">
    <w:name w:val="List Bullet"/>
    <w:basedOn w:val="Standard"/>
    <w:uiPriority w:val="99"/>
    <w:semiHidden/>
    <w:unhideWhenUsed/>
    <w:rsid w:val="005F3CE8"/>
    <w:pPr>
      <w:numPr>
        <w:numId w:val="16"/>
      </w:numPr>
      <w:contextualSpacing/>
    </w:pPr>
  </w:style>
  <w:style w:type="paragraph" w:styleId="Aufzhlungszeichen2">
    <w:name w:val="List Bullet 2"/>
    <w:basedOn w:val="Standard"/>
    <w:uiPriority w:val="99"/>
    <w:semiHidden/>
    <w:unhideWhenUsed/>
    <w:rsid w:val="005F3CE8"/>
    <w:pPr>
      <w:numPr>
        <w:numId w:val="17"/>
      </w:numPr>
      <w:contextualSpacing/>
    </w:pPr>
  </w:style>
  <w:style w:type="paragraph" w:styleId="Aufzhlungszeichen3">
    <w:name w:val="List Bullet 3"/>
    <w:basedOn w:val="Standard"/>
    <w:uiPriority w:val="99"/>
    <w:semiHidden/>
    <w:unhideWhenUsed/>
    <w:rsid w:val="005F3CE8"/>
    <w:pPr>
      <w:numPr>
        <w:numId w:val="18"/>
      </w:numPr>
      <w:contextualSpacing/>
    </w:pPr>
  </w:style>
  <w:style w:type="paragraph" w:styleId="Aufzhlungszeichen4">
    <w:name w:val="List Bullet 4"/>
    <w:basedOn w:val="Standard"/>
    <w:uiPriority w:val="99"/>
    <w:semiHidden/>
    <w:unhideWhenUsed/>
    <w:rsid w:val="005F3CE8"/>
    <w:pPr>
      <w:numPr>
        <w:numId w:val="19"/>
      </w:numPr>
      <w:contextualSpacing/>
    </w:pPr>
  </w:style>
  <w:style w:type="paragraph" w:styleId="Aufzhlungszeichen5">
    <w:name w:val="List Bullet 5"/>
    <w:basedOn w:val="Standard"/>
    <w:uiPriority w:val="99"/>
    <w:semiHidden/>
    <w:unhideWhenUsed/>
    <w:rsid w:val="005F3CE8"/>
    <w:pPr>
      <w:numPr>
        <w:numId w:val="20"/>
      </w:numPr>
      <w:contextualSpacing/>
    </w:pPr>
  </w:style>
  <w:style w:type="paragraph" w:styleId="Beschriftung">
    <w:name w:val="caption"/>
    <w:basedOn w:val="Standard"/>
    <w:next w:val="Standard"/>
    <w:uiPriority w:val="35"/>
    <w:semiHidden/>
    <w:unhideWhenUsed/>
    <w:qFormat/>
    <w:rsid w:val="005F3CE8"/>
    <w:rPr>
      <w:b/>
      <w:bCs/>
      <w:sz w:val="20"/>
      <w:szCs w:val="20"/>
    </w:rPr>
  </w:style>
  <w:style w:type="paragraph" w:styleId="Blocktext">
    <w:name w:val="Block Text"/>
    <w:basedOn w:val="Standard"/>
    <w:uiPriority w:val="99"/>
    <w:semiHidden/>
    <w:unhideWhenUsed/>
    <w:rsid w:val="005F3CE8"/>
    <w:pPr>
      <w:spacing w:after="120"/>
      <w:ind w:left="1440" w:right="1440"/>
    </w:pPr>
  </w:style>
  <w:style w:type="paragraph" w:styleId="Datum">
    <w:name w:val="Date"/>
    <w:basedOn w:val="Standard"/>
    <w:next w:val="Standard"/>
    <w:link w:val="DatumZchn"/>
    <w:uiPriority w:val="99"/>
    <w:semiHidden/>
    <w:unhideWhenUsed/>
    <w:rsid w:val="005F3CE8"/>
  </w:style>
  <w:style w:type="character" w:customStyle="1" w:styleId="DatumZchn">
    <w:name w:val="Datum Zchn"/>
    <w:link w:val="Datum"/>
    <w:uiPriority w:val="99"/>
    <w:semiHidden/>
    <w:rsid w:val="005F3CE8"/>
    <w:rPr>
      <w:sz w:val="22"/>
      <w:szCs w:val="22"/>
      <w:lang w:val="pt-PT" w:eastAsia="en-US"/>
    </w:rPr>
  </w:style>
  <w:style w:type="paragraph" w:styleId="Dokumentstruktur">
    <w:name w:val="Document Map"/>
    <w:basedOn w:val="Standard"/>
    <w:link w:val="DokumentstrukturZchn"/>
    <w:uiPriority w:val="99"/>
    <w:semiHidden/>
    <w:unhideWhenUsed/>
    <w:rsid w:val="005F3CE8"/>
    <w:rPr>
      <w:rFonts w:ascii="Tahoma" w:hAnsi="Tahoma" w:cs="Tahoma"/>
      <w:sz w:val="16"/>
      <w:szCs w:val="16"/>
    </w:rPr>
  </w:style>
  <w:style w:type="character" w:customStyle="1" w:styleId="DokumentstrukturZchn">
    <w:name w:val="Dokumentstruktur Zchn"/>
    <w:link w:val="Dokumentstruktur"/>
    <w:uiPriority w:val="99"/>
    <w:semiHidden/>
    <w:rsid w:val="005F3CE8"/>
    <w:rPr>
      <w:rFonts w:ascii="Tahoma" w:hAnsi="Tahoma" w:cs="Tahoma"/>
      <w:sz w:val="16"/>
      <w:szCs w:val="16"/>
      <w:lang w:val="pt-PT" w:eastAsia="en-US"/>
    </w:rPr>
  </w:style>
  <w:style w:type="paragraph" w:styleId="E-Mail-Signatur">
    <w:name w:val="E-mail Signature"/>
    <w:basedOn w:val="Standard"/>
    <w:link w:val="E-Mail-SignaturZchn"/>
    <w:uiPriority w:val="99"/>
    <w:semiHidden/>
    <w:unhideWhenUsed/>
    <w:rsid w:val="005F3CE8"/>
  </w:style>
  <w:style w:type="character" w:customStyle="1" w:styleId="E-Mail-SignaturZchn">
    <w:name w:val="E-Mail-Signatur Zchn"/>
    <w:link w:val="E-Mail-Signatur"/>
    <w:uiPriority w:val="99"/>
    <w:semiHidden/>
    <w:rsid w:val="005F3CE8"/>
    <w:rPr>
      <w:sz w:val="22"/>
      <w:szCs w:val="22"/>
      <w:lang w:val="pt-PT" w:eastAsia="en-US"/>
    </w:rPr>
  </w:style>
  <w:style w:type="paragraph" w:styleId="Fu-Endnotenberschrift">
    <w:name w:val="Note Heading"/>
    <w:basedOn w:val="Standard"/>
    <w:next w:val="Standard"/>
    <w:link w:val="Fu-EndnotenberschriftZchn"/>
    <w:uiPriority w:val="99"/>
    <w:semiHidden/>
    <w:unhideWhenUsed/>
    <w:rsid w:val="005F3CE8"/>
  </w:style>
  <w:style w:type="character" w:customStyle="1" w:styleId="Fu-EndnotenberschriftZchn">
    <w:name w:val="Fuß/-Endnotenüberschrift Zchn"/>
    <w:link w:val="Fu-Endnotenberschrift"/>
    <w:uiPriority w:val="99"/>
    <w:semiHidden/>
    <w:rsid w:val="005F3CE8"/>
    <w:rPr>
      <w:sz w:val="22"/>
      <w:szCs w:val="22"/>
      <w:lang w:val="pt-PT" w:eastAsia="en-US"/>
    </w:rPr>
  </w:style>
  <w:style w:type="paragraph" w:styleId="Funotentext">
    <w:name w:val="footnote text"/>
    <w:basedOn w:val="Standard"/>
    <w:link w:val="FunotentextZchn"/>
    <w:uiPriority w:val="99"/>
    <w:semiHidden/>
    <w:unhideWhenUsed/>
    <w:rsid w:val="005F3CE8"/>
    <w:rPr>
      <w:sz w:val="20"/>
      <w:szCs w:val="20"/>
    </w:rPr>
  </w:style>
  <w:style w:type="character" w:customStyle="1" w:styleId="FunotentextZchn">
    <w:name w:val="Fußnotentext Zchn"/>
    <w:link w:val="Funotentext"/>
    <w:uiPriority w:val="99"/>
    <w:semiHidden/>
    <w:rsid w:val="005F3CE8"/>
    <w:rPr>
      <w:lang w:val="pt-PT" w:eastAsia="en-US"/>
    </w:rPr>
  </w:style>
  <w:style w:type="paragraph" w:styleId="Gruformel">
    <w:name w:val="Closing"/>
    <w:basedOn w:val="Standard"/>
    <w:link w:val="GruformelZchn"/>
    <w:uiPriority w:val="99"/>
    <w:semiHidden/>
    <w:unhideWhenUsed/>
    <w:rsid w:val="005F3CE8"/>
    <w:pPr>
      <w:ind w:left="4252"/>
    </w:pPr>
  </w:style>
  <w:style w:type="character" w:customStyle="1" w:styleId="GruformelZchn">
    <w:name w:val="Grußformel Zchn"/>
    <w:link w:val="Gruformel"/>
    <w:uiPriority w:val="99"/>
    <w:semiHidden/>
    <w:rsid w:val="005F3CE8"/>
    <w:rPr>
      <w:sz w:val="22"/>
      <w:szCs w:val="22"/>
      <w:lang w:val="pt-PT" w:eastAsia="en-US"/>
    </w:rPr>
  </w:style>
  <w:style w:type="paragraph" w:styleId="HTMLAdresse">
    <w:name w:val="HTML Address"/>
    <w:basedOn w:val="Standard"/>
    <w:link w:val="HTMLAdresseZchn"/>
    <w:uiPriority w:val="99"/>
    <w:semiHidden/>
    <w:unhideWhenUsed/>
    <w:rsid w:val="005F3CE8"/>
    <w:rPr>
      <w:i/>
      <w:iCs/>
    </w:rPr>
  </w:style>
  <w:style w:type="character" w:customStyle="1" w:styleId="HTMLAdresseZchn">
    <w:name w:val="HTML Adresse Zchn"/>
    <w:link w:val="HTMLAdresse"/>
    <w:uiPriority w:val="99"/>
    <w:semiHidden/>
    <w:rsid w:val="005F3CE8"/>
    <w:rPr>
      <w:i/>
      <w:iCs/>
      <w:sz w:val="22"/>
      <w:szCs w:val="22"/>
      <w:lang w:val="pt-PT" w:eastAsia="en-US"/>
    </w:rPr>
  </w:style>
  <w:style w:type="paragraph" w:styleId="HTMLVorformatiert">
    <w:name w:val="HTML Preformatted"/>
    <w:basedOn w:val="Standard"/>
    <w:link w:val="HTMLVorformatiertZchn"/>
    <w:uiPriority w:val="99"/>
    <w:semiHidden/>
    <w:unhideWhenUsed/>
    <w:rsid w:val="005F3CE8"/>
    <w:rPr>
      <w:rFonts w:ascii="Courier New" w:hAnsi="Courier New" w:cs="Courier New"/>
      <w:sz w:val="20"/>
      <w:szCs w:val="20"/>
    </w:rPr>
  </w:style>
  <w:style w:type="character" w:customStyle="1" w:styleId="HTMLVorformatiertZchn">
    <w:name w:val="HTML Vorformatiert Zchn"/>
    <w:link w:val="HTMLVorformatiert"/>
    <w:uiPriority w:val="99"/>
    <w:semiHidden/>
    <w:rsid w:val="005F3CE8"/>
    <w:rPr>
      <w:rFonts w:ascii="Courier New" w:hAnsi="Courier New" w:cs="Courier New"/>
      <w:lang w:val="pt-PT" w:eastAsia="en-US"/>
    </w:rPr>
  </w:style>
  <w:style w:type="paragraph" w:styleId="Index1">
    <w:name w:val="index 1"/>
    <w:basedOn w:val="Standard"/>
    <w:next w:val="Standard"/>
    <w:autoRedefine/>
    <w:uiPriority w:val="99"/>
    <w:semiHidden/>
    <w:unhideWhenUsed/>
    <w:rsid w:val="005F3CE8"/>
    <w:pPr>
      <w:ind w:left="220" w:hanging="220"/>
    </w:pPr>
  </w:style>
  <w:style w:type="paragraph" w:styleId="Index2">
    <w:name w:val="index 2"/>
    <w:basedOn w:val="Standard"/>
    <w:next w:val="Standard"/>
    <w:autoRedefine/>
    <w:uiPriority w:val="99"/>
    <w:semiHidden/>
    <w:unhideWhenUsed/>
    <w:rsid w:val="005F3CE8"/>
    <w:pPr>
      <w:ind w:left="440" w:hanging="220"/>
    </w:pPr>
  </w:style>
  <w:style w:type="paragraph" w:styleId="Index3">
    <w:name w:val="index 3"/>
    <w:basedOn w:val="Standard"/>
    <w:next w:val="Standard"/>
    <w:autoRedefine/>
    <w:uiPriority w:val="99"/>
    <w:semiHidden/>
    <w:unhideWhenUsed/>
    <w:rsid w:val="005F3CE8"/>
    <w:pPr>
      <w:ind w:left="660" w:hanging="220"/>
    </w:pPr>
  </w:style>
  <w:style w:type="paragraph" w:styleId="Index4">
    <w:name w:val="index 4"/>
    <w:basedOn w:val="Standard"/>
    <w:next w:val="Standard"/>
    <w:autoRedefine/>
    <w:uiPriority w:val="99"/>
    <w:semiHidden/>
    <w:unhideWhenUsed/>
    <w:rsid w:val="005F3CE8"/>
    <w:pPr>
      <w:ind w:left="880" w:hanging="220"/>
    </w:pPr>
  </w:style>
  <w:style w:type="paragraph" w:styleId="Index5">
    <w:name w:val="index 5"/>
    <w:basedOn w:val="Standard"/>
    <w:next w:val="Standard"/>
    <w:autoRedefine/>
    <w:uiPriority w:val="99"/>
    <w:semiHidden/>
    <w:unhideWhenUsed/>
    <w:rsid w:val="005F3CE8"/>
    <w:pPr>
      <w:ind w:left="1100" w:hanging="220"/>
    </w:pPr>
  </w:style>
  <w:style w:type="paragraph" w:styleId="Index6">
    <w:name w:val="index 6"/>
    <w:basedOn w:val="Standard"/>
    <w:next w:val="Standard"/>
    <w:autoRedefine/>
    <w:uiPriority w:val="99"/>
    <w:semiHidden/>
    <w:unhideWhenUsed/>
    <w:rsid w:val="005F3CE8"/>
    <w:pPr>
      <w:ind w:left="1320" w:hanging="220"/>
    </w:pPr>
  </w:style>
  <w:style w:type="paragraph" w:styleId="Index7">
    <w:name w:val="index 7"/>
    <w:basedOn w:val="Standard"/>
    <w:next w:val="Standard"/>
    <w:autoRedefine/>
    <w:uiPriority w:val="99"/>
    <w:semiHidden/>
    <w:unhideWhenUsed/>
    <w:rsid w:val="005F3CE8"/>
    <w:pPr>
      <w:ind w:left="1540" w:hanging="220"/>
    </w:pPr>
  </w:style>
  <w:style w:type="paragraph" w:styleId="Index8">
    <w:name w:val="index 8"/>
    <w:basedOn w:val="Standard"/>
    <w:next w:val="Standard"/>
    <w:autoRedefine/>
    <w:uiPriority w:val="99"/>
    <w:semiHidden/>
    <w:unhideWhenUsed/>
    <w:rsid w:val="005F3CE8"/>
    <w:pPr>
      <w:ind w:left="1760" w:hanging="220"/>
    </w:pPr>
  </w:style>
  <w:style w:type="paragraph" w:styleId="Index9">
    <w:name w:val="index 9"/>
    <w:basedOn w:val="Standard"/>
    <w:next w:val="Standard"/>
    <w:autoRedefine/>
    <w:uiPriority w:val="99"/>
    <w:semiHidden/>
    <w:unhideWhenUsed/>
    <w:rsid w:val="005F3CE8"/>
    <w:pPr>
      <w:ind w:left="1980" w:hanging="220"/>
    </w:pPr>
  </w:style>
  <w:style w:type="paragraph" w:styleId="Indexberschrift">
    <w:name w:val="index heading"/>
    <w:basedOn w:val="Standard"/>
    <w:next w:val="Index1"/>
    <w:uiPriority w:val="99"/>
    <w:semiHidden/>
    <w:unhideWhenUsed/>
    <w:rsid w:val="005F3CE8"/>
    <w:rPr>
      <w:rFonts w:ascii="Cambria" w:eastAsia="Times New Roman" w:hAnsi="Cambria"/>
      <w:b/>
      <w:bCs/>
    </w:rPr>
  </w:style>
  <w:style w:type="character" w:customStyle="1" w:styleId="berschrift1Zchn">
    <w:name w:val="Überschrift 1 Zchn"/>
    <w:link w:val="berschrift1"/>
    <w:uiPriority w:val="9"/>
    <w:rsid w:val="005F3CE8"/>
    <w:rPr>
      <w:rFonts w:ascii="Cambria" w:eastAsia="Times New Roman" w:hAnsi="Cambria" w:cs="Times New Roman"/>
      <w:b/>
      <w:bCs/>
      <w:kern w:val="32"/>
      <w:sz w:val="32"/>
      <w:szCs w:val="32"/>
      <w:lang w:val="pt-PT" w:eastAsia="en-US"/>
    </w:rPr>
  </w:style>
  <w:style w:type="paragraph" w:styleId="Inhaltsverzeichnisberschrift">
    <w:name w:val="TOC Heading"/>
    <w:basedOn w:val="berschrift1"/>
    <w:next w:val="Standard"/>
    <w:uiPriority w:val="39"/>
    <w:semiHidden/>
    <w:unhideWhenUsed/>
    <w:qFormat/>
    <w:rsid w:val="005F3CE8"/>
    <w:pPr>
      <w:outlineLvl w:val="9"/>
    </w:pPr>
  </w:style>
  <w:style w:type="paragraph" w:styleId="IntensivesZitat">
    <w:name w:val="Intense Quote"/>
    <w:basedOn w:val="Standard"/>
    <w:next w:val="Standard"/>
    <w:link w:val="IntensivesZitatZchn"/>
    <w:uiPriority w:val="30"/>
    <w:qFormat/>
    <w:rsid w:val="005F3CE8"/>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5F3CE8"/>
    <w:rPr>
      <w:b/>
      <w:bCs/>
      <w:i/>
      <w:iCs/>
      <w:color w:val="4F81BD"/>
      <w:sz w:val="22"/>
      <w:szCs w:val="22"/>
      <w:lang w:val="pt-PT" w:eastAsia="en-US"/>
    </w:rPr>
  </w:style>
  <w:style w:type="paragraph" w:styleId="Liste">
    <w:name w:val="List"/>
    <w:basedOn w:val="Standard"/>
    <w:uiPriority w:val="99"/>
    <w:semiHidden/>
    <w:unhideWhenUsed/>
    <w:rsid w:val="005F3CE8"/>
    <w:pPr>
      <w:ind w:left="283" w:hanging="283"/>
      <w:contextualSpacing/>
    </w:pPr>
  </w:style>
  <w:style w:type="paragraph" w:styleId="Liste2">
    <w:name w:val="List 2"/>
    <w:basedOn w:val="Standard"/>
    <w:uiPriority w:val="99"/>
    <w:semiHidden/>
    <w:unhideWhenUsed/>
    <w:rsid w:val="005F3CE8"/>
    <w:pPr>
      <w:ind w:left="566" w:hanging="283"/>
      <w:contextualSpacing/>
    </w:pPr>
  </w:style>
  <w:style w:type="paragraph" w:styleId="Liste3">
    <w:name w:val="List 3"/>
    <w:basedOn w:val="Standard"/>
    <w:uiPriority w:val="99"/>
    <w:semiHidden/>
    <w:unhideWhenUsed/>
    <w:rsid w:val="005F3CE8"/>
    <w:pPr>
      <w:ind w:left="849" w:hanging="283"/>
      <w:contextualSpacing/>
    </w:pPr>
  </w:style>
  <w:style w:type="paragraph" w:styleId="Liste4">
    <w:name w:val="List 4"/>
    <w:basedOn w:val="Standard"/>
    <w:uiPriority w:val="99"/>
    <w:semiHidden/>
    <w:unhideWhenUsed/>
    <w:rsid w:val="005F3CE8"/>
    <w:pPr>
      <w:ind w:left="1132" w:hanging="283"/>
      <w:contextualSpacing/>
    </w:pPr>
  </w:style>
  <w:style w:type="paragraph" w:styleId="Liste5">
    <w:name w:val="List 5"/>
    <w:basedOn w:val="Standard"/>
    <w:uiPriority w:val="99"/>
    <w:semiHidden/>
    <w:unhideWhenUsed/>
    <w:rsid w:val="005F3CE8"/>
    <w:pPr>
      <w:ind w:left="1415" w:hanging="283"/>
      <w:contextualSpacing/>
    </w:pPr>
  </w:style>
  <w:style w:type="paragraph" w:styleId="Listenabsatz">
    <w:name w:val="List Paragraph"/>
    <w:basedOn w:val="Standard"/>
    <w:uiPriority w:val="34"/>
    <w:qFormat/>
    <w:rsid w:val="005F3CE8"/>
    <w:pPr>
      <w:ind w:left="708"/>
    </w:pPr>
  </w:style>
  <w:style w:type="paragraph" w:styleId="Listenfortsetzung">
    <w:name w:val="List Continue"/>
    <w:basedOn w:val="Standard"/>
    <w:uiPriority w:val="99"/>
    <w:semiHidden/>
    <w:unhideWhenUsed/>
    <w:rsid w:val="005F3CE8"/>
    <w:pPr>
      <w:spacing w:after="120"/>
      <w:ind w:left="283"/>
      <w:contextualSpacing/>
    </w:pPr>
  </w:style>
  <w:style w:type="paragraph" w:styleId="Listenfortsetzung2">
    <w:name w:val="List Continue 2"/>
    <w:basedOn w:val="Standard"/>
    <w:uiPriority w:val="99"/>
    <w:semiHidden/>
    <w:unhideWhenUsed/>
    <w:rsid w:val="005F3CE8"/>
    <w:pPr>
      <w:spacing w:after="120"/>
      <w:ind w:left="566"/>
      <w:contextualSpacing/>
    </w:pPr>
  </w:style>
  <w:style w:type="paragraph" w:styleId="Listenfortsetzung3">
    <w:name w:val="List Continue 3"/>
    <w:basedOn w:val="Standard"/>
    <w:uiPriority w:val="99"/>
    <w:semiHidden/>
    <w:unhideWhenUsed/>
    <w:rsid w:val="005F3CE8"/>
    <w:pPr>
      <w:spacing w:after="120"/>
      <w:ind w:left="849"/>
      <w:contextualSpacing/>
    </w:pPr>
  </w:style>
  <w:style w:type="paragraph" w:styleId="Listenfortsetzung4">
    <w:name w:val="List Continue 4"/>
    <w:basedOn w:val="Standard"/>
    <w:uiPriority w:val="99"/>
    <w:semiHidden/>
    <w:unhideWhenUsed/>
    <w:rsid w:val="005F3CE8"/>
    <w:pPr>
      <w:spacing w:after="120"/>
      <w:ind w:left="1132"/>
      <w:contextualSpacing/>
    </w:pPr>
  </w:style>
  <w:style w:type="paragraph" w:styleId="Listenfortsetzung5">
    <w:name w:val="List Continue 5"/>
    <w:basedOn w:val="Standard"/>
    <w:uiPriority w:val="99"/>
    <w:semiHidden/>
    <w:unhideWhenUsed/>
    <w:rsid w:val="005F3CE8"/>
    <w:pPr>
      <w:spacing w:after="120"/>
      <w:ind w:left="1415"/>
      <w:contextualSpacing/>
    </w:pPr>
  </w:style>
  <w:style w:type="paragraph" w:styleId="Listennummer">
    <w:name w:val="List Number"/>
    <w:basedOn w:val="Standard"/>
    <w:uiPriority w:val="99"/>
    <w:semiHidden/>
    <w:unhideWhenUsed/>
    <w:rsid w:val="005F3CE8"/>
    <w:pPr>
      <w:numPr>
        <w:numId w:val="21"/>
      </w:numPr>
      <w:contextualSpacing/>
    </w:pPr>
  </w:style>
  <w:style w:type="paragraph" w:styleId="Listennummer2">
    <w:name w:val="List Number 2"/>
    <w:basedOn w:val="Standard"/>
    <w:uiPriority w:val="99"/>
    <w:semiHidden/>
    <w:unhideWhenUsed/>
    <w:rsid w:val="005F3CE8"/>
    <w:pPr>
      <w:numPr>
        <w:numId w:val="22"/>
      </w:numPr>
      <w:contextualSpacing/>
    </w:pPr>
  </w:style>
  <w:style w:type="paragraph" w:styleId="Listennummer3">
    <w:name w:val="List Number 3"/>
    <w:basedOn w:val="Standard"/>
    <w:uiPriority w:val="99"/>
    <w:semiHidden/>
    <w:unhideWhenUsed/>
    <w:rsid w:val="005F3CE8"/>
    <w:pPr>
      <w:numPr>
        <w:numId w:val="23"/>
      </w:numPr>
      <w:contextualSpacing/>
    </w:pPr>
  </w:style>
  <w:style w:type="paragraph" w:styleId="Listennummer4">
    <w:name w:val="List Number 4"/>
    <w:basedOn w:val="Standard"/>
    <w:uiPriority w:val="99"/>
    <w:semiHidden/>
    <w:unhideWhenUsed/>
    <w:rsid w:val="005F3CE8"/>
    <w:pPr>
      <w:numPr>
        <w:numId w:val="24"/>
      </w:numPr>
      <w:contextualSpacing/>
    </w:pPr>
  </w:style>
  <w:style w:type="paragraph" w:styleId="Listennummer5">
    <w:name w:val="List Number 5"/>
    <w:basedOn w:val="Standard"/>
    <w:uiPriority w:val="99"/>
    <w:semiHidden/>
    <w:unhideWhenUsed/>
    <w:rsid w:val="005F3CE8"/>
    <w:pPr>
      <w:numPr>
        <w:numId w:val="25"/>
      </w:numPr>
      <w:contextualSpacing/>
    </w:pPr>
  </w:style>
  <w:style w:type="paragraph" w:styleId="Literaturverzeichnis">
    <w:name w:val="Bibliography"/>
    <w:basedOn w:val="Standard"/>
    <w:next w:val="Standard"/>
    <w:uiPriority w:val="37"/>
    <w:semiHidden/>
    <w:unhideWhenUsed/>
    <w:rsid w:val="005F3CE8"/>
  </w:style>
  <w:style w:type="paragraph" w:styleId="Makrotext">
    <w:name w:val="macro"/>
    <w:link w:val="MakrotextZchn"/>
    <w:uiPriority w:val="99"/>
    <w:semiHidden/>
    <w:unhideWhenUsed/>
    <w:rsid w:val="005F3CE8"/>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pt-PT" w:eastAsia="en-US"/>
    </w:rPr>
  </w:style>
  <w:style w:type="character" w:customStyle="1" w:styleId="MakrotextZchn">
    <w:name w:val="Makrotext Zchn"/>
    <w:link w:val="Makrotext"/>
    <w:uiPriority w:val="99"/>
    <w:semiHidden/>
    <w:rsid w:val="005F3CE8"/>
    <w:rPr>
      <w:rFonts w:ascii="Courier New" w:hAnsi="Courier New" w:cs="Courier New"/>
      <w:lang w:val="pt-PT" w:eastAsia="en-US"/>
    </w:rPr>
  </w:style>
  <w:style w:type="paragraph" w:styleId="Nachrichtenkopf">
    <w:name w:val="Message Header"/>
    <w:basedOn w:val="Standard"/>
    <w:link w:val="NachrichtenkopfZchn"/>
    <w:uiPriority w:val="99"/>
    <w:semiHidden/>
    <w:unhideWhenUsed/>
    <w:rsid w:val="005F3CE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NachrichtenkopfZchn">
    <w:name w:val="Nachrichtenkopf Zchn"/>
    <w:link w:val="Nachrichtenkopf"/>
    <w:uiPriority w:val="99"/>
    <w:semiHidden/>
    <w:rsid w:val="005F3CE8"/>
    <w:rPr>
      <w:rFonts w:ascii="Cambria" w:eastAsia="Times New Roman" w:hAnsi="Cambria" w:cs="Times New Roman"/>
      <w:sz w:val="24"/>
      <w:szCs w:val="24"/>
      <w:shd w:val="pct20" w:color="auto" w:fill="auto"/>
      <w:lang w:val="pt-PT" w:eastAsia="en-US"/>
    </w:rPr>
  </w:style>
  <w:style w:type="paragraph" w:styleId="NurText">
    <w:name w:val="Plain Text"/>
    <w:basedOn w:val="Standard"/>
    <w:link w:val="NurTextZchn"/>
    <w:uiPriority w:val="99"/>
    <w:semiHidden/>
    <w:unhideWhenUsed/>
    <w:rsid w:val="005F3CE8"/>
    <w:rPr>
      <w:rFonts w:ascii="Courier New" w:hAnsi="Courier New" w:cs="Courier New"/>
      <w:sz w:val="20"/>
      <w:szCs w:val="20"/>
    </w:rPr>
  </w:style>
  <w:style w:type="character" w:customStyle="1" w:styleId="NurTextZchn">
    <w:name w:val="Nur Text Zchn"/>
    <w:link w:val="NurText"/>
    <w:uiPriority w:val="99"/>
    <w:semiHidden/>
    <w:rsid w:val="005F3CE8"/>
    <w:rPr>
      <w:rFonts w:ascii="Courier New" w:hAnsi="Courier New" w:cs="Courier New"/>
      <w:lang w:val="pt-PT" w:eastAsia="en-US"/>
    </w:rPr>
  </w:style>
  <w:style w:type="paragraph" w:styleId="Rechtsgrundlagenverzeichnis">
    <w:name w:val="table of authorities"/>
    <w:basedOn w:val="Standard"/>
    <w:next w:val="Standard"/>
    <w:uiPriority w:val="99"/>
    <w:semiHidden/>
    <w:unhideWhenUsed/>
    <w:rsid w:val="005F3CE8"/>
    <w:pPr>
      <w:ind w:left="220" w:hanging="220"/>
    </w:pPr>
  </w:style>
  <w:style w:type="paragraph" w:styleId="RGV-berschrift">
    <w:name w:val="toa heading"/>
    <w:basedOn w:val="Standard"/>
    <w:next w:val="Standard"/>
    <w:uiPriority w:val="99"/>
    <w:semiHidden/>
    <w:unhideWhenUsed/>
    <w:rsid w:val="005F3CE8"/>
    <w:pPr>
      <w:spacing w:before="120"/>
    </w:pPr>
    <w:rPr>
      <w:rFonts w:ascii="Cambria" w:eastAsia="Times New Roman" w:hAnsi="Cambria"/>
      <w:b/>
      <w:bCs/>
      <w:sz w:val="24"/>
      <w:szCs w:val="24"/>
    </w:rPr>
  </w:style>
  <w:style w:type="character" w:customStyle="1" w:styleId="berschrift2Zchn">
    <w:name w:val="Überschrift 2 Zchn"/>
    <w:basedOn w:val="Absatz-Standardschriftart"/>
    <w:link w:val="berschrift2"/>
    <w:uiPriority w:val="9"/>
    <w:semiHidden/>
    <w:rsid w:val="004B0EDF"/>
    <w:rPr>
      <w:rFonts w:asciiTheme="majorHAnsi" w:eastAsiaTheme="majorEastAsia" w:hAnsiTheme="majorHAnsi" w:cstheme="majorBidi"/>
      <w:b/>
      <w:bCs/>
      <w:color w:val="4F81BD" w:themeColor="accent1"/>
      <w:sz w:val="26"/>
      <w:szCs w:val="26"/>
      <w:lang w:val="pt-PT" w:eastAsia="en-US"/>
    </w:rPr>
  </w:style>
  <w:style w:type="character" w:customStyle="1" w:styleId="berschrift3Zchn">
    <w:name w:val="Überschrift 3 Zchn"/>
    <w:basedOn w:val="Absatz-Standardschriftart"/>
    <w:link w:val="berschrift3"/>
    <w:uiPriority w:val="9"/>
    <w:semiHidden/>
    <w:rsid w:val="004B0EDF"/>
    <w:rPr>
      <w:rFonts w:asciiTheme="majorHAnsi" w:eastAsiaTheme="majorEastAsia" w:hAnsiTheme="majorHAnsi" w:cstheme="majorBidi"/>
      <w:b/>
      <w:bCs/>
      <w:color w:val="4F81BD" w:themeColor="accent1"/>
      <w:sz w:val="22"/>
      <w:szCs w:val="22"/>
      <w:lang w:val="pt-PT" w:eastAsia="en-US"/>
    </w:rPr>
  </w:style>
  <w:style w:type="character" w:customStyle="1" w:styleId="berschrift4Zchn">
    <w:name w:val="Überschrift 4 Zchn"/>
    <w:basedOn w:val="Absatz-Standardschriftart"/>
    <w:link w:val="berschrift4"/>
    <w:uiPriority w:val="9"/>
    <w:semiHidden/>
    <w:rsid w:val="004B0EDF"/>
    <w:rPr>
      <w:rFonts w:asciiTheme="majorHAnsi" w:eastAsiaTheme="majorEastAsia" w:hAnsiTheme="majorHAnsi" w:cstheme="majorBidi"/>
      <w:b/>
      <w:bCs/>
      <w:i/>
      <w:iCs/>
      <w:color w:val="4F81BD" w:themeColor="accent1"/>
      <w:sz w:val="22"/>
      <w:szCs w:val="22"/>
      <w:lang w:val="pt-PT" w:eastAsia="en-US"/>
    </w:rPr>
  </w:style>
  <w:style w:type="character" w:customStyle="1" w:styleId="berschrift6Zchn">
    <w:name w:val="Überschrift 6 Zchn"/>
    <w:basedOn w:val="Absatz-Standardschriftart"/>
    <w:link w:val="berschrift6"/>
    <w:uiPriority w:val="9"/>
    <w:semiHidden/>
    <w:rsid w:val="004B0EDF"/>
    <w:rPr>
      <w:rFonts w:asciiTheme="majorHAnsi" w:eastAsiaTheme="majorEastAsia" w:hAnsiTheme="majorHAnsi" w:cstheme="majorBidi"/>
      <w:i/>
      <w:iCs/>
      <w:color w:val="243F60" w:themeColor="accent1" w:themeShade="7F"/>
      <w:sz w:val="22"/>
      <w:szCs w:val="22"/>
      <w:lang w:val="pt-PT" w:eastAsia="en-US"/>
    </w:rPr>
  </w:style>
  <w:style w:type="character" w:customStyle="1" w:styleId="berschrift7Zchn">
    <w:name w:val="Überschrift 7 Zchn"/>
    <w:basedOn w:val="Absatz-Standardschriftart"/>
    <w:link w:val="berschrift7"/>
    <w:uiPriority w:val="9"/>
    <w:semiHidden/>
    <w:rsid w:val="004B0EDF"/>
    <w:rPr>
      <w:rFonts w:asciiTheme="majorHAnsi" w:eastAsiaTheme="majorEastAsia" w:hAnsiTheme="majorHAnsi" w:cstheme="majorBidi"/>
      <w:i/>
      <w:iCs/>
      <w:color w:val="404040" w:themeColor="text1" w:themeTint="BF"/>
      <w:sz w:val="22"/>
      <w:szCs w:val="22"/>
      <w:lang w:val="pt-PT" w:eastAsia="en-US"/>
    </w:rPr>
  </w:style>
  <w:style w:type="character" w:customStyle="1" w:styleId="berschrift8Zchn">
    <w:name w:val="Überschrift 8 Zchn"/>
    <w:basedOn w:val="Absatz-Standardschriftart"/>
    <w:link w:val="berschrift8"/>
    <w:uiPriority w:val="9"/>
    <w:semiHidden/>
    <w:rsid w:val="004B0EDF"/>
    <w:rPr>
      <w:rFonts w:asciiTheme="majorHAnsi" w:eastAsiaTheme="majorEastAsia" w:hAnsiTheme="majorHAnsi" w:cstheme="majorBidi"/>
      <w:color w:val="404040" w:themeColor="text1" w:themeTint="BF"/>
      <w:lang w:val="pt-PT" w:eastAsia="en-US"/>
    </w:rPr>
  </w:style>
  <w:style w:type="character" w:customStyle="1" w:styleId="berschrift9Zchn">
    <w:name w:val="Überschrift 9 Zchn"/>
    <w:basedOn w:val="Absatz-Standardschriftart"/>
    <w:link w:val="berschrift9"/>
    <w:uiPriority w:val="9"/>
    <w:semiHidden/>
    <w:rsid w:val="004B0EDF"/>
    <w:rPr>
      <w:rFonts w:asciiTheme="majorHAnsi" w:eastAsiaTheme="majorEastAsia" w:hAnsiTheme="majorHAnsi" w:cstheme="majorBidi"/>
      <w:i/>
      <w:iCs/>
      <w:color w:val="404040" w:themeColor="text1" w:themeTint="BF"/>
      <w:lang w:val="pt-PT" w:eastAsia="en-US"/>
    </w:rPr>
  </w:style>
  <w:style w:type="character" w:customStyle="1" w:styleId="CommentTextChar1">
    <w:name w:val="Comment Text Char1"/>
    <w:aliases w:val="Comment Text Char Char"/>
    <w:semiHidden/>
    <w:rsid w:val="0058654D"/>
    <w:rPr>
      <w:lang w:val="pt-PT" w:eastAsia="en-US" w:bidi="ar-SA"/>
    </w:rPr>
  </w:style>
  <w:style w:type="paragraph" w:styleId="StandardWeb">
    <w:name w:val="Normal (Web)"/>
    <w:basedOn w:val="Standard"/>
    <w:uiPriority w:val="99"/>
    <w:semiHidden/>
    <w:unhideWhenUsed/>
    <w:rsid w:val="003D7E38"/>
    <w:rPr>
      <w:rFonts w:ascii="Times New Roman" w:hAnsi="Times New Roman"/>
      <w:sz w:val="24"/>
      <w:szCs w:val="24"/>
    </w:rPr>
  </w:style>
  <w:style w:type="paragraph" w:styleId="Standardeinzug">
    <w:name w:val="Normal Indent"/>
    <w:basedOn w:val="Standard"/>
    <w:uiPriority w:val="99"/>
    <w:semiHidden/>
    <w:unhideWhenUsed/>
    <w:rsid w:val="003D7E38"/>
    <w:pPr>
      <w:ind w:left="708"/>
    </w:pPr>
  </w:style>
  <w:style w:type="paragraph" w:styleId="Textkrper">
    <w:name w:val="Body Text"/>
    <w:basedOn w:val="Standard"/>
    <w:link w:val="TextkrperZchn"/>
    <w:uiPriority w:val="99"/>
    <w:semiHidden/>
    <w:unhideWhenUsed/>
    <w:rsid w:val="003D7E38"/>
    <w:pPr>
      <w:spacing w:after="120"/>
    </w:pPr>
  </w:style>
  <w:style w:type="character" w:customStyle="1" w:styleId="TextkrperZchn">
    <w:name w:val="Textkörper Zchn"/>
    <w:basedOn w:val="Absatz-Standardschriftart"/>
    <w:link w:val="Textkrper"/>
    <w:uiPriority w:val="99"/>
    <w:semiHidden/>
    <w:rsid w:val="003D7E38"/>
    <w:rPr>
      <w:sz w:val="22"/>
      <w:szCs w:val="22"/>
      <w:lang w:val="pt-PT" w:eastAsia="en-US"/>
    </w:rPr>
  </w:style>
  <w:style w:type="paragraph" w:styleId="Textkrper3">
    <w:name w:val="Body Text 3"/>
    <w:basedOn w:val="Standard"/>
    <w:link w:val="Textkrper3Zchn"/>
    <w:uiPriority w:val="99"/>
    <w:semiHidden/>
    <w:unhideWhenUsed/>
    <w:rsid w:val="003D7E38"/>
    <w:pPr>
      <w:spacing w:after="120"/>
    </w:pPr>
    <w:rPr>
      <w:sz w:val="16"/>
      <w:szCs w:val="16"/>
    </w:rPr>
  </w:style>
  <w:style w:type="character" w:customStyle="1" w:styleId="Textkrper3Zchn">
    <w:name w:val="Textkörper 3 Zchn"/>
    <w:basedOn w:val="Absatz-Standardschriftart"/>
    <w:link w:val="Textkrper3"/>
    <w:uiPriority w:val="99"/>
    <w:semiHidden/>
    <w:rsid w:val="003D7E38"/>
    <w:rPr>
      <w:sz w:val="16"/>
      <w:szCs w:val="16"/>
      <w:lang w:val="pt-PT" w:eastAsia="en-US"/>
    </w:rPr>
  </w:style>
  <w:style w:type="paragraph" w:styleId="Textkrper-Einzug2">
    <w:name w:val="Body Text Indent 2"/>
    <w:basedOn w:val="Standard"/>
    <w:link w:val="Textkrper-Einzug2Zchn"/>
    <w:uiPriority w:val="99"/>
    <w:semiHidden/>
    <w:unhideWhenUsed/>
    <w:rsid w:val="003D7E3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D7E38"/>
    <w:rPr>
      <w:sz w:val="22"/>
      <w:szCs w:val="22"/>
      <w:lang w:val="pt-PT" w:eastAsia="en-US"/>
    </w:rPr>
  </w:style>
  <w:style w:type="paragraph" w:styleId="Textkrper-Einzug3">
    <w:name w:val="Body Text Indent 3"/>
    <w:basedOn w:val="Standard"/>
    <w:link w:val="Textkrper-Einzug3Zchn"/>
    <w:uiPriority w:val="99"/>
    <w:semiHidden/>
    <w:unhideWhenUsed/>
    <w:rsid w:val="003D7E3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D7E38"/>
    <w:rPr>
      <w:sz w:val="16"/>
      <w:szCs w:val="16"/>
      <w:lang w:val="pt-PT" w:eastAsia="en-US"/>
    </w:rPr>
  </w:style>
  <w:style w:type="paragraph" w:styleId="Textkrper-Erstzeileneinzug">
    <w:name w:val="Body Text First Indent"/>
    <w:basedOn w:val="Textkrper"/>
    <w:link w:val="Textkrper-ErstzeileneinzugZchn"/>
    <w:uiPriority w:val="99"/>
    <w:semiHidden/>
    <w:unhideWhenUsed/>
    <w:rsid w:val="003D7E38"/>
    <w:pPr>
      <w:spacing w:after="200"/>
      <w:ind w:firstLine="360"/>
    </w:pPr>
  </w:style>
  <w:style w:type="character" w:customStyle="1" w:styleId="Textkrper-ErstzeileneinzugZchn">
    <w:name w:val="Textkörper-Erstzeileneinzug Zchn"/>
    <w:basedOn w:val="TextkrperZchn"/>
    <w:link w:val="Textkrper-Erstzeileneinzug"/>
    <w:uiPriority w:val="99"/>
    <w:semiHidden/>
    <w:rsid w:val="003D7E38"/>
    <w:rPr>
      <w:sz w:val="22"/>
      <w:szCs w:val="22"/>
      <w:lang w:val="pt-PT" w:eastAsia="en-US"/>
    </w:rPr>
  </w:style>
  <w:style w:type="paragraph" w:styleId="Textkrper-Erstzeileneinzug2">
    <w:name w:val="Body Text First Indent 2"/>
    <w:basedOn w:val="Textkrper-Zeileneinzug"/>
    <w:link w:val="Textkrper-Erstzeileneinzug2Zchn"/>
    <w:uiPriority w:val="99"/>
    <w:semiHidden/>
    <w:unhideWhenUsed/>
    <w:rsid w:val="003D7E38"/>
    <w:pPr>
      <w:suppressAutoHyphens w:val="0"/>
      <w:spacing w:after="200" w:line="276" w:lineRule="auto"/>
      <w:ind w:left="360" w:firstLine="360"/>
    </w:pPr>
    <w:rPr>
      <w:rFonts w:ascii="Calibri" w:eastAsia="Calibri" w:hAnsi="Calibri"/>
      <w:szCs w:val="22"/>
      <w:lang w:eastAsia="en-US"/>
    </w:rPr>
  </w:style>
  <w:style w:type="character" w:customStyle="1" w:styleId="Textkrper-Erstzeileneinzug2Zchn">
    <w:name w:val="Textkörper-Erstzeileneinzug 2 Zchn"/>
    <w:basedOn w:val="Textkrper-ZeileneinzugZchn"/>
    <w:link w:val="Textkrper-Erstzeileneinzug2"/>
    <w:uiPriority w:val="99"/>
    <w:semiHidden/>
    <w:rsid w:val="003D7E38"/>
    <w:rPr>
      <w:rFonts w:ascii="Times New Roman" w:eastAsia="Times New Roman" w:hAnsi="Times New Roman"/>
      <w:sz w:val="22"/>
      <w:szCs w:val="22"/>
      <w:lang w:val="pt-PT" w:eastAsia="en-US"/>
    </w:rPr>
  </w:style>
  <w:style w:type="paragraph" w:styleId="Titel">
    <w:name w:val="Title"/>
    <w:basedOn w:val="Standard"/>
    <w:next w:val="Standard"/>
    <w:link w:val="TitelZchn"/>
    <w:uiPriority w:val="10"/>
    <w:qFormat/>
    <w:rsid w:val="003D7E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D7E38"/>
    <w:rPr>
      <w:rFonts w:asciiTheme="majorHAnsi" w:eastAsiaTheme="majorEastAsia" w:hAnsiTheme="majorHAnsi" w:cstheme="majorBidi"/>
      <w:color w:val="17365D" w:themeColor="text2" w:themeShade="BF"/>
      <w:spacing w:val="5"/>
      <w:kern w:val="28"/>
      <w:sz w:val="52"/>
      <w:szCs w:val="52"/>
      <w:lang w:val="pt-PT" w:eastAsia="en-US"/>
    </w:rPr>
  </w:style>
  <w:style w:type="paragraph" w:styleId="Umschlagabsenderadresse">
    <w:name w:val="envelope return"/>
    <w:basedOn w:val="Standard"/>
    <w:uiPriority w:val="99"/>
    <w:semiHidden/>
    <w:unhideWhenUsed/>
    <w:rsid w:val="003D7E3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D7E38"/>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3D7E38"/>
    <w:pPr>
      <w:spacing w:after="0" w:line="240" w:lineRule="auto"/>
      <w:ind w:left="4252"/>
    </w:pPr>
  </w:style>
  <w:style w:type="character" w:customStyle="1" w:styleId="UnterschriftZchn">
    <w:name w:val="Unterschrift Zchn"/>
    <w:basedOn w:val="Absatz-Standardschriftart"/>
    <w:link w:val="Unterschrift"/>
    <w:uiPriority w:val="99"/>
    <w:semiHidden/>
    <w:rsid w:val="003D7E38"/>
    <w:rPr>
      <w:sz w:val="22"/>
      <w:szCs w:val="22"/>
      <w:lang w:val="pt-PT" w:eastAsia="en-US"/>
    </w:rPr>
  </w:style>
  <w:style w:type="paragraph" w:styleId="Untertitel">
    <w:name w:val="Subtitle"/>
    <w:basedOn w:val="Standard"/>
    <w:next w:val="Standard"/>
    <w:link w:val="UntertitelZchn"/>
    <w:uiPriority w:val="11"/>
    <w:qFormat/>
    <w:rsid w:val="003D7E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D7E38"/>
    <w:rPr>
      <w:rFonts w:asciiTheme="majorHAnsi" w:eastAsiaTheme="majorEastAsia" w:hAnsiTheme="majorHAnsi" w:cstheme="majorBidi"/>
      <w:i/>
      <w:iCs/>
      <w:color w:val="4F81BD" w:themeColor="accent1"/>
      <w:spacing w:val="15"/>
      <w:sz w:val="24"/>
      <w:szCs w:val="24"/>
      <w:lang w:val="pt-PT" w:eastAsia="en-US"/>
    </w:rPr>
  </w:style>
  <w:style w:type="paragraph" w:styleId="Verzeichnis1">
    <w:name w:val="toc 1"/>
    <w:basedOn w:val="Standard"/>
    <w:next w:val="Standard"/>
    <w:autoRedefine/>
    <w:uiPriority w:val="39"/>
    <w:semiHidden/>
    <w:unhideWhenUsed/>
    <w:rsid w:val="003D7E38"/>
    <w:pPr>
      <w:spacing w:after="100"/>
    </w:pPr>
  </w:style>
  <w:style w:type="paragraph" w:styleId="Verzeichnis2">
    <w:name w:val="toc 2"/>
    <w:basedOn w:val="Standard"/>
    <w:next w:val="Standard"/>
    <w:autoRedefine/>
    <w:uiPriority w:val="39"/>
    <w:semiHidden/>
    <w:unhideWhenUsed/>
    <w:rsid w:val="003D7E38"/>
    <w:pPr>
      <w:spacing w:after="100"/>
      <w:ind w:left="220"/>
    </w:pPr>
  </w:style>
  <w:style w:type="paragraph" w:styleId="Verzeichnis3">
    <w:name w:val="toc 3"/>
    <w:basedOn w:val="Standard"/>
    <w:next w:val="Standard"/>
    <w:autoRedefine/>
    <w:uiPriority w:val="39"/>
    <w:semiHidden/>
    <w:unhideWhenUsed/>
    <w:rsid w:val="003D7E38"/>
    <w:pPr>
      <w:spacing w:after="100"/>
      <w:ind w:left="440"/>
    </w:pPr>
  </w:style>
  <w:style w:type="paragraph" w:styleId="Verzeichnis4">
    <w:name w:val="toc 4"/>
    <w:basedOn w:val="Standard"/>
    <w:next w:val="Standard"/>
    <w:autoRedefine/>
    <w:uiPriority w:val="39"/>
    <w:semiHidden/>
    <w:unhideWhenUsed/>
    <w:rsid w:val="003D7E38"/>
    <w:pPr>
      <w:spacing w:after="100"/>
      <w:ind w:left="660"/>
    </w:pPr>
  </w:style>
  <w:style w:type="paragraph" w:styleId="Verzeichnis5">
    <w:name w:val="toc 5"/>
    <w:basedOn w:val="Standard"/>
    <w:next w:val="Standard"/>
    <w:autoRedefine/>
    <w:uiPriority w:val="39"/>
    <w:semiHidden/>
    <w:unhideWhenUsed/>
    <w:rsid w:val="003D7E38"/>
    <w:pPr>
      <w:spacing w:after="100"/>
      <w:ind w:left="880"/>
    </w:pPr>
  </w:style>
  <w:style w:type="paragraph" w:styleId="Verzeichnis6">
    <w:name w:val="toc 6"/>
    <w:basedOn w:val="Standard"/>
    <w:next w:val="Standard"/>
    <w:autoRedefine/>
    <w:uiPriority w:val="39"/>
    <w:semiHidden/>
    <w:unhideWhenUsed/>
    <w:rsid w:val="003D7E38"/>
    <w:pPr>
      <w:spacing w:after="100"/>
      <w:ind w:left="1100"/>
    </w:pPr>
  </w:style>
  <w:style w:type="paragraph" w:styleId="Verzeichnis7">
    <w:name w:val="toc 7"/>
    <w:basedOn w:val="Standard"/>
    <w:next w:val="Standard"/>
    <w:autoRedefine/>
    <w:uiPriority w:val="39"/>
    <w:semiHidden/>
    <w:unhideWhenUsed/>
    <w:rsid w:val="003D7E38"/>
    <w:pPr>
      <w:spacing w:after="100"/>
      <w:ind w:left="1320"/>
    </w:pPr>
  </w:style>
  <w:style w:type="paragraph" w:styleId="Verzeichnis8">
    <w:name w:val="toc 8"/>
    <w:basedOn w:val="Standard"/>
    <w:next w:val="Standard"/>
    <w:autoRedefine/>
    <w:uiPriority w:val="39"/>
    <w:semiHidden/>
    <w:unhideWhenUsed/>
    <w:rsid w:val="003D7E38"/>
    <w:pPr>
      <w:spacing w:after="100"/>
      <w:ind w:left="1540"/>
    </w:pPr>
  </w:style>
  <w:style w:type="paragraph" w:styleId="Verzeichnis9">
    <w:name w:val="toc 9"/>
    <w:basedOn w:val="Standard"/>
    <w:next w:val="Standard"/>
    <w:autoRedefine/>
    <w:uiPriority w:val="39"/>
    <w:semiHidden/>
    <w:unhideWhenUsed/>
    <w:rsid w:val="003D7E38"/>
    <w:pPr>
      <w:spacing w:after="100"/>
      <w:ind w:left="1760"/>
    </w:pPr>
  </w:style>
  <w:style w:type="paragraph" w:styleId="Zitat">
    <w:name w:val="Quote"/>
    <w:basedOn w:val="Standard"/>
    <w:next w:val="Standard"/>
    <w:link w:val="ZitatZchn"/>
    <w:uiPriority w:val="29"/>
    <w:qFormat/>
    <w:rsid w:val="003D7E38"/>
    <w:rPr>
      <w:i/>
      <w:iCs/>
      <w:color w:val="000000" w:themeColor="text1"/>
    </w:rPr>
  </w:style>
  <w:style w:type="character" w:customStyle="1" w:styleId="ZitatZchn">
    <w:name w:val="Zitat Zchn"/>
    <w:basedOn w:val="Absatz-Standardschriftart"/>
    <w:link w:val="Zitat"/>
    <w:uiPriority w:val="29"/>
    <w:rsid w:val="003D7E38"/>
    <w:rPr>
      <w:i/>
      <w:iCs/>
      <w:color w:val="000000" w:themeColor="text1"/>
      <w:sz w:val="22"/>
      <w:szCs w:val="22"/>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22848">
      <w:bodyDiv w:val="1"/>
      <w:marLeft w:val="0"/>
      <w:marRight w:val="0"/>
      <w:marTop w:val="0"/>
      <w:marBottom w:val="0"/>
      <w:divBdr>
        <w:top w:val="none" w:sz="0" w:space="0" w:color="auto"/>
        <w:left w:val="none" w:sz="0" w:space="0" w:color="auto"/>
        <w:bottom w:val="none" w:sz="0" w:space="0" w:color="auto"/>
        <w:right w:val="none" w:sz="0" w:space="0" w:color="auto"/>
      </w:divBdr>
    </w:div>
    <w:div w:id="222453848">
      <w:bodyDiv w:val="1"/>
      <w:marLeft w:val="0"/>
      <w:marRight w:val="0"/>
      <w:marTop w:val="0"/>
      <w:marBottom w:val="0"/>
      <w:divBdr>
        <w:top w:val="none" w:sz="0" w:space="0" w:color="auto"/>
        <w:left w:val="none" w:sz="0" w:space="0" w:color="auto"/>
        <w:bottom w:val="none" w:sz="0" w:space="0" w:color="auto"/>
        <w:right w:val="none" w:sz="0" w:space="0" w:color="auto"/>
      </w:divBdr>
      <w:divsChild>
        <w:div w:id="1191603618">
          <w:marLeft w:val="0"/>
          <w:marRight w:val="0"/>
          <w:marTop w:val="0"/>
          <w:marBottom w:val="0"/>
          <w:divBdr>
            <w:top w:val="none" w:sz="0" w:space="0" w:color="auto"/>
            <w:left w:val="none" w:sz="0" w:space="0" w:color="auto"/>
            <w:bottom w:val="none" w:sz="0" w:space="0" w:color="auto"/>
            <w:right w:val="none" w:sz="0" w:space="0" w:color="auto"/>
          </w:divBdr>
          <w:divsChild>
            <w:div w:id="1198355002">
              <w:marLeft w:val="0"/>
              <w:marRight w:val="0"/>
              <w:marTop w:val="0"/>
              <w:marBottom w:val="0"/>
              <w:divBdr>
                <w:top w:val="none" w:sz="0" w:space="0" w:color="auto"/>
                <w:left w:val="none" w:sz="0" w:space="0" w:color="auto"/>
                <w:bottom w:val="none" w:sz="0" w:space="0" w:color="auto"/>
                <w:right w:val="none" w:sz="0" w:space="0" w:color="auto"/>
              </w:divBdr>
              <w:divsChild>
                <w:div w:id="2117672033">
                  <w:marLeft w:val="0"/>
                  <w:marRight w:val="0"/>
                  <w:marTop w:val="0"/>
                  <w:marBottom w:val="0"/>
                  <w:divBdr>
                    <w:top w:val="none" w:sz="0" w:space="0" w:color="auto"/>
                    <w:left w:val="none" w:sz="0" w:space="0" w:color="auto"/>
                    <w:bottom w:val="none" w:sz="0" w:space="0" w:color="auto"/>
                    <w:right w:val="none" w:sz="0" w:space="0" w:color="auto"/>
                  </w:divBdr>
                  <w:divsChild>
                    <w:div w:id="184825893">
                      <w:marLeft w:val="0"/>
                      <w:marRight w:val="0"/>
                      <w:marTop w:val="0"/>
                      <w:marBottom w:val="0"/>
                      <w:divBdr>
                        <w:top w:val="none" w:sz="0" w:space="0" w:color="auto"/>
                        <w:left w:val="none" w:sz="0" w:space="0" w:color="auto"/>
                        <w:bottom w:val="none" w:sz="0" w:space="0" w:color="auto"/>
                        <w:right w:val="none" w:sz="0" w:space="0" w:color="auto"/>
                      </w:divBdr>
                      <w:divsChild>
                        <w:div w:id="306398613">
                          <w:marLeft w:val="0"/>
                          <w:marRight w:val="0"/>
                          <w:marTop w:val="0"/>
                          <w:marBottom w:val="0"/>
                          <w:divBdr>
                            <w:top w:val="none" w:sz="0" w:space="0" w:color="auto"/>
                            <w:left w:val="none" w:sz="0" w:space="0" w:color="auto"/>
                            <w:bottom w:val="none" w:sz="0" w:space="0" w:color="auto"/>
                            <w:right w:val="none" w:sz="0" w:space="0" w:color="auto"/>
                          </w:divBdr>
                          <w:divsChild>
                            <w:div w:id="121774843">
                              <w:marLeft w:val="0"/>
                              <w:marRight w:val="0"/>
                              <w:marTop w:val="0"/>
                              <w:marBottom w:val="0"/>
                              <w:divBdr>
                                <w:top w:val="none" w:sz="0" w:space="0" w:color="auto"/>
                                <w:left w:val="none" w:sz="0" w:space="0" w:color="auto"/>
                                <w:bottom w:val="none" w:sz="0" w:space="0" w:color="auto"/>
                                <w:right w:val="none" w:sz="0" w:space="0" w:color="auto"/>
                              </w:divBdr>
                              <w:divsChild>
                                <w:div w:id="1023826323">
                                  <w:marLeft w:val="0"/>
                                  <w:marRight w:val="0"/>
                                  <w:marTop w:val="0"/>
                                  <w:marBottom w:val="0"/>
                                  <w:divBdr>
                                    <w:top w:val="none" w:sz="0" w:space="0" w:color="auto"/>
                                    <w:left w:val="none" w:sz="0" w:space="0" w:color="auto"/>
                                    <w:bottom w:val="none" w:sz="0" w:space="0" w:color="auto"/>
                                    <w:right w:val="none" w:sz="0" w:space="0" w:color="auto"/>
                                  </w:divBdr>
                                  <w:divsChild>
                                    <w:div w:id="482279449">
                                      <w:marLeft w:val="0"/>
                                      <w:marRight w:val="0"/>
                                      <w:marTop w:val="240"/>
                                      <w:marBottom w:val="0"/>
                                      <w:divBdr>
                                        <w:top w:val="none" w:sz="0" w:space="0" w:color="auto"/>
                                        <w:left w:val="none" w:sz="0" w:space="0" w:color="auto"/>
                                        <w:bottom w:val="none" w:sz="0" w:space="0" w:color="auto"/>
                                        <w:right w:val="none" w:sz="0" w:space="0" w:color="auto"/>
                                      </w:divBdr>
                                    </w:div>
                                    <w:div w:id="904535543">
                                      <w:marLeft w:val="0"/>
                                      <w:marRight w:val="60"/>
                                      <w:marTop w:val="0"/>
                                      <w:marBottom w:val="0"/>
                                      <w:divBdr>
                                        <w:top w:val="none" w:sz="0" w:space="0" w:color="auto"/>
                                        <w:left w:val="none" w:sz="0" w:space="0" w:color="auto"/>
                                        <w:bottom w:val="none" w:sz="0" w:space="0" w:color="auto"/>
                                        <w:right w:val="none" w:sz="0" w:space="0" w:color="auto"/>
                                      </w:divBdr>
                                      <w:divsChild>
                                        <w:div w:id="217474240">
                                          <w:marLeft w:val="0"/>
                                          <w:marRight w:val="0"/>
                                          <w:marTop w:val="0"/>
                                          <w:marBottom w:val="0"/>
                                          <w:divBdr>
                                            <w:top w:val="single" w:sz="6" w:space="12" w:color="999999"/>
                                            <w:left w:val="single" w:sz="6" w:space="12" w:color="999999"/>
                                            <w:bottom w:val="single" w:sz="6" w:space="12" w:color="999999"/>
                                            <w:right w:val="single" w:sz="6" w:space="12" w:color="999999"/>
                                          </w:divBdr>
                                          <w:divsChild>
                                            <w:div w:id="1454136363">
                                              <w:marLeft w:val="0"/>
                                              <w:marRight w:val="0"/>
                                              <w:marTop w:val="0"/>
                                              <w:marBottom w:val="0"/>
                                              <w:divBdr>
                                                <w:top w:val="none" w:sz="0" w:space="0" w:color="auto"/>
                                                <w:left w:val="none" w:sz="0" w:space="0" w:color="auto"/>
                                                <w:bottom w:val="none" w:sz="0" w:space="0" w:color="auto"/>
                                                <w:right w:val="none" w:sz="0" w:space="0" w:color="auto"/>
                                              </w:divBdr>
                                            </w:div>
                                          </w:divsChild>
                                        </w:div>
                                        <w:div w:id="762532758">
                                          <w:marLeft w:val="0"/>
                                          <w:marRight w:val="0"/>
                                          <w:marTop w:val="0"/>
                                          <w:marBottom w:val="0"/>
                                          <w:divBdr>
                                            <w:top w:val="none" w:sz="0" w:space="0" w:color="auto"/>
                                            <w:left w:val="none" w:sz="0" w:space="0" w:color="auto"/>
                                            <w:bottom w:val="none" w:sz="0" w:space="0" w:color="auto"/>
                                            <w:right w:val="none" w:sz="0" w:space="0" w:color="auto"/>
                                          </w:divBdr>
                                        </w:div>
                                        <w:div w:id="9656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040">
                                  <w:marLeft w:val="0"/>
                                  <w:marRight w:val="0"/>
                                  <w:marTop w:val="0"/>
                                  <w:marBottom w:val="0"/>
                                  <w:divBdr>
                                    <w:top w:val="none" w:sz="0" w:space="0" w:color="auto"/>
                                    <w:left w:val="none" w:sz="0" w:space="0" w:color="auto"/>
                                    <w:bottom w:val="none" w:sz="0" w:space="0" w:color="auto"/>
                                    <w:right w:val="none" w:sz="0" w:space="0" w:color="auto"/>
                                  </w:divBdr>
                                  <w:divsChild>
                                    <w:div w:id="441805684">
                                      <w:marLeft w:val="60"/>
                                      <w:marRight w:val="0"/>
                                      <w:marTop w:val="0"/>
                                      <w:marBottom w:val="0"/>
                                      <w:divBdr>
                                        <w:top w:val="none" w:sz="0" w:space="0" w:color="auto"/>
                                        <w:left w:val="none" w:sz="0" w:space="0" w:color="auto"/>
                                        <w:bottom w:val="none" w:sz="0" w:space="0" w:color="auto"/>
                                        <w:right w:val="none" w:sz="0" w:space="0" w:color="auto"/>
                                      </w:divBdr>
                                      <w:divsChild>
                                        <w:div w:id="1776171236">
                                          <w:marLeft w:val="0"/>
                                          <w:marRight w:val="0"/>
                                          <w:marTop w:val="0"/>
                                          <w:marBottom w:val="0"/>
                                          <w:divBdr>
                                            <w:top w:val="none" w:sz="0" w:space="0" w:color="auto"/>
                                            <w:left w:val="none" w:sz="0" w:space="0" w:color="auto"/>
                                            <w:bottom w:val="none" w:sz="0" w:space="0" w:color="auto"/>
                                            <w:right w:val="none" w:sz="0" w:space="0" w:color="auto"/>
                                          </w:divBdr>
                                          <w:divsChild>
                                            <w:div w:id="929972628">
                                              <w:marLeft w:val="0"/>
                                              <w:marRight w:val="0"/>
                                              <w:marTop w:val="0"/>
                                              <w:marBottom w:val="120"/>
                                              <w:divBdr>
                                                <w:top w:val="single" w:sz="6" w:space="0" w:color="F5F5F5"/>
                                                <w:left w:val="single" w:sz="6" w:space="0" w:color="F5F5F5"/>
                                                <w:bottom w:val="single" w:sz="6" w:space="0" w:color="F5F5F5"/>
                                                <w:right w:val="single" w:sz="6" w:space="0" w:color="F5F5F5"/>
                                              </w:divBdr>
                                              <w:divsChild>
                                                <w:div w:id="66731174">
                                                  <w:marLeft w:val="0"/>
                                                  <w:marRight w:val="0"/>
                                                  <w:marTop w:val="0"/>
                                                  <w:marBottom w:val="0"/>
                                                  <w:divBdr>
                                                    <w:top w:val="none" w:sz="0" w:space="0" w:color="auto"/>
                                                    <w:left w:val="none" w:sz="0" w:space="0" w:color="auto"/>
                                                    <w:bottom w:val="none" w:sz="0" w:space="0" w:color="auto"/>
                                                    <w:right w:val="none" w:sz="0" w:space="0" w:color="auto"/>
                                                  </w:divBdr>
                                                  <w:divsChild>
                                                    <w:div w:id="20683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9603423">
      <w:bodyDiv w:val="1"/>
      <w:marLeft w:val="0"/>
      <w:marRight w:val="0"/>
      <w:marTop w:val="0"/>
      <w:marBottom w:val="0"/>
      <w:divBdr>
        <w:top w:val="none" w:sz="0" w:space="0" w:color="auto"/>
        <w:left w:val="none" w:sz="0" w:space="0" w:color="auto"/>
        <w:bottom w:val="none" w:sz="0" w:space="0" w:color="auto"/>
        <w:right w:val="none" w:sz="0" w:space="0" w:color="auto"/>
      </w:divBdr>
    </w:div>
    <w:div w:id="459497564">
      <w:bodyDiv w:val="1"/>
      <w:marLeft w:val="0"/>
      <w:marRight w:val="0"/>
      <w:marTop w:val="0"/>
      <w:marBottom w:val="0"/>
      <w:divBdr>
        <w:top w:val="none" w:sz="0" w:space="0" w:color="auto"/>
        <w:left w:val="none" w:sz="0" w:space="0" w:color="auto"/>
        <w:bottom w:val="none" w:sz="0" w:space="0" w:color="auto"/>
        <w:right w:val="none" w:sz="0" w:space="0" w:color="auto"/>
      </w:divBdr>
    </w:div>
    <w:div w:id="649407980">
      <w:bodyDiv w:val="1"/>
      <w:marLeft w:val="0"/>
      <w:marRight w:val="0"/>
      <w:marTop w:val="0"/>
      <w:marBottom w:val="0"/>
      <w:divBdr>
        <w:top w:val="none" w:sz="0" w:space="0" w:color="auto"/>
        <w:left w:val="none" w:sz="0" w:space="0" w:color="auto"/>
        <w:bottom w:val="none" w:sz="0" w:space="0" w:color="auto"/>
        <w:right w:val="none" w:sz="0" w:space="0" w:color="auto"/>
      </w:divBdr>
    </w:div>
    <w:div w:id="711922777">
      <w:bodyDiv w:val="1"/>
      <w:marLeft w:val="0"/>
      <w:marRight w:val="0"/>
      <w:marTop w:val="0"/>
      <w:marBottom w:val="0"/>
      <w:divBdr>
        <w:top w:val="none" w:sz="0" w:space="0" w:color="auto"/>
        <w:left w:val="none" w:sz="0" w:space="0" w:color="auto"/>
        <w:bottom w:val="none" w:sz="0" w:space="0" w:color="auto"/>
        <w:right w:val="none" w:sz="0" w:space="0" w:color="auto"/>
      </w:divBdr>
    </w:div>
    <w:div w:id="839588324">
      <w:bodyDiv w:val="1"/>
      <w:marLeft w:val="0"/>
      <w:marRight w:val="0"/>
      <w:marTop w:val="0"/>
      <w:marBottom w:val="0"/>
      <w:divBdr>
        <w:top w:val="none" w:sz="0" w:space="0" w:color="auto"/>
        <w:left w:val="none" w:sz="0" w:space="0" w:color="auto"/>
        <w:bottom w:val="none" w:sz="0" w:space="0" w:color="auto"/>
        <w:right w:val="none" w:sz="0" w:space="0" w:color="auto"/>
      </w:divBdr>
    </w:div>
    <w:div w:id="917903848">
      <w:bodyDiv w:val="1"/>
      <w:marLeft w:val="0"/>
      <w:marRight w:val="0"/>
      <w:marTop w:val="0"/>
      <w:marBottom w:val="0"/>
      <w:divBdr>
        <w:top w:val="none" w:sz="0" w:space="0" w:color="auto"/>
        <w:left w:val="none" w:sz="0" w:space="0" w:color="auto"/>
        <w:bottom w:val="none" w:sz="0" w:space="0" w:color="auto"/>
        <w:right w:val="none" w:sz="0" w:space="0" w:color="auto"/>
      </w:divBdr>
    </w:div>
    <w:div w:id="1105878297">
      <w:bodyDiv w:val="1"/>
      <w:marLeft w:val="0"/>
      <w:marRight w:val="0"/>
      <w:marTop w:val="0"/>
      <w:marBottom w:val="0"/>
      <w:divBdr>
        <w:top w:val="none" w:sz="0" w:space="0" w:color="auto"/>
        <w:left w:val="none" w:sz="0" w:space="0" w:color="auto"/>
        <w:bottom w:val="none" w:sz="0" w:space="0" w:color="auto"/>
        <w:right w:val="none" w:sz="0" w:space="0" w:color="auto"/>
      </w:divBdr>
    </w:div>
    <w:div w:id="1180006842">
      <w:bodyDiv w:val="1"/>
      <w:marLeft w:val="0"/>
      <w:marRight w:val="0"/>
      <w:marTop w:val="0"/>
      <w:marBottom w:val="0"/>
      <w:divBdr>
        <w:top w:val="none" w:sz="0" w:space="0" w:color="auto"/>
        <w:left w:val="none" w:sz="0" w:space="0" w:color="auto"/>
        <w:bottom w:val="none" w:sz="0" w:space="0" w:color="auto"/>
        <w:right w:val="none" w:sz="0" w:space="0" w:color="auto"/>
      </w:divBdr>
    </w:div>
    <w:div w:id="1222867649">
      <w:bodyDiv w:val="1"/>
      <w:marLeft w:val="0"/>
      <w:marRight w:val="0"/>
      <w:marTop w:val="0"/>
      <w:marBottom w:val="0"/>
      <w:divBdr>
        <w:top w:val="none" w:sz="0" w:space="0" w:color="auto"/>
        <w:left w:val="none" w:sz="0" w:space="0" w:color="auto"/>
        <w:bottom w:val="none" w:sz="0" w:space="0" w:color="auto"/>
        <w:right w:val="none" w:sz="0" w:space="0" w:color="auto"/>
      </w:divBdr>
    </w:div>
    <w:div w:id="1254434803">
      <w:bodyDiv w:val="1"/>
      <w:marLeft w:val="0"/>
      <w:marRight w:val="0"/>
      <w:marTop w:val="0"/>
      <w:marBottom w:val="0"/>
      <w:divBdr>
        <w:top w:val="none" w:sz="0" w:space="0" w:color="auto"/>
        <w:left w:val="none" w:sz="0" w:space="0" w:color="auto"/>
        <w:bottom w:val="none" w:sz="0" w:space="0" w:color="auto"/>
        <w:right w:val="none" w:sz="0" w:space="0" w:color="auto"/>
      </w:divBdr>
    </w:div>
    <w:div w:id="1345208339">
      <w:bodyDiv w:val="1"/>
      <w:marLeft w:val="0"/>
      <w:marRight w:val="0"/>
      <w:marTop w:val="0"/>
      <w:marBottom w:val="0"/>
      <w:divBdr>
        <w:top w:val="none" w:sz="0" w:space="0" w:color="auto"/>
        <w:left w:val="none" w:sz="0" w:space="0" w:color="auto"/>
        <w:bottom w:val="none" w:sz="0" w:space="0" w:color="auto"/>
        <w:right w:val="none" w:sz="0" w:space="0" w:color="auto"/>
      </w:divBdr>
    </w:div>
    <w:div w:id="1460100692">
      <w:bodyDiv w:val="1"/>
      <w:marLeft w:val="0"/>
      <w:marRight w:val="0"/>
      <w:marTop w:val="0"/>
      <w:marBottom w:val="0"/>
      <w:divBdr>
        <w:top w:val="none" w:sz="0" w:space="0" w:color="auto"/>
        <w:left w:val="none" w:sz="0" w:space="0" w:color="auto"/>
        <w:bottom w:val="none" w:sz="0" w:space="0" w:color="auto"/>
        <w:right w:val="none" w:sz="0" w:space="0" w:color="auto"/>
      </w:divBdr>
    </w:div>
    <w:div w:id="1530140186">
      <w:bodyDiv w:val="1"/>
      <w:marLeft w:val="0"/>
      <w:marRight w:val="0"/>
      <w:marTop w:val="0"/>
      <w:marBottom w:val="0"/>
      <w:divBdr>
        <w:top w:val="none" w:sz="0" w:space="0" w:color="auto"/>
        <w:left w:val="none" w:sz="0" w:space="0" w:color="auto"/>
        <w:bottom w:val="none" w:sz="0" w:space="0" w:color="auto"/>
        <w:right w:val="none" w:sz="0" w:space="0" w:color="auto"/>
      </w:divBdr>
    </w:div>
    <w:div w:id="1543983760">
      <w:bodyDiv w:val="1"/>
      <w:marLeft w:val="0"/>
      <w:marRight w:val="0"/>
      <w:marTop w:val="0"/>
      <w:marBottom w:val="0"/>
      <w:divBdr>
        <w:top w:val="none" w:sz="0" w:space="0" w:color="auto"/>
        <w:left w:val="none" w:sz="0" w:space="0" w:color="auto"/>
        <w:bottom w:val="none" w:sz="0" w:space="0" w:color="auto"/>
        <w:right w:val="none" w:sz="0" w:space="0" w:color="auto"/>
      </w:divBdr>
    </w:div>
    <w:div w:id="1650088579">
      <w:bodyDiv w:val="1"/>
      <w:marLeft w:val="0"/>
      <w:marRight w:val="0"/>
      <w:marTop w:val="0"/>
      <w:marBottom w:val="0"/>
      <w:divBdr>
        <w:top w:val="none" w:sz="0" w:space="0" w:color="auto"/>
        <w:left w:val="none" w:sz="0" w:space="0" w:color="auto"/>
        <w:bottom w:val="none" w:sz="0" w:space="0" w:color="auto"/>
        <w:right w:val="none" w:sz="0" w:space="0" w:color="auto"/>
      </w:divBdr>
    </w:div>
    <w:div w:id="1693726713">
      <w:bodyDiv w:val="1"/>
      <w:marLeft w:val="0"/>
      <w:marRight w:val="0"/>
      <w:marTop w:val="0"/>
      <w:marBottom w:val="0"/>
      <w:divBdr>
        <w:top w:val="none" w:sz="0" w:space="0" w:color="auto"/>
        <w:left w:val="none" w:sz="0" w:space="0" w:color="auto"/>
        <w:bottom w:val="none" w:sz="0" w:space="0" w:color="auto"/>
        <w:right w:val="none" w:sz="0" w:space="0" w:color="auto"/>
      </w:divBdr>
    </w:div>
    <w:div w:id="1718701367">
      <w:bodyDiv w:val="1"/>
      <w:marLeft w:val="0"/>
      <w:marRight w:val="0"/>
      <w:marTop w:val="0"/>
      <w:marBottom w:val="0"/>
      <w:divBdr>
        <w:top w:val="none" w:sz="0" w:space="0" w:color="auto"/>
        <w:left w:val="none" w:sz="0" w:space="0" w:color="auto"/>
        <w:bottom w:val="none" w:sz="0" w:space="0" w:color="auto"/>
        <w:right w:val="none" w:sz="0" w:space="0" w:color="auto"/>
      </w:divBdr>
    </w:div>
    <w:div w:id="1892232203">
      <w:bodyDiv w:val="1"/>
      <w:marLeft w:val="0"/>
      <w:marRight w:val="0"/>
      <w:marTop w:val="0"/>
      <w:marBottom w:val="0"/>
      <w:divBdr>
        <w:top w:val="none" w:sz="0" w:space="0" w:color="auto"/>
        <w:left w:val="none" w:sz="0" w:space="0" w:color="auto"/>
        <w:bottom w:val="none" w:sz="0" w:space="0" w:color="auto"/>
        <w:right w:val="none" w:sz="0" w:space="0" w:color="auto"/>
      </w:divBdr>
    </w:div>
    <w:div w:id="1911698512">
      <w:bodyDiv w:val="1"/>
      <w:marLeft w:val="0"/>
      <w:marRight w:val="0"/>
      <w:marTop w:val="0"/>
      <w:marBottom w:val="0"/>
      <w:divBdr>
        <w:top w:val="none" w:sz="0" w:space="0" w:color="auto"/>
        <w:left w:val="none" w:sz="0" w:space="0" w:color="auto"/>
        <w:bottom w:val="none" w:sz="0" w:space="0" w:color="auto"/>
        <w:right w:val="none" w:sz="0" w:space="0" w:color="auto"/>
      </w:divBdr>
    </w:div>
    <w:div w:id="1923492314">
      <w:bodyDiv w:val="1"/>
      <w:marLeft w:val="0"/>
      <w:marRight w:val="0"/>
      <w:marTop w:val="0"/>
      <w:marBottom w:val="0"/>
      <w:divBdr>
        <w:top w:val="none" w:sz="0" w:space="0" w:color="auto"/>
        <w:left w:val="none" w:sz="0" w:space="0" w:color="auto"/>
        <w:bottom w:val="none" w:sz="0" w:space="0" w:color="auto"/>
        <w:right w:val="none" w:sz="0" w:space="0" w:color="auto"/>
      </w:divBdr>
    </w:div>
    <w:div w:id="193443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009F69-A524-44B3-9BD2-BEBA7397C9C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9F4298E1-470B-494F-8E3A-105724A78D16}">
  <ds:schemaRefs>
    <ds:schemaRef ds:uri="http://schemas.microsoft.com/sharepoint/v3/contenttype/forms"/>
  </ds:schemaRefs>
</ds:datastoreItem>
</file>

<file path=customXml/itemProps3.xml><?xml version="1.0" encoding="utf-8"?>
<ds:datastoreItem xmlns:ds="http://schemas.openxmlformats.org/officeDocument/2006/customXml" ds:itemID="{AF6450D1-C6B9-4B38-88E9-9CF8223CFE74}"/>
</file>

<file path=docProps/app.xml><?xml version="1.0" encoding="utf-8"?>
<Properties xmlns="http://schemas.openxmlformats.org/officeDocument/2006/extended-properties" xmlns:vt="http://schemas.openxmlformats.org/officeDocument/2006/docPropsVTypes">
  <Template>Normal.dotm</Template>
  <TotalTime>0</TotalTime>
  <Pages>16</Pages>
  <Words>47650</Words>
  <Characters>262077</Characters>
  <Application>Microsoft Office Word</Application>
  <DocSecurity>0</DocSecurity>
  <Lines>7279</Lines>
  <Paragraphs>3777</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Imatinib Actavis, INN-imatinib</vt:lpstr>
      <vt:lpstr>Imatinib Actavis, INN-imatinib</vt:lpstr>
      <vt:lpstr>EN Imati Actavis Day 121-165 QRD rview</vt:lpstr>
    </vt:vector>
  </TitlesOfParts>
  <Company/>
  <LinksUpToDate>false</LinksUpToDate>
  <CharactersWithSpaces>305950</CharactersWithSpaces>
  <SharedDoc>false</SharedDoc>
  <HLinks>
    <vt:vector size="84" baseType="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cp:lastModifiedBy>translator</cp:lastModifiedBy>
  <cp:revision>3</cp:revision>
  <cp:lastPrinted>2015-04-13T13:08:00Z</cp:lastPrinted>
  <dcterms:created xsi:type="dcterms:W3CDTF">2020-07-09T14:19:00Z</dcterms:created>
  <dcterms:modified xsi:type="dcterms:W3CDTF">2020-07-09T14:20:00Z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0x010100726F91DD1AE57B44B1BCEB7F1056F5D0</vt:lpwstr>
  </property>
  <property fmtid="{D5CDD505-2E9C-101B-9397-08002B2CF9AE}" pid="4" name="DM_Version">
    <vt:lpwstr>CURRENT,1.1</vt:lpwstr>
  </property>
  <property fmtid="{D5CDD505-2E9C-101B-9397-08002B2CF9AE}" pid="5" name="DM_Name">
    <vt:lpwstr>EN Imati Actavis Day 121-165 QRD rview</vt:lpwstr>
  </property>
  <property fmtid="{D5CDD505-2E9C-101B-9397-08002B2CF9AE}" pid="6" name="DM_Creation_Date">
    <vt:lpwstr>30/11/2012 13:26:59</vt:lpwstr>
  </property>
  <property fmtid="{D5CDD505-2E9C-101B-9397-08002B2CF9AE}" pid="7" name="DM_Modify_Date">
    <vt:lpwstr>30/11/2012 13:26:59</vt:lpwstr>
  </property>
  <property fmtid="{D5CDD505-2E9C-101B-9397-08002B2CF9AE}" pid="8" name="DM_Creator_Name">
    <vt:lpwstr>Buch Monica</vt:lpwstr>
  </property>
  <property fmtid="{D5CDD505-2E9C-101B-9397-08002B2CF9AE}" pid="9" name="DM_Modifier_Name">
    <vt:lpwstr>Buch Monica</vt:lpwstr>
  </property>
  <property fmtid="{D5CDD505-2E9C-101B-9397-08002B2CF9AE}" pid="10" name="DM_Type">
    <vt:lpwstr>emea_document</vt:lpwstr>
  </property>
  <property fmtid="{D5CDD505-2E9C-101B-9397-08002B2CF9AE}" pid="11" name="DM_DocRefId">
    <vt:lpwstr>EMA/722967/2012</vt:lpwstr>
  </property>
  <property fmtid="{D5CDD505-2E9C-101B-9397-08002B2CF9AE}" pid="12" name="DM_Category">
    <vt:lpwstr>Product Information</vt:lpwstr>
  </property>
  <property fmtid="{D5CDD505-2E9C-101B-9397-08002B2CF9AE}" pid="13" name="DM_Path">
    <vt:lpwstr>/01. Evaluation of Medicine/H-C/G-I/Imatinib Actavis 50 mg-100 mg Capsules- 002594/10 Translations/Day 165 - QRD</vt:lpwstr>
  </property>
  <property fmtid="{D5CDD505-2E9C-101B-9397-08002B2CF9AE}" pid="14" name="DM_emea_doc_ref_id">
    <vt:lpwstr>EMA/722967/2012</vt:lpwstr>
  </property>
  <property fmtid="{D5CDD505-2E9C-101B-9397-08002B2CF9AE}" pid="15" name="DM_Modifer_Name">
    <vt:lpwstr>Buch Monica</vt:lpwstr>
  </property>
  <property fmtid="{D5CDD505-2E9C-101B-9397-08002B2CF9AE}" pid="16" name="DM_Modified_Date">
    <vt:lpwstr>30/11/2012 13:26:59</vt:lpwstr>
  </property>
  <property fmtid="{D5CDD505-2E9C-101B-9397-08002B2CF9AE}" pid="17" name="Link to a Document">
    <vt:lpwstr>, </vt:lpwstr>
  </property>
  <property fmtid="{D5CDD505-2E9C-101B-9397-08002B2CF9AE}" pid="18" name="IconOverlay">
    <vt:lpwstr/>
  </property>
  <property fmtid="{D5CDD505-2E9C-101B-9397-08002B2CF9AE}" pid="19" name="Reviewer">
    <vt:lpwstr/>
  </property>
</Properties>
</file>