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9AB" w:rsidRPr="007D2592" w:rsidRDefault="005669AB" w:rsidP="005669AB">
      <w:pPr>
        <w:suppressAutoHyphens/>
        <w:rPr>
          <w:i/>
        </w:rPr>
      </w:pPr>
      <w:bookmarkStart w:id="0" w:name="_GoBack"/>
      <w:bookmarkEnd w:id="0"/>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pPr>
    </w:p>
    <w:p w:rsidR="005669AB" w:rsidRPr="007D2592" w:rsidRDefault="005669AB" w:rsidP="005669AB">
      <w:pPr>
        <w:suppressAutoHyphens/>
        <w:ind w:left="567" w:hanging="567"/>
      </w:pPr>
    </w:p>
    <w:p w:rsidR="005669AB" w:rsidRPr="007D2592" w:rsidRDefault="005669AB" w:rsidP="005669AB">
      <w:pPr>
        <w:suppressAutoHyphens/>
        <w:ind w:left="567" w:hanging="567"/>
      </w:pPr>
    </w:p>
    <w:p w:rsidR="005669AB" w:rsidRPr="007D2592" w:rsidRDefault="005669AB" w:rsidP="005669AB">
      <w:pPr>
        <w:suppressAutoHyphens/>
        <w:ind w:left="567" w:hanging="567"/>
      </w:pPr>
    </w:p>
    <w:p w:rsidR="005669AB" w:rsidRPr="007D2592" w:rsidRDefault="005669AB" w:rsidP="005669AB">
      <w:pPr>
        <w:ind w:left="567" w:hanging="567"/>
      </w:pPr>
    </w:p>
    <w:p w:rsidR="005669AB" w:rsidRPr="007D2592" w:rsidRDefault="005669AB" w:rsidP="005669AB">
      <w:pPr>
        <w:suppressAutoHyphens/>
        <w:ind w:left="567" w:hanging="567"/>
      </w:pPr>
    </w:p>
    <w:p w:rsidR="005669AB" w:rsidRPr="007D2592" w:rsidRDefault="005669AB" w:rsidP="005669AB">
      <w:pPr>
        <w:suppressAutoHyphens/>
        <w:ind w:left="567" w:hanging="567"/>
      </w:pPr>
    </w:p>
    <w:p w:rsidR="005669AB" w:rsidRPr="007D2592" w:rsidRDefault="005669AB" w:rsidP="005669AB">
      <w:pPr>
        <w:suppressAutoHyphens/>
        <w:ind w:left="567" w:hanging="567"/>
      </w:pPr>
    </w:p>
    <w:p w:rsidR="005669AB" w:rsidRPr="007D2592" w:rsidRDefault="005669AB" w:rsidP="005669AB">
      <w:pPr>
        <w:suppressAutoHyphens/>
        <w:ind w:left="567" w:hanging="567"/>
      </w:pPr>
    </w:p>
    <w:p w:rsidR="005669AB" w:rsidRPr="007D2592" w:rsidRDefault="005669AB" w:rsidP="005669AB">
      <w:pPr>
        <w:suppressAutoHyphens/>
        <w:ind w:left="567" w:hanging="567"/>
      </w:pPr>
    </w:p>
    <w:p w:rsidR="005669AB" w:rsidRPr="007D2592" w:rsidRDefault="005669AB" w:rsidP="005669AB">
      <w:pPr>
        <w:ind w:left="567" w:hanging="567"/>
      </w:pPr>
    </w:p>
    <w:p w:rsidR="005669AB" w:rsidRPr="007D2592" w:rsidRDefault="005669AB" w:rsidP="005669AB">
      <w:pPr>
        <w:suppressAutoHyphens/>
        <w:ind w:left="567" w:hanging="567"/>
      </w:pPr>
    </w:p>
    <w:p w:rsidR="005669AB" w:rsidRPr="007D2592" w:rsidRDefault="005669AB" w:rsidP="00A92B6A">
      <w:pPr>
        <w:ind w:left="567" w:hanging="567"/>
        <w:jc w:val="center"/>
        <w:rPr>
          <w:b/>
        </w:rPr>
      </w:pPr>
      <w:r w:rsidRPr="007D2592">
        <w:rPr>
          <w:b/>
        </w:rPr>
        <w:t>VEDLEGG I</w:t>
      </w:r>
    </w:p>
    <w:p w:rsidR="005669AB" w:rsidRPr="007D2592" w:rsidRDefault="005669AB" w:rsidP="00A92B6A">
      <w:pPr>
        <w:suppressAutoHyphens/>
        <w:ind w:left="567" w:hanging="567"/>
        <w:jc w:val="center"/>
        <w:rPr>
          <w:b/>
        </w:rPr>
      </w:pPr>
    </w:p>
    <w:p w:rsidR="005669AB" w:rsidRPr="007D2592" w:rsidRDefault="005669AB" w:rsidP="000B6280">
      <w:pPr>
        <w:pStyle w:val="TitleA"/>
      </w:pPr>
      <w:r w:rsidRPr="007D2592">
        <w:t>PREPARATOMTALE</w:t>
      </w:r>
    </w:p>
    <w:p w:rsidR="005669AB" w:rsidRPr="007D2592" w:rsidRDefault="005669AB" w:rsidP="003B6551">
      <w:pPr>
        <w:tabs>
          <w:tab w:val="left" w:pos="-720"/>
          <w:tab w:val="left" w:pos="567"/>
        </w:tabs>
        <w:suppressAutoHyphens/>
      </w:pPr>
      <w:r w:rsidRPr="007D2592">
        <w:rPr>
          <w:b/>
        </w:rPr>
        <w:br w:type="page"/>
      </w:r>
      <w:r w:rsidRPr="007D2592">
        <w:rPr>
          <w:b/>
        </w:rPr>
        <w:lastRenderedPageBreak/>
        <w:t>1.</w:t>
      </w:r>
      <w:r w:rsidRPr="007D2592">
        <w:rPr>
          <w:b/>
        </w:rPr>
        <w:tab/>
        <w:t>LEGEMIDLETS NAVN</w:t>
      </w:r>
    </w:p>
    <w:p w:rsidR="005669AB" w:rsidRPr="007D2592" w:rsidRDefault="005669AB" w:rsidP="005669AB">
      <w:pPr>
        <w:suppressAutoHyphens/>
        <w:ind w:left="567" w:hanging="567"/>
      </w:pPr>
    </w:p>
    <w:p w:rsidR="005669AB" w:rsidRDefault="005669AB" w:rsidP="005669AB">
      <w:pPr>
        <w:pStyle w:val="EndnoteText"/>
        <w:widowControl/>
        <w:tabs>
          <w:tab w:val="clear" w:pos="567"/>
        </w:tabs>
        <w:rPr>
          <w:lang w:val="nb-NO"/>
        </w:rPr>
      </w:pPr>
      <w:r w:rsidRPr="007D2592">
        <w:rPr>
          <w:lang w:val="nb-NO"/>
        </w:rPr>
        <w:t>Iscover 75 mg filmdrasjerte tabletter</w:t>
      </w:r>
    </w:p>
    <w:p w:rsidR="006C1658" w:rsidRPr="007D2592" w:rsidRDefault="006C1658" w:rsidP="005669AB">
      <w:pPr>
        <w:pStyle w:val="EndnoteText"/>
        <w:widowControl/>
        <w:tabs>
          <w:tab w:val="clear" w:pos="567"/>
        </w:tabs>
        <w:rPr>
          <w:lang w:val="nb-NO"/>
        </w:rPr>
      </w:pPr>
      <w:r>
        <w:rPr>
          <w:lang w:val="nb-NO"/>
        </w:rPr>
        <w:t>Iscover 300 mg filmdrasjerte tabletter</w:t>
      </w:r>
    </w:p>
    <w:p w:rsidR="005669AB" w:rsidRPr="007D2592" w:rsidRDefault="005669AB" w:rsidP="005669AB">
      <w:pPr>
        <w:suppressAutoHyphens/>
        <w:ind w:left="567" w:hanging="567"/>
      </w:pPr>
    </w:p>
    <w:p w:rsidR="005669AB" w:rsidRPr="007D2592" w:rsidRDefault="005669AB" w:rsidP="005669AB">
      <w:pPr>
        <w:tabs>
          <w:tab w:val="left" w:pos="-720"/>
        </w:tabs>
        <w:suppressAutoHyphens/>
        <w:ind w:left="567" w:hanging="567"/>
      </w:pPr>
    </w:p>
    <w:p w:rsidR="005669AB" w:rsidRPr="007D2592" w:rsidRDefault="005669AB" w:rsidP="005669AB">
      <w:pPr>
        <w:tabs>
          <w:tab w:val="left" w:pos="567"/>
        </w:tabs>
        <w:suppressAutoHyphens/>
      </w:pPr>
      <w:r w:rsidRPr="007D2592">
        <w:rPr>
          <w:b/>
        </w:rPr>
        <w:t>2.</w:t>
      </w:r>
      <w:r w:rsidRPr="007D2592">
        <w:rPr>
          <w:b/>
        </w:rPr>
        <w:tab/>
        <w:t>KVALITATIV OG KVANTITATIV SAMMENSETNING</w:t>
      </w:r>
    </w:p>
    <w:p w:rsidR="005669AB" w:rsidRPr="007D2592" w:rsidRDefault="005669AB" w:rsidP="005669AB">
      <w:pPr>
        <w:ind w:left="567" w:hanging="567"/>
      </w:pPr>
    </w:p>
    <w:p w:rsidR="006C1658" w:rsidRPr="00886871" w:rsidRDefault="006C1658" w:rsidP="005669AB">
      <w:pPr>
        <w:rPr>
          <w:u w:val="single"/>
        </w:rPr>
      </w:pPr>
      <w:r>
        <w:rPr>
          <w:u w:val="single"/>
        </w:rPr>
        <w:t>Iscover 75 mg filmdrasjerte tabletter</w:t>
      </w:r>
    </w:p>
    <w:p w:rsidR="005669AB" w:rsidRDefault="005669AB" w:rsidP="005669AB">
      <w:r w:rsidRPr="007D2592">
        <w:t xml:space="preserve">Hver filmdrasjerte tablett inneholder 75 mg klopidogrel (som hydrogensulfat). </w:t>
      </w:r>
    </w:p>
    <w:p w:rsidR="00A76376" w:rsidRPr="007D2592" w:rsidRDefault="00A76376" w:rsidP="005669AB"/>
    <w:p w:rsidR="00A76376" w:rsidRPr="00A02572" w:rsidRDefault="005669AB" w:rsidP="005669AB">
      <w:pPr>
        <w:rPr>
          <w:u w:val="single"/>
        </w:rPr>
      </w:pPr>
      <w:r w:rsidRPr="00A02572">
        <w:rPr>
          <w:u w:val="single"/>
        </w:rPr>
        <w:t>Hjelpestoffer</w:t>
      </w:r>
      <w:r w:rsidR="00A76376" w:rsidRPr="00A02572">
        <w:rPr>
          <w:u w:val="single"/>
        </w:rPr>
        <w:t xml:space="preserve"> med kjent effekt</w:t>
      </w:r>
      <w:r w:rsidRPr="00A02572">
        <w:rPr>
          <w:u w:val="single"/>
        </w:rPr>
        <w:t xml:space="preserve">: </w:t>
      </w:r>
    </w:p>
    <w:p w:rsidR="005669AB" w:rsidRPr="007D2592" w:rsidRDefault="00A76376" w:rsidP="005669AB">
      <w:r>
        <w:t>H</w:t>
      </w:r>
      <w:r w:rsidR="005669AB" w:rsidRPr="007D2592">
        <w:t>ver</w:t>
      </w:r>
      <w:r w:rsidR="00561D52" w:rsidRPr="007D2592">
        <w:t xml:space="preserve"> filmdrasjerte</w:t>
      </w:r>
      <w:r w:rsidR="005669AB" w:rsidRPr="007D2592">
        <w:t xml:space="preserve"> tablett inneholder 3 mg laktose og 3,3 mg hydrogenert ricinusolje</w:t>
      </w:r>
    </w:p>
    <w:p w:rsidR="005669AB" w:rsidRDefault="005669AB" w:rsidP="005669AB"/>
    <w:p w:rsidR="006C1658" w:rsidRDefault="006C1658" w:rsidP="005669AB">
      <w:r>
        <w:rPr>
          <w:u w:val="single"/>
        </w:rPr>
        <w:t>Iscover 300 mg filmdrasjerte tabletter</w:t>
      </w:r>
    </w:p>
    <w:p w:rsidR="006C1658" w:rsidRDefault="006C1658" w:rsidP="006C1658">
      <w:r>
        <w:t>Hver filmdrasjerte tablett inneholder 300 mg klopidogrel (som hydrogensulfat)</w:t>
      </w:r>
    </w:p>
    <w:p w:rsidR="006C1658" w:rsidRDefault="006C1658" w:rsidP="006C1658"/>
    <w:p w:rsidR="006C1658" w:rsidRDefault="006C1658" w:rsidP="006C1658">
      <w:r>
        <w:t xml:space="preserve">Hjelpestoffer med kjent effekt: </w:t>
      </w:r>
    </w:p>
    <w:p w:rsidR="006C1658" w:rsidRDefault="006C1658" w:rsidP="006C1658">
      <w:r>
        <w:t>Hver filmdrasjerte tablett inneholder 12 mg laktose og 13,2 mg hydrogenert ricinusolje.</w:t>
      </w:r>
    </w:p>
    <w:p w:rsidR="006C1658" w:rsidRPr="006C1658" w:rsidRDefault="006C1658" w:rsidP="006C1658"/>
    <w:p w:rsidR="005669AB" w:rsidRPr="007D2592" w:rsidRDefault="005669AB" w:rsidP="005669AB">
      <w:r w:rsidRPr="007D2592">
        <w:t>For fullstendig liste over hjelpestoffer</w:t>
      </w:r>
      <w:r w:rsidR="00A76376">
        <w:t>,</w:t>
      </w:r>
      <w:r w:rsidRPr="007D2592">
        <w:t xml:space="preserve"> se pkt. 6.1.</w:t>
      </w:r>
    </w:p>
    <w:p w:rsidR="005669AB" w:rsidRPr="007D2592" w:rsidRDefault="005669AB" w:rsidP="005669AB">
      <w:pPr>
        <w:suppressAutoHyphens/>
        <w:ind w:left="567" w:hanging="567"/>
      </w:pPr>
    </w:p>
    <w:p w:rsidR="005669AB" w:rsidRPr="007D2592" w:rsidRDefault="005669AB" w:rsidP="005669AB">
      <w:pPr>
        <w:suppressAutoHyphens/>
        <w:ind w:left="567" w:hanging="567"/>
      </w:pPr>
    </w:p>
    <w:p w:rsidR="005669AB" w:rsidRPr="007D2592" w:rsidRDefault="005669AB" w:rsidP="005669AB">
      <w:pPr>
        <w:tabs>
          <w:tab w:val="left" w:pos="567"/>
        </w:tabs>
        <w:suppressAutoHyphens/>
      </w:pPr>
      <w:r w:rsidRPr="007D2592">
        <w:rPr>
          <w:b/>
        </w:rPr>
        <w:t>3.</w:t>
      </w:r>
      <w:r w:rsidRPr="007D2592">
        <w:rPr>
          <w:b/>
        </w:rPr>
        <w:tab/>
        <w:t>LEGEMIDDELFORM</w:t>
      </w:r>
    </w:p>
    <w:p w:rsidR="005669AB" w:rsidRPr="007D2592" w:rsidRDefault="005669AB" w:rsidP="005669AB"/>
    <w:p w:rsidR="005669AB" w:rsidRPr="007D2592" w:rsidRDefault="006C1658" w:rsidP="005669AB">
      <w:r>
        <w:t>Tablett, f</w:t>
      </w:r>
      <w:r w:rsidR="005669AB" w:rsidRPr="007D2592">
        <w:t>ilmdrasjert.</w:t>
      </w:r>
    </w:p>
    <w:p w:rsidR="005669AB" w:rsidRDefault="005669AB" w:rsidP="005669AB">
      <w:pPr>
        <w:pStyle w:val="EndnoteText"/>
        <w:widowControl/>
        <w:tabs>
          <w:tab w:val="clear" w:pos="567"/>
        </w:tabs>
        <w:rPr>
          <w:lang w:val="nb-NO"/>
        </w:rPr>
      </w:pPr>
    </w:p>
    <w:p w:rsidR="006C1658" w:rsidRPr="00886871" w:rsidRDefault="006C1658" w:rsidP="005669AB">
      <w:pPr>
        <w:pStyle w:val="EndnoteText"/>
        <w:widowControl/>
        <w:tabs>
          <w:tab w:val="clear" w:pos="567"/>
        </w:tabs>
        <w:rPr>
          <w:u w:val="single"/>
          <w:lang w:val="nb-NO"/>
        </w:rPr>
      </w:pPr>
      <w:r>
        <w:rPr>
          <w:u w:val="single"/>
          <w:lang w:val="nb-NO"/>
        </w:rPr>
        <w:t>Iscover 75 mg filmdrasjerte tabletter</w:t>
      </w:r>
    </w:p>
    <w:p w:rsidR="005669AB" w:rsidRPr="007D2592" w:rsidRDefault="005669AB" w:rsidP="005669AB">
      <w:pPr>
        <w:suppressAutoHyphens/>
      </w:pPr>
      <w:r w:rsidRPr="007D2592">
        <w:t>Rosa, rund og bikonveks, merket med «75» på den ene siden og «1171» på den andre siden.</w:t>
      </w:r>
    </w:p>
    <w:p w:rsidR="005669AB" w:rsidRPr="007D2592" w:rsidRDefault="005669AB" w:rsidP="005669AB">
      <w:pPr>
        <w:suppressAutoHyphens/>
        <w:ind w:left="567" w:hanging="567"/>
      </w:pPr>
    </w:p>
    <w:p w:rsidR="005669AB" w:rsidRDefault="006C1658" w:rsidP="005669AB">
      <w:pPr>
        <w:suppressAutoHyphens/>
        <w:ind w:left="567" w:hanging="567"/>
      </w:pPr>
      <w:r>
        <w:rPr>
          <w:u w:val="single"/>
        </w:rPr>
        <w:t>Iscover 300 mg filmdrasjerte tabletter</w:t>
      </w:r>
    </w:p>
    <w:p w:rsidR="006C1658" w:rsidRDefault="006C1658" w:rsidP="005669AB">
      <w:pPr>
        <w:suppressAutoHyphens/>
        <w:ind w:left="567" w:hanging="567"/>
      </w:pPr>
      <w:r w:rsidRPr="00BC01D6">
        <w:t>Rosa, avlang, merket med «300» på den ene siden og «1332» på den andre siden.</w:t>
      </w:r>
    </w:p>
    <w:p w:rsidR="006C1658" w:rsidRPr="006C1658" w:rsidRDefault="006C1658" w:rsidP="005669AB">
      <w:pPr>
        <w:suppressAutoHyphens/>
        <w:ind w:left="567" w:hanging="567"/>
      </w:pPr>
    </w:p>
    <w:p w:rsidR="005669AB" w:rsidRPr="007D2592" w:rsidRDefault="005669AB" w:rsidP="005669AB">
      <w:pPr>
        <w:tabs>
          <w:tab w:val="left" w:pos="567"/>
        </w:tabs>
        <w:suppressAutoHyphens/>
      </w:pPr>
      <w:r w:rsidRPr="007D2592">
        <w:rPr>
          <w:b/>
        </w:rPr>
        <w:t>4.</w:t>
      </w:r>
      <w:r w:rsidRPr="007D2592">
        <w:rPr>
          <w:b/>
        </w:rPr>
        <w:tab/>
        <w:t>KLINISKE OPPLYSNINGER</w:t>
      </w:r>
    </w:p>
    <w:p w:rsidR="005669AB" w:rsidRPr="007D2592" w:rsidRDefault="005669AB" w:rsidP="005669AB">
      <w:pPr>
        <w:suppressAutoHyphens/>
        <w:ind w:left="567" w:hanging="567"/>
      </w:pPr>
    </w:p>
    <w:p w:rsidR="005669AB" w:rsidRPr="007D2592" w:rsidRDefault="005669AB" w:rsidP="005669AB">
      <w:pPr>
        <w:tabs>
          <w:tab w:val="left" w:pos="567"/>
        </w:tabs>
        <w:suppressAutoHyphens/>
      </w:pPr>
      <w:r w:rsidRPr="007D2592">
        <w:rPr>
          <w:b/>
        </w:rPr>
        <w:t>4.1</w:t>
      </w:r>
      <w:r w:rsidRPr="007D2592">
        <w:rPr>
          <w:b/>
        </w:rPr>
        <w:tab/>
        <w:t>Indikasjoner</w:t>
      </w:r>
    </w:p>
    <w:p w:rsidR="005669AB" w:rsidRPr="007D2592" w:rsidRDefault="005669AB" w:rsidP="005669AB">
      <w:pPr>
        <w:ind w:left="567" w:hanging="567"/>
      </w:pPr>
    </w:p>
    <w:p w:rsidR="00840660" w:rsidRPr="007D2592" w:rsidRDefault="009A259F" w:rsidP="00840660">
      <w:pPr>
        <w:ind w:left="567" w:hanging="567"/>
        <w:rPr>
          <w:i/>
        </w:rPr>
      </w:pPr>
      <w:r>
        <w:rPr>
          <w:i/>
        </w:rPr>
        <w:t>Sekundær</w:t>
      </w:r>
      <w:r w:rsidR="00973D1C">
        <w:rPr>
          <w:i/>
        </w:rPr>
        <w:t>profylakse</w:t>
      </w:r>
      <w:r>
        <w:rPr>
          <w:i/>
        </w:rPr>
        <w:t xml:space="preserve"> </w:t>
      </w:r>
      <w:r w:rsidR="00840660" w:rsidRPr="007D2592">
        <w:rPr>
          <w:i/>
        </w:rPr>
        <w:t>av aterotrombotiske hendelser:</w:t>
      </w:r>
    </w:p>
    <w:p w:rsidR="005669AB" w:rsidRPr="007D2592" w:rsidRDefault="005669AB" w:rsidP="005669AB">
      <w:r w:rsidRPr="007D2592">
        <w:t>Klopidogrel er indisert hos:</w:t>
      </w:r>
    </w:p>
    <w:p w:rsidR="005669AB" w:rsidRPr="007D2592" w:rsidRDefault="005669AB" w:rsidP="005669AB">
      <w:pPr>
        <w:ind w:left="567" w:hanging="567"/>
      </w:pPr>
    </w:p>
    <w:p w:rsidR="005669AB" w:rsidRPr="007D2592" w:rsidRDefault="00840660" w:rsidP="005669AB">
      <w:pPr>
        <w:pStyle w:val="BodyTextIndent2"/>
        <w:numPr>
          <w:ilvl w:val="0"/>
          <w:numId w:val="6"/>
        </w:numPr>
        <w:tabs>
          <w:tab w:val="clear" w:pos="360"/>
          <w:tab w:val="left" w:pos="567"/>
          <w:tab w:val="num" w:pos="1134"/>
        </w:tabs>
        <w:ind w:left="567" w:hanging="567"/>
        <w:rPr>
          <w:rFonts w:ascii="Times New Roman" w:hAnsi="Times New Roman"/>
          <w:sz w:val="22"/>
        </w:rPr>
      </w:pPr>
      <w:r w:rsidRPr="007D2592">
        <w:rPr>
          <w:rFonts w:ascii="Times New Roman" w:hAnsi="Times New Roman"/>
          <w:sz w:val="22"/>
        </w:rPr>
        <w:t>Voksne p</w:t>
      </w:r>
      <w:r w:rsidR="005669AB" w:rsidRPr="007D2592">
        <w:rPr>
          <w:rFonts w:ascii="Times New Roman" w:hAnsi="Times New Roman"/>
          <w:sz w:val="22"/>
        </w:rPr>
        <w:t>asienter med hjerteinfarkt (fra noen få dager til mindre enn 35 dager), hjerneinfarkt (fra 7 dager til mindre enn 6 måneder) eller etablert perifer arteriell sykdom.</w:t>
      </w:r>
    </w:p>
    <w:p w:rsidR="005669AB" w:rsidRPr="007D2592" w:rsidRDefault="005669AB" w:rsidP="005669AB">
      <w:pPr>
        <w:pStyle w:val="BodyTextIndent2"/>
        <w:tabs>
          <w:tab w:val="left" w:pos="567"/>
        </w:tabs>
        <w:ind w:left="0"/>
        <w:rPr>
          <w:rFonts w:ascii="Times New Roman" w:hAnsi="Times New Roman"/>
          <w:sz w:val="22"/>
        </w:rPr>
      </w:pPr>
    </w:p>
    <w:p w:rsidR="005669AB" w:rsidRPr="007D2592" w:rsidRDefault="00840660" w:rsidP="005669AB">
      <w:pPr>
        <w:numPr>
          <w:ilvl w:val="0"/>
          <w:numId w:val="7"/>
        </w:numPr>
        <w:tabs>
          <w:tab w:val="clear" w:pos="360"/>
          <w:tab w:val="num" w:pos="567"/>
        </w:tabs>
        <w:ind w:left="567" w:hanging="567"/>
      </w:pPr>
      <w:r w:rsidRPr="007D2592">
        <w:t>Voksne p</w:t>
      </w:r>
      <w:r w:rsidR="005669AB" w:rsidRPr="007D2592">
        <w:t>asienter med akutt koronarsyndrom:</w:t>
      </w:r>
    </w:p>
    <w:p w:rsidR="005669AB" w:rsidRPr="007D2592" w:rsidRDefault="005669AB" w:rsidP="005669AB">
      <w:pPr>
        <w:numPr>
          <w:ilvl w:val="0"/>
          <w:numId w:val="28"/>
        </w:numPr>
      </w:pPr>
      <w:r w:rsidRPr="007D2592">
        <w:t>Akutt koronarsyndrom uten ST-segment elevasjon (ustabil angina eller hjerteinfarkt uten Q-takk), inkludert pasienter med innlagt stent etter perkutan koronar intervensjon (PCI), i kombinasjon med acetylsalisylsyre (ASA).</w:t>
      </w:r>
    </w:p>
    <w:p w:rsidR="005669AB" w:rsidRPr="007D2592" w:rsidRDefault="005669AB" w:rsidP="005669AB">
      <w:pPr>
        <w:numPr>
          <w:ilvl w:val="0"/>
          <w:numId w:val="28"/>
        </w:numPr>
      </w:pPr>
      <w:r w:rsidRPr="007D2592">
        <w:t>Akutt hjerteinfarkt med ST-segment elevasjon i kombinasjon med ASA til pasienter med behov for medisinsk trombolytisk behandling.</w:t>
      </w:r>
    </w:p>
    <w:p w:rsidR="00840660" w:rsidRPr="007D2592" w:rsidRDefault="00840660" w:rsidP="00840660">
      <w:pPr>
        <w:rPr>
          <w:i/>
        </w:rPr>
      </w:pPr>
    </w:p>
    <w:p w:rsidR="00626ABC" w:rsidRPr="00225679" w:rsidRDefault="00626ABC" w:rsidP="00626ABC">
      <w:pPr>
        <w:pStyle w:val="EndnoteText"/>
        <w:rPr>
          <w:i/>
          <w:iCs/>
          <w:lang w:val="nb-NO"/>
        </w:rPr>
      </w:pPr>
      <w:r w:rsidRPr="00225679">
        <w:rPr>
          <w:i/>
          <w:iCs/>
          <w:lang w:val="nb-NO"/>
        </w:rPr>
        <w:t>Hos pasienter med moderat til høy</w:t>
      </w:r>
      <w:r>
        <w:rPr>
          <w:i/>
          <w:iCs/>
          <w:lang w:val="nb-NO"/>
        </w:rPr>
        <w:t>-</w:t>
      </w:r>
      <w:r w:rsidRPr="00225679">
        <w:rPr>
          <w:i/>
          <w:iCs/>
          <w:lang w:val="nb-NO"/>
        </w:rPr>
        <w:t>risiko transitorisk iskemisk anfall (TIA) eller mindre hjerne</w:t>
      </w:r>
      <w:r>
        <w:rPr>
          <w:i/>
          <w:iCs/>
          <w:lang w:val="nb-NO"/>
        </w:rPr>
        <w:t>infarkt</w:t>
      </w:r>
    </w:p>
    <w:p w:rsidR="00626ABC" w:rsidRDefault="00626ABC" w:rsidP="00626ABC">
      <w:pPr>
        <w:pStyle w:val="EndnoteText"/>
        <w:rPr>
          <w:lang w:val="nb-NO"/>
        </w:rPr>
      </w:pPr>
      <w:r>
        <w:rPr>
          <w:lang w:val="nb-NO"/>
        </w:rPr>
        <w:t>K</w:t>
      </w:r>
      <w:r w:rsidRPr="00D5796C">
        <w:rPr>
          <w:lang w:val="nb-NO"/>
        </w:rPr>
        <w:t>lopidogrel</w:t>
      </w:r>
      <w:r>
        <w:rPr>
          <w:lang w:val="nb-NO"/>
        </w:rPr>
        <w:t xml:space="preserve"> i kombinasjon med ASA er indisert hos:</w:t>
      </w:r>
    </w:p>
    <w:p w:rsidR="00626ABC" w:rsidRDefault="00626ABC" w:rsidP="00463CBB">
      <w:pPr>
        <w:numPr>
          <w:ilvl w:val="0"/>
          <w:numId w:val="28"/>
        </w:numPr>
        <w:rPr>
          <w:szCs w:val="22"/>
        </w:rPr>
      </w:pPr>
      <w:r>
        <w:lastRenderedPageBreak/>
        <w:t xml:space="preserve">Voksne pasienter med moderat til høy-risiko TIA </w:t>
      </w:r>
      <w:r w:rsidRPr="00225679">
        <w:rPr>
          <w:szCs w:val="22"/>
        </w:rPr>
        <w:t>(ABCD2</w:t>
      </w:r>
      <w:r>
        <w:rPr>
          <w:rStyle w:val="FootnoteReference"/>
          <w:szCs w:val="22"/>
          <w:lang w:val="en-GB"/>
        </w:rPr>
        <w:footnoteReference w:id="2"/>
      </w:r>
      <w:r w:rsidRPr="00225679">
        <w:rPr>
          <w:szCs w:val="22"/>
        </w:rPr>
        <w:t xml:space="preserve"> score ≥</w:t>
      </w:r>
      <w:r>
        <w:rPr>
          <w:szCs w:val="22"/>
        </w:rPr>
        <w:t xml:space="preserve"> </w:t>
      </w:r>
      <w:r w:rsidRPr="00225679">
        <w:rPr>
          <w:szCs w:val="22"/>
        </w:rPr>
        <w:t>4</w:t>
      </w:r>
      <w:r>
        <w:rPr>
          <w:szCs w:val="22"/>
        </w:rPr>
        <w:t>)</w:t>
      </w:r>
      <w:r>
        <w:rPr>
          <w:lang w:eastAsia="nb-NO"/>
        </w:rPr>
        <w:t xml:space="preserve"> </w:t>
      </w:r>
      <w:r>
        <w:rPr>
          <w:szCs w:val="22"/>
        </w:rPr>
        <w:t>eller mindre</w:t>
      </w:r>
      <w:r w:rsidRPr="00225679">
        <w:rPr>
          <w:szCs w:val="22"/>
        </w:rPr>
        <w:t xml:space="preserve"> </w:t>
      </w:r>
      <w:r>
        <w:rPr>
          <w:szCs w:val="22"/>
        </w:rPr>
        <w:t>hjerneinfarkt</w:t>
      </w:r>
      <w:r w:rsidRPr="00225679">
        <w:rPr>
          <w:szCs w:val="22"/>
        </w:rPr>
        <w:t xml:space="preserve"> (NIHSS</w:t>
      </w:r>
      <w:r>
        <w:rPr>
          <w:rStyle w:val="FootnoteReference"/>
          <w:szCs w:val="22"/>
          <w:lang w:val="en-GB"/>
        </w:rPr>
        <w:footnoteReference w:id="3"/>
      </w:r>
      <w:r w:rsidRPr="00225679">
        <w:rPr>
          <w:szCs w:val="22"/>
        </w:rPr>
        <w:t xml:space="preserve"> ≤</w:t>
      </w:r>
      <w:r>
        <w:rPr>
          <w:szCs w:val="22"/>
        </w:rPr>
        <w:t xml:space="preserve"> </w:t>
      </w:r>
      <w:r w:rsidRPr="00225679">
        <w:rPr>
          <w:szCs w:val="22"/>
        </w:rPr>
        <w:t xml:space="preserve">3) </w:t>
      </w:r>
      <w:r>
        <w:rPr>
          <w:szCs w:val="22"/>
        </w:rPr>
        <w:t>innen 24 timer etter enten TIA eller hjerneinfarkt hendelsen.</w:t>
      </w:r>
    </w:p>
    <w:p w:rsidR="00626ABC" w:rsidRDefault="00626ABC" w:rsidP="00840660">
      <w:pPr>
        <w:rPr>
          <w:i/>
        </w:rPr>
      </w:pPr>
    </w:p>
    <w:p w:rsidR="00840660" w:rsidRPr="007D2592" w:rsidRDefault="00840660" w:rsidP="00840660">
      <w:pPr>
        <w:rPr>
          <w:i/>
        </w:rPr>
      </w:pPr>
      <w:r w:rsidRPr="007D2592">
        <w:rPr>
          <w:i/>
        </w:rPr>
        <w:t>Forebyggende behandling av aterotrombotiske og tromboemboliske hendelser ved atrieflimmer:</w:t>
      </w:r>
    </w:p>
    <w:p w:rsidR="00840660" w:rsidRPr="007D2592" w:rsidRDefault="00840660" w:rsidP="00840660">
      <w:r w:rsidRPr="007D2592">
        <w:t>Hos voksne pasienter med atrieflimmer og minst en risikofaktor for vaskulære hendelser, som ikke kan behandles med vitamin K-antagonister (VKA) og som har lav blødningsrisiko, er klopidogrel indisert i kombinasjon med ASA for forebyggende behandling av aterotrombotiske og tromboemboliske hendelser, inkludert hjerneslag.</w:t>
      </w:r>
    </w:p>
    <w:p w:rsidR="005669AB" w:rsidRPr="007D2592" w:rsidRDefault="005669AB" w:rsidP="005669AB">
      <w:pPr>
        <w:pStyle w:val="EndnoteText"/>
        <w:widowControl/>
        <w:tabs>
          <w:tab w:val="clear" w:pos="567"/>
        </w:tabs>
        <w:rPr>
          <w:lang w:val="nb-NO"/>
        </w:rPr>
      </w:pPr>
    </w:p>
    <w:p w:rsidR="005669AB" w:rsidRPr="007D2592" w:rsidRDefault="005669AB" w:rsidP="005669AB">
      <w:r w:rsidRPr="007D2592">
        <w:t>For ytterligere informasjon henvises til pkt. 5.1.</w:t>
      </w:r>
    </w:p>
    <w:p w:rsidR="005669AB" w:rsidRPr="007D2592" w:rsidRDefault="005669AB" w:rsidP="005669AB">
      <w:pPr>
        <w:ind w:left="567" w:hanging="567"/>
      </w:pPr>
    </w:p>
    <w:p w:rsidR="005669AB" w:rsidRPr="007D2592" w:rsidRDefault="005669AB" w:rsidP="005669AB">
      <w:pPr>
        <w:tabs>
          <w:tab w:val="left" w:pos="567"/>
        </w:tabs>
        <w:suppressAutoHyphens/>
        <w:rPr>
          <w:b/>
        </w:rPr>
      </w:pPr>
      <w:r w:rsidRPr="007D2592">
        <w:rPr>
          <w:b/>
        </w:rPr>
        <w:t>4.2</w:t>
      </w:r>
      <w:r w:rsidRPr="007D2592">
        <w:rPr>
          <w:b/>
        </w:rPr>
        <w:tab/>
        <w:t>Dosering og administrasjonsmåte</w:t>
      </w:r>
    </w:p>
    <w:p w:rsidR="005669AB" w:rsidRPr="007D2592" w:rsidRDefault="005669AB" w:rsidP="005669AB">
      <w:pPr>
        <w:suppressAutoHyphens/>
        <w:ind w:left="567" w:hanging="567"/>
      </w:pPr>
    </w:p>
    <w:p w:rsidR="003A0D66" w:rsidRPr="007D2592" w:rsidRDefault="003A0D66" w:rsidP="005669AB">
      <w:pPr>
        <w:suppressAutoHyphens/>
        <w:ind w:left="567" w:hanging="567"/>
        <w:rPr>
          <w:u w:val="single"/>
        </w:rPr>
      </w:pPr>
      <w:r w:rsidRPr="007D2592">
        <w:rPr>
          <w:u w:val="single"/>
        </w:rPr>
        <w:t>Dosering</w:t>
      </w:r>
    </w:p>
    <w:p w:rsidR="005669AB" w:rsidRPr="007D2592" w:rsidRDefault="005669AB" w:rsidP="005669AB">
      <w:pPr>
        <w:numPr>
          <w:ilvl w:val="0"/>
          <w:numId w:val="10"/>
        </w:numPr>
        <w:tabs>
          <w:tab w:val="clear" w:pos="720"/>
          <w:tab w:val="num" w:pos="567"/>
        </w:tabs>
        <w:ind w:left="567" w:hanging="567"/>
      </w:pPr>
      <w:r w:rsidRPr="007D2592">
        <w:t xml:space="preserve">Voksne og eldre </w:t>
      </w:r>
    </w:p>
    <w:p w:rsidR="005669AB" w:rsidRDefault="005669AB" w:rsidP="005669AB"/>
    <w:p w:rsidR="006C1658" w:rsidRPr="00886871" w:rsidRDefault="006C1658" w:rsidP="005669AB">
      <w:pPr>
        <w:rPr>
          <w:u w:val="single"/>
        </w:rPr>
      </w:pPr>
      <w:r>
        <w:rPr>
          <w:u w:val="single"/>
        </w:rPr>
        <w:t>Iscover 75 mg filmdrasjerte tabletter</w:t>
      </w:r>
    </w:p>
    <w:p w:rsidR="003A0D66" w:rsidRDefault="003A0D66" w:rsidP="003A0D66">
      <w:pPr>
        <w:ind w:firstLine="567"/>
      </w:pPr>
      <w:r w:rsidRPr="007D2592">
        <w:t xml:space="preserve">75 mg klopidogrel gis en gang daglig. </w:t>
      </w:r>
    </w:p>
    <w:p w:rsidR="006C1658" w:rsidRDefault="006C1658" w:rsidP="00886871"/>
    <w:p w:rsidR="006C1658" w:rsidRPr="00886871" w:rsidRDefault="006C1658" w:rsidP="00886871">
      <w:pPr>
        <w:rPr>
          <w:u w:val="single"/>
        </w:rPr>
      </w:pPr>
      <w:r>
        <w:rPr>
          <w:u w:val="single"/>
        </w:rPr>
        <w:t>Iscover 300 mg filmdrasjerte tabletter</w:t>
      </w:r>
    </w:p>
    <w:p w:rsidR="005669AB" w:rsidRDefault="005669AB" w:rsidP="005669AB">
      <w:pPr>
        <w:ind w:firstLine="567"/>
      </w:pPr>
      <w:r w:rsidRPr="007D2592">
        <w:t xml:space="preserve"> </w:t>
      </w:r>
      <w:r w:rsidR="006C1658" w:rsidRPr="006C1658">
        <w:t>Denne styrken av klopidogrel (300 mg) er beregnet som startdose</w:t>
      </w:r>
      <w:r w:rsidR="006C1658">
        <w:t>.</w:t>
      </w:r>
    </w:p>
    <w:p w:rsidR="006C1658" w:rsidRPr="007D2592" w:rsidRDefault="006C1658" w:rsidP="005669AB">
      <w:pPr>
        <w:ind w:firstLine="567"/>
      </w:pPr>
    </w:p>
    <w:p w:rsidR="005669AB" w:rsidRPr="00BC01D6" w:rsidRDefault="005669AB" w:rsidP="003A0D66">
      <w:r w:rsidRPr="00BC01D6">
        <w:t>Hos pasienter med akutt koronarsyndrom:</w:t>
      </w:r>
    </w:p>
    <w:p w:rsidR="005669AB" w:rsidRPr="00BC01D6" w:rsidRDefault="005669AB" w:rsidP="005669AB">
      <w:pPr>
        <w:pStyle w:val="BodyTextIndent3"/>
        <w:ind w:left="1134" w:hanging="567"/>
      </w:pPr>
      <w:r w:rsidRPr="00DE0247">
        <w:t>-</w:t>
      </w:r>
      <w:r w:rsidRPr="00DE0247">
        <w:tab/>
        <w:t>Akutt koronarsyndrom uten ST-segment elevasjon (ustabil angina eller hjerteinfarkt uten Q-takk): klopidogrelbehandling skal innledes med en 300 mg startdose og deretter fortsettes med 75 mg en gang daglig (sammen</w:t>
      </w:r>
      <w:r w:rsidRPr="00BC01D6">
        <w:t xml:space="preserve"> med acetylsalisylsyre (ASA) 75</w:t>
      </w:r>
      <w:r w:rsidRPr="00BC01D6">
        <w:noBreakHyphen/>
        <w:t>325 mg daglig). Ettersom høyere doser med ASA er assosiert med større blødningsrisiko, anbefales ikke ASA-doser som overstiger 100 mg. Den optimale behandlingstiden er ikke endelig fastsatt. Data fra kliniske studier støtter bruk opp til 12 måneder, og den maksimale nytten ble sett ved 3 måneder (se pkt. 5.1).</w:t>
      </w:r>
    </w:p>
    <w:p w:rsidR="005669AB" w:rsidRPr="00BC01D6" w:rsidRDefault="005669AB" w:rsidP="005669AB">
      <w:pPr>
        <w:pStyle w:val="BodyTextIndent3"/>
        <w:ind w:left="1134" w:hanging="567"/>
      </w:pPr>
      <w:r w:rsidRPr="00BC01D6">
        <w:t>-</w:t>
      </w:r>
      <w:r w:rsidRPr="00BC01D6">
        <w:tab/>
        <w:t>Akutt hjerteinfarkt med ST-segment elevasjon: klopidogrel bør gis som en daglig enkeltdose på 75 mg og innledes med en 300 mg startdose i kombinasjon med ASA samt med eller uten trombolytika. For pasienter som er eldre enn 75 år bør klopidogrelbehandling innledes uten startdose. Kombinasjonsterapi bør begynne så tidlig som mulig etter symptomstart og fortsette i minst 4 uker. Fordelen med kombinasjonen klopidogrel og ASA utover 4 uker er ikke undersøkt her (se pkt. 5.1).</w:t>
      </w:r>
    </w:p>
    <w:p w:rsidR="00626ABC" w:rsidRDefault="00626ABC" w:rsidP="00626ABC">
      <w:pPr>
        <w:pStyle w:val="BodyTextIndent3"/>
      </w:pPr>
    </w:p>
    <w:p w:rsidR="00626ABC" w:rsidRDefault="00626ABC" w:rsidP="00626ABC">
      <w:pPr>
        <w:pStyle w:val="BodyTextIndent3"/>
      </w:pPr>
      <w:r>
        <w:t>Voksne pasienter med moderat til høy-risiko TIA eller mindre hjerneinfarkt:</w:t>
      </w:r>
    </w:p>
    <w:p w:rsidR="00626ABC" w:rsidRPr="0008238C" w:rsidRDefault="00626ABC" w:rsidP="00626ABC">
      <w:pPr>
        <w:pStyle w:val="BodyTextIndent3"/>
      </w:pPr>
      <w:r>
        <w:t xml:space="preserve">Voksne pasienter med moderat til høy-risiko TIA </w:t>
      </w:r>
      <w:r w:rsidRPr="00225679">
        <w:rPr>
          <w:szCs w:val="22"/>
        </w:rPr>
        <w:t>(ABCD2 score ≥</w:t>
      </w:r>
      <w:r>
        <w:rPr>
          <w:szCs w:val="22"/>
        </w:rPr>
        <w:t xml:space="preserve"> </w:t>
      </w:r>
      <w:r w:rsidRPr="00225679">
        <w:rPr>
          <w:szCs w:val="22"/>
        </w:rPr>
        <w:t xml:space="preserve">4) </w:t>
      </w:r>
      <w:r>
        <w:rPr>
          <w:szCs w:val="22"/>
        </w:rPr>
        <w:t>eller mindre hjerneinfarkt</w:t>
      </w:r>
      <w:r w:rsidRPr="00463CBB">
        <w:rPr>
          <w:szCs w:val="22"/>
        </w:rPr>
        <w:t xml:space="preserve"> </w:t>
      </w:r>
      <w:r w:rsidRPr="005E6EA1">
        <w:rPr>
          <w:szCs w:val="22"/>
        </w:rPr>
        <w:t>(NIHSS</w:t>
      </w:r>
      <w:r>
        <w:rPr>
          <w:szCs w:val="22"/>
        </w:rPr>
        <w:t xml:space="preserve"> </w:t>
      </w:r>
      <w:r w:rsidRPr="005E6EA1">
        <w:rPr>
          <w:szCs w:val="22"/>
        </w:rPr>
        <w:t>≤</w:t>
      </w:r>
      <w:r>
        <w:rPr>
          <w:szCs w:val="22"/>
        </w:rPr>
        <w:t xml:space="preserve"> </w:t>
      </w:r>
      <w:r w:rsidRPr="005E6EA1">
        <w:rPr>
          <w:szCs w:val="22"/>
        </w:rPr>
        <w:t>3)</w:t>
      </w:r>
      <w:r>
        <w:rPr>
          <w:szCs w:val="22"/>
        </w:rPr>
        <w:t xml:space="preserve"> bør få en startdose med </w:t>
      </w:r>
      <w:r>
        <w:t xml:space="preserve">klopidogrel 300 mg etterfulgt av klopidogrel 75 mg en gang daglig og ASA (75 mg-100 mg en gang daglig). Behandling med klopidogrel og ASA bør startes innen 24 timer etter hendelsen og opprettholdes i 21 dager etterfulgt av enkel </w:t>
      </w:r>
      <w:r w:rsidRPr="002D1FA1">
        <w:t>platehemm</w:t>
      </w:r>
      <w:r>
        <w:t>ende behandling.</w:t>
      </w:r>
    </w:p>
    <w:p w:rsidR="003A0D66" w:rsidRPr="00BC01D6" w:rsidRDefault="003A0D66" w:rsidP="005669AB">
      <w:pPr>
        <w:pStyle w:val="BodyTextIndent3"/>
        <w:ind w:left="1134" w:hanging="567"/>
      </w:pPr>
    </w:p>
    <w:p w:rsidR="00EB43DE" w:rsidRPr="00BC01D6" w:rsidRDefault="00EB43DE" w:rsidP="00EB43DE">
      <w:pPr>
        <w:pStyle w:val="BodyTextIndent3"/>
      </w:pPr>
      <w:r w:rsidRPr="00BC01D6">
        <w:t>Hos pasienter med atrieflimmer gis 75 mg klopidogrel en gang daglig. Behandling med ASA (75-100 mg daglig) bør startes og fortsette i kombinasjon med klopidogrel (se pkt. 5.1).</w:t>
      </w:r>
    </w:p>
    <w:p w:rsidR="00EB43DE" w:rsidRPr="00BC01D6" w:rsidRDefault="00EB43DE" w:rsidP="00EB43DE">
      <w:pPr>
        <w:pStyle w:val="BodyTextIndent3"/>
      </w:pPr>
    </w:p>
    <w:p w:rsidR="00EB43DE" w:rsidRPr="00BC01D6" w:rsidRDefault="00EB43DE" w:rsidP="00EB43DE">
      <w:pPr>
        <w:pStyle w:val="BodyTextIndent3"/>
        <w:tabs>
          <w:tab w:val="clear" w:pos="567"/>
          <w:tab w:val="left" w:pos="0"/>
        </w:tabs>
        <w:ind w:left="0"/>
      </w:pPr>
      <w:r w:rsidRPr="00BC01D6">
        <w:t>Hvis en dose glemmes:</w:t>
      </w:r>
    </w:p>
    <w:p w:rsidR="00EB43DE" w:rsidRPr="00BC01D6" w:rsidRDefault="00EB43DE" w:rsidP="00EB43DE">
      <w:pPr>
        <w:pStyle w:val="BodyTextIndent3"/>
        <w:numPr>
          <w:ilvl w:val="0"/>
          <w:numId w:val="33"/>
        </w:numPr>
        <w:tabs>
          <w:tab w:val="clear" w:pos="1287"/>
          <w:tab w:val="num" w:pos="1134"/>
        </w:tabs>
        <w:ind w:left="1134" w:hanging="567"/>
      </w:pPr>
      <w:r w:rsidRPr="00BC01D6">
        <w:t>Innenfor 12 timer etter normalt doseringstidspunkt: pasienten bør ta dosen straks og så ta neste dose til vanlig tid</w:t>
      </w:r>
    </w:p>
    <w:p w:rsidR="00EB43DE" w:rsidRPr="00BC01D6" w:rsidRDefault="00EB43DE" w:rsidP="00EB43DE">
      <w:pPr>
        <w:pStyle w:val="BodyTextIndent3"/>
        <w:numPr>
          <w:ilvl w:val="0"/>
          <w:numId w:val="32"/>
        </w:numPr>
        <w:tabs>
          <w:tab w:val="clear" w:pos="1287"/>
          <w:tab w:val="num" w:pos="1134"/>
        </w:tabs>
        <w:ind w:left="1134" w:hanging="567"/>
      </w:pPr>
      <w:r w:rsidRPr="00BC01D6">
        <w:t>Mer enn 12 timer etter normalt doseringstidspunkt: pasienten bør ta neste dose til vanlig tid og skal ikke ta dobbel dose.</w:t>
      </w:r>
    </w:p>
    <w:p w:rsidR="00EB43DE" w:rsidRPr="00BC01D6" w:rsidRDefault="00EB43DE" w:rsidP="00EB43DE">
      <w:pPr>
        <w:pStyle w:val="BodyTextIndent3"/>
        <w:ind w:left="1134" w:hanging="567"/>
      </w:pPr>
    </w:p>
    <w:p w:rsidR="005669AB" w:rsidRPr="00BC01D6" w:rsidRDefault="00EB43DE" w:rsidP="005669AB">
      <w:pPr>
        <w:numPr>
          <w:ilvl w:val="0"/>
          <w:numId w:val="10"/>
        </w:numPr>
        <w:tabs>
          <w:tab w:val="clear" w:pos="720"/>
          <w:tab w:val="num" w:pos="567"/>
        </w:tabs>
        <w:ind w:left="567" w:hanging="567"/>
      </w:pPr>
      <w:r w:rsidRPr="00BC01D6">
        <w:t>Pediatrisk populasjon</w:t>
      </w:r>
    </w:p>
    <w:p w:rsidR="005669AB" w:rsidRPr="007D2592" w:rsidRDefault="0000683E" w:rsidP="005669AB">
      <w:pPr>
        <w:tabs>
          <w:tab w:val="left" w:pos="567"/>
        </w:tabs>
        <w:ind w:left="567"/>
        <w:rPr>
          <w:iCs/>
        </w:rPr>
      </w:pPr>
      <w:r w:rsidRPr="007D2592">
        <w:t>Klopidogrel bør ikke brukes hos barn pga. usikker effekt (se pkt. 5.1).</w:t>
      </w:r>
    </w:p>
    <w:p w:rsidR="005669AB" w:rsidRPr="00DE0247" w:rsidRDefault="005669AB" w:rsidP="005669AB">
      <w:pPr>
        <w:ind w:left="567"/>
      </w:pPr>
    </w:p>
    <w:p w:rsidR="005669AB" w:rsidRPr="00BC01D6" w:rsidRDefault="005669AB" w:rsidP="005669AB">
      <w:pPr>
        <w:numPr>
          <w:ilvl w:val="0"/>
          <w:numId w:val="10"/>
        </w:numPr>
        <w:tabs>
          <w:tab w:val="clear" w:pos="720"/>
          <w:tab w:val="num" w:pos="567"/>
        </w:tabs>
        <w:ind w:left="567" w:hanging="567"/>
      </w:pPr>
      <w:r w:rsidRPr="00BC01D6">
        <w:t>Nedsatt nyrefunksjon</w:t>
      </w:r>
    </w:p>
    <w:p w:rsidR="005669AB" w:rsidRPr="00BC01D6" w:rsidRDefault="005669AB" w:rsidP="005669AB">
      <w:pPr>
        <w:ind w:left="567"/>
      </w:pPr>
      <w:r w:rsidRPr="00BC01D6">
        <w:t>Det er begrenset klinisk erfaring hos pasienter med nedsatt nyrefunksjon (se pkt. 4.4).</w:t>
      </w:r>
    </w:p>
    <w:p w:rsidR="005669AB" w:rsidRPr="00BC01D6" w:rsidRDefault="005669AB" w:rsidP="005669AB">
      <w:pPr>
        <w:ind w:left="567"/>
      </w:pPr>
    </w:p>
    <w:p w:rsidR="005669AB" w:rsidRPr="00BC01D6" w:rsidRDefault="005669AB" w:rsidP="005669AB">
      <w:pPr>
        <w:numPr>
          <w:ilvl w:val="0"/>
          <w:numId w:val="10"/>
        </w:numPr>
        <w:tabs>
          <w:tab w:val="clear" w:pos="720"/>
          <w:tab w:val="num" w:pos="567"/>
        </w:tabs>
        <w:ind w:left="567" w:hanging="567"/>
      </w:pPr>
      <w:r w:rsidRPr="00BC01D6">
        <w:t>Nedsatt leverfunksjon</w:t>
      </w:r>
    </w:p>
    <w:p w:rsidR="005669AB" w:rsidRPr="00BC01D6" w:rsidRDefault="005669AB" w:rsidP="005669AB">
      <w:pPr>
        <w:ind w:left="567"/>
      </w:pPr>
      <w:r w:rsidRPr="00BC01D6">
        <w:t>Det er begrenset klinisk erfaring hos pasienter med moderat leversykdom. Disse pasientene kan ha blødningstendens (se pkt. 4.4).</w:t>
      </w:r>
    </w:p>
    <w:p w:rsidR="005669AB" w:rsidRPr="00BC01D6" w:rsidRDefault="005669AB" w:rsidP="005669AB">
      <w:pPr>
        <w:ind w:left="567"/>
      </w:pPr>
    </w:p>
    <w:p w:rsidR="00EB43DE" w:rsidRPr="00A02572" w:rsidRDefault="00EB43DE" w:rsidP="00EB43DE">
      <w:pPr>
        <w:rPr>
          <w:u w:val="single"/>
        </w:rPr>
      </w:pPr>
      <w:r w:rsidRPr="00A02572">
        <w:rPr>
          <w:u w:val="single"/>
        </w:rPr>
        <w:t>Administrasjonsmåte</w:t>
      </w:r>
    </w:p>
    <w:p w:rsidR="00EB43DE" w:rsidRPr="00BC01D6" w:rsidRDefault="00EB43DE" w:rsidP="00EB43DE">
      <w:r w:rsidRPr="00BC01D6">
        <w:t>Til oral bruk.</w:t>
      </w:r>
    </w:p>
    <w:p w:rsidR="00EB43DE" w:rsidRPr="00BC01D6" w:rsidRDefault="00EB43DE" w:rsidP="00EB43DE">
      <w:r w:rsidRPr="00BC01D6">
        <w:t>Kan tas med eller uten mat.</w:t>
      </w:r>
    </w:p>
    <w:p w:rsidR="00EB43DE" w:rsidRPr="00BC01D6" w:rsidRDefault="00EB43DE" w:rsidP="005669AB">
      <w:pPr>
        <w:ind w:left="567"/>
      </w:pPr>
    </w:p>
    <w:p w:rsidR="005669AB" w:rsidRPr="00BC01D6" w:rsidRDefault="005669AB" w:rsidP="005669AB">
      <w:pPr>
        <w:tabs>
          <w:tab w:val="left" w:pos="567"/>
        </w:tabs>
        <w:suppressAutoHyphens/>
      </w:pPr>
      <w:r w:rsidRPr="00BC01D6">
        <w:rPr>
          <w:b/>
        </w:rPr>
        <w:t>4.3</w:t>
      </w:r>
      <w:r w:rsidRPr="00BC01D6">
        <w:rPr>
          <w:b/>
        </w:rPr>
        <w:tab/>
        <w:t>Kontraindikasjoner</w:t>
      </w:r>
    </w:p>
    <w:p w:rsidR="005669AB" w:rsidRPr="00BC01D6" w:rsidRDefault="005669AB" w:rsidP="005669AB">
      <w:pPr>
        <w:ind w:left="567" w:hanging="567"/>
      </w:pPr>
    </w:p>
    <w:p w:rsidR="005669AB" w:rsidRPr="00BC01D6" w:rsidRDefault="005669AB" w:rsidP="005669AB">
      <w:pPr>
        <w:numPr>
          <w:ilvl w:val="0"/>
          <w:numId w:val="8"/>
        </w:numPr>
        <w:tabs>
          <w:tab w:val="clear" w:pos="1287"/>
        </w:tabs>
        <w:ind w:left="567" w:hanging="567"/>
      </w:pPr>
      <w:r w:rsidRPr="00BC01D6">
        <w:t xml:space="preserve">Overfølsomhet overfor virkestoffet eller overfor </w:t>
      </w:r>
      <w:r w:rsidR="00CF0534">
        <w:t>noen</w:t>
      </w:r>
      <w:r w:rsidRPr="00BC01D6">
        <w:t xml:space="preserve"> av hjelpestoffene</w:t>
      </w:r>
      <w:r w:rsidR="00A76376" w:rsidRPr="00A76376">
        <w:t xml:space="preserve"> </w:t>
      </w:r>
      <w:r w:rsidR="00A76376">
        <w:t>listet opp i pkt. 2 eller pkt. 6.1</w:t>
      </w:r>
      <w:r w:rsidRPr="00BC01D6">
        <w:t xml:space="preserve">. </w:t>
      </w:r>
    </w:p>
    <w:p w:rsidR="001E2A09" w:rsidRPr="00BC01D6" w:rsidRDefault="001E2A09" w:rsidP="001E2A09">
      <w:pPr>
        <w:numPr>
          <w:ilvl w:val="0"/>
          <w:numId w:val="8"/>
        </w:numPr>
        <w:tabs>
          <w:tab w:val="clear" w:pos="1287"/>
          <w:tab w:val="num" w:pos="567"/>
        </w:tabs>
        <w:ind w:left="567" w:hanging="567"/>
      </w:pPr>
      <w:r w:rsidRPr="00BC01D6">
        <w:t xml:space="preserve">Alvorlig nedsatt leverfunksjon. </w:t>
      </w:r>
    </w:p>
    <w:p w:rsidR="005669AB" w:rsidRPr="00BC01D6" w:rsidRDefault="005669AB" w:rsidP="005669AB">
      <w:pPr>
        <w:numPr>
          <w:ilvl w:val="0"/>
          <w:numId w:val="8"/>
        </w:numPr>
        <w:tabs>
          <w:tab w:val="clear" w:pos="1287"/>
        </w:tabs>
        <w:ind w:left="567" w:hanging="567"/>
      </w:pPr>
      <w:r w:rsidRPr="00BC01D6">
        <w:t xml:space="preserve">Aktiv patologisk blødning som f.eks. peptisk ulcus eller intrakraniell blødning. </w:t>
      </w:r>
    </w:p>
    <w:p w:rsidR="005669AB" w:rsidRPr="00BC01D6" w:rsidRDefault="005669AB" w:rsidP="005669AB">
      <w:pPr>
        <w:ind w:left="567"/>
      </w:pPr>
    </w:p>
    <w:p w:rsidR="005669AB" w:rsidRPr="00BC01D6" w:rsidRDefault="005669AB" w:rsidP="005669AB">
      <w:pPr>
        <w:tabs>
          <w:tab w:val="left" w:pos="567"/>
        </w:tabs>
        <w:suppressAutoHyphens/>
        <w:rPr>
          <w:b/>
        </w:rPr>
      </w:pPr>
      <w:r w:rsidRPr="00BC01D6">
        <w:rPr>
          <w:b/>
        </w:rPr>
        <w:t>4.4</w:t>
      </w:r>
      <w:r w:rsidRPr="00BC01D6">
        <w:rPr>
          <w:b/>
        </w:rPr>
        <w:tab/>
        <w:t>Advarsler og forsiktighetsregler</w:t>
      </w:r>
    </w:p>
    <w:p w:rsidR="005669AB" w:rsidRPr="00BC01D6" w:rsidRDefault="005669AB" w:rsidP="005669AB">
      <w:pPr>
        <w:suppressAutoHyphens/>
        <w:ind w:left="567" w:hanging="567"/>
      </w:pPr>
    </w:p>
    <w:p w:rsidR="001E2A09" w:rsidRPr="00BC01D6" w:rsidRDefault="001E2A09" w:rsidP="001E2A09">
      <w:pPr>
        <w:rPr>
          <w:i/>
        </w:rPr>
      </w:pPr>
      <w:r w:rsidRPr="00BC01D6">
        <w:rPr>
          <w:i/>
        </w:rPr>
        <w:t>Blødning og hematologiske forstyrrelser</w:t>
      </w:r>
    </w:p>
    <w:p w:rsidR="005669AB" w:rsidRPr="00BC01D6" w:rsidRDefault="005669AB" w:rsidP="005669AB">
      <w:r w:rsidRPr="00BC01D6">
        <w:t>På grunn av risikoen for blødninger og hematologiske bivirkninger, bør bestemmelse av antall blodceller og/eller andre passende tester umiddelbart vurderes hvis kliniske symptomer som tyder på blødning opptrer under behandlingen (se pkt. 4.8). I likhet med andre platehemmere bør klopidogrel brukes med forsiktighet hos pasienter som kan ha øket blødningsrisiko i forbindelse med traume, kirurgiske inngrep eller andre patologiske tilstander, og hos pasienter som behandles med ASA, heparin, glykoprotein IIb/IIIa-hemmere eller ikke-steroide antiinflammatoriske midler</w:t>
      </w:r>
      <w:r w:rsidR="006C14F7" w:rsidRPr="00BC01D6">
        <w:t xml:space="preserve"> (NSAIDs)</w:t>
      </w:r>
      <w:r w:rsidRPr="00BC01D6">
        <w:t xml:space="preserve"> inkludert COX-2-hemmere</w:t>
      </w:r>
      <w:r w:rsidR="00CF0534" w:rsidRPr="00CF0534">
        <w:t>, eller selektive serotoninreopptakshemmere (SSRI)</w:t>
      </w:r>
      <w:r w:rsidR="00794ABD" w:rsidRPr="00794ABD">
        <w:t xml:space="preserve">, </w:t>
      </w:r>
      <w:r w:rsidR="00A9015B">
        <w:t xml:space="preserve">sterke CYP2C19-induktorer </w:t>
      </w:r>
      <w:r w:rsidR="00794ABD" w:rsidRPr="00794ABD">
        <w:t>eller andre legemidler som medfører økt risiko for blødning som f. eks. pentoksifyllin (se pkt. 4.5)</w:t>
      </w:r>
      <w:r w:rsidRPr="00BC01D6">
        <w:t>. Pasientene bør følges nøye med hensyn til tegn på blødning, inkludert okkult blødning, spesielt under første behandlingsuke, og/eller etter invasive prosedyrer eller kirurgi. På grunn av risiko for økt blødningsintensitet, anbefales ikke samtidig behandling med klopidogrel og perorale antikoagulantia (se pkt. 4.5).</w:t>
      </w:r>
    </w:p>
    <w:p w:rsidR="005669AB" w:rsidRPr="00BC01D6" w:rsidRDefault="005669AB" w:rsidP="005669AB"/>
    <w:p w:rsidR="005669AB" w:rsidRPr="00BC01D6" w:rsidRDefault="005669AB" w:rsidP="005669AB">
      <w:r w:rsidRPr="00BC01D6">
        <w:t xml:space="preserve">Hvis en pasient som skal gjennomgå elektiv kirurgi og hemming av blodplateaggregasjonen midlertidig ikke er ønsket, bør klopidogrel seponeres 7 dager før inngrepet. Pasienten bør informere lege og tannlege om at de bruker klopidogrel, før ethvert operativt inngrep planlegges og før ethvert nytt legemiddel tas i bruk. Klopidogrel forlenger blødningstiden og bør brukes med forsiktighet hos pasienter som har lesjoner med blødningstendens (spesielt gastrointestinale og intraokulære). </w:t>
      </w:r>
    </w:p>
    <w:p w:rsidR="005669AB" w:rsidRPr="00BC01D6" w:rsidRDefault="005669AB" w:rsidP="005669AB"/>
    <w:p w:rsidR="005669AB" w:rsidRPr="00BC01D6" w:rsidRDefault="005669AB" w:rsidP="005669AB">
      <w:r w:rsidRPr="00BC01D6">
        <w:t xml:space="preserve">Pasientene bør informeres om at det kan ta lenger tid enn normalt for å stoppe en blødning når man bruker klopidogrel (alene eller i kombinasjon med ASA), og at de skal informere sin lege om enhver uvanlig blødning (lokalisasjon og varighet). </w:t>
      </w:r>
    </w:p>
    <w:p w:rsidR="005669AB" w:rsidRPr="00BC01D6" w:rsidRDefault="005669AB" w:rsidP="005669AB"/>
    <w:p w:rsidR="001E2A09" w:rsidRPr="00BC01D6" w:rsidRDefault="001E2A09" w:rsidP="001E2A09">
      <w:pPr>
        <w:rPr>
          <w:i/>
        </w:rPr>
      </w:pPr>
      <w:r w:rsidRPr="00BC01D6">
        <w:rPr>
          <w:i/>
        </w:rPr>
        <w:t>Trombotisk trombocytopen purpura (TTP)</w:t>
      </w:r>
    </w:p>
    <w:p w:rsidR="005669AB" w:rsidRPr="00BC01D6" w:rsidRDefault="005669AB" w:rsidP="005669AB">
      <w:r w:rsidRPr="00BC01D6">
        <w:t>Meget sjeldne tilfeller av trombotisk trombocytopen purpura (TTP) er rapportert i forbindelse med behandling med klopidogrel, i noen tilfeller kort tid etter eksponering. TTP karakteriseres ved trombocytopeni og mikroangiopatisk hemolytisk anemi, assosiert med enten neurologiske funn, nyresvikt eller feber. TTP er en potensielt dødelig tilstand og krever rask behandling inkludert plasmaferese.</w:t>
      </w:r>
    </w:p>
    <w:p w:rsidR="00001C7C" w:rsidRDefault="00001C7C" w:rsidP="00001C7C"/>
    <w:p w:rsidR="00001C7C" w:rsidRDefault="00001C7C" w:rsidP="00001C7C">
      <w:pPr>
        <w:rPr>
          <w:i/>
        </w:rPr>
      </w:pPr>
      <w:r>
        <w:rPr>
          <w:i/>
        </w:rPr>
        <w:t>Ervervet hemofili</w:t>
      </w:r>
    </w:p>
    <w:p w:rsidR="00001C7C" w:rsidRPr="00BF42D6" w:rsidRDefault="00001C7C" w:rsidP="00001C7C">
      <w:r>
        <w:t xml:space="preserve">Ervervet hemofili har blitt rapportert etter bruk av klopidogrel. I tilfeller der isolert aktivert partiell tromboplastintidforlengelse (aPTT) med eller uten blødning er bekreftet, bør ervervet hemofili tas i betraktning. Pasienter med bekreftet ervervet hemofilidiagnose bør </w:t>
      </w:r>
      <w:r w:rsidR="001A1A50">
        <w:t>tas hånd om</w:t>
      </w:r>
      <w:r>
        <w:t xml:space="preserve"> og følges opp av spesialister, og klopidogrel seponeres.</w:t>
      </w:r>
    </w:p>
    <w:p w:rsidR="005669AB" w:rsidRPr="00BC01D6" w:rsidRDefault="005669AB" w:rsidP="005669AB"/>
    <w:p w:rsidR="001E2A09" w:rsidRPr="00BC01D6" w:rsidRDefault="001E2A09" w:rsidP="001E2A09">
      <w:pPr>
        <w:rPr>
          <w:i/>
        </w:rPr>
      </w:pPr>
      <w:r w:rsidRPr="00BC01D6">
        <w:rPr>
          <w:i/>
        </w:rPr>
        <w:t>Nylig gjennomgått hjerneinfarkt</w:t>
      </w:r>
    </w:p>
    <w:p w:rsidR="00626ABC" w:rsidRDefault="00626ABC" w:rsidP="00626ABC">
      <w:pPr>
        <w:numPr>
          <w:ilvl w:val="0"/>
          <w:numId w:val="37"/>
        </w:numPr>
        <w:spacing w:line="276" w:lineRule="auto"/>
        <w:ind w:left="360"/>
        <w:contextualSpacing/>
        <w:rPr>
          <w:i/>
          <w:iCs/>
          <w:szCs w:val="22"/>
          <w:lang w:val="en-GB"/>
        </w:rPr>
      </w:pPr>
      <w:r>
        <w:rPr>
          <w:i/>
          <w:iCs/>
          <w:szCs w:val="22"/>
          <w:lang w:val="en-GB"/>
        </w:rPr>
        <w:t>Oppstart av behandling</w:t>
      </w:r>
    </w:p>
    <w:p w:rsidR="00626ABC" w:rsidRPr="00225679" w:rsidRDefault="00626ABC" w:rsidP="00626ABC">
      <w:pPr>
        <w:numPr>
          <w:ilvl w:val="1"/>
          <w:numId w:val="37"/>
        </w:numPr>
        <w:spacing w:line="276" w:lineRule="auto"/>
        <w:contextualSpacing/>
        <w:rPr>
          <w:i/>
          <w:iCs/>
          <w:szCs w:val="22"/>
        </w:rPr>
      </w:pPr>
      <w:r w:rsidRPr="00225679">
        <w:rPr>
          <w:szCs w:val="22"/>
        </w:rPr>
        <w:t xml:space="preserve">Hos pasienter med akutte mindre hjerneinfarkt eller moderat til høy-risiko TIA bør dobbel </w:t>
      </w:r>
      <w:r>
        <w:rPr>
          <w:szCs w:val="22"/>
        </w:rPr>
        <w:t xml:space="preserve">platehemmende </w:t>
      </w:r>
      <w:r w:rsidRPr="00225679">
        <w:rPr>
          <w:szCs w:val="22"/>
        </w:rPr>
        <w:t>b</w:t>
      </w:r>
      <w:r w:rsidRPr="00C435D8">
        <w:rPr>
          <w:szCs w:val="22"/>
        </w:rPr>
        <w:t>eh</w:t>
      </w:r>
      <w:r w:rsidRPr="00225679">
        <w:rPr>
          <w:szCs w:val="22"/>
        </w:rPr>
        <w:t>andl</w:t>
      </w:r>
      <w:r>
        <w:rPr>
          <w:szCs w:val="22"/>
        </w:rPr>
        <w:t>ing (</w:t>
      </w:r>
      <w:r w:rsidRPr="002363BD">
        <w:t>klopidogrel</w:t>
      </w:r>
      <w:r w:rsidRPr="00C435D8">
        <w:rPr>
          <w:szCs w:val="22"/>
        </w:rPr>
        <w:t xml:space="preserve"> </w:t>
      </w:r>
      <w:r>
        <w:rPr>
          <w:szCs w:val="22"/>
        </w:rPr>
        <w:t>og ASA) startes innen 24 timer etter hendelsens start.</w:t>
      </w:r>
    </w:p>
    <w:p w:rsidR="00626ABC" w:rsidRPr="00225679" w:rsidRDefault="00626ABC" w:rsidP="00626ABC">
      <w:pPr>
        <w:numPr>
          <w:ilvl w:val="1"/>
          <w:numId w:val="37"/>
        </w:numPr>
        <w:spacing w:line="276" w:lineRule="auto"/>
        <w:contextualSpacing/>
        <w:rPr>
          <w:i/>
          <w:iCs/>
          <w:szCs w:val="22"/>
        </w:rPr>
      </w:pPr>
      <w:r>
        <w:rPr>
          <w:szCs w:val="22"/>
        </w:rPr>
        <w:t>Det finnes ingen data for nytte-risiko vurdering av kortvarig dobbel platehemmende behandling hos pasienter med akutte mindre hjerneinfarkt eller moderat til høy-risiko TIA, som tidligere har hatt intrakraniell blødning (ikke-traumatisk).</w:t>
      </w:r>
    </w:p>
    <w:p w:rsidR="00626ABC" w:rsidRPr="00225679" w:rsidRDefault="00626ABC" w:rsidP="00626ABC">
      <w:pPr>
        <w:numPr>
          <w:ilvl w:val="1"/>
          <w:numId w:val="37"/>
        </w:numPr>
        <w:spacing w:line="276" w:lineRule="auto"/>
        <w:contextualSpacing/>
        <w:rPr>
          <w:i/>
          <w:iCs/>
          <w:szCs w:val="22"/>
        </w:rPr>
      </w:pPr>
      <w:r>
        <w:rPr>
          <w:szCs w:val="22"/>
        </w:rPr>
        <w:t>Hos pasienter med mer alvorlige hjerneinfarkt bør klopidogrel som monoterapi startes først etter at det har gått 7 dager fra hendelsen.</w:t>
      </w:r>
    </w:p>
    <w:p w:rsidR="00626ABC" w:rsidRPr="00225679" w:rsidRDefault="00626ABC" w:rsidP="00626ABC">
      <w:pPr>
        <w:numPr>
          <w:ilvl w:val="0"/>
          <w:numId w:val="37"/>
        </w:numPr>
        <w:spacing w:line="276" w:lineRule="auto"/>
        <w:ind w:left="360"/>
        <w:contextualSpacing/>
        <w:rPr>
          <w:i/>
          <w:iCs/>
          <w:szCs w:val="22"/>
        </w:rPr>
      </w:pPr>
      <w:r w:rsidRPr="00225679">
        <w:rPr>
          <w:i/>
          <w:iCs/>
          <w:szCs w:val="22"/>
        </w:rPr>
        <w:t>Pasienter med mer alvorlige hjerneinfarkt (NIHSS &gt;</w:t>
      </w:r>
      <w:r>
        <w:rPr>
          <w:i/>
          <w:iCs/>
          <w:szCs w:val="22"/>
        </w:rPr>
        <w:t xml:space="preserve"> </w:t>
      </w:r>
      <w:r w:rsidRPr="00225679">
        <w:rPr>
          <w:i/>
          <w:iCs/>
          <w:szCs w:val="22"/>
        </w:rPr>
        <w:t>4)</w:t>
      </w:r>
      <w:r w:rsidRPr="00225679">
        <w:rPr>
          <w:szCs w:val="22"/>
        </w:rPr>
        <w:t xml:space="preserve"> </w:t>
      </w:r>
      <w:r w:rsidRPr="00225679">
        <w:rPr>
          <w:szCs w:val="22"/>
        </w:rPr>
        <w:br/>
      </w:r>
      <w:r w:rsidRPr="00097C04">
        <w:rPr>
          <w:szCs w:val="22"/>
        </w:rPr>
        <w:t>På grunn av mangl</w:t>
      </w:r>
      <w:r>
        <w:rPr>
          <w:szCs w:val="22"/>
        </w:rPr>
        <w:t>ende data</w:t>
      </w:r>
      <w:r w:rsidRPr="00097C04">
        <w:rPr>
          <w:szCs w:val="22"/>
        </w:rPr>
        <w:t>, anbefales ikke bruk av dobbel</w:t>
      </w:r>
      <w:r>
        <w:rPr>
          <w:szCs w:val="22"/>
        </w:rPr>
        <w:t xml:space="preserve"> platehemmende </w:t>
      </w:r>
      <w:r w:rsidRPr="00097C04">
        <w:rPr>
          <w:szCs w:val="22"/>
        </w:rPr>
        <w:t>behandling (se pkt. 4.1).</w:t>
      </w:r>
    </w:p>
    <w:p w:rsidR="00626ABC" w:rsidRPr="00463CBB" w:rsidRDefault="00626ABC" w:rsidP="00463CBB">
      <w:pPr>
        <w:numPr>
          <w:ilvl w:val="0"/>
          <w:numId w:val="37"/>
        </w:numPr>
        <w:spacing w:line="276" w:lineRule="auto"/>
        <w:ind w:left="360"/>
        <w:contextualSpacing/>
        <w:rPr>
          <w:i/>
          <w:iCs/>
          <w:szCs w:val="22"/>
        </w:rPr>
      </w:pPr>
      <w:r>
        <w:rPr>
          <w:i/>
          <w:iCs/>
          <w:szCs w:val="22"/>
        </w:rPr>
        <w:t>Pasienter med nylige mindre hjerneinfarkt eller moderat til høy-risiko TIA der inngrep er indisert eller planlagt</w:t>
      </w:r>
      <w:r w:rsidRPr="005E6EA1">
        <w:rPr>
          <w:szCs w:val="22"/>
        </w:rPr>
        <w:br/>
      </w:r>
      <w:r>
        <w:rPr>
          <w:szCs w:val="22"/>
        </w:rPr>
        <w:t>Det finnes ingen data til å støtte bruken av dobbel platehemmende behandling hos pasienter der behandling med carotis endarterektomi eller intravaskulær trombektomi er indisert, eller hos pasienter med planlagt trombolyse eller antikoagulerende behandling. Dobbel platehemmende behandling anbefales ikke i disse tilfellene.</w:t>
      </w:r>
    </w:p>
    <w:p w:rsidR="006C14F7" w:rsidRPr="00BC01D6" w:rsidRDefault="006C14F7" w:rsidP="006C14F7"/>
    <w:p w:rsidR="001E2A09" w:rsidRPr="00BC01D6" w:rsidRDefault="001E2A09" w:rsidP="001E2A09">
      <w:pPr>
        <w:rPr>
          <w:i/>
          <w:szCs w:val="22"/>
        </w:rPr>
      </w:pPr>
      <w:r w:rsidRPr="00BC01D6">
        <w:rPr>
          <w:i/>
          <w:szCs w:val="22"/>
        </w:rPr>
        <w:t>Cytokrom P450 2C19 (CYP2C19)</w:t>
      </w:r>
    </w:p>
    <w:p w:rsidR="006C14F7" w:rsidRPr="00BC01D6" w:rsidRDefault="006C14F7" w:rsidP="006C14F7">
      <w:r w:rsidRPr="00BC01D6">
        <w:t xml:space="preserve">Farmakogenetikk: </w:t>
      </w:r>
      <w:r w:rsidR="00F50A33" w:rsidRPr="00BC01D6">
        <w:t>Hos pasienter med redusert CYP2C19 metabolisme gir anbefalte doser klopidogrel redusert dannelse av den aktive metabolitten av klopidogrel og mindre effekt på blodplatefunksjonen. Tester for å identifisere en pasients CYP2C19 genotype finnes.</w:t>
      </w:r>
    </w:p>
    <w:p w:rsidR="006C14F7" w:rsidRPr="00BC01D6" w:rsidRDefault="006C14F7" w:rsidP="006C14F7"/>
    <w:p w:rsidR="001E2A09" w:rsidRDefault="001E2A09" w:rsidP="001E2A09">
      <w:r w:rsidRPr="00BC01D6">
        <w:t xml:space="preserve">Da klopidogrel metaboliseres til den aktive metabolitten delvis av CYP2C19, kan bruk av legemidler som hemmer dette enzymet ventes å gi lavere nivå av den aktive metabolitten av klopidogrel. Klinisk relevans av dette er usikker. Som forsiktighetsregel skal samtidig bruk av </w:t>
      </w:r>
      <w:r w:rsidR="00F50A33" w:rsidRPr="00BC01D6">
        <w:t xml:space="preserve">sterke eller moderate CYP2C19-inhibitorer </w:t>
      </w:r>
      <w:r w:rsidRPr="00BC01D6">
        <w:t xml:space="preserve">frarådes (se pkt. 4.5 for en liste av CYP2C19-hemmere, se også pkt. 5.2). </w:t>
      </w:r>
    </w:p>
    <w:p w:rsidR="00A9015B" w:rsidRDefault="00A9015B" w:rsidP="001E2A09"/>
    <w:p w:rsidR="00A9015B" w:rsidRDefault="00A9015B" w:rsidP="001E2A09">
      <w:r>
        <w:t xml:space="preserve">Bruk av legemidler som induserer aktiviteten til CYP2C19 forventes å gi økt nivå av den aktive metabolitten av klopidogrel og kan gi økt risiko for blødning. Som forsiktighetsregel skal samtidig bruk av sterke CYP2C19-induktorer frarådes. </w:t>
      </w:r>
    </w:p>
    <w:p w:rsidR="00794ABD" w:rsidRDefault="00794ABD" w:rsidP="00794ABD">
      <w:pPr>
        <w:rPr>
          <w:i/>
        </w:rPr>
      </w:pPr>
    </w:p>
    <w:p w:rsidR="00794ABD" w:rsidRDefault="00794ABD" w:rsidP="00794ABD">
      <w:pPr>
        <w:rPr>
          <w:i/>
        </w:rPr>
      </w:pPr>
      <w:r>
        <w:rPr>
          <w:i/>
        </w:rPr>
        <w:t>CYP2C8-substrater</w:t>
      </w:r>
    </w:p>
    <w:p w:rsidR="00794ABD" w:rsidRDefault="00794ABD" w:rsidP="00794ABD">
      <w:r>
        <w:t>Forsiktighet kreves ved samtidig behandling med klopidogrel og legemidler som er CYP2C8-substrater (se pkt. 4.5).</w:t>
      </w:r>
    </w:p>
    <w:p w:rsidR="00A76376" w:rsidRPr="00BC01D6" w:rsidRDefault="00A76376" w:rsidP="001E2A09"/>
    <w:p w:rsidR="00E70254" w:rsidRDefault="00E70254" w:rsidP="00E70254">
      <w:pPr>
        <w:rPr>
          <w:i/>
        </w:rPr>
      </w:pPr>
      <w:r>
        <w:rPr>
          <w:i/>
        </w:rPr>
        <w:t>Kryssreaksjoner blant tienopyridiner</w:t>
      </w:r>
    </w:p>
    <w:p w:rsidR="00A76376" w:rsidRPr="00422C23" w:rsidRDefault="00E70254" w:rsidP="00A76376">
      <w:pPr>
        <w:suppressAutoHyphens/>
        <w:rPr>
          <w:szCs w:val="22"/>
        </w:rPr>
      </w:pPr>
      <w:r w:rsidRPr="00CC4B0E">
        <w:rPr>
          <w:szCs w:val="22"/>
        </w:rPr>
        <w:t>Da kryssreak</w:t>
      </w:r>
      <w:r>
        <w:rPr>
          <w:szCs w:val="22"/>
        </w:rPr>
        <w:t>sjoner</w:t>
      </w:r>
      <w:r w:rsidRPr="00CC4B0E">
        <w:rPr>
          <w:szCs w:val="22"/>
        </w:rPr>
        <w:t xml:space="preserve"> mellom tienopyridiner har blitt rapportert</w:t>
      </w:r>
      <w:r>
        <w:rPr>
          <w:szCs w:val="22"/>
        </w:rPr>
        <w:t>,</w:t>
      </w:r>
      <w:r w:rsidRPr="00CC4B0E">
        <w:rPr>
          <w:szCs w:val="22"/>
        </w:rPr>
        <w:t xml:space="preserve"> bør det undersøkes om pasienter tidligere har opplevd hypersensitivitet mot tienopyridiner (f. eks.</w:t>
      </w:r>
      <w:r>
        <w:rPr>
          <w:szCs w:val="22"/>
        </w:rPr>
        <w:t xml:space="preserve"> klopidogrel,</w:t>
      </w:r>
      <w:r w:rsidRPr="00CC4B0E">
        <w:rPr>
          <w:szCs w:val="22"/>
        </w:rPr>
        <w:t xml:space="preserve"> </w:t>
      </w:r>
      <w:r>
        <w:rPr>
          <w:szCs w:val="22"/>
        </w:rPr>
        <w:t>tiklopidin</w:t>
      </w:r>
      <w:r w:rsidRPr="00CC4B0E">
        <w:rPr>
          <w:szCs w:val="22"/>
        </w:rPr>
        <w:t>, prasugrel) (se pkt. 4.8).</w:t>
      </w:r>
      <w:r>
        <w:rPr>
          <w:szCs w:val="22"/>
        </w:rPr>
        <w:t xml:space="preserve"> Tienopyridiner kan forårsake milde til alvorlige allergiske reaksjoner slik som utslett, angioødem, eller hematologiske kryssreaksjoner som trombocytopeni og nøytropeni. Pasienter som tidligere har utviklet allergiske reaksjoner og/eller hematologiske reaksjoner mot ett tienopyridin kan ha økt risiko for å utvikle den samme eller andre reaksjoner mot et annet tienopyridin. Oppfølging mht. tegn på hypersensitivitet hos pasienter med kjent allergi mot tienopyridiner er anbefalt.</w:t>
      </w:r>
    </w:p>
    <w:p w:rsidR="00A76376" w:rsidRDefault="00A76376" w:rsidP="00A76376"/>
    <w:p w:rsidR="001E2A09" w:rsidRPr="00BC01D6" w:rsidRDefault="001E2A09" w:rsidP="001E2A09">
      <w:pPr>
        <w:rPr>
          <w:i/>
        </w:rPr>
      </w:pPr>
      <w:r w:rsidRPr="00BC01D6">
        <w:rPr>
          <w:i/>
        </w:rPr>
        <w:t>Nedsatt nyrefunksjon</w:t>
      </w:r>
    </w:p>
    <w:p w:rsidR="001E2A09" w:rsidRPr="00BC01D6" w:rsidRDefault="001E2A09" w:rsidP="001E2A09">
      <w:r w:rsidRPr="00BC01D6">
        <w:t>Det er begrenset klinisk erfaring hos pasienter med nedsatt nyrefunksjon. Klopidogrel bør derfor brukes med forsiktighet hos denne pasientgruppen (se pkt. 4.2).</w:t>
      </w:r>
    </w:p>
    <w:p w:rsidR="001E2A09" w:rsidRPr="00BC01D6" w:rsidRDefault="001E2A09" w:rsidP="001E2A09"/>
    <w:p w:rsidR="001E2A09" w:rsidRPr="00BC01D6" w:rsidRDefault="001E2A09" w:rsidP="001E2A09">
      <w:pPr>
        <w:rPr>
          <w:i/>
        </w:rPr>
      </w:pPr>
      <w:r w:rsidRPr="00BC01D6">
        <w:rPr>
          <w:i/>
        </w:rPr>
        <w:t>Nedsatt leverfunksjon</w:t>
      </w:r>
    </w:p>
    <w:p w:rsidR="001E2A09" w:rsidRPr="00BC01D6" w:rsidRDefault="001E2A09" w:rsidP="001E2A09">
      <w:r w:rsidRPr="00BC01D6">
        <w:t>Erfaringene er også begrenset hos pasienter med moderat nedsatt leverfunksjon. Disse pasientene kan ha blødningstendens og forsiktighet bør utvises (se pkt 4.2).</w:t>
      </w:r>
    </w:p>
    <w:p w:rsidR="001E2A09" w:rsidRPr="00BC01D6" w:rsidRDefault="001E2A09" w:rsidP="001E2A09"/>
    <w:p w:rsidR="001E2A09" w:rsidRPr="00BC01D6" w:rsidRDefault="001E2A09" w:rsidP="001E2A09">
      <w:pPr>
        <w:rPr>
          <w:i/>
        </w:rPr>
      </w:pPr>
      <w:r w:rsidRPr="00BC01D6">
        <w:rPr>
          <w:i/>
        </w:rPr>
        <w:t>Hjelpestoffer</w:t>
      </w:r>
    </w:p>
    <w:p w:rsidR="001E2A09" w:rsidRPr="00BC01D6" w:rsidRDefault="00801A06" w:rsidP="001E2A09">
      <w:r w:rsidRPr="00BC01D6">
        <w:t>Iscover</w:t>
      </w:r>
      <w:r w:rsidR="001E2A09" w:rsidRPr="00BC01D6">
        <w:t xml:space="preserve"> inneholder laktose. Pasienter med sjeldne arvelige problemer som galaktoseintoleranse, </w:t>
      </w:r>
      <w:r w:rsidR="00A9015B">
        <w:t>total lakt</w:t>
      </w:r>
      <w:r w:rsidR="00E650C2">
        <w:t>a</w:t>
      </w:r>
      <w:r w:rsidR="00A9015B">
        <w:t xml:space="preserve">semangel </w:t>
      </w:r>
      <w:r w:rsidR="001E2A09" w:rsidRPr="00BC01D6">
        <w:t>eller glukose-galaktose malabsorpsjon bør ikke bruke dette legemidlet.</w:t>
      </w:r>
    </w:p>
    <w:p w:rsidR="001E2A09" w:rsidRPr="00BC01D6" w:rsidRDefault="001E2A09" w:rsidP="001E2A09"/>
    <w:p w:rsidR="001E2A09" w:rsidRPr="00BC01D6" w:rsidRDefault="001E2A09" w:rsidP="001E2A09">
      <w:r w:rsidRPr="00BC01D6">
        <w:t>Dette legemiddelet inneholder hydrogenert ricinusolje som kan forårsake magebesvær eller diaré.</w:t>
      </w:r>
    </w:p>
    <w:p w:rsidR="00567C12" w:rsidRPr="00BC01D6" w:rsidRDefault="00567C12" w:rsidP="005669AB">
      <w:pPr>
        <w:tabs>
          <w:tab w:val="left" w:pos="567"/>
        </w:tabs>
        <w:suppressAutoHyphens/>
        <w:rPr>
          <w:b/>
        </w:rPr>
      </w:pPr>
    </w:p>
    <w:p w:rsidR="005669AB" w:rsidRPr="00BC01D6" w:rsidRDefault="005669AB" w:rsidP="005669AB">
      <w:pPr>
        <w:tabs>
          <w:tab w:val="left" w:pos="567"/>
        </w:tabs>
        <w:suppressAutoHyphens/>
        <w:rPr>
          <w:b/>
        </w:rPr>
      </w:pPr>
      <w:r w:rsidRPr="00BC01D6">
        <w:rPr>
          <w:b/>
        </w:rPr>
        <w:t>4.5</w:t>
      </w:r>
      <w:r w:rsidRPr="00BC01D6">
        <w:rPr>
          <w:b/>
        </w:rPr>
        <w:tab/>
        <w:t>Interaksjon med andre legemidler og andre former for interaksjon</w:t>
      </w:r>
    </w:p>
    <w:p w:rsidR="005669AB" w:rsidRPr="00BC01D6" w:rsidRDefault="005669AB" w:rsidP="005669AB">
      <w:pPr>
        <w:suppressAutoHyphens/>
        <w:ind w:left="567" w:hanging="567"/>
      </w:pPr>
    </w:p>
    <w:p w:rsidR="00794ABD" w:rsidRDefault="00794ABD" w:rsidP="00794ABD">
      <w:pPr>
        <w:rPr>
          <w:bCs/>
          <w:iCs/>
        </w:rPr>
      </w:pPr>
      <w:r>
        <w:rPr>
          <w:bCs/>
          <w:i/>
          <w:iCs/>
        </w:rPr>
        <w:t xml:space="preserve">Legemidler forbundet med blødningsrisiko: </w:t>
      </w:r>
      <w:r>
        <w:rPr>
          <w:bCs/>
          <w:iCs/>
        </w:rPr>
        <w:t>Det er økt risiko for blødning på grunn av potensiell additiv effekt. Samtidig behandling med legemidler forbundet med blødningsrisiko bør gjennomføres med forsiktighet (se pkt. 4.4).</w:t>
      </w:r>
    </w:p>
    <w:p w:rsidR="00794ABD" w:rsidRDefault="00794ABD" w:rsidP="005669AB">
      <w:pPr>
        <w:rPr>
          <w:bCs/>
          <w:i/>
          <w:iCs/>
        </w:rPr>
      </w:pPr>
    </w:p>
    <w:p w:rsidR="005669AB" w:rsidRPr="00BC01D6" w:rsidRDefault="005669AB" w:rsidP="005669AB">
      <w:r w:rsidRPr="00BC01D6">
        <w:rPr>
          <w:bCs/>
          <w:i/>
          <w:iCs/>
        </w:rPr>
        <w:t>Perorale antikoagulantia</w:t>
      </w:r>
      <w:r w:rsidRPr="00BC01D6">
        <w:rPr>
          <w:b/>
        </w:rPr>
        <w:t xml:space="preserve">: </w:t>
      </w:r>
      <w:r w:rsidRPr="00BC01D6">
        <w:t>På grunn av risiko for økt blødningsintensitet, anbefales ikke samtidig behandling med klopidogrel og perorale antikoagulantia (se pkt. 4.4</w:t>
      </w:r>
      <w:r w:rsidR="00F50A33" w:rsidRPr="00BC01D6">
        <w:t>). Selv om klopidogrel 75 mg daglig ikke endret farmakokinetikken til S-warfarin eller International Normalised Ratio (INR) hos pasienter på langtidsbehandling med warfarin, øker blødningsrisikoen ved samtidig bruk av klopidogrel og warfarin på grunn av uavhengige virkninger på hemostasen.</w:t>
      </w:r>
    </w:p>
    <w:p w:rsidR="005669AB" w:rsidRPr="00BC01D6" w:rsidRDefault="005669AB" w:rsidP="005669AB">
      <w:pPr>
        <w:pStyle w:val="EndnoteText"/>
        <w:widowControl/>
        <w:tabs>
          <w:tab w:val="clear" w:pos="567"/>
        </w:tabs>
        <w:rPr>
          <w:lang w:val="nb-NO"/>
        </w:rPr>
      </w:pPr>
    </w:p>
    <w:p w:rsidR="001E2A09" w:rsidRPr="00BC01D6" w:rsidRDefault="001E2A09" w:rsidP="001E2A09">
      <w:pPr>
        <w:rPr>
          <w:i/>
        </w:rPr>
      </w:pPr>
      <w:r w:rsidRPr="00BC01D6">
        <w:rPr>
          <w:bCs/>
          <w:i/>
          <w:iCs/>
        </w:rPr>
        <w:t>Glykoprotein IIb/IIIa-hemmere:</w:t>
      </w:r>
      <w:r w:rsidRPr="00BC01D6">
        <w:t xml:space="preserve"> Klopidogrel bør brukes med forsiktighet hos pasienter som får samtidig behandling med glykoprotein IIb/IIIa-hemmere </w:t>
      </w:r>
      <w:r w:rsidRPr="00BC01D6">
        <w:rPr>
          <w:bCs/>
        </w:rPr>
        <w:t>(</w:t>
      </w:r>
      <w:r w:rsidRPr="00BC01D6">
        <w:t>se pkt. 4.4).</w:t>
      </w:r>
    </w:p>
    <w:p w:rsidR="005669AB" w:rsidRPr="00BC01D6" w:rsidRDefault="005669AB" w:rsidP="005669AB"/>
    <w:p w:rsidR="005669AB" w:rsidRPr="00BC01D6" w:rsidRDefault="005669AB" w:rsidP="005669AB">
      <w:r w:rsidRPr="00BC01D6">
        <w:rPr>
          <w:bCs/>
          <w:i/>
          <w:iCs/>
        </w:rPr>
        <w:t>Acetylsalisylsyre (ASA):</w:t>
      </w:r>
      <w:r w:rsidRPr="00BC01D6">
        <w:t xml:space="preserve"> ASA påvirket ikke klopidogrelmediert hemming av ADP-indusert trombocyttaggregasjon, men klopidogrel forsterker virkningen av ASA på kollagenindusert trombocyttaggregasjon. Samtidig behandling med ASA (2 x 500 mg i en dag) viste imidlertid ikke signifikant økning av den allerede forlengede blødningstiden ved klopidogrel behandling. En farmakodynamisk interaksjon mellom klopidogrel og ASA er mulig, og kan føre til økt blødningsrisiko. Forsiktighet skal derfor utvises ved samtidig bruk (se pkt. 4.4). Klopidogrel og ASA har imidlertid blitt administrert samtidig i opp til ett år (se</w:t>
      </w:r>
      <w:r w:rsidR="003800D4" w:rsidRPr="00BC01D6">
        <w:t xml:space="preserve"> </w:t>
      </w:r>
      <w:r w:rsidRPr="00BC01D6">
        <w:t>pkt. 5.1).</w:t>
      </w:r>
    </w:p>
    <w:p w:rsidR="005669AB" w:rsidRPr="00BC01D6" w:rsidRDefault="005669AB" w:rsidP="005669AB"/>
    <w:p w:rsidR="005669AB" w:rsidRPr="00BC01D6" w:rsidRDefault="005669AB" w:rsidP="007F0038">
      <w:r w:rsidRPr="00BC01D6">
        <w:rPr>
          <w:bCs/>
          <w:i/>
          <w:iCs/>
        </w:rPr>
        <w:t>Heparin:</w:t>
      </w:r>
      <w:r w:rsidRPr="00BC01D6">
        <w:t xml:space="preserve"> I en klinisk studie med friske forsøkspersoner medførte ikke klopidogrel at</w:t>
      </w:r>
      <w:r w:rsidR="003800D4" w:rsidRPr="00BC01D6">
        <w:t xml:space="preserve"> </w:t>
      </w:r>
      <w:r w:rsidRPr="00BC01D6">
        <w:t xml:space="preserve">heparindosen måtte justeres eller at effekten av heparin på koagulasjonen ble påvirket. Samtidig </w:t>
      </w:r>
      <w:r w:rsidR="007F0038" w:rsidRPr="00BC01D6">
        <w:t xml:space="preserve">administrering </w:t>
      </w:r>
      <w:r w:rsidRPr="00BC01D6">
        <w:t>av heparin hadde ingen effekt på klopidogrelindusert hemming av trombocyttaggregasjonen. En farmakodynamisk interaksjon mellom klopidogrel og heparin er mulig, og kan føre til økt blødningsrisiko. Forsiktighet skal derfor utvises ved samtidig bruk (se pkt. 4.4).</w:t>
      </w:r>
    </w:p>
    <w:p w:rsidR="005669AB" w:rsidRPr="00BC01D6" w:rsidRDefault="005669AB" w:rsidP="005669AB">
      <w:pPr>
        <w:rPr>
          <w:b/>
        </w:rPr>
      </w:pPr>
    </w:p>
    <w:p w:rsidR="005669AB" w:rsidRPr="00BC01D6" w:rsidRDefault="005669AB" w:rsidP="005669AB">
      <w:r w:rsidRPr="00BC01D6">
        <w:rPr>
          <w:bCs/>
          <w:i/>
          <w:iCs/>
        </w:rPr>
        <w:t>Trombolytika:</w:t>
      </w:r>
      <w:r w:rsidRPr="00BC01D6">
        <w:rPr>
          <w:b/>
        </w:rPr>
        <w:t xml:space="preserve"> </w:t>
      </w:r>
      <w:r w:rsidRPr="00BC01D6">
        <w:t>Sikkerhet ved samtidig bruk av klopidogrel, fibrin eller ikke-fibrinspesifikke trombolytika og hepariner ble undersøkt hos pasienter med akutt hjerteinfarkt. Hyppigheten av klinisk signifikant blødning var sammenlignbar med den som sees når trombolytika og heparin gis samtidig med ASA (se pkt. 4.8).</w:t>
      </w:r>
    </w:p>
    <w:p w:rsidR="005669AB" w:rsidRPr="00BC01D6" w:rsidRDefault="005669AB" w:rsidP="005669AB"/>
    <w:p w:rsidR="005669AB" w:rsidRPr="00BC01D6" w:rsidRDefault="005669AB" w:rsidP="005669AB">
      <w:r w:rsidRPr="00BC01D6">
        <w:rPr>
          <w:bCs/>
          <w:i/>
          <w:iCs/>
        </w:rPr>
        <w:t>NSAID</w:t>
      </w:r>
      <w:r w:rsidR="006C14F7" w:rsidRPr="00BC01D6">
        <w:rPr>
          <w:bCs/>
          <w:i/>
          <w:iCs/>
        </w:rPr>
        <w:t>s</w:t>
      </w:r>
      <w:r w:rsidRPr="00BC01D6">
        <w:rPr>
          <w:bCs/>
          <w:i/>
          <w:iCs/>
        </w:rPr>
        <w:t>:</w:t>
      </w:r>
      <w:r w:rsidRPr="00BC01D6">
        <w:t xml:space="preserve"> I en klinisk studie på friske forsøkspersoner økte okkult gastrointestinalt blodtap ved samtidig tilførsel av klopidogrel og napro</w:t>
      </w:r>
      <w:r w:rsidR="006C14F7" w:rsidRPr="00BC01D6">
        <w:t>ks</w:t>
      </w:r>
      <w:r w:rsidRPr="00BC01D6">
        <w:t>en. På grunn av manglende interaksjonsstudier er det foreløpig uklart om det er økt risiko for gastrointestinale blødninger med alle NSAID</w:t>
      </w:r>
      <w:r w:rsidR="006C14F7" w:rsidRPr="00BC01D6">
        <w:t>s</w:t>
      </w:r>
      <w:r w:rsidRPr="00BC01D6">
        <w:t>. Derfor bør samtidig inntak av NSAID</w:t>
      </w:r>
      <w:r w:rsidR="006C14F7" w:rsidRPr="00BC01D6">
        <w:t>s</w:t>
      </w:r>
      <w:r w:rsidRPr="00BC01D6">
        <w:t xml:space="preserve"> inkludert COX-2-hemmere og klopidogrel skje med forsiktighet (se pkt. 4.4).</w:t>
      </w:r>
    </w:p>
    <w:p w:rsidR="00CF0534" w:rsidRPr="00CF0534" w:rsidRDefault="00CF0534" w:rsidP="00CF0534"/>
    <w:p w:rsidR="00CF0534" w:rsidRPr="00CF0534" w:rsidRDefault="00CF0534" w:rsidP="00CF0534">
      <w:r w:rsidRPr="00CF0534">
        <w:rPr>
          <w:i/>
        </w:rPr>
        <w:t>SSRI:</w:t>
      </w:r>
      <w:r w:rsidRPr="00CF0534">
        <w:t xml:space="preserve"> siden SSRI påvirker blodplateaktivering og øker risikoen for blødning, bør forsiktighet utvises ved samtidig bruk av SSRI og klopidogrel.</w:t>
      </w:r>
    </w:p>
    <w:p w:rsidR="005669AB" w:rsidRPr="00BC01D6" w:rsidRDefault="005669AB" w:rsidP="005669AB"/>
    <w:p w:rsidR="00A9015B" w:rsidRDefault="001E2A09" w:rsidP="001E2A09">
      <w:r w:rsidRPr="00BC01D6">
        <w:rPr>
          <w:bCs/>
          <w:i/>
          <w:iCs/>
        </w:rPr>
        <w:t>Annen samtidig behandling:</w:t>
      </w:r>
      <w:r w:rsidRPr="00BC01D6">
        <w:t xml:space="preserve"> </w:t>
      </w:r>
    </w:p>
    <w:p w:rsidR="00A9015B" w:rsidRDefault="00A9015B" w:rsidP="001E2A09"/>
    <w:p w:rsidR="00A9015B" w:rsidRDefault="00A9015B" w:rsidP="00A9015B">
      <w:r>
        <w:t>CYP2C19-induktorer</w:t>
      </w:r>
    </w:p>
    <w:p w:rsidR="00A9015B" w:rsidRDefault="00A9015B" w:rsidP="00A9015B">
      <w:r>
        <w:t>Da klopidogrel blir omdannet til sin aktive metabolitt delvis av CYP2C19, kan det forventes at bruk av legemidler som induserer aktiviteten til dette enzymet resulterer i økt nivå av den aktive metabolitten av klopidogrel.</w:t>
      </w:r>
    </w:p>
    <w:p w:rsidR="00A9015B" w:rsidRDefault="00A9015B" w:rsidP="00A9015B"/>
    <w:p w:rsidR="00A9015B" w:rsidRDefault="00A9015B" w:rsidP="00A9015B">
      <w:r>
        <w:t>Rifampicin er en sterk CYP2C19-induktor, noe som resulterer i både økt nivå av den aktive metabolitten av klopidogrel og blodplatehemming, som kan gi økt risiko for blødning. Som forsiktighetsregel skal samtidig bruk av sterke CYP2C19-induktorer frarådes (se pkt. 4.4).</w:t>
      </w:r>
    </w:p>
    <w:p w:rsidR="00A9015B" w:rsidRDefault="00A9015B" w:rsidP="00A9015B"/>
    <w:p w:rsidR="00A9015B" w:rsidRDefault="00A9015B" w:rsidP="00A9015B">
      <w:r>
        <w:t>CYP2C19-inhibitorer</w:t>
      </w:r>
    </w:p>
    <w:p w:rsidR="001E2A09" w:rsidRPr="00BC01D6" w:rsidRDefault="001E2A09" w:rsidP="001E2A09">
      <w:r w:rsidRPr="00BC01D6">
        <w:t xml:space="preserve">Da klopidogrel blir omdannet til sin aktive metabolitt delvis av CYP2C19, kan det ventes at bruk av legemidler som hemmer aktiviteten til dette enzymet kan resultere i reduserte nivå av den aktive metabolitten av klopidogrel. </w:t>
      </w:r>
      <w:r w:rsidR="00F50A33" w:rsidRPr="00BC01D6">
        <w:t>Klinisk relevans av dette er usikker. Som forsiktighetsregel skal samtidig bruk av sterke eller moderate CYP2C19-inhibitorer</w:t>
      </w:r>
      <w:r w:rsidR="00F50A33" w:rsidRPr="00BC01D6" w:rsidDel="00F50A33">
        <w:t xml:space="preserve"> </w:t>
      </w:r>
      <w:r w:rsidR="00F50A33" w:rsidRPr="00BC01D6">
        <w:t xml:space="preserve"> </w:t>
      </w:r>
      <w:r w:rsidRPr="00BC01D6">
        <w:t>frarådes (se pkt. 4.4 og 5.2).</w:t>
      </w:r>
    </w:p>
    <w:p w:rsidR="001E2A09" w:rsidRPr="00BC01D6" w:rsidRDefault="001E2A09" w:rsidP="001E2A09"/>
    <w:p w:rsidR="001E2A09" w:rsidRPr="00BC01D6" w:rsidRDefault="001E2A09" w:rsidP="001E2A09">
      <w:r w:rsidRPr="00BC01D6">
        <w:t xml:space="preserve">Legemidler som </w:t>
      </w:r>
      <w:r w:rsidR="00E123F2">
        <w:t>er sterke eller moderate CYP2C19-</w:t>
      </w:r>
      <w:r w:rsidR="00E123F2" w:rsidRPr="003A2A28">
        <w:t xml:space="preserve"> </w:t>
      </w:r>
      <w:r w:rsidR="00E123F2">
        <w:t>hemmere inkluderer for eksempel omeprazol og esomeprazol, fluvoksamin, fluoksetin, moklobemid, vorikonazol, flukonazol, tiklopidin, karbamazepin og efavirenz</w:t>
      </w:r>
      <w:r w:rsidRPr="00BC01D6">
        <w:t>.</w:t>
      </w:r>
    </w:p>
    <w:p w:rsidR="001E2A09" w:rsidRPr="00BC01D6" w:rsidRDefault="001E2A09" w:rsidP="001E2A09"/>
    <w:p w:rsidR="001E2A09" w:rsidRPr="00BC01D6" w:rsidRDefault="001E2A09" w:rsidP="001E2A09">
      <w:pPr>
        <w:rPr>
          <w:i/>
        </w:rPr>
      </w:pPr>
      <w:r w:rsidRPr="00BC01D6">
        <w:rPr>
          <w:i/>
        </w:rPr>
        <w:t>Protonpumpehemmere</w:t>
      </w:r>
      <w:r w:rsidR="00F50A33" w:rsidRPr="00BC01D6">
        <w:rPr>
          <w:i/>
        </w:rPr>
        <w:t xml:space="preserve"> (PPI)</w:t>
      </w:r>
      <w:r w:rsidRPr="00BC01D6">
        <w:rPr>
          <w:i/>
        </w:rPr>
        <w:t>:</w:t>
      </w:r>
    </w:p>
    <w:p w:rsidR="001E2A09" w:rsidRPr="00BC01D6" w:rsidRDefault="00F50A33" w:rsidP="00F50A33">
      <w:pPr>
        <w:textAlignment w:val="top"/>
      </w:pPr>
      <w:r w:rsidRPr="00BC01D6">
        <w:t>Omeprazol 80 mg en gang daglig gitt enten på samme tid som klopidogrel eller med 12 timer mellom dosering av de to legemidlene reduserte eksponeringen for den aktive metabolitten med 45 % (startdose) og 40 % (vedlikeholdsdose).  Nedgangen var forbundet med 39 % (startdose) og 21 % (vedlikeholdsdose) reduksjon av blodplateaggregasjonshemming. Esomeprazol forventes å gi en tilsvarende interaksjon med klopidogrel.</w:t>
      </w:r>
    </w:p>
    <w:p w:rsidR="001E2A09" w:rsidRPr="00BC01D6" w:rsidRDefault="001E2A09" w:rsidP="001E2A09"/>
    <w:p w:rsidR="005430D2" w:rsidRPr="00BC01D6" w:rsidRDefault="001E2A09" w:rsidP="005430D2">
      <w:r w:rsidRPr="00BC01D6">
        <w:t>Inkonsekvente data vedrørende klinisk betydning, i form av større kardiovaskulære hendelser, av denne farmakokinetiske-/ farmakodynamiske interaksjonen er blitt rapporter fra både observasjonsstudier og kliniske studier. Som en forsiktighetsregel bør samtidig bruk av omeprazol eller esomeprazol frarådes (se pkt</w:t>
      </w:r>
      <w:r w:rsidR="00A76376">
        <w:t>.</w:t>
      </w:r>
      <w:r w:rsidRPr="00BC01D6">
        <w:t xml:space="preserve"> 4.4).  </w:t>
      </w:r>
    </w:p>
    <w:p w:rsidR="001E2A09" w:rsidRPr="00BC01D6" w:rsidRDefault="005430D2" w:rsidP="001E2A09">
      <w:r w:rsidRPr="00BC01D6">
        <w:t>Mindre uttalt reduksjon av metabolitteksponering er observert med pantoprazol eller lansoprazol. Plasmakonsentrasjonen av aktiv metabolitt var redusert med 20 % (startdose) og 14 % (vedlikeholdsdose) ved samtidig behandling med pantoprazol 80 mg en gang daglig. Dette var forbundet med en gjennomsnittlig reduksjon av blodplateaggregasjonshemming på henholdsvis 15 % og 11 %. Disse resultatene indikerer at klopidogrel kan gis sammen med pantoprazol.</w:t>
      </w:r>
    </w:p>
    <w:p w:rsidR="001E2A09" w:rsidRPr="00BC01D6" w:rsidRDefault="001E2A09" w:rsidP="001E2A09"/>
    <w:p w:rsidR="001E2A09" w:rsidRPr="00BC01D6" w:rsidRDefault="001E2A09" w:rsidP="001E2A09">
      <w:r w:rsidRPr="00BC01D6">
        <w:t>Det er ikke bevis for at andre legemidler som nedsetter syresekresjonen, som H2-blokkere  og antacida, påvirker klopidogrels hemming av blodplateaggregasjonen.</w:t>
      </w:r>
    </w:p>
    <w:p w:rsidR="001E2A09" w:rsidRDefault="001E2A09" w:rsidP="001E2A09"/>
    <w:p w:rsidR="00BD0849" w:rsidRDefault="00BD0849" w:rsidP="001E2A09">
      <w:r w:rsidRPr="0002574C">
        <w:t>Hos hiv-infiserte pasienter som behandles med antivirale midler/behandlinger boostret med ritonavir eller kobicistat (ART) er det sett en signifikant lavere eksponering for den aktive metabolitten av klopidogrel og redusert platehemming. Selv om den kliniske relevansen til disse funnene er usikre, så har det vært spontane rapporter om pasienter med hiv-infeksjon behandlet med boostret ART som har opplevd nye okklusive hendelser etter re-vaskularisering eller som har fått trombotiske hendelser under et behandlingsforløp der klopidogrel igangsettes med høyere dose i starten. Eksponering for klopidogrel og gjennomsnittlig platehemming kan reduseres ved samtidig bruk av ritonavir. Samtidig bruk av klopidogrel og boostret ART bør derfor frarådes.</w:t>
      </w:r>
    </w:p>
    <w:p w:rsidR="00BD0849" w:rsidRPr="00BC01D6" w:rsidRDefault="00BD0849" w:rsidP="001E2A09"/>
    <w:p w:rsidR="001E2A09" w:rsidRPr="00BC01D6" w:rsidRDefault="001E2A09" w:rsidP="001E2A09">
      <w:r w:rsidRPr="00BC01D6">
        <w:t>Andre legemidler:</w:t>
      </w:r>
    </w:p>
    <w:p w:rsidR="005669AB" w:rsidRPr="00BC01D6" w:rsidRDefault="006C14F7" w:rsidP="006C14F7">
      <w:r w:rsidRPr="00BC01D6">
        <w:t>Flere k</w:t>
      </w:r>
      <w:r w:rsidR="005669AB" w:rsidRPr="00BC01D6">
        <w:t>liniske studier er gjennomført for å undersøke mulighetene for farmakodynamiske og farmakokinetiske interaksjoner mellom klopidogrel og an</w:t>
      </w:r>
      <w:r w:rsidR="007D7DF7" w:rsidRPr="00BC01D6">
        <w:t>dre legemidler</w:t>
      </w:r>
      <w:r w:rsidR="005669AB" w:rsidRPr="00BC01D6">
        <w:t>. Ingen klinisk signifikante farmakodynamiske interaksjoner ble observert når klopidogrel ble gitt samtidig med atenolol, nifedipin, eller både atenolol og nifedipin. Den farmakodynamiske aktiviteten av klopidogrel ble heller ikke signifikant påvirket av samtidig tilførsel av fenobarbital eller østrogen.</w:t>
      </w:r>
    </w:p>
    <w:p w:rsidR="005669AB" w:rsidRPr="00BC01D6" w:rsidRDefault="005669AB" w:rsidP="005669AB"/>
    <w:p w:rsidR="005669AB" w:rsidRPr="00BC01D6" w:rsidRDefault="005669AB" w:rsidP="005669AB">
      <w:r w:rsidRPr="00BC01D6">
        <w:t>Digo</w:t>
      </w:r>
      <w:r w:rsidR="006C14F7" w:rsidRPr="00BC01D6">
        <w:t>ks</w:t>
      </w:r>
      <w:r w:rsidRPr="00BC01D6">
        <w:t>in</w:t>
      </w:r>
      <w:r w:rsidR="00301809" w:rsidRPr="00BC01D6">
        <w:t>s</w:t>
      </w:r>
      <w:r w:rsidRPr="00BC01D6">
        <w:t xml:space="preserve"> eller teofyllins farmakokinetikk ble ikke endret ved samtidig tilførsel med klopidogrel. Antacida endret ikke absorpsjonen av klopidogrel.</w:t>
      </w:r>
    </w:p>
    <w:p w:rsidR="005669AB" w:rsidRPr="00BC01D6" w:rsidRDefault="005669AB" w:rsidP="005669AB"/>
    <w:p w:rsidR="005669AB" w:rsidRPr="00BC01D6" w:rsidRDefault="005669AB" w:rsidP="005669AB">
      <w:r w:rsidRPr="00BC01D6">
        <w:t>Data fra CAPRIE studien indikere</w:t>
      </w:r>
      <w:r w:rsidR="005430D2" w:rsidRPr="00BC01D6">
        <w:t>r</w:t>
      </w:r>
      <w:r w:rsidRPr="00BC01D6">
        <w:t xml:space="preserve"> at fenytoin og tolbutamid</w:t>
      </w:r>
      <w:r w:rsidR="005430D2" w:rsidRPr="00BC01D6">
        <w:t>, som metaboliseres av CYP2C9,</w:t>
      </w:r>
      <w:r w:rsidRPr="00BC01D6">
        <w:t xml:space="preserve"> kan gis samtidig med klopidogrel.</w:t>
      </w:r>
    </w:p>
    <w:p w:rsidR="005669AB" w:rsidRPr="00BC01D6" w:rsidRDefault="005669AB" w:rsidP="005669AB"/>
    <w:p w:rsidR="00794ABD" w:rsidRPr="00F55B79" w:rsidRDefault="00794ABD" w:rsidP="00794ABD">
      <w:pPr>
        <w:tabs>
          <w:tab w:val="left" w:pos="2400"/>
          <w:tab w:val="left" w:pos="7280"/>
        </w:tabs>
        <w:ind w:right="-29"/>
        <w:rPr>
          <w:szCs w:val="22"/>
        </w:rPr>
      </w:pPr>
      <w:r>
        <w:rPr>
          <w:szCs w:val="22"/>
        </w:rPr>
        <w:t xml:space="preserve">Legemidler som er </w:t>
      </w:r>
      <w:r w:rsidRPr="00F55B79">
        <w:rPr>
          <w:szCs w:val="22"/>
        </w:rPr>
        <w:t xml:space="preserve">CYP2C8-substrater: </w:t>
      </w:r>
      <w:r>
        <w:rPr>
          <w:szCs w:val="22"/>
        </w:rPr>
        <w:t>Det er vist at k</w:t>
      </w:r>
      <w:r w:rsidRPr="00F55B79">
        <w:rPr>
          <w:szCs w:val="22"/>
        </w:rPr>
        <w:t>lopidogrel øke</w:t>
      </w:r>
      <w:r>
        <w:rPr>
          <w:szCs w:val="22"/>
        </w:rPr>
        <w:t>r</w:t>
      </w:r>
      <w:r w:rsidRPr="00F55B79">
        <w:rPr>
          <w:szCs w:val="22"/>
        </w:rPr>
        <w:t xml:space="preserve"> eksponeringen </w:t>
      </w:r>
      <w:r>
        <w:rPr>
          <w:szCs w:val="22"/>
        </w:rPr>
        <w:t>for</w:t>
      </w:r>
      <w:r w:rsidRPr="00F55B79">
        <w:rPr>
          <w:szCs w:val="22"/>
        </w:rPr>
        <w:t xml:space="preserve"> </w:t>
      </w:r>
      <w:r>
        <w:rPr>
          <w:szCs w:val="22"/>
        </w:rPr>
        <w:t>repaglinid</w:t>
      </w:r>
      <w:r w:rsidRPr="00F55B79">
        <w:rPr>
          <w:szCs w:val="22"/>
        </w:rPr>
        <w:t xml:space="preserve"> </w:t>
      </w:r>
      <w:r>
        <w:rPr>
          <w:szCs w:val="22"/>
        </w:rPr>
        <w:t>hos</w:t>
      </w:r>
      <w:r w:rsidRPr="00F55B79">
        <w:rPr>
          <w:szCs w:val="22"/>
        </w:rPr>
        <w:t xml:space="preserve"> friske forsøkspersoner. </w:t>
      </w:r>
      <w:r w:rsidRPr="00F55B79">
        <w:rPr>
          <w:i/>
          <w:szCs w:val="22"/>
        </w:rPr>
        <w:t>In vitro</w:t>
      </w:r>
      <w:r w:rsidRPr="00F55B79">
        <w:rPr>
          <w:szCs w:val="22"/>
        </w:rPr>
        <w:t>-undersøkelser har vist at den økte repagli</w:t>
      </w:r>
      <w:r>
        <w:rPr>
          <w:szCs w:val="22"/>
        </w:rPr>
        <w:t>nid-eksponeringen skyldes at klopidogrels gluk</w:t>
      </w:r>
      <w:r w:rsidRPr="00F55B79">
        <w:rPr>
          <w:szCs w:val="22"/>
        </w:rPr>
        <w:t>uroniderte metabolitt</w:t>
      </w:r>
      <w:r>
        <w:rPr>
          <w:szCs w:val="22"/>
        </w:rPr>
        <w:t xml:space="preserve"> hemmer</w:t>
      </w:r>
      <w:r w:rsidRPr="00016DEE">
        <w:rPr>
          <w:szCs w:val="22"/>
        </w:rPr>
        <w:t xml:space="preserve"> </w:t>
      </w:r>
      <w:r w:rsidRPr="00F55B79">
        <w:rPr>
          <w:szCs w:val="22"/>
        </w:rPr>
        <w:t>CYP2C8. På grunn av risikoen for økt plasmakonsentrasjon, bør samtidig beha</w:t>
      </w:r>
      <w:r>
        <w:rPr>
          <w:szCs w:val="22"/>
        </w:rPr>
        <w:t>ndling med klopidogrel og legemidler som hovedsakelig omsettes av</w:t>
      </w:r>
      <w:r w:rsidRPr="00F55B79">
        <w:rPr>
          <w:szCs w:val="22"/>
        </w:rPr>
        <w:t xml:space="preserve"> CYP2C8 </w:t>
      </w:r>
      <w:r>
        <w:rPr>
          <w:szCs w:val="22"/>
        </w:rPr>
        <w:t>(for eksempel repaglinid, paklitaks</w:t>
      </w:r>
      <w:r w:rsidRPr="00F55B79">
        <w:rPr>
          <w:szCs w:val="22"/>
        </w:rPr>
        <w:t xml:space="preserve">el) </w:t>
      </w:r>
      <w:r>
        <w:rPr>
          <w:szCs w:val="22"/>
        </w:rPr>
        <w:t>gjennomføres med forsiktighet (se pkt. 4.4)</w:t>
      </w:r>
      <w:r w:rsidRPr="00F55B79">
        <w:rPr>
          <w:szCs w:val="22"/>
        </w:rPr>
        <w:t>.</w:t>
      </w:r>
    </w:p>
    <w:p w:rsidR="00794ABD" w:rsidRDefault="00794ABD" w:rsidP="005669AB">
      <w:pPr>
        <w:pStyle w:val="BodyTextIndent2"/>
        <w:ind w:left="0"/>
        <w:rPr>
          <w:rFonts w:ascii="Times New Roman" w:hAnsi="Times New Roman"/>
          <w:sz w:val="22"/>
        </w:rPr>
      </w:pPr>
    </w:p>
    <w:p w:rsidR="005669AB" w:rsidRPr="00BC01D6" w:rsidRDefault="005669AB" w:rsidP="005669AB">
      <w:pPr>
        <w:pStyle w:val="BodyTextIndent2"/>
        <w:ind w:left="0"/>
        <w:rPr>
          <w:rFonts w:ascii="Times New Roman" w:hAnsi="Times New Roman"/>
          <w:sz w:val="22"/>
        </w:rPr>
      </w:pPr>
      <w:r w:rsidRPr="00BC01D6">
        <w:rPr>
          <w:rFonts w:ascii="Times New Roman" w:hAnsi="Times New Roman"/>
          <w:sz w:val="22"/>
        </w:rPr>
        <w:t>Bortsett fra den informasjonen om legemiddelinteraksjoner som er beskrevet over, er det ikke utført interaksjonsstudier med klopidogrel og andre legemidler som pasienter med aterotrombotisk sykdom ofte bruker. Pasientene som var med i kliniske studier med klopidogrel brukte imidlertid en rekke ulike legemidler, som diuretika, betablokkere, ACE-hemmere, kalsiumantagonister, kolesterolsenkende midler, kardilaterende midler, antidiabetika (inklusiv insulin), antiepileptika og GPIIb/IIIa-hemmere, uten at det</w:t>
      </w:r>
      <w:r w:rsidR="003800D4" w:rsidRPr="00BC01D6">
        <w:rPr>
          <w:rFonts w:ascii="Times New Roman" w:hAnsi="Times New Roman"/>
          <w:sz w:val="22"/>
        </w:rPr>
        <w:t xml:space="preserve"> </w:t>
      </w:r>
      <w:r w:rsidRPr="00BC01D6">
        <w:rPr>
          <w:rFonts w:ascii="Times New Roman" w:hAnsi="Times New Roman"/>
          <w:sz w:val="22"/>
        </w:rPr>
        <w:t>ble påvist klinisk signifikante uønskede interaksjoner.</w:t>
      </w:r>
    </w:p>
    <w:p w:rsidR="005669AB" w:rsidRPr="008A5360" w:rsidRDefault="005669AB" w:rsidP="00C02532"/>
    <w:p w:rsidR="002B7DB0" w:rsidRPr="00BC01D6" w:rsidRDefault="002B7DB0" w:rsidP="005669AB">
      <w:pPr>
        <w:pStyle w:val="BodyTextIndent2"/>
        <w:ind w:left="0"/>
        <w:rPr>
          <w:rFonts w:ascii="Times New Roman" w:hAnsi="Times New Roman"/>
          <w:sz w:val="22"/>
        </w:rPr>
      </w:pPr>
      <w:r w:rsidRPr="002B7DB0">
        <w:rPr>
          <w:rFonts w:ascii="Times New Roman" w:hAnsi="Times New Roman"/>
          <w:sz w:val="22"/>
        </w:rPr>
        <w:t>Som med andre orale P2Y12-hemmere, kan administrering samtidig med opioide agonister forsinke og redusere absorpsjonen av klopidogrel muligens pga. forsinket gastrisk tømming. Den kliniske relevansen er ukjent. Vurder bruk av parenterale platehemmere hos pasienter med akuytt koronarsykdom som har behov for samtidig bruk av morfin eller andre opioide agonister.</w:t>
      </w:r>
    </w:p>
    <w:p w:rsidR="005669AB" w:rsidRPr="00BC01D6" w:rsidRDefault="005669AB" w:rsidP="005669AB"/>
    <w:p w:rsidR="005669AB" w:rsidRPr="00BC01D6" w:rsidRDefault="005669AB" w:rsidP="005669AB">
      <w:pPr>
        <w:tabs>
          <w:tab w:val="left" w:pos="567"/>
        </w:tabs>
        <w:suppressAutoHyphens/>
        <w:rPr>
          <w:b/>
        </w:rPr>
      </w:pPr>
      <w:r w:rsidRPr="00BC01D6">
        <w:rPr>
          <w:b/>
        </w:rPr>
        <w:t>4.6</w:t>
      </w:r>
      <w:r w:rsidRPr="00BC01D6">
        <w:rPr>
          <w:b/>
        </w:rPr>
        <w:tab/>
      </w:r>
      <w:r w:rsidR="00AB4F70" w:rsidRPr="00BC01D6">
        <w:rPr>
          <w:b/>
        </w:rPr>
        <w:t xml:space="preserve">Fertilitet, graviditet </w:t>
      </w:r>
      <w:r w:rsidRPr="00BC01D6">
        <w:rPr>
          <w:b/>
        </w:rPr>
        <w:t>og amming</w:t>
      </w:r>
    </w:p>
    <w:p w:rsidR="005669AB" w:rsidRPr="00BC01D6" w:rsidRDefault="005669AB" w:rsidP="005669AB">
      <w:pPr>
        <w:suppressAutoHyphens/>
        <w:ind w:left="567" w:hanging="567"/>
      </w:pPr>
    </w:p>
    <w:p w:rsidR="00AB4F70" w:rsidRPr="00BC01D6" w:rsidRDefault="00AB4F70" w:rsidP="005669AB">
      <w:pPr>
        <w:suppressAutoHyphens/>
        <w:ind w:left="567" w:hanging="567"/>
        <w:rPr>
          <w:i/>
        </w:rPr>
      </w:pPr>
      <w:r w:rsidRPr="00BC01D6">
        <w:rPr>
          <w:i/>
        </w:rPr>
        <w:t>Graviditet</w:t>
      </w:r>
    </w:p>
    <w:p w:rsidR="005669AB" w:rsidRPr="00BC01D6" w:rsidRDefault="005669AB" w:rsidP="005669AB">
      <w:r w:rsidRPr="00BC01D6">
        <w:t xml:space="preserve">Siden det ikke finnes data for eksponering av klopidogrel under graviditet, er det som et </w:t>
      </w:r>
      <w:r w:rsidR="00AB4F70" w:rsidRPr="00BC01D6">
        <w:t xml:space="preserve">forsiktighetstiltak </w:t>
      </w:r>
      <w:r w:rsidRPr="00BC01D6">
        <w:t>ikke anbefalt å bruke klopidogrel under graviditet.</w:t>
      </w:r>
    </w:p>
    <w:p w:rsidR="005669AB" w:rsidRPr="00BC01D6" w:rsidRDefault="005669AB" w:rsidP="00301809">
      <w:pPr>
        <w:rPr>
          <w:noProof/>
        </w:rPr>
      </w:pPr>
      <w:r w:rsidRPr="00BC01D6">
        <w:rPr>
          <w:noProof/>
        </w:rPr>
        <w:t>Dyrestudier indikerer ingen direkte eller indirekte skadelige effekter på</w:t>
      </w:r>
      <w:r w:rsidR="00270F05">
        <w:rPr>
          <w:noProof/>
        </w:rPr>
        <w:t xml:space="preserve"> </w:t>
      </w:r>
      <w:r w:rsidR="00301809" w:rsidRPr="00BC01D6">
        <w:rPr>
          <w:noProof/>
        </w:rPr>
        <w:t>svangerskapsforløp</w:t>
      </w:r>
      <w:r w:rsidRPr="00BC01D6">
        <w:rPr>
          <w:noProof/>
        </w:rPr>
        <w:t xml:space="preserve">, embryo/fosterutvikling, fødsel eller postnatal utvikling (se pkt. 5.3). </w:t>
      </w:r>
    </w:p>
    <w:p w:rsidR="005669AB" w:rsidRPr="00BC01D6" w:rsidRDefault="005669AB" w:rsidP="005669AB"/>
    <w:p w:rsidR="00AB4F70" w:rsidRPr="00BC01D6" w:rsidRDefault="00AB4F70" w:rsidP="005669AB">
      <w:pPr>
        <w:rPr>
          <w:i/>
        </w:rPr>
      </w:pPr>
      <w:r w:rsidRPr="00BC01D6">
        <w:rPr>
          <w:i/>
        </w:rPr>
        <w:t>Amming</w:t>
      </w:r>
    </w:p>
    <w:p w:rsidR="005669AB" w:rsidRPr="00BC01D6" w:rsidRDefault="005669AB" w:rsidP="005669AB">
      <w:r w:rsidRPr="00BC01D6">
        <w:t xml:space="preserve">Det er ikke kjent om klopidogrel utskilles i human morsmelk. Dyrestudier har vist utskillelse av klopidogrel i morsmelk. Som et </w:t>
      </w:r>
      <w:r w:rsidR="00AB4F70" w:rsidRPr="00BC01D6">
        <w:t xml:space="preserve">forsiktighetstiltak </w:t>
      </w:r>
      <w:r w:rsidRPr="00BC01D6">
        <w:t xml:space="preserve">bør man ikke amme under behandling med Iscover. </w:t>
      </w:r>
    </w:p>
    <w:p w:rsidR="00AB4F70" w:rsidRPr="00BC01D6" w:rsidRDefault="005669AB" w:rsidP="00AB4F70">
      <w:r w:rsidRPr="00BC01D6">
        <w:t xml:space="preserve"> </w:t>
      </w:r>
    </w:p>
    <w:p w:rsidR="00AB4F70" w:rsidRPr="00BC01D6" w:rsidRDefault="00AB4F70" w:rsidP="00AB4F70">
      <w:pPr>
        <w:rPr>
          <w:i/>
        </w:rPr>
      </w:pPr>
      <w:r w:rsidRPr="00BC01D6">
        <w:rPr>
          <w:i/>
        </w:rPr>
        <w:t>Fertilitet</w:t>
      </w:r>
    </w:p>
    <w:p w:rsidR="00AB4F70" w:rsidRPr="00BC01D6" w:rsidRDefault="00AB4F70" w:rsidP="00AB4F70">
      <w:r w:rsidRPr="00BC01D6">
        <w:t>Dyrestudier har ikke vist at klopidogrel endrer fertilitet.</w:t>
      </w:r>
    </w:p>
    <w:p w:rsidR="005669AB" w:rsidRPr="00BC01D6" w:rsidRDefault="005669AB" w:rsidP="005669AB"/>
    <w:p w:rsidR="005669AB" w:rsidRPr="00BC01D6" w:rsidRDefault="005669AB" w:rsidP="005669AB">
      <w:pPr>
        <w:tabs>
          <w:tab w:val="left" w:pos="567"/>
        </w:tabs>
        <w:suppressAutoHyphens/>
      </w:pPr>
      <w:r w:rsidRPr="00BC01D6">
        <w:rPr>
          <w:b/>
        </w:rPr>
        <w:t>4.7</w:t>
      </w:r>
      <w:r w:rsidRPr="00BC01D6">
        <w:rPr>
          <w:b/>
        </w:rPr>
        <w:tab/>
        <w:t>Påvirkning av evnen til å kjøre bil og bruke maskiner</w:t>
      </w:r>
    </w:p>
    <w:p w:rsidR="005669AB" w:rsidRPr="00BC01D6" w:rsidRDefault="005669AB" w:rsidP="005669AB">
      <w:pPr>
        <w:ind w:left="567" w:hanging="567"/>
      </w:pPr>
    </w:p>
    <w:p w:rsidR="005669AB" w:rsidRPr="00BC01D6" w:rsidRDefault="005669AB" w:rsidP="005669AB">
      <w:r w:rsidRPr="00BC01D6">
        <w:t>Klopidogrel har ingen eller ubetydelig påvirkning på evnen til å kjøre bil og bruke maskiner.</w:t>
      </w:r>
    </w:p>
    <w:p w:rsidR="005669AB" w:rsidRPr="00BC01D6" w:rsidRDefault="005669AB" w:rsidP="005669AB">
      <w:pPr>
        <w:ind w:left="567" w:hanging="567"/>
      </w:pPr>
    </w:p>
    <w:p w:rsidR="005669AB" w:rsidRPr="00BC01D6" w:rsidRDefault="005669AB" w:rsidP="005669AB">
      <w:pPr>
        <w:tabs>
          <w:tab w:val="left" w:pos="567"/>
        </w:tabs>
        <w:suppressAutoHyphens/>
        <w:rPr>
          <w:b/>
        </w:rPr>
      </w:pPr>
      <w:r w:rsidRPr="00BC01D6">
        <w:rPr>
          <w:b/>
        </w:rPr>
        <w:t>4.8</w:t>
      </w:r>
      <w:r w:rsidRPr="00BC01D6">
        <w:rPr>
          <w:b/>
        </w:rPr>
        <w:tab/>
        <w:t>Bivirkninger</w:t>
      </w:r>
    </w:p>
    <w:p w:rsidR="005669AB" w:rsidRDefault="005669AB" w:rsidP="005669AB">
      <w:pPr>
        <w:suppressAutoHyphens/>
        <w:ind w:left="567" w:hanging="567"/>
      </w:pPr>
    </w:p>
    <w:p w:rsidR="00A76376" w:rsidRDefault="00A76376" w:rsidP="00A76376">
      <w:pPr>
        <w:suppressAutoHyphens/>
        <w:ind w:left="567" w:hanging="567"/>
      </w:pPr>
      <w:r>
        <w:rPr>
          <w:i/>
        </w:rPr>
        <w:t>Oppsummering av sikkerhetsprofilen</w:t>
      </w:r>
    </w:p>
    <w:p w:rsidR="00A76376" w:rsidRPr="00BC01D6" w:rsidRDefault="00A76376" w:rsidP="005669AB">
      <w:pPr>
        <w:suppressAutoHyphens/>
        <w:ind w:left="567" w:hanging="567"/>
      </w:pPr>
    </w:p>
    <w:p w:rsidR="005669AB" w:rsidRPr="00BC01D6" w:rsidRDefault="005669AB" w:rsidP="005669AB">
      <w:r w:rsidRPr="00BC01D6">
        <w:t>Sikkerhet ved klopidogrelbehandling er evaluert hos mer enn 4</w:t>
      </w:r>
      <w:r w:rsidR="005A010B" w:rsidRPr="00BC01D6">
        <w:t>4</w:t>
      </w:r>
      <w:r w:rsidR="00270F05">
        <w:t xml:space="preserve"> </w:t>
      </w:r>
      <w:r w:rsidRPr="00BC01D6">
        <w:t xml:space="preserve">000 pasienter som har deltatt i kliniske studier, hvorav over </w:t>
      </w:r>
      <w:r w:rsidR="005A010B" w:rsidRPr="00BC01D6">
        <w:t>12</w:t>
      </w:r>
      <w:r w:rsidRPr="00BC01D6">
        <w:t xml:space="preserve">.000 er behandlet i ett år eller mer. Generelt var klopidogrel 75 mg/dag sammenlignbar med ASA 325 mg/dag i CAPRIE, uavhengig av alder, kjønn og </w:t>
      </w:r>
      <w:r w:rsidR="005A010B" w:rsidRPr="00BC01D6">
        <w:t>etnisitet</w:t>
      </w:r>
      <w:r w:rsidRPr="00BC01D6">
        <w:t>.</w:t>
      </w:r>
      <w:r w:rsidR="005A010B" w:rsidRPr="00BC01D6">
        <w:t xml:space="preserve"> Klinisk relevante bivirkninger observert i studiene CAPRIE, CURE, CLARITY, COMMIT og ACTIVE-A er beskrevet nedenfor. </w:t>
      </w:r>
      <w:r w:rsidRPr="00BC01D6">
        <w:t xml:space="preserve"> I tillegg til erfaringer fra kliniske studier har bivirkninger blitt spontanrapportert.</w:t>
      </w:r>
    </w:p>
    <w:p w:rsidR="005669AB" w:rsidRPr="00BC01D6" w:rsidRDefault="005669AB" w:rsidP="005669AB"/>
    <w:p w:rsidR="005669AB" w:rsidRPr="00BC01D6" w:rsidRDefault="005669AB" w:rsidP="005669AB">
      <w:r w:rsidRPr="00BC01D6">
        <w:t xml:space="preserve">Blødninger er den vanligste bivirkning som ble meldt, både i kliniske studier og i vanlig klinisk praksis, hvor den ble rapportert mest i løpet av den første måneden med behandling. </w:t>
      </w:r>
    </w:p>
    <w:p w:rsidR="005669AB" w:rsidRPr="00BC01D6" w:rsidRDefault="005669AB" w:rsidP="005669AB"/>
    <w:p w:rsidR="005669AB" w:rsidRPr="00BC01D6" w:rsidRDefault="005669AB" w:rsidP="005669AB">
      <w:r w:rsidRPr="00BC01D6">
        <w:t>I CAPRIE var total forekomst av blødninger hos pasienter behandlet med enten klopidogrel eller ASA 9,</w:t>
      </w:r>
      <w:r w:rsidR="008D37F3" w:rsidRPr="00BC01D6">
        <w:t>3 %</w:t>
      </w:r>
      <w:r w:rsidRPr="00BC01D6">
        <w:t xml:space="preserve">. Forekomsten av alvorlige tilfeller var </w:t>
      </w:r>
      <w:r w:rsidR="0007657C" w:rsidRPr="00BC01D6">
        <w:t>lik</w:t>
      </w:r>
      <w:r w:rsidRPr="00BC01D6">
        <w:t xml:space="preserve"> for klopidogrel og ASA. </w:t>
      </w:r>
    </w:p>
    <w:p w:rsidR="005669AB" w:rsidRPr="00BC01D6" w:rsidRDefault="005669AB" w:rsidP="005669AB"/>
    <w:p w:rsidR="005669AB" w:rsidRPr="00BC01D6" w:rsidRDefault="0007657C" w:rsidP="005669AB">
      <w:r w:rsidRPr="00BC01D6">
        <w:t>I CURE var det ingen økt forekomst av større blødninger med klopidogrel pluss ASA i løpet av 7 dager etter koronar bypassoperasjon hos pasienter som avsluttet behandlingen mer enn fem dager før det kirurgiske inngrepet. Hos pasienter som fortsatte behandling innenfor fem dager før bypassoperasjonen var forekomsten 9,6 % for klopidogrel pluss ASA og 6,3 % for placebo pluss ASA.</w:t>
      </w:r>
    </w:p>
    <w:p w:rsidR="005669AB" w:rsidRPr="00BC01D6" w:rsidRDefault="005669AB" w:rsidP="005669AB"/>
    <w:p w:rsidR="005669AB" w:rsidRPr="00BC01D6" w:rsidRDefault="005669AB" w:rsidP="005669AB">
      <w:r w:rsidRPr="00BC01D6">
        <w:t>I CLARITY var det en generell økning av blødninger i klopidogrel</w:t>
      </w:r>
      <w:r w:rsidR="0007657C" w:rsidRPr="00BC01D6">
        <w:t xml:space="preserve"> pluss </w:t>
      </w:r>
      <w:r w:rsidRPr="00BC01D6">
        <w:t>ASA gruppen mot placebo</w:t>
      </w:r>
      <w:r w:rsidR="0007657C" w:rsidRPr="00BC01D6">
        <w:t xml:space="preserve"> pluss </w:t>
      </w:r>
      <w:r w:rsidRPr="00BC01D6">
        <w:t xml:space="preserve">ASA gruppen. Insidensen av større blødninger var omtrent den samme mellom gruppene. Dette var konsistent på tvers av pasientsubgrupper med karakteristika definert ved ”baseline” og type fibrinolytikum- eller heparinbehandling. </w:t>
      </w:r>
    </w:p>
    <w:p w:rsidR="005669AB" w:rsidRPr="00BC01D6" w:rsidRDefault="005669AB" w:rsidP="005669AB"/>
    <w:p w:rsidR="005669AB" w:rsidRPr="00BC01D6" w:rsidRDefault="005669AB" w:rsidP="005669AB">
      <w:r w:rsidRPr="00BC01D6">
        <w:t>I COMMIT var den generelle hyppigheten av større blødninger eller cerebrale blødninger lav og omtrent den samme i begge gruppene</w:t>
      </w:r>
      <w:r w:rsidR="0007657C" w:rsidRPr="00BC01D6">
        <w:t>.</w:t>
      </w:r>
      <w:r w:rsidRPr="00BC01D6">
        <w:t xml:space="preserve"> </w:t>
      </w:r>
    </w:p>
    <w:p w:rsidR="0007657C" w:rsidRPr="00BC01D6" w:rsidRDefault="0007657C" w:rsidP="005669AB">
      <w:pPr>
        <w:rPr>
          <w:szCs w:val="22"/>
        </w:rPr>
      </w:pPr>
    </w:p>
    <w:p w:rsidR="0007657C" w:rsidRPr="00BC01D6" w:rsidRDefault="0007657C" w:rsidP="005669AB">
      <w:r w:rsidRPr="00BC01D6">
        <w:rPr>
          <w:szCs w:val="22"/>
        </w:rPr>
        <w:t>I ACTIVE A, var hyppigheten av større blødninger høyere i klopidogrel + ASA gruppen enn i placebo + ASA gruppen (6,7 % versus 4,3 %). Større blødninger var hovedsak</w:t>
      </w:r>
      <w:r w:rsidR="00A76376">
        <w:rPr>
          <w:szCs w:val="22"/>
        </w:rPr>
        <w:t>e</w:t>
      </w:r>
      <w:r w:rsidRPr="00BC01D6">
        <w:rPr>
          <w:szCs w:val="22"/>
        </w:rPr>
        <w:t>lig av ekstrakranial opprinnelse i begge gruppene (5,3 % i klopidogrel + ASA gruppen, 3,5 % i placebo + ASA gruppen), hovedsakelig fra mage-tarmkanalen (3,5 % vs</w:t>
      </w:r>
      <w:r w:rsidR="00A76376">
        <w:rPr>
          <w:szCs w:val="22"/>
        </w:rPr>
        <w:t>.</w:t>
      </w:r>
      <w:r w:rsidRPr="00BC01D6">
        <w:rPr>
          <w:szCs w:val="22"/>
        </w:rPr>
        <w:t xml:space="preserve"> 1,8 %). Det var økt frekvens av intrakraniell blødning i klopidogrel + ASA gruppen sammenlignet med placebo + ASA gruppen (henholdsvis 1,4 % versus 0,8 %). Det var ingen statistisk signifikant forskjell i forekomst av fatale blødninger (1,1 % i klopidogrel + ASA gruppen og 0,7 % i placebo + ASA gruppen) og hjerneblødning (henholdsvis 0,8 % og 0,6 %) mellom gruppene.</w:t>
      </w:r>
    </w:p>
    <w:p w:rsidR="0007657C" w:rsidRDefault="0007657C" w:rsidP="008D37F3"/>
    <w:p w:rsidR="00A76376" w:rsidRDefault="00A76376" w:rsidP="00A76376">
      <w:pPr>
        <w:rPr>
          <w:i/>
        </w:rPr>
      </w:pPr>
      <w:r>
        <w:rPr>
          <w:i/>
        </w:rPr>
        <w:t>Tabellarisk liste over bivirkninger</w:t>
      </w:r>
    </w:p>
    <w:p w:rsidR="00A76376" w:rsidRPr="00BC01D6" w:rsidRDefault="00A76376" w:rsidP="008D37F3"/>
    <w:p w:rsidR="008D37F3" w:rsidRPr="00BC01D6" w:rsidRDefault="008D37F3" w:rsidP="008D37F3">
      <w:r w:rsidRPr="00BC01D6">
        <w:t>Bivirkninger som enten oppstod i kliniske studier eller ble spontanrapportert er angitt under. Frekvenskonvensjonen er: vanlig (≥1/100 til &lt;1/10); mindre vanlig (≥1/1000 til &lt;1/100); sjeldne (≥1/10,000 til &lt;1/1000); svært sjeldne (&lt;1/10,000)</w:t>
      </w:r>
      <w:r w:rsidR="00A76376">
        <w:t xml:space="preserve">, </w:t>
      </w:r>
      <w:r w:rsidR="00A76376">
        <w:rPr>
          <w:noProof/>
          <w:szCs w:val="22"/>
        </w:rPr>
        <w:t>ikke kjent (kan ikke anslås utifra tilgjengelige data)</w:t>
      </w:r>
      <w:r w:rsidRPr="00BC01D6">
        <w:t xml:space="preserve">. Innenfor hvert organklassesystem er bivirkninger presentert etter synkende alvorlighetsgrad. </w:t>
      </w:r>
    </w:p>
    <w:p w:rsidR="005669AB" w:rsidRPr="00BC01D6" w:rsidRDefault="005669AB" w:rsidP="005669A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1"/>
        <w:gridCol w:w="1610"/>
        <w:gridCol w:w="1738"/>
        <w:gridCol w:w="2173"/>
        <w:gridCol w:w="1988"/>
      </w:tblGrid>
      <w:tr w:rsidR="005669AB" w:rsidRPr="002123F3" w:rsidTr="00BB3491">
        <w:trPr>
          <w:cantSplit/>
          <w:tblHeader/>
        </w:trPr>
        <w:tc>
          <w:tcPr>
            <w:tcW w:w="1087" w:type="pct"/>
            <w:shd w:val="clear" w:color="auto" w:fill="auto"/>
          </w:tcPr>
          <w:p w:rsidR="005669AB" w:rsidRPr="002123F3" w:rsidRDefault="008D37F3" w:rsidP="002123F3">
            <w:pPr>
              <w:spacing w:before="60" w:after="60"/>
              <w:rPr>
                <w:b/>
              </w:rPr>
            </w:pPr>
            <w:r w:rsidRPr="002123F3">
              <w:rPr>
                <w:b/>
              </w:rPr>
              <w:t>O</w:t>
            </w:r>
            <w:r w:rsidR="005669AB" w:rsidRPr="002123F3">
              <w:rPr>
                <w:b/>
              </w:rPr>
              <w:t>rganklasse</w:t>
            </w:r>
            <w:r w:rsidRPr="002123F3">
              <w:rPr>
                <w:b/>
              </w:rPr>
              <w:t>system</w:t>
            </w:r>
          </w:p>
        </w:tc>
        <w:tc>
          <w:tcPr>
            <w:tcW w:w="829" w:type="pct"/>
            <w:shd w:val="clear" w:color="auto" w:fill="auto"/>
          </w:tcPr>
          <w:p w:rsidR="005669AB" w:rsidRPr="002123F3" w:rsidRDefault="005669AB" w:rsidP="002123F3">
            <w:pPr>
              <w:spacing w:before="60" w:after="60"/>
              <w:rPr>
                <w:b/>
              </w:rPr>
            </w:pPr>
            <w:r w:rsidRPr="002123F3">
              <w:rPr>
                <w:b/>
              </w:rPr>
              <w:t>Vanlig</w:t>
            </w:r>
          </w:p>
          <w:p w:rsidR="005669AB" w:rsidRPr="002123F3" w:rsidRDefault="005669AB" w:rsidP="002123F3">
            <w:pPr>
              <w:spacing w:before="60" w:after="60"/>
              <w:rPr>
                <w:b/>
              </w:rPr>
            </w:pPr>
          </w:p>
        </w:tc>
        <w:tc>
          <w:tcPr>
            <w:tcW w:w="895" w:type="pct"/>
            <w:shd w:val="clear" w:color="auto" w:fill="auto"/>
          </w:tcPr>
          <w:p w:rsidR="005669AB" w:rsidRPr="002123F3" w:rsidRDefault="005669AB" w:rsidP="002123F3">
            <w:pPr>
              <w:spacing w:before="60" w:after="60"/>
              <w:rPr>
                <w:b/>
              </w:rPr>
            </w:pPr>
            <w:r w:rsidRPr="002123F3">
              <w:rPr>
                <w:b/>
              </w:rPr>
              <w:t>Mindre vanlig</w:t>
            </w:r>
          </w:p>
          <w:p w:rsidR="005669AB" w:rsidRPr="002123F3" w:rsidRDefault="005669AB" w:rsidP="002123F3">
            <w:pPr>
              <w:spacing w:before="60" w:after="60"/>
              <w:rPr>
                <w:b/>
              </w:rPr>
            </w:pPr>
          </w:p>
        </w:tc>
        <w:tc>
          <w:tcPr>
            <w:tcW w:w="1165" w:type="pct"/>
            <w:shd w:val="clear" w:color="auto" w:fill="auto"/>
          </w:tcPr>
          <w:p w:rsidR="005669AB" w:rsidRPr="002123F3" w:rsidRDefault="005669AB" w:rsidP="002123F3">
            <w:pPr>
              <w:spacing w:before="60" w:after="60"/>
              <w:rPr>
                <w:b/>
              </w:rPr>
            </w:pPr>
            <w:r w:rsidRPr="002123F3">
              <w:rPr>
                <w:b/>
              </w:rPr>
              <w:t>Sjeldne</w:t>
            </w:r>
          </w:p>
        </w:tc>
        <w:tc>
          <w:tcPr>
            <w:tcW w:w="1024" w:type="pct"/>
            <w:shd w:val="clear" w:color="auto" w:fill="auto"/>
          </w:tcPr>
          <w:p w:rsidR="005669AB" w:rsidRPr="002123F3" w:rsidRDefault="005669AB" w:rsidP="002123F3">
            <w:pPr>
              <w:spacing w:before="60" w:after="60"/>
              <w:rPr>
                <w:b/>
              </w:rPr>
            </w:pPr>
            <w:r w:rsidRPr="002123F3">
              <w:rPr>
                <w:b/>
              </w:rPr>
              <w:t>Svært sjeldne</w:t>
            </w:r>
            <w:r w:rsidR="00A76376">
              <w:rPr>
                <w:b/>
              </w:rPr>
              <w:t>, ikke kjent*</w:t>
            </w:r>
          </w:p>
        </w:tc>
      </w:tr>
      <w:tr w:rsidR="005669AB" w:rsidRPr="002123F3" w:rsidTr="00BB3491">
        <w:trPr>
          <w:cantSplit/>
        </w:trPr>
        <w:tc>
          <w:tcPr>
            <w:tcW w:w="1087" w:type="pct"/>
            <w:shd w:val="clear" w:color="auto" w:fill="auto"/>
          </w:tcPr>
          <w:p w:rsidR="005669AB" w:rsidRPr="00BC01D6" w:rsidRDefault="005669AB" w:rsidP="002123F3">
            <w:pPr>
              <w:spacing w:before="60" w:after="60"/>
            </w:pPr>
            <w:r w:rsidRPr="00BC01D6">
              <w:t>Sykdommer i blod og lymfatiske organer</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r w:rsidRPr="00BC01D6">
              <w:t>Trombocytopeni, leukopeni, eosinofili</w:t>
            </w:r>
          </w:p>
        </w:tc>
        <w:tc>
          <w:tcPr>
            <w:tcW w:w="1165" w:type="pct"/>
            <w:shd w:val="clear" w:color="auto" w:fill="auto"/>
          </w:tcPr>
          <w:p w:rsidR="005669AB" w:rsidRPr="00BC01D6" w:rsidRDefault="00A76376" w:rsidP="00A76376">
            <w:pPr>
              <w:spacing w:before="60" w:after="60"/>
            </w:pPr>
            <w:r w:rsidRPr="00BC01D6">
              <w:t>N</w:t>
            </w:r>
            <w:r>
              <w:t>øy</w:t>
            </w:r>
            <w:r w:rsidRPr="00BC01D6">
              <w:t>tropeni</w:t>
            </w:r>
            <w:r w:rsidR="005669AB" w:rsidRPr="00BC01D6">
              <w:t xml:space="preserve">, inkludert alvorlig </w:t>
            </w:r>
            <w:r w:rsidRPr="00BC01D6">
              <w:t>n</w:t>
            </w:r>
            <w:r>
              <w:t>øy</w:t>
            </w:r>
            <w:r w:rsidRPr="00BC01D6">
              <w:t>tropeni</w:t>
            </w:r>
          </w:p>
        </w:tc>
        <w:tc>
          <w:tcPr>
            <w:tcW w:w="1024" w:type="pct"/>
            <w:shd w:val="clear" w:color="auto" w:fill="auto"/>
          </w:tcPr>
          <w:p w:rsidR="005669AB" w:rsidRPr="00BC01D6" w:rsidRDefault="005669AB" w:rsidP="002123F3">
            <w:pPr>
              <w:spacing w:before="60" w:after="60"/>
            </w:pPr>
            <w:r w:rsidRPr="00BC01D6">
              <w:t xml:space="preserve">Trombotisk trombocytopen purpura (TTP) (se pkt. 4.4), aplastisk anemi, pancytopeni, agranulocytose, alvorlig trombocytopeni, </w:t>
            </w:r>
            <w:r w:rsidR="009B6456">
              <w:t xml:space="preserve">ervervet hemofili A, </w:t>
            </w:r>
            <w:r w:rsidRPr="00BC01D6">
              <w:t>granulocytopeni, anemi</w:t>
            </w:r>
          </w:p>
        </w:tc>
      </w:tr>
      <w:tr w:rsidR="006C1658" w:rsidRPr="002123F3" w:rsidTr="00BB3491">
        <w:trPr>
          <w:cantSplit/>
        </w:trPr>
        <w:tc>
          <w:tcPr>
            <w:tcW w:w="1087" w:type="pct"/>
            <w:shd w:val="clear" w:color="auto" w:fill="auto"/>
          </w:tcPr>
          <w:p w:rsidR="006C1658" w:rsidRPr="00BC01D6" w:rsidRDefault="006C1658" w:rsidP="002123F3">
            <w:pPr>
              <w:spacing w:before="60" w:after="60"/>
            </w:pPr>
            <w:r>
              <w:t>Hjertesykdommer</w:t>
            </w:r>
          </w:p>
        </w:tc>
        <w:tc>
          <w:tcPr>
            <w:tcW w:w="829" w:type="pct"/>
            <w:shd w:val="clear" w:color="auto" w:fill="auto"/>
          </w:tcPr>
          <w:p w:rsidR="006C1658" w:rsidRPr="00BC01D6" w:rsidRDefault="006C1658" w:rsidP="002123F3">
            <w:pPr>
              <w:spacing w:before="60" w:after="60"/>
            </w:pPr>
          </w:p>
        </w:tc>
        <w:tc>
          <w:tcPr>
            <w:tcW w:w="895" w:type="pct"/>
            <w:shd w:val="clear" w:color="auto" w:fill="auto"/>
          </w:tcPr>
          <w:p w:rsidR="006C1658" w:rsidRPr="00BC01D6" w:rsidRDefault="006C1658" w:rsidP="002123F3">
            <w:pPr>
              <w:spacing w:before="60" w:after="60"/>
            </w:pPr>
          </w:p>
        </w:tc>
        <w:tc>
          <w:tcPr>
            <w:tcW w:w="1165" w:type="pct"/>
            <w:shd w:val="clear" w:color="auto" w:fill="auto"/>
          </w:tcPr>
          <w:p w:rsidR="006C1658" w:rsidRPr="00BC01D6" w:rsidRDefault="006C1658" w:rsidP="002123F3">
            <w:pPr>
              <w:spacing w:before="60" w:after="60"/>
            </w:pPr>
          </w:p>
        </w:tc>
        <w:tc>
          <w:tcPr>
            <w:tcW w:w="1024" w:type="pct"/>
            <w:shd w:val="clear" w:color="auto" w:fill="auto"/>
          </w:tcPr>
          <w:p w:rsidR="006C1658" w:rsidRPr="00BC01D6" w:rsidRDefault="006C1658" w:rsidP="006C1658">
            <w:pPr>
              <w:spacing w:before="60" w:after="60"/>
            </w:pPr>
            <w:r>
              <w:rPr>
                <w:szCs w:val="22"/>
              </w:rPr>
              <w:t xml:space="preserve">Kounis syndrom </w:t>
            </w:r>
            <w:r>
              <w:t xml:space="preserve">(vasospastisk allergisk angina/allergisk hjerteinfarkt) </w:t>
            </w:r>
            <w:r>
              <w:rPr>
                <w:szCs w:val="22"/>
              </w:rPr>
              <w:t>i sammenheng med en hypersensitivitets</w:t>
            </w:r>
            <w:r>
              <w:rPr>
                <w:szCs w:val="22"/>
              </w:rPr>
              <w:softHyphen/>
              <w:t>reaksjon på klopidogrel*</w:t>
            </w:r>
          </w:p>
        </w:tc>
      </w:tr>
      <w:tr w:rsidR="005669AB" w:rsidRPr="002123F3" w:rsidTr="00BB3491">
        <w:trPr>
          <w:cantSplit/>
        </w:trPr>
        <w:tc>
          <w:tcPr>
            <w:tcW w:w="1087" w:type="pct"/>
            <w:shd w:val="clear" w:color="auto" w:fill="auto"/>
          </w:tcPr>
          <w:p w:rsidR="005669AB" w:rsidRPr="00BC01D6" w:rsidRDefault="005669AB" w:rsidP="002123F3">
            <w:pPr>
              <w:spacing w:before="60" w:after="60"/>
            </w:pPr>
            <w:r w:rsidRPr="00BC01D6">
              <w:t>Forstyrrelser i immunsystemet</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C747B8">
            <w:pPr>
              <w:spacing w:before="60" w:after="60"/>
            </w:pPr>
            <w:r w:rsidRPr="00BC01D6">
              <w:t>Serum sykdom, anafylaktiske reaksjoner</w:t>
            </w:r>
            <w:r w:rsidR="00A76376">
              <w:t>, kryssreaktiv legemiddel-hypersensitivitet mellom tienopyridiner (f. eks. tiklopidin, prasugrel) (se pkt. 4.4)</w:t>
            </w:r>
            <w:r w:rsidR="00C747B8">
              <w:t>*, autoimmunt insulinsyndrom, som kan føre til alvorlig hypoglykemi, spesielt hos pasienter med HLA DRA4-subtype (hyppigere i den japanske befolkningen)</w:t>
            </w:r>
            <w:r w:rsidR="00A76376">
              <w:t>*</w:t>
            </w:r>
          </w:p>
        </w:tc>
      </w:tr>
      <w:tr w:rsidR="005669AB" w:rsidRPr="002123F3" w:rsidTr="00BB3491">
        <w:trPr>
          <w:cantSplit/>
        </w:trPr>
        <w:tc>
          <w:tcPr>
            <w:tcW w:w="1087" w:type="pct"/>
            <w:shd w:val="clear" w:color="auto" w:fill="auto"/>
          </w:tcPr>
          <w:p w:rsidR="005669AB" w:rsidRPr="00BC01D6" w:rsidRDefault="005669AB" w:rsidP="002123F3">
            <w:pPr>
              <w:spacing w:before="60" w:after="60"/>
            </w:pPr>
            <w:r w:rsidRPr="00BC01D6">
              <w:t>Psykiatriske lidelser</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Hallusinasjoner, konfusjon</w:t>
            </w:r>
          </w:p>
        </w:tc>
      </w:tr>
      <w:tr w:rsidR="005669AB" w:rsidRPr="002123F3" w:rsidTr="00BB3491">
        <w:trPr>
          <w:cantSplit/>
        </w:trPr>
        <w:tc>
          <w:tcPr>
            <w:tcW w:w="1087" w:type="pct"/>
            <w:shd w:val="clear" w:color="auto" w:fill="auto"/>
          </w:tcPr>
          <w:p w:rsidR="005669AB" w:rsidRPr="00BC01D6" w:rsidRDefault="005669AB" w:rsidP="002123F3">
            <w:pPr>
              <w:spacing w:before="60" w:after="60"/>
            </w:pPr>
            <w:r w:rsidRPr="00BC01D6">
              <w:t>Nevrologiske sykdommer</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r w:rsidRPr="00BC01D6">
              <w:t>Intrakraniell blødning (noen fatale tilfeller er rapportert), hodepine,</w:t>
            </w:r>
            <w:r w:rsidR="003800D4" w:rsidRPr="00BC01D6">
              <w:t xml:space="preserve"> </w:t>
            </w:r>
            <w:r w:rsidRPr="00BC01D6">
              <w:t>parestier, svimmelhet</w:t>
            </w: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Smaksforstyrrelser</w:t>
            </w:r>
            <w:r w:rsidR="00A64D2E">
              <w:t>, ageusi</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Øyesykdommer</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r w:rsidRPr="00BC01D6">
              <w:t>Blødning i øyet (konjunktival, okulær, retinal)</w:t>
            </w: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Sykdommer i øre og labyrint</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r w:rsidRPr="00BC01D6">
              <w:t>Vertigo</w:t>
            </w:r>
          </w:p>
        </w:tc>
        <w:tc>
          <w:tcPr>
            <w:tcW w:w="1024" w:type="pct"/>
            <w:shd w:val="clear" w:color="auto" w:fill="auto"/>
          </w:tcPr>
          <w:p w:rsidR="005669AB" w:rsidRPr="00BC01D6" w:rsidRDefault="005669AB" w:rsidP="002123F3">
            <w:pPr>
              <w:spacing w:before="60" w:after="60"/>
            </w:pP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Karsykdommer</w:t>
            </w:r>
          </w:p>
        </w:tc>
        <w:tc>
          <w:tcPr>
            <w:tcW w:w="829" w:type="pct"/>
            <w:shd w:val="clear" w:color="auto" w:fill="auto"/>
          </w:tcPr>
          <w:p w:rsidR="005669AB" w:rsidRPr="00BC01D6" w:rsidRDefault="005669AB" w:rsidP="002123F3">
            <w:pPr>
              <w:spacing w:before="60" w:after="60"/>
            </w:pPr>
            <w:r w:rsidRPr="00BC01D6">
              <w:t>Hematom</w:t>
            </w: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Alvorlig blødning, blødning i operasjonssår,</w:t>
            </w:r>
            <w:r w:rsidR="003800D4" w:rsidRPr="00BC01D6">
              <w:t xml:space="preserve"> </w:t>
            </w:r>
            <w:r w:rsidRPr="00BC01D6">
              <w:t>vaskulitt, hypotensjon</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Sykdommer i respirasjonsorganer, thorax og mediastinum</w:t>
            </w:r>
          </w:p>
        </w:tc>
        <w:tc>
          <w:tcPr>
            <w:tcW w:w="829" w:type="pct"/>
            <w:shd w:val="clear" w:color="auto" w:fill="auto"/>
          </w:tcPr>
          <w:p w:rsidR="005669AB" w:rsidRPr="00BC01D6" w:rsidRDefault="005669AB" w:rsidP="002123F3">
            <w:pPr>
              <w:spacing w:before="60" w:after="60"/>
            </w:pPr>
            <w:r w:rsidRPr="00BC01D6">
              <w:t>Neseblod</w:t>
            </w: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Blødning i luftveiene (blodige opphostinger, blødning i lungene), bronkospasme, interstit</w:t>
            </w:r>
            <w:r w:rsidR="00A76376">
              <w:t>i</w:t>
            </w:r>
            <w:r w:rsidRPr="00BC01D6">
              <w:t>ell pneumoni</w:t>
            </w:r>
            <w:r w:rsidR="008F4A24">
              <w:t>, eosinofil pneumoni</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Gastrointestinale sykdommer</w:t>
            </w:r>
          </w:p>
        </w:tc>
        <w:tc>
          <w:tcPr>
            <w:tcW w:w="829" w:type="pct"/>
            <w:shd w:val="clear" w:color="auto" w:fill="auto"/>
          </w:tcPr>
          <w:p w:rsidR="005669AB" w:rsidRPr="00BC01D6" w:rsidRDefault="005669AB" w:rsidP="002123F3">
            <w:pPr>
              <w:spacing w:before="60" w:after="60"/>
            </w:pPr>
            <w:r w:rsidRPr="00BC01D6">
              <w:t>Gastrointestinal blødning, diaré, abdominal smerte, dyspepsi</w:t>
            </w:r>
          </w:p>
        </w:tc>
        <w:tc>
          <w:tcPr>
            <w:tcW w:w="895" w:type="pct"/>
            <w:shd w:val="clear" w:color="auto" w:fill="auto"/>
          </w:tcPr>
          <w:p w:rsidR="005669AB" w:rsidRPr="00BC01D6" w:rsidRDefault="005669AB" w:rsidP="002123F3">
            <w:pPr>
              <w:spacing w:before="60" w:after="60"/>
            </w:pPr>
            <w:r w:rsidRPr="00BC01D6">
              <w:t>Magesår og duodenalsår, gastritt, oppkast, kvalme, forstoppelse, flatulens</w:t>
            </w:r>
          </w:p>
        </w:tc>
        <w:tc>
          <w:tcPr>
            <w:tcW w:w="1165" w:type="pct"/>
            <w:shd w:val="clear" w:color="auto" w:fill="auto"/>
          </w:tcPr>
          <w:p w:rsidR="005669AB" w:rsidRPr="00BC01D6" w:rsidRDefault="005669AB" w:rsidP="002123F3">
            <w:pPr>
              <w:spacing w:before="60" w:after="60"/>
            </w:pPr>
            <w:r w:rsidRPr="00BC01D6">
              <w:t>Retroperitoneal blødning</w:t>
            </w:r>
          </w:p>
        </w:tc>
        <w:tc>
          <w:tcPr>
            <w:tcW w:w="1024" w:type="pct"/>
            <w:shd w:val="clear" w:color="auto" w:fill="auto"/>
          </w:tcPr>
          <w:p w:rsidR="005669AB" w:rsidRPr="00BC01D6" w:rsidRDefault="005669AB" w:rsidP="002123F3">
            <w:pPr>
              <w:spacing w:before="60" w:after="60"/>
            </w:pPr>
            <w:r w:rsidRPr="00BC01D6">
              <w:t>Fatale tilfeller av gastrointestinal og retroperitoneal blødning, pankreatitt, kolitt (inkludert ulcerøs eller lymfocytisk kolitt), stomatitt</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Sykdommer i lever og gallevei</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Akutt leversvikt, hepatitt, unormale leverfunksjonstester</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Hud og underhudsykdommer</w:t>
            </w:r>
          </w:p>
        </w:tc>
        <w:tc>
          <w:tcPr>
            <w:tcW w:w="829" w:type="pct"/>
            <w:shd w:val="clear" w:color="auto" w:fill="auto"/>
          </w:tcPr>
          <w:p w:rsidR="005669AB" w:rsidRPr="00BC01D6" w:rsidRDefault="005669AB" w:rsidP="002123F3">
            <w:pPr>
              <w:spacing w:before="60" w:after="60"/>
            </w:pPr>
            <w:r w:rsidRPr="00BC01D6">
              <w:t>Blåmerker</w:t>
            </w:r>
          </w:p>
        </w:tc>
        <w:tc>
          <w:tcPr>
            <w:tcW w:w="895" w:type="pct"/>
            <w:shd w:val="clear" w:color="auto" w:fill="auto"/>
          </w:tcPr>
          <w:p w:rsidR="005669AB" w:rsidRPr="00BC01D6" w:rsidRDefault="005669AB" w:rsidP="002123F3">
            <w:pPr>
              <w:spacing w:before="60" w:after="60"/>
            </w:pPr>
            <w:r w:rsidRPr="00BC01D6">
              <w:t>Utslett, pruritus,</w:t>
            </w:r>
            <w:r w:rsidR="003800D4" w:rsidRPr="00BC01D6">
              <w:t xml:space="preserve"> </w:t>
            </w:r>
            <w:r w:rsidRPr="00BC01D6">
              <w:t>Hudblødninger (purpura)</w:t>
            </w: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0F3BDC">
            <w:pPr>
              <w:spacing w:before="60" w:after="60"/>
            </w:pPr>
            <w:r w:rsidRPr="00BC01D6">
              <w:t xml:space="preserve">Bulløs dermatitt (toksisk epidermal nekrolyse, Stevens Johnson syndrom, erythema multiforme), </w:t>
            </w:r>
            <w:r w:rsidR="00E62FBC" w:rsidRPr="00CC1C67">
              <w:rPr>
                <w:szCs w:val="22"/>
              </w:rPr>
              <w:t>akutt generalisert eksantem pustulose</w:t>
            </w:r>
            <w:r w:rsidR="00E62FBC">
              <w:rPr>
                <w:szCs w:val="22"/>
              </w:rPr>
              <w:t xml:space="preserve"> (AGEP),</w:t>
            </w:r>
            <w:r w:rsidR="00E62FBC" w:rsidRPr="00053842">
              <w:t xml:space="preserve"> </w:t>
            </w:r>
            <w:r w:rsidRPr="00BC01D6">
              <w:t xml:space="preserve">angioødem, </w:t>
            </w:r>
            <w:r w:rsidR="000F3BDC">
              <w:t>legemiddelindusert hypersensitivitets-syndrom, legemiddelutslett med eosinofili og systemiske symptomer (DRESS),</w:t>
            </w:r>
            <w:r w:rsidR="000F3BDC" w:rsidRPr="0086113E">
              <w:t xml:space="preserve"> erytematøst</w:t>
            </w:r>
            <w:r w:rsidR="000F3BDC" w:rsidRPr="00BC01D6">
              <w:t xml:space="preserve"> </w:t>
            </w:r>
            <w:r w:rsidR="00CF0534" w:rsidRPr="00CF0534">
              <w:t xml:space="preserve">eller eksfoliativt </w:t>
            </w:r>
            <w:r w:rsidRPr="00BC01D6">
              <w:t>utslett, urtikaria, eksem,</w:t>
            </w:r>
            <w:r w:rsidR="003800D4" w:rsidRPr="00BC01D6">
              <w:t xml:space="preserve"> </w:t>
            </w:r>
            <w:r w:rsidRPr="00BC01D6">
              <w:t>lichen planus</w:t>
            </w:r>
          </w:p>
        </w:tc>
      </w:tr>
      <w:tr w:rsidR="00E62FBC" w:rsidRPr="00BC01D6" w:rsidTr="00BB3491">
        <w:trPr>
          <w:cantSplit/>
        </w:trPr>
        <w:tc>
          <w:tcPr>
            <w:tcW w:w="1087" w:type="pct"/>
            <w:shd w:val="clear" w:color="auto" w:fill="auto"/>
          </w:tcPr>
          <w:p w:rsidR="00E62FBC" w:rsidRPr="00BC01D6" w:rsidRDefault="00E62FBC" w:rsidP="002123F3">
            <w:pPr>
              <w:spacing w:before="60" w:after="60"/>
            </w:pPr>
            <w:r>
              <w:rPr>
                <w:noProof/>
              </w:rPr>
              <w:t>Lidelser i kjønnsorganer og bryst</w:t>
            </w:r>
            <w:r>
              <w:rPr>
                <w:noProof/>
              </w:rPr>
              <w:softHyphen/>
              <w:t>sykdommer</w:t>
            </w:r>
          </w:p>
        </w:tc>
        <w:tc>
          <w:tcPr>
            <w:tcW w:w="829" w:type="pct"/>
            <w:shd w:val="clear" w:color="auto" w:fill="auto"/>
          </w:tcPr>
          <w:p w:rsidR="00E62FBC" w:rsidRPr="00BC01D6" w:rsidRDefault="00E62FBC" w:rsidP="002123F3">
            <w:pPr>
              <w:spacing w:before="60" w:after="60"/>
            </w:pPr>
          </w:p>
        </w:tc>
        <w:tc>
          <w:tcPr>
            <w:tcW w:w="895" w:type="pct"/>
            <w:shd w:val="clear" w:color="auto" w:fill="auto"/>
          </w:tcPr>
          <w:p w:rsidR="00E62FBC" w:rsidRPr="00BC01D6" w:rsidRDefault="00E62FBC" w:rsidP="002123F3">
            <w:pPr>
              <w:spacing w:before="60" w:after="60"/>
            </w:pPr>
          </w:p>
        </w:tc>
        <w:tc>
          <w:tcPr>
            <w:tcW w:w="1165" w:type="pct"/>
            <w:shd w:val="clear" w:color="auto" w:fill="auto"/>
          </w:tcPr>
          <w:p w:rsidR="00E62FBC" w:rsidRPr="00BC01D6" w:rsidRDefault="00E62FBC" w:rsidP="002123F3">
            <w:pPr>
              <w:spacing w:before="60" w:after="60"/>
            </w:pPr>
            <w:r>
              <w:t>Gynekomasti</w:t>
            </w:r>
          </w:p>
        </w:tc>
        <w:tc>
          <w:tcPr>
            <w:tcW w:w="1024" w:type="pct"/>
            <w:shd w:val="clear" w:color="auto" w:fill="auto"/>
          </w:tcPr>
          <w:p w:rsidR="00E62FBC" w:rsidRPr="00BC01D6" w:rsidRDefault="00E62FBC" w:rsidP="002123F3">
            <w:pPr>
              <w:spacing w:before="60" w:after="60"/>
            </w:pP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Sykdommer i muskler, bindevev og skjelett</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Muskulo-skeletale blødninger (hemartrose), artritt, artralgi, myalgi</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Sykdommer i nyre og urinveier</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r w:rsidRPr="00BC01D6">
              <w:t>Hematuri</w:t>
            </w: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Glomerulonefritt, økning i serumkreatinin</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Generelle lidelser og reaksjoner på administrasjonsstedet</w:t>
            </w:r>
          </w:p>
        </w:tc>
        <w:tc>
          <w:tcPr>
            <w:tcW w:w="829" w:type="pct"/>
            <w:shd w:val="clear" w:color="auto" w:fill="auto"/>
          </w:tcPr>
          <w:p w:rsidR="005669AB" w:rsidRPr="00BC01D6" w:rsidRDefault="005669AB" w:rsidP="002123F3">
            <w:pPr>
              <w:spacing w:before="60" w:after="60"/>
            </w:pPr>
            <w:r w:rsidRPr="00BC01D6">
              <w:t>Blødning på innstikksted</w:t>
            </w:r>
          </w:p>
        </w:tc>
        <w:tc>
          <w:tcPr>
            <w:tcW w:w="895" w:type="pct"/>
            <w:shd w:val="clear" w:color="auto" w:fill="auto"/>
          </w:tcPr>
          <w:p w:rsidR="005669AB" w:rsidRPr="00BC01D6" w:rsidRDefault="005669AB" w:rsidP="002123F3">
            <w:pPr>
              <w:spacing w:before="60" w:after="60"/>
            </w:pP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r w:rsidRPr="00BC01D6">
              <w:t>Feber</w:t>
            </w:r>
          </w:p>
        </w:tc>
      </w:tr>
      <w:tr w:rsidR="005669AB" w:rsidRPr="00BC01D6" w:rsidTr="00BB3491">
        <w:trPr>
          <w:cantSplit/>
        </w:trPr>
        <w:tc>
          <w:tcPr>
            <w:tcW w:w="1087" w:type="pct"/>
            <w:shd w:val="clear" w:color="auto" w:fill="auto"/>
          </w:tcPr>
          <w:p w:rsidR="005669AB" w:rsidRPr="00BC01D6" w:rsidRDefault="005669AB" w:rsidP="002123F3">
            <w:pPr>
              <w:spacing w:before="60" w:after="60"/>
            </w:pPr>
            <w:r w:rsidRPr="00BC01D6">
              <w:t>Undersøkelser</w:t>
            </w:r>
          </w:p>
        </w:tc>
        <w:tc>
          <w:tcPr>
            <w:tcW w:w="829" w:type="pct"/>
            <w:shd w:val="clear" w:color="auto" w:fill="auto"/>
          </w:tcPr>
          <w:p w:rsidR="005669AB" w:rsidRPr="00BC01D6" w:rsidRDefault="005669AB" w:rsidP="002123F3">
            <w:pPr>
              <w:spacing w:before="60" w:after="60"/>
            </w:pPr>
          </w:p>
        </w:tc>
        <w:tc>
          <w:tcPr>
            <w:tcW w:w="895" w:type="pct"/>
            <w:shd w:val="clear" w:color="auto" w:fill="auto"/>
          </w:tcPr>
          <w:p w:rsidR="005669AB" w:rsidRPr="00BC01D6" w:rsidRDefault="005669AB" w:rsidP="002123F3">
            <w:pPr>
              <w:spacing w:before="60" w:after="60"/>
            </w:pPr>
            <w:r w:rsidRPr="00BC01D6">
              <w:t>Forlenget blødningstid, nedgang i antall nøytrofile granulocytter, nedgang i antall trombocytter</w:t>
            </w:r>
          </w:p>
        </w:tc>
        <w:tc>
          <w:tcPr>
            <w:tcW w:w="1165" w:type="pct"/>
            <w:shd w:val="clear" w:color="auto" w:fill="auto"/>
          </w:tcPr>
          <w:p w:rsidR="005669AB" w:rsidRPr="00BC01D6" w:rsidRDefault="005669AB" w:rsidP="002123F3">
            <w:pPr>
              <w:spacing w:before="60" w:after="60"/>
            </w:pPr>
          </w:p>
        </w:tc>
        <w:tc>
          <w:tcPr>
            <w:tcW w:w="1024" w:type="pct"/>
            <w:shd w:val="clear" w:color="auto" w:fill="auto"/>
          </w:tcPr>
          <w:p w:rsidR="005669AB" w:rsidRPr="00BC01D6" w:rsidRDefault="005669AB" w:rsidP="002123F3">
            <w:pPr>
              <w:spacing w:before="60" w:after="60"/>
            </w:pPr>
          </w:p>
        </w:tc>
      </w:tr>
    </w:tbl>
    <w:p w:rsidR="00BB3491" w:rsidRDefault="00BB3491" w:rsidP="00BB3491">
      <w:r>
        <w:t>* informasjon relatert til klopidogrel med frekvens «ikke kjent».</w:t>
      </w:r>
    </w:p>
    <w:p w:rsidR="009B6456" w:rsidRDefault="009B6456" w:rsidP="009B6456">
      <w:pPr>
        <w:suppressLineNumbers/>
        <w:autoSpaceDE w:val="0"/>
        <w:autoSpaceDN w:val="0"/>
        <w:adjustRightInd w:val="0"/>
        <w:jc w:val="both"/>
        <w:rPr>
          <w:szCs w:val="22"/>
          <w:u w:val="single"/>
        </w:rPr>
      </w:pPr>
    </w:p>
    <w:p w:rsidR="009B6456" w:rsidRPr="00F32B62" w:rsidRDefault="009B6456" w:rsidP="009B6456">
      <w:pPr>
        <w:suppressLineNumbers/>
        <w:autoSpaceDE w:val="0"/>
        <w:autoSpaceDN w:val="0"/>
        <w:adjustRightInd w:val="0"/>
        <w:jc w:val="both"/>
        <w:rPr>
          <w:szCs w:val="22"/>
          <w:u w:val="single"/>
        </w:rPr>
      </w:pPr>
      <w:r>
        <w:rPr>
          <w:szCs w:val="22"/>
          <w:u w:val="single"/>
        </w:rPr>
        <w:t xml:space="preserve">Melding av </w:t>
      </w:r>
      <w:r w:rsidRPr="00F32B62">
        <w:rPr>
          <w:szCs w:val="22"/>
          <w:u w:val="single"/>
        </w:rPr>
        <w:t>mistenkte bivirkninger</w:t>
      </w:r>
    </w:p>
    <w:p w:rsidR="009B6456" w:rsidRDefault="009B6456" w:rsidP="009B6456">
      <w:r>
        <w:rPr>
          <w:szCs w:val="22"/>
        </w:rPr>
        <w:t xml:space="preserve">Melding av </w:t>
      </w:r>
      <w:r w:rsidRPr="00F32B62">
        <w:rPr>
          <w:szCs w:val="22"/>
        </w:rPr>
        <w:t xml:space="preserve">mistenkte bivirkninger etter </w:t>
      </w:r>
      <w:r>
        <w:rPr>
          <w:szCs w:val="22"/>
        </w:rPr>
        <w:t>godkjenning av legemidlet er</w:t>
      </w:r>
      <w:r w:rsidRPr="00F32B62">
        <w:rPr>
          <w:szCs w:val="22"/>
        </w:rPr>
        <w:t xml:space="preserve"> viktig. </w:t>
      </w:r>
      <w:r>
        <w:rPr>
          <w:noProof/>
          <w:szCs w:val="22"/>
        </w:rPr>
        <w:t xml:space="preserve">Det gjør det mulig å overvåke forholdet mellom nytte og risiko for legemidlet kontinuerlig. </w:t>
      </w:r>
      <w:r w:rsidRPr="00C12CF7">
        <w:rPr>
          <w:noProof/>
          <w:szCs w:val="22"/>
        </w:rPr>
        <w:t xml:space="preserve">Helsepersonell </w:t>
      </w:r>
      <w:r w:rsidRPr="00F32B62">
        <w:rPr>
          <w:noProof/>
          <w:szCs w:val="22"/>
        </w:rPr>
        <w:t xml:space="preserve">oppfordres til å </w:t>
      </w:r>
      <w:r>
        <w:rPr>
          <w:noProof/>
          <w:szCs w:val="22"/>
        </w:rPr>
        <w:t>meld</w:t>
      </w:r>
      <w:r w:rsidRPr="00C12CF7">
        <w:rPr>
          <w:noProof/>
          <w:szCs w:val="22"/>
        </w:rPr>
        <w:t>e enhver mistenkt bivirkning</w:t>
      </w:r>
      <w:r>
        <w:rPr>
          <w:noProof/>
          <w:szCs w:val="22"/>
        </w:rPr>
        <w:t xml:space="preserve">. Dette gjøres via </w:t>
      </w:r>
      <w:r w:rsidRPr="00F32B62">
        <w:rPr>
          <w:noProof/>
          <w:szCs w:val="22"/>
          <w:highlight w:val="lightGray"/>
        </w:rPr>
        <w:t xml:space="preserve">det nasjonale meldesystemet som beskrevet i </w:t>
      </w:r>
      <w:hyperlink r:id="rId13" w:history="1">
        <w:r w:rsidRPr="00755D33">
          <w:rPr>
            <w:rStyle w:val="Hyperlink"/>
            <w:highlight w:val="lightGray"/>
          </w:rPr>
          <w:t>Appe</w:t>
        </w:r>
        <w:r w:rsidRPr="00755D33">
          <w:rPr>
            <w:rStyle w:val="Hyperlink"/>
            <w:highlight w:val="lightGray"/>
          </w:rPr>
          <w:t>n</w:t>
        </w:r>
        <w:r w:rsidRPr="00755D33">
          <w:rPr>
            <w:rStyle w:val="Hyperlink"/>
            <w:highlight w:val="lightGray"/>
          </w:rPr>
          <w:t>dix V</w:t>
        </w:r>
      </w:hyperlink>
      <w:r w:rsidR="00CF0534">
        <w:rPr>
          <w:color w:val="008000"/>
          <w:szCs w:val="22"/>
        </w:rPr>
        <w:t>.</w:t>
      </w:r>
    </w:p>
    <w:p w:rsidR="009B6456" w:rsidRDefault="009B6456" w:rsidP="00BB3491"/>
    <w:p w:rsidR="005669AB" w:rsidRPr="00BC01D6" w:rsidRDefault="005669AB" w:rsidP="005669AB">
      <w:pPr>
        <w:ind w:left="567"/>
      </w:pPr>
    </w:p>
    <w:p w:rsidR="005669AB" w:rsidRPr="00BC01D6" w:rsidRDefault="005669AB" w:rsidP="005669AB">
      <w:pPr>
        <w:tabs>
          <w:tab w:val="left" w:pos="567"/>
        </w:tabs>
        <w:suppressAutoHyphens/>
      </w:pPr>
      <w:r w:rsidRPr="00BC01D6">
        <w:rPr>
          <w:b/>
        </w:rPr>
        <w:t>4.9</w:t>
      </w:r>
      <w:r w:rsidRPr="00BC01D6">
        <w:rPr>
          <w:b/>
        </w:rPr>
        <w:tab/>
        <w:t>Overdosering</w:t>
      </w:r>
    </w:p>
    <w:p w:rsidR="005669AB" w:rsidRPr="00BC01D6" w:rsidRDefault="005669AB" w:rsidP="005669AB">
      <w:pPr>
        <w:ind w:left="567" w:hanging="567"/>
      </w:pPr>
    </w:p>
    <w:p w:rsidR="005669AB" w:rsidRPr="00BC01D6" w:rsidRDefault="005669AB" w:rsidP="005669AB">
      <w:r w:rsidRPr="00BC01D6">
        <w:t xml:space="preserve">Overdose som følge av klopidogrel administrering kan føre til forlenget blødningstid og følgende blødningskomplikasjoner. Egnet terapi bør vurderes hvis blødning observeres. </w:t>
      </w:r>
    </w:p>
    <w:p w:rsidR="005669AB" w:rsidRPr="00BC01D6" w:rsidRDefault="000F3BDC" w:rsidP="005669AB">
      <w:r>
        <w:t>Intet</w:t>
      </w:r>
      <w:r w:rsidRPr="00BC01D6">
        <w:t xml:space="preserve"> </w:t>
      </w:r>
      <w:r w:rsidR="005669AB" w:rsidRPr="00BC01D6">
        <w:t>antidot til klopidogrel er kjent. Hvis raskt korrigering av den forlengede blødningstiden er påkrevet, kan trombocyttransfusjon motvirke effektene av klopidogrel.</w:t>
      </w:r>
    </w:p>
    <w:p w:rsidR="005669AB" w:rsidRPr="00BC01D6" w:rsidRDefault="005669AB" w:rsidP="005669AB">
      <w:pPr>
        <w:ind w:left="567" w:hanging="567"/>
        <w:rPr>
          <w:b/>
        </w:rPr>
      </w:pPr>
    </w:p>
    <w:p w:rsidR="005669AB" w:rsidRPr="00BC01D6" w:rsidRDefault="005669AB" w:rsidP="005669AB">
      <w:pPr>
        <w:ind w:left="567" w:hanging="567"/>
      </w:pPr>
    </w:p>
    <w:p w:rsidR="005669AB" w:rsidRPr="00BC01D6" w:rsidRDefault="005669AB" w:rsidP="005669AB">
      <w:pPr>
        <w:tabs>
          <w:tab w:val="left" w:pos="567"/>
        </w:tabs>
        <w:suppressAutoHyphens/>
      </w:pPr>
      <w:r w:rsidRPr="00BC01D6">
        <w:rPr>
          <w:b/>
        </w:rPr>
        <w:t>5.</w:t>
      </w:r>
      <w:r w:rsidRPr="00BC01D6">
        <w:rPr>
          <w:b/>
        </w:rPr>
        <w:tab/>
        <w:t>FARMAKOLOGISKE EGENSKAPER</w:t>
      </w:r>
    </w:p>
    <w:p w:rsidR="005669AB" w:rsidRPr="00BC01D6" w:rsidRDefault="005669AB" w:rsidP="005669AB">
      <w:pPr>
        <w:tabs>
          <w:tab w:val="left" w:pos="567"/>
        </w:tabs>
      </w:pPr>
    </w:p>
    <w:p w:rsidR="005669AB" w:rsidRPr="00BC01D6" w:rsidRDefault="005669AB" w:rsidP="005669AB">
      <w:pPr>
        <w:tabs>
          <w:tab w:val="left" w:pos="567"/>
        </w:tabs>
        <w:suppressAutoHyphens/>
        <w:rPr>
          <w:b/>
        </w:rPr>
      </w:pPr>
      <w:r w:rsidRPr="00BC01D6">
        <w:rPr>
          <w:b/>
        </w:rPr>
        <w:t>5.1</w:t>
      </w:r>
      <w:r w:rsidRPr="00BC01D6">
        <w:rPr>
          <w:b/>
        </w:rPr>
        <w:tab/>
        <w:t>Farmakodynamiske egenskaper</w:t>
      </w:r>
    </w:p>
    <w:p w:rsidR="005669AB" w:rsidRPr="00BC01D6" w:rsidRDefault="005669AB" w:rsidP="005669AB">
      <w:pPr>
        <w:suppressAutoHyphens/>
        <w:ind w:left="567" w:hanging="567"/>
      </w:pPr>
    </w:p>
    <w:p w:rsidR="005669AB" w:rsidRPr="00BC01D6" w:rsidRDefault="005669AB" w:rsidP="005669AB">
      <w:r w:rsidRPr="00BC01D6">
        <w:t>Farmakoterapeutisk gruppe: Hemmere av blodplateaggregasjon, eksklusiv heparin, ATC-kode: B01A C04.</w:t>
      </w:r>
    </w:p>
    <w:p w:rsidR="006C14F7" w:rsidRDefault="006C14F7" w:rsidP="006C14F7"/>
    <w:p w:rsidR="00A538A7" w:rsidRDefault="00A538A7" w:rsidP="006C14F7">
      <w:pPr>
        <w:rPr>
          <w:i/>
        </w:rPr>
      </w:pPr>
      <w:r>
        <w:rPr>
          <w:i/>
        </w:rPr>
        <w:t>Virkningsmekanisme</w:t>
      </w:r>
    </w:p>
    <w:p w:rsidR="00A538A7" w:rsidRPr="00A538A7" w:rsidRDefault="00A538A7" w:rsidP="006C14F7"/>
    <w:p w:rsidR="006C14F7" w:rsidRPr="00BC01D6" w:rsidRDefault="006C14F7" w:rsidP="006C14F7">
      <w:r w:rsidRPr="00BC01D6">
        <w:t>Klopidogrel er et prodrug, hvor en av metabolittene hemmer blodplateaggregasjonen. Klopidogrel må metaboliseres av CYP450-enzymer for å omdannes til den aktive metabolitten som hemmer blodplateaggregasjonen. Den aktive metabolitten av klopidogrel hemmer selektivt bindingen av adenosindifosfat (ADP) til dens P2Y</w:t>
      </w:r>
      <w:r w:rsidRPr="00BC01D6">
        <w:rPr>
          <w:vertAlign w:val="subscript"/>
        </w:rPr>
        <w:t>12</w:t>
      </w:r>
      <w:r w:rsidRPr="00BC01D6">
        <w:t>-reseptor på blodplatene og den påfølgende ADP-medierte aktiveringen av glykoprotein GPIIb/II</w:t>
      </w:r>
      <w:r w:rsidR="00801A06" w:rsidRPr="00BC01D6">
        <w:t>I</w:t>
      </w:r>
      <w:r w:rsidRPr="00BC01D6">
        <w:t>a-komplekset, og hemmer derfor blodplateaggregasjonen. På grunn av den irrreversible bindingen blir blodplatene påvirket hele sin levetid (omtrent 7-10 dager) og normal blodplatefunksjon gjenopprettes i en hastighet som gjenspeiler blodplatenes ”turnover”. Blodplateaggregasjon indusert av andre agonister enn ADP hemmes også ved å hindre forsterkningen av plateaktivering av fritt ADP.</w:t>
      </w:r>
    </w:p>
    <w:p w:rsidR="0007657C" w:rsidRPr="00BC01D6" w:rsidRDefault="0007657C" w:rsidP="006C14F7"/>
    <w:p w:rsidR="005669AB" w:rsidRPr="00BC01D6" w:rsidRDefault="006C14F7" w:rsidP="005669AB">
      <w:r w:rsidRPr="00BC01D6">
        <w:t xml:space="preserve"> Da den aktive metabolitten lages av CYP450-enzymer og noen av disse er polymorfe eller kan hemmes av andre legemidler, oppnår ikke alle pasienter tilstrekkelig hemming av blodplateaggregasjonen.</w:t>
      </w:r>
    </w:p>
    <w:p w:rsidR="00A538A7" w:rsidRDefault="00A538A7" w:rsidP="00A538A7"/>
    <w:p w:rsidR="00A538A7" w:rsidRDefault="00A538A7" w:rsidP="00A538A7">
      <w:pPr>
        <w:rPr>
          <w:i/>
        </w:rPr>
      </w:pPr>
      <w:r>
        <w:rPr>
          <w:i/>
        </w:rPr>
        <w:t>Farmakodynamiske effekter</w:t>
      </w:r>
    </w:p>
    <w:p w:rsidR="0007657C" w:rsidRPr="00BC01D6" w:rsidRDefault="0007657C" w:rsidP="005669AB"/>
    <w:p w:rsidR="005669AB" w:rsidRPr="00BC01D6" w:rsidRDefault="005669AB" w:rsidP="005669AB">
      <w:r w:rsidRPr="00BC01D6">
        <w:t>Gjentatt dosering med 75 mg daglig resulterte i en vesentlig hemming av ADP-indusert trombocyttaggregasjon fra første dag: Dette økte progressivt og nådde steady-state mellom dag 3 og dag 7. Ved steady-state var den observerte graden av hemming mellom</w:t>
      </w:r>
      <w:r w:rsidR="003800D4" w:rsidRPr="00BC01D6">
        <w:t xml:space="preserve"> </w:t>
      </w:r>
      <w:r w:rsidRPr="00BC01D6">
        <w:t>4</w:t>
      </w:r>
      <w:r w:rsidR="008D37F3" w:rsidRPr="00BC01D6">
        <w:t>0 %</w:t>
      </w:r>
      <w:r w:rsidRPr="00BC01D6">
        <w:t xml:space="preserve"> og 6</w:t>
      </w:r>
      <w:r w:rsidR="008D37F3" w:rsidRPr="00BC01D6">
        <w:t>0 %</w:t>
      </w:r>
      <w:r w:rsidRPr="00BC01D6">
        <w:t>. Trombocyttaggregasjon og blødningstid vendte gradvis tilbake til utgangsverdien, vanligvis i løpet av 5 dager etter seponering.</w:t>
      </w:r>
    </w:p>
    <w:p w:rsidR="00A538A7" w:rsidRDefault="00A538A7" w:rsidP="00A538A7"/>
    <w:p w:rsidR="00A538A7" w:rsidRDefault="00A538A7" w:rsidP="00A538A7">
      <w:pPr>
        <w:rPr>
          <w:i/>
        </w:rPr>
      </w:pPr>
      <w:r>
        <w:rPr>
          <w:i/>
        </w:rPr>
        <w:t>Klinisk effekt og sikkerhet</w:t>
      </w:r>
    </w:p>
    <w:p w:rsidR="005669AB" w:rsidRPr="00BC01D6" w:rsidRDefault="005669AB" w:rsidP="005669AB"/>
    <w:p w:rsidR="0007657C" w:rsidRPr="00BC01D6" w:rsidRDefault="0007657C" w:rsidP="0007657C">
      <w:r w:rsidRPr="00BC01D6">
        <w:t xml:space="preserve">Sikkerhet og effekt av klopidogrel er undersøkt i </w:t>
      </w:r>
      <w:r w:rsidR="00626ABC">
        <w:t>7</w:t>
      </w:r>
      <w:r w:rsidRPr="00BC01D6">
        <w:t xml:space="preserve"> dobbeltblinde studier med over </w:t>
      </w:r>
      <w:r w:rsidR="00626ABC">
        <w:t xml:space="preserve">100 </w:t>
      </w:r>
      <w:r w:rsidRPr="00BC01D6">
        <w:t>000 pasienter: CAPRIE-studien, hvor klopidogrel sammenlignes med ASA, og CURE, CLARITY, COMMIT</w:t>
      </w:r>
      <w:r w:rsidR="00626ABC">
        <w:t>, CHANCE, POINT og</w:t>
      </w:r>
      <w:r w:rsidRPr="00BC01D6">
        <w:t xml:space="preserve"> ACTIVE-A-studiene hvor klopidogrel sammenlignes med placebo, begge legemidlene gitt i kombinasjon med ASA og annen standardbehandling. </w:t>
      </w:r>
    </w:p>
    <w:p w:rsidR="005669AB" w:rsidRPr="00BC01D6" w:rsidRDefault="005669AB" w:rsidP="005669AB"/>
    <w:p w:rsidR="005669AB" w:rsidRPr="00BC01D6" w:rsidRDefault="005669AB" w:rsidP="005669AB">
      <w:pPr>
        <w:rPr>
          <w:bCs/>
          <w:i/>
          <w:iCs/>
        </w:rPr>
      </w:pPr>
      <w:r w:rsidRPr="00BC01D6">
        <w:rPr>
          <w:bCs/>
          <w:i/>
          <w:iCs/>
        </w:rPr>
        <w:t>Nylig hjerteinfarkt (MI), nylig slag eller konstatert perifer arteriell sykdom</w:t>
      </w:r>
    </w:p>
    <w:p w:rsidR="005669AB" w:rsidRPr="00BC01D6" w:rsidRDefault="005669AB" w:rsidP="005669AB"/>
    <w:p w:rsidR="005669AB" w:rsidRPr="00BC01D6" w:rsidRDefault="005669AB" w:rsidP="005669AB">
      <w:r w:rsidRPr="00BC01D6">
        <w:t>I CAPRIE-studien ble det inkludert 19</w:t>
      </w:r>
      <w:r w:rsidR="00EE721F" w:rsidRPr="00BC01D6">
        <w:t>.</w:t>
      </w:r>
      <w:r w:rsidRPr="00BC01D6">
        <w:t>185 pasienter med aterotrombose i anamnesen i form av nylig hjerteinfarkt (&lt;35 dager), nylig hjerneinfarkt (mellom 7 dager og 6 måneder) eller konstatert perifer arteriell sykdom (PAD). Pasientene ble randomisert til klopidogrel 75 mg/dag eller 325 mg ASA</w:t>
      </w:r>
      <w:r w:rsidR="00EE721F" w:rsidRPr="00BC01D6">
        <w:t>/</w:t>
      </w:r>
      <w:r w:rsidRPr="00BC01D6">
        <w:t>dag og ble fulgt i 1 til 3 år. I subgruppen med hjerteinfarkt fikk de fleste pasientene ASA de første dagene etter det akutte infarktet.</w:t>
      </w:r>
    </w:p>
    <w:p w:rsidR="005669AB" w:rsidRPr="00BC01D6" w:rsidRDefault="005669AB" w:rsidP="005669AB"/>
    <w:p w:rsidR="005669AB" w:rsidRPr="00BC01D6" w:rsidRDefault="005669AB" w:rsidP="009B2EA7">
      <w:r w:rsidRPr="00BC01D6">
        <w:t>Klopidogrel reduserte signifikant hyppigheten av nye iskemiske tilfeller (kombinert endepunkt for hjerteinfarkt, hjerneinfarkt og vaskulær død) sammenlignet med ASA. I «intention to treat» analysen ble det observert 939 tilfeller i klopidogrelgruppen og 1</w:t>
      </w:r>
      <w:r w:rsidR="009B2EA7" w:rsidRPr="00BC01D6">
        <w:t>.</w:t>
      </w:r>
      <w:r w:rsidRPr="00BC01D6">
        <w:t>020 tilfeller i ASA-gruppen (en relativ reduksjon i risiko (RRR) på 8,</w:t>
      </w:r>
      <w:r w:rsidR="008D37F3" w:rsidRPr="00BC01D6">
        <w:t>7 %</w:t>
      </w:r>
      <w:r w:rsidRPr="00BC01D6">
        <w:t xml:space="preserve"> </w:t>
      </w:r>
      <w:r w:rsidRPr="00DE0247">
        <w:sym w:font="Symbol" w:char="F05B"/>
      </w:r>
      <w:r w:rsidRPr="00DE0247">
        <w:t>9</w:t>
      </w:r>
      <w:r w:rsidR="008D37F3" w:rsidRPr="00BC01D6">
        <w:t>5 %</w:t>
      </w:r>
      <w:r w:rsidRPr="00BC01D6">
        <w:t xml:space="preserve"> </w:t>
      </w:r>
      <w:r w:rsidR="00EE721F" w:rsidRPr="00BC01D6">
        <w:t>KI</w:t>
      </w:r>
      <w:r w:rsidRPr="00BC01D6">
        <w:t>: 0,2 til 16,4</w:t>
      </w:r>
      <w:r w:rsidRPr="00DE0247">
        <w:sym w:font="Symbol" w:char="F05D"/>
      </w:r>
      <w:r w:rsidRPr="00DE0247">
        <w:t>; p=0,045), hvilke</w:t>
      </w:r>
      <w:r w:rsidRPr="00BC01D6">
        <w:t>t tilsvarer 10 pasienter</w:t>
      </w:r>
      <w:r w:rsidR="003800D4" w:rsidRPr="00BC01D6">
        <w:t xml:space="preserve"> </w:t>
      </w:r>
      <w:r w:rsidRPr="00DE0247">
        <w:sym w:font="Symbol" w:char="F05B"/>
      </w:r>
      <w:r w:rsidR="00EE721F" w:rsidRPr="00DE0247">
        <w:t>KI</w:t>
      </w:r>
      <w:r w:rsidRPr="00BC01D6">
        <w:t>: 0 til 20</w:t>
      </w:r>
      <w:r w:rsidRPr="00DE0247">
        <w:sym w:font="Symbol" w:char="F05D"/>
      </w:r>
      <w:r w:rsidRPr="00DE0247">
        <w:t xml:space="preserve"> som beskyttes mot nye iskemiske hendelser når en behandler 1</w:t>
      </w:r>
      <w:r w:rsidR="00193091" w:rsidRPr="00BC01D6">
        <w:t>.</w:t>
      </w:r>
      <w:r w:rsidRPr="00BC01D6">
        <w:t>000 pasienter i 2 år. Analyse av total mortalitet (sekundært endepunkt) viste ingen</w:t>
      </w:r>
      <w:r w:rsidR="003800D4" w:rsidRPr="00BC01D6">
        <w:t xml:space="preserve"> </w:t>
      </w:r>
      <w:r w:rsidRPr="00BC01D6">
        <w:t>signifikant forskjell mellom klopidogrel (5,</w:t>
      </w:r>
      <w:r w:rsidR="008D37F3" w:rsidRPr="00BC01D6">
        <w:t>8 %</w:t>
      </w:r>
      <w:r w:rsidRPr="00BC01D6">
        <w:t>) og ASA (6,</w:t>
      </w:r>
      <w:r w:rsidR="008D37F3" w:rsidRPr="00BC01D6">
        <w:t>0 %</w:t>
      </w:r>
      <w:r w:rsidRPr="00BC01D6">
        <w:t>).</w:t>
      </w:r>
    </w:p>
    <w:p w:rsidR="005669AB" w:rsidRPr="00BC01D6" w:rsidRDefault="005669AB" w:rsidP="005669AB"/>
    <w:p w:rsidR="005669AB" w:rsidRPr="00BC01D6" w:rsidRDefault="005669AB" w:rsidP="005669AB">
      <w:pPr>
        <w:pStyle w:val="BodyTextIndent2"/>
        <w:ind w:left="0"/>
        <w:rPr>
          <w:rFonts w:ascii="Times New Roman" w:hAnsi="Times New Roman"/>
          <w:sz w:val="22"/>
        </w:rPr>
      </w:pPr>
      <w:r w:rsidRPr="00BC01D6">
        <w:rPr>
          <w:rFonts w:ascii="Times New Roman" w:hAnsi="Times New Roman"/>
          <w:sz w:val="22"/>
        </w:rPr>
        <w:t>I en subgruppeanalyse med hensyn til årsaker (hjerteinfarkt, hjerneinfarkt og PAD) syntes fordelen med klopidogrel størst (p=0,003) hos pasienter rekruttert på grunn av PAD (spesielt de som også hadde hatt hjerteinfarkt i anamnesen) (RRR=23,</w:t>
      </w:r>
      <w:r w:rsidR="008D37F3" w:rsidRPr="00BC01D6">
        <w:rPr>
          <w:rFonts w:ascii="Times New Roman" w:hAnsi="Times New Roman"/>
          <w:sz w:val="22"/>
        </w:rPr>
        <w:t>7 %</w:t>
      </w:r>
      <w:r w:rsidRPr="00BC01D6">
        <w:rPr>
          <w:rFonts w:ascii="Times New Roman" w:hAnsi="Times New Roman"/>
          <w:sz w:val="22"/>
        </w:rPr>
        <w:t xml:space="preserve">; </w:t>
      </w:r>
      <w:r w:rsidR="00EE721F" w:rsidRPr="00BC01D6">
        <w:rPr>
          <w:rFonts w:ascii="Times New Roman" w:hAnsi="Times New Roman"/>
          <w:sz w:val="22"/>
        </w:rPr>
        <w:t>KI</w:t>
      </w:r>
      <w:r w:rsidRPr="00BC01D6">
        <w:rPr>
          <w:rFonts w:ascii="Times New Roman" w:hAnsi="Times New Roman"/>
          <w:sz w:val="22"/>
        </w:rPr>
        <w:t>: 8,9 til 36,2) og svakere (ikke signifikant i forhold til ASA) hos slagpasienter (RRR=7,</w:t>
      </w:r>
      <w:r w:rsidR="008D37F3" w:rsidRPr="00BC01D6">
        <w:rPr>
          <w:rFonts w:ascii="Times New Roman" w:hAnsi="Times New Roman"/>
          <w:sz w:val="22"/>
        </w:rPr>
        <w:t>3 %</w:t>
      </w:r>
      <w:r w:rsidRPr="00BC01D6">
        <w:rPr>
          <w:rFonts w:ascii="Times New Roman" w:hAnsi="Times New Roman"/>
          <w:sz w:val="22"/>
        </w:rPr>
        <w:t xml:space="preserve">; </w:t>
      </w:r>
      <w:r w:rsidR="00EE721F" w:rsidRPr="00BC01D6">
        <w:rPr>
          <w:rFonts w:ascii="Times New Roman" w:hAnsi="Times New Roman"/>
          <w:sz w:val="22"/>
        </w:rPr>
        <w:t>KI</w:t>
      </w:r>
      <w:r w:rsidRPr="00BC01D6">
        <w:rPr>
          <w:rFonts w:ascii="Times New Roman" w:hAnsi="Times New Roman"/>
          <w:sz w:val="22"/>
        </w:rPr>
        <w:t>: -5,7 til 18,7 [p=0,258]). Hos pasienter som ble rekruttert til studien pga. nylig hjerteinfarkt var klopidogrel numerisk dårligere, men ikke signifikant forskjellig fra ASA (RRR = -4,</w:t>
      </w:r>
      <w:r w:rsidR="008D37F3" w:rsidRPr="00BC01D6">
        <w:rPr>
          <w:rFonts w:ascii="Times New Roman" w:hAnsi="Times New Roman"/>
          <w:sz w:val="22"/>
        </w:rPr>
        <w:t>0 %</w:t>
      </w:r>
      <w:r w:rsidRPr="00BC01D6">
        <w:rPr>
          <w:rFonts w:ascii="Times New Roman" w:hAnsi="Times New Roman"/>
          <w:sz w:val="22"/>
        </w:rPr>
        <w:t xml:space="preserve">; </w:t>
      </w:r>
      <w:r w:rsidR="00EE721F" w:rsidRPr="00BC01D6">
        <w:rPr>
          <w:rFonts w:ascii="Times New Roman" w:hAnsi="Times New Roman"/>
          <w:sz w:val="22"/>
        </w:rPr>
        <w:t>KI</w:t>
      </w:r>
      <w:r w:rsidRPr="00BC01D6">
        <w:rPr>
          <w:rFonts w:ascii="Times New Roman" w:hAnsi="Times New Roman"/>
          <w:sz w:val="22"/>
        </w:rPr>
        <w:t xml:space="preserve">: -22,5 til 11,7 [p=0,639]). Dessuten antydet en subgruppeanalyse at fordelen av klopidogrel for pasienter over 75 år var mindre enn den som ble observert hos pasienter </w:t>
      </w:r>
      <w:r w:rsidRPr="00BC01D6">
        <w:rPr>
          <w:rFonts w:ascii="Times New Roman" w:hAnsi="Times New Roman"/>
          <w:sz w:val="22"/>
        </w:rPr>
        <w:sym w:font="Symbol" w:char="F0A3"/>
      </w:r>
      <w:r w:rsidRPr="00BC01D6">
        <w:rPr>
          <w:rFonts w:ascii="Times New Roman" w:hAnsi="Times New Roman"/>
          <w:sz w:val="22"/>
        </w:rPr>
        <w:t xml:space="preserve"> 75 år. </w:t>
      </w:r>
    </w:p>
    <w:p w:rsidR="005669AB" w:rsidRPr="00BC01D6" w:rsidRDefault="005669AB" w:rsidP="005669AB"/>
    <w:p w:rsidR="005669AB" w:rsidRPr="00BC01D6" w:rsidRDefault="005669AB" w:rsidP="005669AB">
      <w:r w:rsidRPr="00BC01D6">
        <w:t>Ettersom CAPRIE ikke var planlagt for å evaluere effekten i individuelle subgrupper, er det ikke klart om forskjellen i relativ risikoreduksjon i forhold til underliggende årsak er reell eller et resultat av tilfeldighet.</w:t>
      </w:r>
    </w:p>
    <w:p w:rsidR="005669AB" w:rsidRPr="00BC01D6" w:rsidRDefault="005669AB" w:rsidP="005669AB"/>
    <w:p w:rsidR="005669AB" w:rsidRPr="00BC01D6" w:rsidRDefault="005669AB" w:rsidP="005669AB">
      <w:pPr>
        <w:rPr>
          <w:bCs/>
          <w:i/>
          <w:iCs/>
        </w:rPr>
      </w:pPr>
      <w:r w:rsidRPr="00BC01D6">
        <w:rPr>
          <w:bCs/>
          <w:i/>
          <w:iCs/>
        </w:rPr>
        <w:t>Akutt koronarsyndrom</w:t>
      </w:r>
    </w:p>
    <w:p w:rsidR="005669AB" w:rsidRPr="00BC01D6" w:rsidRDefault="005669AB" w:rsidP="005669AB"/>
    <w:p w:rsidR="005669AB" w:rsidRPr="00BC01D6" w:rsidRDefault="005669AB" w:rsidP="00EA6428">
      <w:r w:rsidRPr="00BC01D6">
        <w:t>I CURE-studien ble det inkludert 12</w:t>
      </w:r>
      <w:r w:rsidR="00B824D4" w:rsidRPr="00BC01D6">
        <w:t>.</w:t>
      </w:r>
      <w:r w:rsidRPr="00BC01D6">
        <w:t>562 pasienter med akutt koronarsyndrom uten ST-segment elevasjon (ustabil angina eller hjerteinfarkt uten Q-takk) og som kom innen 24 timer etter den siste episoden med brystsmerter eller symptomer forenlig med iskemi. Pasientene skulle enten</w:t>
      </w:r>
      <w:r w:rsidR="003800D4" w:rsidRPr="00BC01D6">
        <w:t xml:space="preserve"> </w:t>
      </w:r>
      <w:r w:rsidRPr="00BC01D6">
        <w:t>ha EKG-forandringer kompatible med ny iskemi eller forhøyede nivåer av hjerteenzymer eller</w:t>
      </w:r>
      <w:r w:rsidR="003800D4" w:rsidRPr="00BC01D6">
        <w:t xml:space="preserve"> </w:t>
      </w:r>
      <w:r w:rsidRPr="00BC01D6">
        <w:t>troponin I eller T som var minst to ganger høyere enn den øvre grensen for normalverdi. Pasientene ble randomisert til klopidogrel (300 mg startdose fulgt av 75 mg/dag, N=6</w:t>
      </w:r>
      <w:r w:rsidR="00B824D4" w:rsidRPr="00BC01D6">
        <w:t>.</w:t>
      </w:r>
      <w:r w:rsidRPr="00BC01D6">
        <w:t>259) eller placebo (N=6</w:t>
      </w:r>
      <w:r w:rsidR="00B824D4" w:rsidRPr="00BC01D6">
        <w:t>.</w:t>
      </w:r>
      <w:r w:rsidRPr="00BC01D6">
        <w:t>303), begge gitt i kombinasjon med ASA (75</w:t>
      </w:r>
      <w:r w:rsidRPr="00BC01D6">
        <w:noBreakHyphen/>
        <w:t>325 mg en gang daglig) og annen standardbehandling. Pasientene ble behandlet i inntil ett år. I CURE fikk 823 (6,6 %) pasienter samtidig behandling med GPIIb/IIIa-hemmer. Heparin ble gitt til mer enn 90 % av pasientene og den relative blødningsforekomsten i</w:t>
      </w:r>
      <w:r w:rsidR="003800D4" w:rsidRPr="00BC01D6">
        <w:t xml:space="preserve"> </w:t>
      </w:r>
      <w:r w:rsidRPr="00BC01D6">
        <w:t>klopidogrel- og placebogruppen ble ikke signifikant påvirket av samtidig heparinbehandling.</w:t>
      </w:r>
    </w:p>
    <w:p w:rsidR="005669AB" w:rsidRPr="00BC01D6" w:rsidRDefault="005669AB" w:rsidP="005669AB"/>
    <w:p w:rsidR="005669AB" w:rsidRPr="00BC01D6" w:rsidRDefault="005669AB" w:rsidP="00546A19">
      <w:r w:rsidRPr="00BC01D6">
        <w:t xml:space="preserve">Antall pasienter med primært endepunkt </w:t>
      </w:r>
      <w:r w:rsidRPr="00DE0247">
        <w:sym w:font="Symbol" w:char="F05B"/>
      </w:r>
      <w:r w:rsidRPr="00DE0247">
        <w:t>kardiovaskulær død, hjerteinfarkt, eller hjerneslag</w:t>
      </w:r>
      <w:r w:rsidRPr="00DE0247">
        <w:sym w:font="Symbol" w:char="F05D"/>
      </w:r>
      <w:r w:rsidRPr="00DE0247">
        <w:t xml:space="preserve"> var 582 (9,3 %) i den klopidogrelbeha</w:t>
      </w:r>
      <w:r w:rsidRPr="00BC01D6">
        <w:t>ndlede gruppen og 719 (11,4 %) i</w:t>
      </w:r>
      <w:r w:rsidR="003800D4" w:rsidRPr="00BC01D6">
        <w:t xml:space="preserve"> </w:t>
      </w:r>
      <w:r w:rsidRPr="00BC01D6">
        <w:t>placebogruppen, noe som gir en 20 %</w:t>
      </w:r>
      <w:r w:rsidR="003800D4" w:rsidRPr="00BC01D6">
        <w:t xml:space="preserve"> </w:t>
      </w:r>
      <w:r w:rsidRPr="00BC01D6">
        <w:t xml:space="preserve">relativ risikoreduksjon (95 % </w:t>
      </w:r>
      <w:r w:rsidR="00EE721F" w:rsidRPr="00BC01D6">
        <w:t>KI</w:t>
      </w:r>
      <w:r w:rsidRPr="00BC01D6">
        <w:t xml:space="preserve"> av 10-28 %. p=0,00009) for</w:t>
      </w:r>
      <w:r w:rsidR="003800D4" w:rsidRPr="00BC01D6">
        <w:t xml:space="preserve"> </w:t>
      </w:r>
      <w:r w:rsidRPr="00BC01D6">
        <w:t>klopidogrelgruppen (17 %</w:t>
      </w:r>
      <w:r w:rsidR="003800D4" w:rsidRPr="00BC01D6">
        <w:t xml:space="preserve"> </w:t>
      </w:r>
      <w:r w:rsidRPr="00BC01D6">
        <w:t>relativ risikoreduksjon når pasientene ble konservativt behandlet, 29 % når pasientene gjennomgikk perkutan transluminal koronar angioplastikk (PTCA) med eller uten stent, og 10 % når de gjennomgikk koronar bypasskirurgi (CABG)). Nye kardiovaskulære hendelser (primære endepunkt) ble forhindret, med en</w:t>
      </w:r>
      <w:r w:rsidR="003800D4" w:rsidRPr="00BC01D6">
        <w:t xml:space="preserve"> </w:t>
      </w:r>
      <w:r w:rsidRPr="00BC01D6">
        <w:t>relativ risikoreduksjon på 22 % (</w:t>
      </w:r>
      <w:r w:rsidR="00EE721F" w:rsidRPr="00BC01D6">
        <w:t>KI</w:t>
      </w:r>
      <w:r w:rsidRPr="00BC01D6">
        <w:t>: 8,6, 33,4), 32 % (</w:t>
      </w:r>
      <w:r w:rsidR="00EE721F" w:rsidRPr="00BC01D6">
        <w:t>KI</w:t>
      </w:r>
      <w:r w:rsidRPr="00BC01D6">
        <w:t>: 12,8, 46,4), 4 % (</w:t>
      </w:r>
      <w:r w:rsidR="00EE721F" w:rsidRPr="00BC01D6">
        <w:t>KI</w:t>
      </w:r>
      <w:r w:rsidRPr="00BC01D6">
        <w:t>: -26,9, 26,7), 6 % (</w:t>
      </w:r>
      <w:r w:rsidR="00EE721F" w:rsidRPr="00BC01D6">
        <w:t>KI</w:t>
      </w:r>
      <w:r w:rsidRPr="00BC01D6">
        <w:t>: -33,5, 34,3) og 14 % (</w:t>
      </w:r>
      <w:r w:rsidR="00EE721F" w:rsidRPr="00BC01D6">
        <w:t>KI</w:t>
      </w:r>
      <w:r w:rsidRPr="00BC01D6">
        <w:t>: -31,6, 44,2), under studiens intervaller på henholdsvis 0-1</w:t>
      </w:r>
      <w:r w:rsidR="00546A19" w:rsidRPr="00BC01D6">
        <w:t>,</w:t>
      </w:r>
      <w:r w:rsidRPr="00BC01D6">
        <w:t xml:space="preserve"> 1-3, 3-6, 6-9 og 9-12 måneder. Det vil si at etter 3 måneders behandling ble den observerte nytten ikke ytterligere forbedret i klopidogrel+ASA gruppen, mens blødningsrisikoen vedvarte (se pkt. 4.4).</w:t>
      </w:r>
    </w:p>
    <w:p w:rsidR="005669AB" w:rsidRPr="00BC01D6" w:rsidRDefault="005669AB" w:rsidP="005669AB"/>
    <w:p w:rsidR="005669AB" w:rsidRPr="00BC01D6" w:rsidRDefault="005669AB" w:rsidP="005669AB">
      <w:r w:rsidRPr="00BC01D6">
        <w:t xml:space="preserve">Bruken av klopidogrel i CURE ble assosiert med et minsket behov for trombolytisk behandling (RRR = 43,3 &amp;; </w:t>
      </w:r>
      <w:r w:rsidR="00EE721F" w:rsidRPr="00BC01D6">
        <w:t>KI</w:t>
      </w:r>
      <w:r w:rsidRPr="00BC01D6">
        <w:t xml:space="preserve">: 24,3 %, 57,5 %) og GPIIb/IIIa-hemmere (RRR = 18,2 %, </w:t>
      </w:r>
      <w:r w:rsidR="00EE721F" w:rsidRPr="00BC01D6">
        <w:t>KI</w:t>
      </w:r>
      <w:r w:rsidRPr="00BC01D6">
        <w:t>: 6,5 %, 28,3 %).</w:t>
      </w:r>
    </w:p>
    <w:p w:rsidR="005669AB" w:rsidRPr="00BC01D6" w:rsidRDefault="005669AB" w:rsidP="005669AB"/>
    <w:p w:rsidR="005669AB" w:rsidRPr="00DE0247" w:rsidRDefault="005669AB" w:rsidP="00EA6428">
      <w:r w:rsidRPr="00BC01D6">
        <w:t>Antall pasienter som opplevde et co-primært endepunkt (kardiovaskulær død, hjerteinfarkt, hjerneslag eller refraktær iskemi) var 1</w:t>
      </w:r>
      <w:r w:rsidR="00546A19" w:rsidRPr="00BC01D6">
        <w:t>.</w:t>
      </w:r>
      <w:r w:rsidRPr="00BC01D6">
        <w:t>035 (16,5 %)</w:t>
      </w:r>
      <w:r w:rsidR="003800D4" w:rsidRPr="00BC01D6">
        <w:t xml:space="preserve"> </w:t>
      </w:r>
      <w:r w:rsidRPr="00BC01D6">
        <w:t>i klopidogrel gruppen og 1</w:t>
      </w:r>
      <w:r w:rsidR="00546A19" w:rsidRPr="00BC01D6">
        <w:t>.</w:t>
      </w:r>
      <w:r w:rsidRPr="00BC01D6">
        <w:t>187 (18,8 %) i</w:t>
      </w:r>
      <w:r w:rsidR="003800D4" w:rsidRPr="00BC01D6">
        <w:t xml:space="preserve"> </w:t>
      </w:r>
      <w:r w:rsidRPr="00BC01D6">
        <w:t>placebo gruppen, noe som gir en</w:t>
      </w:r>
      <w:r w:rsidR="003800D4" w:rsidRPr="00BC01D6">
        <w:t xml:space="preserve"> </w:t>
      </w:r>
      <w:r w:rsidRPr="00BC01D6">
        <w:t xml:space="preserve">relativ risikoreduksjon på 14 % (95 % </w:t>
      </w:r>
      <w:r w:rsidR="00EE721F" w:rsidRPr="00BC01D6">
        <w:t>KI</w:t>
      </w:r>
      <w:r w:rsidRPr="00BC01D6">
        <w:t xml:space="preserve"> av 6 –21 %. p=0,00005) for</w:t>
      </w:r>
      <w:r w:rsidR="003800D4" w:rsidRPr="00BC01D6">
        <w:t xml:space="preserve"> </w:t>
      </w:r>
      <w:r w:rsidRPr="00BC01D6">
        <w:t xml:space="preserve">klopidogrel gruppen. Denne fordelen kan hovedsakelig tilskrives den statistisk signifikante reduksjonen i forekomst av hjerteinfarkt </w:t>
      </w:r>
      <w:r w:rsidRPr="00DE0247">
        <w:sym w:font="Symbol" w:char="F05B"/>
      </w:r>
      <w:r w:rsidRPr="00DE0247">
        <w:t>287 (4,6 %) i den klopidogrelbehandlede gruppen og 365 (5,8 %) i den placebobe</w:t>
      </w:r>
      <w:r w:rsidRPr="00BC01D6">
        <w:t>handlede gruppen</w:t>
      </w:r>
      <w:r w:rsidRPr="00DE0247">
        <w:sym w:font="Symbol" w:char="F05D"/>
      </w:r>
      <w:r w:rsidRPr="00DE0247">
        <w:t>. Det var ingen observert effekt på forekomsten av rehospitalisering grunnet ustabil angina.</w:t>
      </w:r>
    </w:p>
    <w:p w:rsidR="005669AB" w:rsidRPr="00BC01D6" w:rsidRDefault="005669AB" w:rsidP="005669AB"/>
    <w:p w:rsidR="005669AB" w:rsidRPr="00BC01D6" w:rsidRDefault="005669AB" w:rsidP="008E47AD">
      <w:r w:rsidRPr="00BC01D6">
        <w:t>Resultatene fra populasjoner med ulike karakteristika (ustabil angina eller hjerteinfarkt uten Q-takk, høy eller lavrisikogruppe, diabetes, behov for revaskularisering, alder, kjønn etc.) tilsvarte resultatene i den primære analysen. Spesielt, i en post-hoc analyse av 2</w:t>
      </w:r>
      <w:r w:rsidR="00546A19" w:rsidRPr="00BC01D6">
        <w:t>.</w:t>
      </w:r>
      <w:r w:rsidRPr="00BC01D6">
        <w:t>172 pasienter (17 % av den totale CURE populasjonen) som fikk innlagt stent (Stent-CURE), viste dataene at klopidogrel sammenlignet</w:t>
      </w:r>
      <w:r w:rsidR="003800D4" w:rsidRPr="00BC01D6">
        <w:t xml:space="preserve"> </w:t>
      </w:r>
      <w:r w:rsidRPr="00BC01D6">
        <w:t xml:space="preserve">med placebo, gir en signifikant RRR på 26,2 % til støtte for klopidogrel for det co-primære endepunktet (kardiovaskulær død, hjerteinfarkt, eller hjerneslag) og også en signifikant RRR på 23,9 % for det andre co-primære endepunktet (kardiovaskulær død, hjerteinfarkt, hjerneslag eller refraktær iskemi). Dessuten var det ingenting særskilt ved sikkerhetsprofilen til klopidogrel i denne subgruppen pasienter. Dermed er resultatene fra denne subgruppen er i overensstemmelse med de overordnede studieresultatene. </w:t>
      </w:r>
    </w:p>
    <w:p w:rsidR="005669AB" w:rsidRPr="00BC01D6" w:rsidRDefault="005669AB" w:rsidP="005669AB">
      <w:r w:rsidRPr="00BC01D6">
        <w:t>Observerte fordeler med klopidogrel var uavhengig av andre akutte og langvarige kardiovaskulære behandlinger (som heparin/LMWH, GPIIb/IIIa-hemmere, lipidsenkende</w:t>
      </w:r>
      <w:r w:rsidR="003800D4" w:rsidRPr="00BC01D6">
        <w:t xml:space="preserve"> </w:t>
      </w:r>
      <w:r w:rsidRPr="00BC01D6">
        <w:t>midler, betablokkere og ACE-hemmere). Effekten av klopidogrel var uavhengig av dosen til ASA (75</w:t>
      </w:r>
      <w:r w:rsidRPr="00BC01D6">
        <w:noBreakHyphen/>
        <w:t>325 mg en gang daglig).</w:t>
      </w:r>
    </w:p>
    <w:p w:rsidR="005669AB" w:rsidRPr="00BC01D6" w:rsidRDefault="005669AB" w:rsidP="005669AB"/>
    <w:p w:rsidR="005669AB" w:rsidRPr="00BC01D6" w:rsidRDefault="005669AB" w:rsidP="005669AB">
      <w:r w:rsidRPr="00BC01D6">
        <w:t xml:space="preserve">Sikkerhet og effekt av klopidogrel til pasienter med akutt hjerteinfarkt med ST-segment elevasjon er undersøkt i 2 randomiserte, placebokontrollerte, dobbeltblinde studier, CLARITY og COMMIT. </w:t>
      </w:r>
    </w:p>
    <w:p w:rsidR="005669AB" w:rsidRPr="00BC01D6" w:rsidRDefault="005669AB" w:rsidP="005669AB"/>
    <w:p w:rsidR="005669AB" w:rsidRPr="00BC01D6" w:rsidRDefault="005669AB" w:rsidP="005669AB">
      <w:r w:rsidRPr="00BC01D6">
        <w:t>CLARITY-studien inkluderte 3.491 pasienter innen 12 timer etter start av et hjerteinfarkt med ST elevasjon og som var påtenkt trombolytisk behandling. Pasientene fikk klopidogrel (300 mg startdose og deretter 75 mg/dag, n=1</w:t>
      </w:r>
      <w:r w:rsidR="008E47AD" w:rsidRPr="00BC01D6">
        <w:t>.</w:t>
      </w:r>
      <w:r w:rsidRPr="00BC01D6">
        <w:t>752) eller placebo (n=1</w:t>
      </w:r>
      <w:r w:rsidR="008E47AD" w:rsidRPr="00BC01D6">
        <w:t>.</w:t>
      </w:r>
      <w:r w:rsidRPr="00BC01D6">
        <w:t>739), begge i kombinasjon med ASA (150 mg til 325 mg som startdose og deretter 75 til 162 mg/dag</w:t>
      </w:r>
      <w:r w:rsidR="008E47AD" w:rsidRPr="00BC01D6">
        <w:t>)</w:t>
      </w:r>
      <w:r w:rsidRPr="00BC01D6">
        <w:t>, et fibrinolytikum og, om nødvendig heparin. Pasientene ble fulgt opp i 30 dager. Det primære endepunktet var forekomst av okkludert infarktrelatert arterie på angiogrammet før utskrivning, eller død eller tilbakevendende hjerteinfarkt før koronarangiografi. For pasienter som ikke gjennomførte angiografi var det primære endepunktet død eller tilbakevendende hjerteinfarkt ved dag 8 eller ved utskrivning fra sykehuset. Pasientpopulasjonen inkluderte 19,</w:t>
      </w:r>
      <w:r w:rsidR="008D37F3" w:rsidRPr="00BC01D6">
        <w:t>7 %</w:t>
      </w:r>
      <w:r w:rsidRPr="00BC01D6">
        <w:t xml:space="preserve"> kvinner og 29,</w:t>
      </w:r>
      <w:r w:rsidR="008D37F3" w:rsidRPr="00BC01D6">
        <w:t>2 %</w:t>
      </w:r>
      <w:r w:rsidRPr="00BC01D6">
        <w:t xml:space="preserve"> av pasientene var ≥ 65 år. Totalt 99,</w:t>
      </w:r>
      <w:r w:rsidR="008D37F3" w:rsidRPr="00BC01D6">
        <w:t>7 %</w:t>
      </w:r>
      <w:r w:rsidRPr="00BC01D6">
        <w:t xml:space="preserve"> av pasientene fikk fibrinolytika (fibrinspesifikt: 68,</w:t>
      </w:r>
      <w:r w:rsidR="008D37F3" w:rsidRPr="00BC01D6">
        <w:t>7 %</w:t>
      </w:r>
      <w:r w:rsidRPr="00BC01D6">
        <w:t>, ikke-fibrinspesifikt: 31,</w:t>
      </w:r>
      <w:r w:rsidR="008D37F3" w:rsidRPr="00BC01D6">
        <w:t>1 %</w:t>
      </w:r>
      <w:r w:rsidRPr="00BC01D6">
        <w:t>), 89,</w:t>
      </w:r>
      <w:r w:rsidR="008D37F3" w:rsidRPr="00BC01D6">
        <w:t>5 %</w:t>
      </w:r>
      <w:r w:rsidRPr="00BC01D6">
        <w:t xml:space="preserve"> heparin, 78,</w:t>
      </w:r>
      <w:r w:rsidR="008D37F3" w:rsidRPr="00BC01D6">
        <w:t>7 %</w:t>
      </w:r>
      <w:r w:rsidRPr="00BC01D6">
        <w:t xml:space="preserve"> betablokkere, 54,</w:t>
      </w:r>
      <w:r w:rsidR="008D37F3" w:rsidRPr="00BC01D6">
        <w:t>7 %</w:t>
      </w:r>
      <w:r w:rsidRPr="00BC01D6">
        <w:t xml:space="preserve"> ACE-hemmere og 6</w:t>
      </w:r>
      <w:r w:rsidR="008D37F3" w:rsidRPr="00BC01D6">
        <w:t>3 %</w:t>
      </w:r>
      <w:r w:rsidRPr="00BC01D6">
        <w:t xml:space="preserve"> statiner.</w:t>
      </w:r>
    </w:p>
    <w:p w:rsidR="005669AB" w:rsidRPr="00BC01D6" w:rsidRDefault="005669AB" w:rsidP="005669AB"/>
    <w:p w:rsidR="005669AB" w:rsidRPr="00BC01D6" w:rsidRDefault="005669AB" w:rsidP="005669AB">
      <w:r w:rsidRPr="00BC01D6">
        <w:t>Femten prosent (15,</w:t>
      </w:r>
      <w:r w:rsidR="008D37F3" w:rsidRPr="00BC01D6">
        <w:t>0 %</w:t>
      </w:r>
      <w:r w:rsidRPr="00BC01D6">
        <w:t>) av pasientene i klopidogrelgruppen og 21,</w:t>
      </w:r>
      <w:r w:rsidR="008D37F3" w:rsidRPr="00BC01D6">
        <w:t>7 %</w:t>
      </w:r>
      <w:r w:rsidRPr="00BC01D6">
        <w:t xml:space="preserve"> i placebogruppen nådde det primære </w:t>
      </w:r>
      <w:r w:rsidR="008E47AD" w:rsidRPr="00BC01D6">
        <w:t>ende</w:t>
      </w:r>
      <w:r w:rsidRPr="00BC01D6">
        <w:t>punktet og representerte en absolutt reduksjon på 6,</w:t>
      </w:r>
      <w:r w:rsidR="008D37F3" w:rsidRPr="00BC01D6">
        <w:t>7 %</w:t>
      </w:r>
      <w:r w:rsidRPr="00BC01D6">
        <w:t xml:space="preserve"> og en 3</w:t>
      </w:r>
      <w:r w:rsidR="008D37F3" w:rsidRPr="00BC01D6">
        <w:t>6 %</w:t>
      </w:r>
      <w:r w:rsidRPr="00BC01D6">
        <w:t xml:space="preserve"> reduksjon i favør av klopidogrel (9</w:t>
      </w:r>
      <w:r w:rsidR="008D37F3" w:rsidRPr="00BC01D6">
        <w:t>5 %</w:t>
      </w:r>
      <w:r w:rsidRPr="00BC01D6">
        <w:t xml:space="preserve"> </w:t>
      </w:r>
      <w:r w:rsidR="00EE721F" w:rsidRPr="00BC01D6">
        <w:t>KI</w:t>
      </w:r>
      <w:r w:rsidRPr="00BC01D6">
        <w:t>: 24, 4</w:t>
      </w:r>
      <w:r w:rsidR="008D37F3" w:rsidRPr="00BC01D6">
        <w:t>7 %</w:t>
      </w:r>
      <w:r w:rsidRPr="00BC01D6">
        <w:t>; p &lt; 0,001) hovedsakelig relatert til reduksjon av okkluderte infarktrelaterte arterier. Denne fordelen var konsistent på tvers av alle forhåndsangitte subgrupper inkludert pasienters alder og kjønn, lokalisering av infarktet og type fib</w:t>
      </w:r>
      <w:r w:rsidR="00A538A7">
        <w:t>r</w:t>
      </w:r>
      <w:r w:rsidRPr="00BC01D6">
        <w:t xml:space="preserve">inolytikum eller heparin som var brukt. </w:t>
      </w:r>
    </w:p>
    <w:p w:rsidR="005669AB" w:rsidRPr="00BC01D6" w:rsidRDefault="005669AB" w:rsidP="005669AB"/>
    <w:p w:rsidR="005669AB" w:rsidRPr="00BC01D6" w:rsidRDefault="005669AB" w:rsidP="005669AB">
      <w:r w:rsidRPr="00BC01D6">
        <w:t xml:space="preserve">COMMIT-studien med 2x2 faktoriell design inkluderte 45.852 pasienter som kom til lege innen 24 timer etter begynnende symptomer på mistenkt hjerteinfarkt med unormal EKG (f.eks. ST elevasjon, ST depresjon eller venstre grenblokkade). Pasientene fikk klopidogrel (75 mg/dag, n=22.961) eller placebo (n=22.891) i kombinasjon med ASA (162 mg/dag) i 28 dager eller inntil utskrivning fra sykehuset. De </w:t>
      </w:r>
      <w:r w:rsidR="00DC0D3A" w:rsidRPr="00BC01D6">
        <w:t>co-</w:t>
      </w:r>
      <w:r w:rsidRPr="00BC01D6">
        <w:t>primære endepunktene var død av enhver årsak og første tilfelle av reinfarkt, slag eller død. Populasjonen inkluderte 27,</w:t>
      </w:r>
      <w:r w:rsidR="008D37F3" w:rsidRPr="00BC01D6">
        <w:t>8 %</w:t>
      </w:r>
      <w:r w:rsidRPr="00BC01D6">
        <w:t xml:space="preserve"> kvinner, 58,</w:t>
      </w:r>
      <w:r w:rsidR="008D37F3" w:rsidRPr="00BC01D6">
        <w:t>4 %</w:t>
      </w:r>
      <w:r w:rsidRPr="00BC01D6">
        <w:t xml:space="preserve"> av pasientene var ≥ 60 år (2</w:t>
      </w:r>
      <w:r w:rsidR="008D37F3" w:rsidRPr="00BC01D6">
        <w:t>6 %</w:t>
      </w:r>
      <w:r w:rsidRPr="00BC01D6">
        <w:t xml:space="preserve"> ≥ 70 år) og 54,</w:t>
      </w:r>
      <w:r w:rsidR="008D37F3" w:rsidRPr="00BC01D6">
        <w:t>5 %</w:t>
      </w:r>
      <w:r w:rsidRPr="00BC01D6">
        <w:t xml:space="preserve"> av pasientene som fikk fibrinolytika. </w:t>
      </w:r>
    </w:p>
    <w:p w:rsidR="005669AB" w:rsidRPr="00BC01D6" w:rsidRDefault="005669AB" w:rsidP="005669AB"/>
    <w:p w:rsidR="005669AB" w:rsidRPr="00BC01D6" w:rsidRDefault="005669AB" w:rsidP="005669AB">
      <w:r w:rsidRPr="00BC01D6">
        <w:t xml:space="preserve">Klopidogrel reduserte signifikant den relative risikoen for død av enhver årsak med </w:t>
      </w:r>
      <w:r w:rsidR="008D37F3" w:rsidRPr="00BC01D6">
        <w:t>7 %</w:t>
      </w:r>
      <w:r w:rsidRPr="00BC01D6">
        <w:t xml:space="preserve"> (p=0,029) og den relative risikoen av kombinasjonen reinfarkt, slag eller død med </w:t>
      </w:r>
      <w:r w:rsidR="008D37F3" w:rsidRPr="00BC01D6">
        <w:t>9 %</w:t>
      </w:r>
      <w:r w:rsidRPr="00BC01D6">
        <w:t xml:space="preserve"> (p=0,002), noe som representerer en absolutt reduksjon på henholdsvis 0,</w:t>
      </w:r>
      <w:r w:rsidR="008D37F3" w:rsidRPr="00BC01D6">
        <w:t>5 %</w:t>
      </w:r>
      <w:r w:rsidRPr="00BC01D6">
        <w:t xml:space="preserve"> og 0,</w:t>
      </w:r>
      <w:r w:rsidR="008D37F3" w:rsidRPr="00BC01D6">
        <w:t>9 %</w:t>
      </w:r>
      <w:r w:rsidRPr="00BC01D6">
        <w:t>. Denne fordelen var konsistent på tvers av alder, kjønn, og med eller uten fibrinolytika og ble observert så tidlig som 24 timer.</w:t>
      </w:r>
    </w:p>
    <w:p w:rsidR="0007657C" w:rsidRDefault="0007657C" w:rsidP="0007657C"/>
    <w:p w:rsidR="00C747B8" w:rsidRDefault="00C747B8" w:rsidP="00C747B8">
      <w:pPr>
        <w:keepNext/>
        <w:rPr>
          <w:u w:val="single"/>
        </w:rPr>
      </w:pPr>
      <w:r w:rsidRPr="004717DE">
        <w:rPr>
          <w:u w:val="single"/>
        </w:rPr>
        <w:t>Nedtrapping av P2Y</w:t>
      </w:r>
      <w:r w:rsidRPr="004717DE">
        <w:rPr>
          <w:u w:val="single"/>
          <w:vertAlign w:val="subscript"/>
        </w:rPr>
        <w:t>12</w:t>
      </w:r>
      <w:r>
        <w:rPr>
          <w:u w:val="single"/>
        </w:rPr>
        <w:noBreakHyphen/>
      </w:r>
      <w:r w:rsidRPr="004717DE">
        <w:rPr>
          <w:u w:val="single"/>
        </w:rPr>
        <w:t>hemmende</w:t>
      </w:r>
      <w:r w:rsidRPr="005D68FD">
        <w:rPr>
          <w:u w:val="single"/>
        </w:rPr>
        <w:t xml:space="preserve"> midler ved akutt koronar</w:t>
      </w:r>
      <w:r w:rsidRPr="004717DE">
        <w:rPr>
          <w:u w:val="single"/>
        </w:rPr>
        <w:t>sy</w:t>
      </w:r>
      <w:r>
        <w:rPr>
          <w:u w:val="single"/>
        </w:rPr>
        <w:t>ndrom</w:t>
      </w:r>
    </w:p>
    <w:p w:rsidR="00C747B8" w:rsidRPr="00551FEA" w:rsidRDefault="00C747B8" w:rsidP="00C747B8">
      <w:r>
        <w:t>To randomiserte, utprøversponsede studier (ISS), TOPIC og TROPICAL</w:t>
      </w:r>
      <w:r>
        <w:noBreakHyphen/>
        <w:t>ACS, undersøkte byttet</w:t>
      </w:r>
      <w:r w:rsidRPr="00915A47">
        <w:t xml:space="preserve"> fra en mer </w:t>
      </w:r>
      <w:r w:rsidRPr="00482BF8">
        <w:t xml:space="preserve">potent </w:t>
      </w:r>
      <w:r w:rsidRPr="00376406">
        <w:t>P2Y</w:t>
      </w:r>
      <w:r w:rsidRPr="00376406">
        <w:rPr>
          <w:vertAlign w:val="subscript"/>
        </w:rPr>
        <w:t>12</w:t>
      </w:r>
      <w:r>
        <w:noBreakHyphen/>
      </w:r>
      <w:r w:rsidRPr="00376406">
        <w:t xml:space="preserve">reseptorhemmer til klopidogrel </w:t>
      </w:r>
      <w:r>
        <w:t xml:space="preserve">i kombinasjon med </w:t>
      </w:r>
      <w:r w:rsidRPr="00376406">
        <w:t xml:space="preserve">ASA etter akuttfase ved </w:t>
      </w:r>
      <w:r w:rsidR="00F20617">
        <w:t>akutt koronarsykdom (</w:t>
      </w:r>
      <w:r w:rsidRPr="00376406">
        <w:t>ACS</w:t>
      </w:r>
      <w:r w:rsidR="00F20617">
        <w:t>)</w:t>
      </w:r>
      <w:r w:rsidRPr="00376406">
        <w:t>,</w:t>
      </w:r>
      <w:r w:rsidRPr="00551FEA">
        <w:t xml:space="preserve"> med kliniske </w:t>
      </w:r>
      <w:r>
        <w:t>utfalls</w:t>
      </w:r>
      <w:r w:rsidRPr="00551FEA">
        <w:t>data.</w:t>
      </w:r>
    </w:p>
    <w:p w:rsidR="00C747B8" w:rsidRPr="002D376A" w:rsidRDefault="00C747B8" w:rsidP="00C747B8"/>
    <w:p w:rsidR="00C747B8" w:rsidRPr="004717DE" w:rsidRDefault="00C747B8" w:rsidP="00C747B8">
      <w:r>
        <w:t>I pivotale studier er d</w:t>
      </w:r>
      <w:r w:rsidRPr="002D376A">
        <w:t xml:space="preserve">en kliniske </w:t>
      </w:r>
      <w:r>
        <w:t>nytten</w:t>
      </w:r>
      <w:r w:rsidRPr="00915A47">
        <w:t xml:space="preserve"> av de mer potente </w:t>
      </w:r>
      <w:r w:rsidRPr="004717DE">
        <w:t>P2Y</w:t>
      </w:r>
      <w:r w:rsidRPr="004717DE">
        <w:rPr>
          <w:vertAlign w:val="subscript"/>
        </w:rPr>
        <w:t>12</w:t>
      </w:r>
      <w:r>
        <w:noBreakHyphen/>
      </w:r>
      <w:r w:rsidRPr="00B866C2">
        <w:t>hemmerne</w:t>
      </w:r>
      <w:r w:rsidRPr="004717DE">
        <w:t>, tikagrelor og prasugrel</w:t>
      </w:r>
      <w:r w:rsidRPr="00B866C2">
        <w:t xml:space="preserve">, </w:t>
      </w:r>
      <w:r w:rsidRPr="004717DE">
        <w:t xml:space="preserve">relatert til </w:t>
      </w:r>
      <w:r>
        <w:t xml:space="preserve">en </w:t>
      </w:r>
      <w:r w:rsidRPr="004717DE">
        <w:t>signifikant reduksjon i t</w:t>
      </w:r>
      <w:r w:rsidRPr="009E1F2A">
        <w:t>ilbakevendende iskemiske tilfell</w:t>
      </w:r>
      <w:r w:rsidRPr="004717DE">
        <w:t>er (inkludert akutt og subakutt stenttrombose, hjerteinfarkt og akutt revaskulariser</w:t>
      </w:r>
      <w:r w:rsidRPr="00150076">
        <w:t>ing). Selv om den iskemiske fordel</w:t>
      </w:r>
      <w:r w:rsidRPr="004717DE">
        <w:t xml:space="preserve">en var konsekvent gjennom det første året, ble det observert en høyere reduksjon i </w:t>
      </w:r>
      <w:r>
        <w:t xml:space="preserve">tilbakevendende </w:t>
      </w:r>
      <w:r w:rsidRPr="004717DE">
        <w:t>iskemisk</w:t>
      </w:r>
      <w:r>
        <w:t>e</w:t>
      </w:r>
      <w:r w:rsidRPr="00150076">
        <w:t xml:space="preserve"> </w:t>
      </w:r>
      <w:r w:rsidRPr="009E1F2A">
        <w:t>tilfell</w:t>
      </w:r>
      <w:r w:rsidRPr="004717DE">
        <w:t xml:space="preserve">er etter </w:t>
      </w:r>
      <w:r>
        <w:t>ACS</w:t>
      </w:r>
      <w:r w:rsidRPr="004717DE">
        <w:t xml:space="preserve"> i løpet av de første dagene etter behandlingsstart. </w:t>
      </w:r>
      <w:r w:rsidRPr="004717DE">
        <w:rPr>
          <w:i/>
        </w:rPr>
        <w:t>Post-hoc</w:t>
      </w:r>
      <w:r>
        <w:noBreakHyphen/>
      </w:r>
      <w:r w:rsidRPr="004717DE">
        <w:t xml:space="preserve">analyser </w:t>
      </w:r>
      <w:r>
        <w:t xml:space="preserve">viser derimot </w:t>
      </w:r>
      <w:r w:rsidRPr="004717DE">
        <w:t xml:space="preserve">en statistisk signifikant økning i blødningsrisiko </w:t>
      </w:r>
      <w:r>
        <w:t>med</w:t>
      </w:r>
      <w:r w:rsidRPr="004717DE">
        <w:t xml:space="preserve"> de mer potente P2Y</w:t>
      </w:r>
      <w:r w:rsidRPr="004717DE">
        <w:rPr>
          <w:vertAlign w:val="subscript"/>
        </w:rPr>
        <w:t>12</w:t>
      </w:r>
      <w:r>
        <w:noBreakHyphen/>
      </w:r>
      <w:r w:rsidRPr="003736C3">
        <w:t>hemmerne,</w:t>
      </w:r>
      <w:r>
        <w:t xml:space="preserve"> </w:t>
      </w:r>
      <w:r w:rsidRPr="004717DE">
        <w:t xml:space="preserve">hovedsakelig </w:t>
      </w:r>
      <w:r>
        <w:t xml:space="preserve">forekommende </w:t>
      </w:r>
      <w:r w:rsidRPr="004717DE">
        <w:t xml:space="preserve">i løpet av vedlikeholdsfasen, </w:t>
      </w:r>
      <w:r w:rsidRPr="00DC356B">
        <w:t>etter</w:t>
      </w:r>
      <w:r w:rsidRPr="004717DE">
        <w:t xml:space="preserve"> den første måneden etter ACS. TOPIC og TROPICAL</w:t>
      </w:r>
      <w:r>
        <w:noBreakHyphen/>
      </w:r>
      <w:r w:rsidRPr="004717DE">
        <w:t xml:space="preserve">ACS </w:t>
      </w:r>
      <w:r>
        <w:t>va</w:t>
      </w:r>
      <w:r w:rsidRPr="004717DE">
        <w:t>r designet for å undersøke hvordan blød</w:t>
      </w:r>
      <w:r w:rsidRPr="00EB1175">
        <w:t>ningshendelser</w:t>
      </w:r>
      <w:r>
        <w:t xml:space="preserve"> kan forhindres</w:t>
      </w:r>
      <w:r w:rsidRPr="00EB1175">
        <w:t xml:space="preserve"> </w:t>
      </w:r>
      <w:r w:rsidRPr="004717DE">
        <w:t>samtidig som effekten opprettholdes.</w:t>
      </w:r>
    </w:p>
    <w:p w:rsidR="00C747B8" w:rsidRDefault="00C747B8" w:rsidP="00C747B8">
      <w:pPr>
        <w:rPr>
          <w:u w:val="single"/>
        </w:rPr>
      </w:pPr>
    </w:p>
    <w:p w:rsidR="00C747B8" w:rsidRDefault="00C747B8" w:rsidP="00C747B8">
      <w:pPr>
        <w:keepNext/>
        <w:rPr>
          <w:szCs w:val="22"/>
          <w:lang w:val="en-US"/>
        </w:rPr>
      </w:pPr>
      <w:r w:rsidRPr="004717DE">
        <w:rPr>
          <w:b/>
          <w:lang w:val="en-US"/>
        </w:rPr>
        <w:t>TOPIC</w:t>
      </w:r>
      <w:r w:rsidRPr="004717DE">
        <w:rPr>
          <w:lang w:val="en-US"/>
        </w:rPr>
        <w:t xml:space="preserve"> </w:t>
      </w:r>
      <w:r w:rsidRPr="004717DE">
        <w:rPr>
          <w:szCs w:val="22"/>
          <w:lang w:val="en-US"/>
        </w:rPr>
        <w:t>(</w:t>
      </w:r>
      <w:r w:rsidRPr="004717DE">
        <w:rPr>
          <w:i/>
          <w:szCs w:val="22"/>
          <w:lang w:val="en-US"/>
        </w:rPr>
        <w:t>Timing Of Platelet Inhibition after acute Coronary syndrome</w:t>
      </w:r>
      <w:r w:rsidRPr="004717DE">
        <w:rPr>
          <w:szCs w:val="22"/>
          <w:lang w:val="en-US"/>
        </w:rPr>
        <w:t>)</w:t>
      </w:r>
    </w:p>
    <w:p w:rsidR="00C747B8" w:rsidRDefault="00C747B8" w:rsidP="00C747B8">
      <w:pPr>
        <w:keepNext/>
        <w:rPr>
          <w:szCs w:val="22"/>
          <w:lang w:val="en-US"/>
        </w:rPr>
      </w:pPr>
    </w:p>
    <w:p w:rsidR="00C747B8" w:rsidRDefault="00C747B8" w:rsidP="00C747B8">
      <w:r w:rsidRPr="004717DE">
        <w:t xml:space="preserve">Denne utprøversponsede, randomiserte, åpne studien inkluderte ACS-pasienter </w:t>
      </w:r>
      <w:r>
        <w:t>som krevde perkutan koronar intervensjon (PCI</w:t>
      </w:r>
      <w:r w:rsidRPr="00915A47">
        <w:t xml:space="preserve">). Pasienter som </w:t>
      </w:r>
      <w:r>
        <w:t>fikk</w:t>
      </w:r>
      <w:r w:rsidRPr="00915A47">
        <w:t xml:space="preserve"> ASA og en mer potent </w:t>
      </w:r>
      <w:r w:rsidRPr="004717DE">
        <w:t>P2Y</w:t>
      </w:r>
      <w:r w:rsidRPr="004717DE">
        <w:rPr>
          <w:vertAlign w:val="subscript"/>
        </w:rPr>
        <w:t>12</w:t>
      </w:r>
      <w:r>
        <w:noBreakHyphen/>
      </w:r>
      <w:r w:rsidRPr="004717DE">
        <w:t>hemmer og</w:t>
      </w:r>
      <w:r>
        <w:t xml:space="preserve"> som ikke opplevde</w:t>
      </w:r>
      <w:r w:rsidRPr="00482BF8">
        <w:t xml:space="preserve"> bivirkninger etter </w:t>
      </w:r>
      <w:r>
        <w:t xml:space="preserve">den første </w:t>
      </w:r>
      <w:r w:rsidRPr="00482BF8">
        <w:t>måned</w:t>
      </w:r>
      <w:r>
        <w:t>en</w:t>
      </w:r>
      <w:r w:rsidRPr="004717DE">
        <w:t xml:space="preserve">, ble </w:t>
      </w:r>
      <w:r>
        <w:t>enten overført</w:t>
      </w:r>
      <w:r w:rsidRPr="00EB1175">
        <w:t xml:space="preserve"> til fastdose ASA og</w:t>
      </w:r>
      <w:r w:rsidRPr="004717DE">
        <w:t xml:space="preserve"> klopidogrel (nedtrapping av </w:t>
      </w:r>
      <w:r>
        <w:t>dobbel blodplatehemmende behandling</w:t>
      </w:r>
      <w:r w:rsidRPr="004717DE">
        <w:t xml:space="preserve"> (DAPT)) eller forts</w:t>
      </w:r>
      <w:r>
        <w:t>a</w:t>
      </w:r>
      <w:r w:rsidRPr="004717DE">
        <w:t>tte legemiddelregimet</w:t>
      </w:r>
      <w:r>
        <w:t xml:space="preserve"> deres</w:t>
      </w:r>
      <w:r w:rsidRPr="004717DE">
        <w:t xml:space="preserve"> (uforandret DAPT).</w:t>
      </w:r>
    </w:p>
    <w:p w:rsidR="00C747B8" w:rsidRDefault="00C747B8" w:rsidP="00C747B8"/>
    <w:p w:rsidR="00C747B8" w:rsidRDefault="00C747B8" w:rsidP="00C747B8">
      <w:r>
        <w:t xml:space="preserve">Totalt ble 645 av 646 pasienter med </w:t>
      </w:r>
      <w:r w:rsidR="00F20617">
        <w:t>akutt hjerteinfarkt med ST-elevasjon (</w:t>
      </w:r>
      <w:r>
        <w:t>STEMI</w:t>
      </w:r>
      <w:r w:rsidR="00F20617">
        <w:t>)</w:t>
      </w:r>
      <w:r>
        <w:t xml:space="preserve"> eller </w:t>
      </w:r>
      <w:r w:rsidR="00F20617">
        <w:t>akutt hjerteinfarkt uten ST-elevasjon (</w:t>
      </w:r>
      <w:r>
        <w:t>NSTEMI</w:t>
      </w:r>
      <w:r w:rsidR="00F20617">
        <w:t>)</w:t>
      </w:r>
      <w:r>
        <w:t xml:space="preserve"> eller ustabil angina analysert (nedtrapping av DAPT (n = 322), uforandret DAPT (n = 323)). Oppfølging etter 1 år ble gjennomført hos 316 pasienter (98,1 %) i nedtrapping av DAPT</w:t>
      </w:r>
      <w:r>
        <w:noBreakHyphen/>
        <w:t>gruppen og hos 318 pasienter (98,5 %) i uforandret DAPT</w:t>
      </w:r>
      <w:r>
        <w:noBreakHyphen/>
        <w:t>gruppen. Median oppfølgingstidspunkt for begge gruppene var 359 dager. Karakteristikkene i den studerte kohorten var liknende for begge gruppene.</w:t>
      </w:r>
    </w:p>
    <w:p w:rsidR="00C747B8" w:rsidRDefault="00C747B8" w:rsidP="00C747B8"/>
    <w:p w:rsidR="00C747B8" w:rsidRDefault="00C747B8" w:rsidP="00C747B8">
      <w:pPr>
        <w:rPr>
          <w:szCs w:val="22"/>
        </w:rPr>
      </w:pPr>
      <w:r>
        <w:t>Det primære utfallet, en kombinasjon av kardiovaskulær død, hjerneslag, akutt revaskularisering, og BARC (</w:t>
      </w:r>
      <w:r w:rsidRPr="00202DFB">
        <w:rPr>
          <w:szCs w:val="22"/>
        </w:rPr>
        <w:t>Bleeding Academic Research Consortium</w:t>
      </w:r>
      <w:r>
        <w:rPr>
          <w:szCs w:val="22"/>
        </w:rPr>
        <w:t>)</w:t>
      </w:r>
      <w:r>
        <w:rPr>
          <w:szCs w:val="22"/>
        </w:rPr>
        <w:noBreakHyphen/>
        <w:t>blødning ≥ 2 ved 1 år etter ACS, forekom hos 43 pasienter (13,4 %) i nedtrapping av DAPT</w:t>
      </w:r>
      <w:r>
        <w:rPr>
          <w:szCs w:val="22"/>
        </w:rPr>
        <w:noBreakHyphen/>
        <w:t>gruppen og hos 85 pasienter (26,3 %) i uforandret DAPT</w:t>
      </w:r>
      <w:r>
        <w:rPr>
          <w:szCs w:val="22"/>
        </w:rPr>
        <w:noBreakHyphen/>
        <w:t>gruppen (p &lt; 0,01). Denne statistisk signifikante forskjellen er hovedsakelig forårsaket av færre blødningstilfeller, med ingen rapportert forskjell i iskemiske endepunkter (p = 0,36), mens BARC</w:t>
      </w:r>
      <w:r>
        <w:rPr>
          <w:szCs w:val="22"/>
        </w:rPr>
        <w:noBreakHyphen/>
        <w:t>blødning ≥ 2 forekom sjeldnere i nedtrapping av DAPT</w:t>
      </w:r>
      <w:r>
        <w:rPr>
          <w:szCs w:val="22"/>
        </w:rPr>
        <w:noBreakHyphen/>
        <w:t>gruppen (4,0 %) versus 14,9 % i uforandret DAPT</w:t>
      </w:r>
      <w:r>
        <w:rPr>
          <w:szCs w:val="22"/>
        </w:rPr>
        <w:noBreakHyphen/>
        <w:t>gruppen (p &lt; 0,01). Blødningstilfeller, alle angitt som BARC, forekom hos 30 pasienter (9,3 %) i nedtrapping av DAPT</w:t>
      </w:r>
      <w:r>
        <w:rPr>
          <w:szCs w:val="22"/>
        </w:rPr>
        <w:noBreakHyphen/>
        <w:t>gruppen og hos 76 pasienter (23,5 %) i uforandret DAPT</w:t>
      </w:r>
      <w:r>
        <w:rPr>
          <w:szCs w:val="22"/>
        </w:rPr>
        <w:noBreakHyphen/>
        <w:t>gruppen (p &lt; 0,01).</w:t>
      </w:r>
    </w:p>
    <w:p w:rsidR="00C747B8" w:rsidRDefault="00C747B8" w:rsidP="00C747B8">
      <w:pPr>
        <w:rPr>
          <w:szCs w:val="22"/>
        </w:rPr>
      </w:pPr>
    </w:p>
    <w:p w:rsidR="00C747B8" w:rsidRDefault="00C747B8" w:rsidP="00C747B8">
      <w:pPr>
        <w:keepNext/>
        <w:rPr>
          <w:szCs w:val="22"/>
          <w:lang w:val="en-US"/>
        </w:rPr>
      </w:pPr>
      <w:r w:rsidRPr="004717DE">
        <w:rPr>
          <w:b/>
          <w:szCs w:val="22"/>
          <w:lang w:val="en-US"/>
        </w:rPr>
        <w:t>TROPICAL-ACS</w:t>
      </w:r>
      <w:r w:rsidRPr="004717DE">
        <w:rPr>
          <w:szCs w:val="22"/>
          <w:lang w:val="en-US"/>
        </w:rPr>
        <w:t xml:space="preserve"> (</w:t>
      </w:r>
      <w:r w:rsidRPr="004717DE">
        <w:rPr>
          <w:i/>
          <w:szCs w:val="22"/>
          <w:lang w:val="en-US"/>
        </w:rPr>
        <w:t>Testing Responsiveness to Platelet Inhibition on Chronic Antiplatelet Treatment for Acute Coronary Syndromes</w:t>
      </w:r>
      <w:r w:rsidRPr="004717DE">
        <w:rPr>
          <w:szCs w:val="22"/>
          <w:lang w:val="en-US"/>
        </w:rPr>
        <w:t>)</w:t>
      </w:r>
    </w:p>
    <w:p w:rsidR="00C747B8" w:rsidRDefault="00C747B8" w:rsidP="00C747B8">
      <w:pPr>
        <w:keepNext/>
        <w:rPr>
          <w:szCs w:val="22"/>
          <w:lang w:val="en-US"/>
        </w:rPr>
      </w:pPr>
    </w:p>
    <w:p w:rsidR="00C747B8" w:rsidRDefault="00C747B8" w:rsidP="00C747B8">
      <w:pPr>
        <w:rPr>
          <w:szCs w:val="22"/>
        </w:rPr>
      </w:pPr>
      <w:r w:rsidRPr="004717DE">
        <w:rPr>
          <w:szCs w:val="22"/>
        </w:rPr>
        <w:t xml:space="preserve">Denne randomiserte, åpne </w:t>
      </w:r>
      <w:r w:rsidRPr="00BF43F3">
        <w:rPr>
          <w:szCs w:val="22"/>
        </w:rPr>
        <w:t>studien inkluderte 2610 biomarkø</w:t>
      </w:r>
      <w:r w:rsidRPr="004717DE">
        <w:rPr>
          <w:szCs w:val="22"/>
        </w:rPr>
        <w:t>rpositive ACS</w:t>
      </w:r>
      <w:r>
        <w:rPr>
          <w:szCs w:val="22"/>
        </w:rPr>
        <w:noBreakHyphen/>
      </w:r>
      <w:r w:rsidRPr="004717DE">
        <w:rPr>
          <w:szCs w:val="22"/>
        </w:rPr>
        <w:t xml:space="preserve">pasienter etter </w:t>
      </w:r>
      <w:r>
        <w:rPr>
          <w:szCs w:val="22"/>
        </w:rPr>
        <w:t>fullført</w:t>
      </w:r>
      <w:r w:rsidRPr="004717DE">
        <w:rPr>
          <w:szCs w:val="22"/>
        </w:rPr>
        <w:t xml:space="preserve"> PCI. </w:t>
      </w:r>
      <w:r>
        <w:rPr>
          <w:szCs w:val="22"/>
        </w:rPr>
        <w:t>Pasientene ble randomisert til enten prasugrel 5 eller 10 mg/dag (dag 0</w:t>
      </w:r>
      <w:r>
        <w:rPr>
          <w:szCs w:val="22"/>
        </w:rPr>
        <w:noBreakHyphen/>
        <w:t>14) (n = 130</w:t>
      </w:r>
      <w:r w:rsidR="002B7DB0">
        <w:rPr>
          <w:szCs w:val="22"/>
        </w:rPr>
        <w:t>6</w:t>
      </w:r>
      <w:r>
        <w:rPr>
          <w:szCs w:val="22"/>
        </w:rPr>
        <w:t>), eller prasugrel 5 eller 10 mg/dag (dag 0</w:t>
      </w:r>
      <w:r>
        <w:rPr>
          <w:szCs w:val="22"/>
        </w:rPr>
        <w:noBreakHyphen/>
        <w:t>7) for deretter å nedtrappe til klopidogrel 75 mg/dag (dag 8</w:t>
      </w:r>
      <w:r>
        <w:rPr>
          <w:szCs w:val="22"/>
        </w:rPr>
        <w:noBreakHyphen/>
        <w:t>14) (n = 130</w:t>
      </w:r>
      <w:r w:rsidR="002B7DB0">
        <w:rPr>
          <w:szCs w:val="22"/>
        </w:rPr>
        <w:t>4</w:t>
      </w:r>
      <w:r>
        <w:rPr>
          <w:szCs w:val="22"/>
        </w:rPr>
        <w:t>) i kombinasjon med ASA (&lt; 100 mg/dag). Ved dag 14 ble platefunksjonstesting (PFT) utført. Pasientene som kun fikk prasugrel fortsatte på prasugrel i 11,5 måneder.</w:t>
      </w:r>
    </w:p>
    <w:p w:rsidR="00C747B8" w:rsidRDefault="00C747B8" w:rsidP="00C747B8">
      <w:pPr>
        <w:rPr>
          <w:szCs w:val="22"/>
        </w:rPr>
      </w:pPr>
    </w:p>
    <w:p w:rsidR="00C747B8" w:rsidRDefault="00C747B8" w:rsidP="00C747B8">
      <w:pPr>
        <w:rPr>
          <w:szCs w:val="22"/>
        </w:rPr>
      </w:pPr>
      <w:r>
        <w:rPr>
          <w:szCs w:val="22"/>
        </w:rPr>
        <w:t>Nedtrappingspasientene gjennomgikk testing for høy blodplatereaktivering (HPR). Dersom HPR var ≥ 46 enheter, ble pasientene trappet opp tilbake til prasugrel 5 eller 10 mg/dag i 11,5 måneder, og dersom HPR var &lt; 46 enheter fortsatte pasientene med klopidogrel 75 mg/dag i 11,5 måneder. Den kontrollerte nedtrappingsgruppen hadde derfor enten pasienter med prasugrel (40 %) eller klopidogrel (60 %). Alle pasientene fortsatte med ASA og ble fulgt opp i ett år.</w:t>
      </w:r>
    </w:p>
    <w:p w:rsidR="00C747B8" w:rsidRDefault="00C747B8" w:rsidP="00C747B8">
      <w:pPr>
        <w:rPr>
          <w:szCs w:val="22"/>
        </w:rPr>
      </w:pPr>
    </w:p>
    <w:p w:rsidR="00C747B8" w:rsidRDefault="00C747B8" w:rsidP="0007657C">
      <w:r>
        <w:t>Det primære endepunktet (den kombinerte forekomsten av kardiovaskulær død, hjerteinfarkt, hjerneslag og BARC</w:t>
      </w:r>
      <w:r>
        <w:noBreakHyphen/>
        <w:t>blødning grad ≥2 ved 12 måneder) ble oppnådd og viste non-inferiority. 95 pasienter (7 %) i den kontrollerte nedtrappingsgruppen og 118 pasienter (9 %) i kontrollgruppen (p non-inferiority = 0,0004) opplevde et blødningstilfelle. Den kontrollerte nedtrappingen førte ikke til en økt kombinert risiko for iskemiske tilfeller (2,5 % i nedtrappingsgruppen versus 3,2 % i kontrollgruppen, p non-inferiority = 0,0115), heller ikke i det sekundære hovedendepunktet med BARC</w:t>
      </w:r>
      <w:r>
        <w:noBreakHyphen/>
        <w:t>blødning ≥ 2 ((5 %) i nedtrappingsgruppen versus 6 % i kontrollgruppen (p = 0,23)). Den kumulative forekomsten av alle blødningstilfeller (BARC</w:t>
      </w:r>
      <w:r>
        <w:noBreakHyphen/>
        <w:t>klasse 1 til 5) var 9 % (114 hendelser) i den kontrollerte nedtrappingsgruppen versus. 11 % (137 hendelser) i kontrollgruppen (p = 0,14).</w:t>
      </w:r>
    </w:p>
    <w:p w:rsidR="00626ABC" w:rsidRDefault="00626ABC" w:rsidP="0007657C"/>
    <w:p w:rsidR="00626ABC" w:rsidRPr="00225679" w:rsidRDefault="00626ABC" w:rsidP="00626ABC">
      <w:pPr>
        <w:rPr>
          <w:u w:val="single"/>
        </w:rPr>
      </w:pPr>
      <w:r w:rsidRPr="00225679">
        <w:rPr>
          <w:u w:val="single"/>
        </w:rPr>
        <w:t>Dobbel platehemmende behandling (DAPT) ved akutte mindre hjerneinfarkt eller moderat til høy</w:t>
      </w:r>
      <w:r w:rsidRPr="00225679">
        <w:rPr>
          <w:u w:val="single"/>
        </w:rPr>
        <w:noBreakHyphen/>
        <w:t>risiko TIA</w:t>
      </w:r>
    </w:p>
    <w:p w:rsidR="00626ABC" w:rsidRDefault="00626ABC" w:rsidP="00626ABC"/>
    <w:p w:rsidR="00626ABC" w:rsidRDefault="00626ABC" w:rsidP="00626ABC">
      <w:pPr>
        <w:rPr>
          <w:bCs/>
          <w:szCs w:val="22"/>
        </w:rPr>
      </w:pPr>
      <w:r>
        <w:t>DAPT med kombinasjonen klopidogrel og ASA som behandling for å forhindre infarkt etter et akutt mindre hjerneinfarkt eller et moderat til høy-risiko TIA ble evaluert i to</w:t>
      </w:r>
      <w:r w:rsidRPr="00F00A74">
        <w:t xml:space="preserve"> randomiserte, utprøversponsede studier (ISS)</w:t>
      </w:r>
      <w:r>
        <w:t xml:space="preserve"> </w:t>
      </w:r>
      <w:r>
        <w:rPr>
          <w:bCs/>
          <w:szCs w:val="22"/>
        </w:rPr>
        <w:t xml:space="preserve">– CHANCE og POINT – med </w:t>
      </w:r>
      <w:r w:rsidRPr="00F00A74">
        <w:rPr>
          <w:bCs/>
          <w:szCs w:val="22"/>
        </w:rPr>
        <w:t>kliniske utfallsdata</w:t>
      </w:r>
      <w:r>
        <w:rPr>
          <w:bCs/>
          <w:szCs w:val="22"/>
        </w:rPr>
        <w:t xml:space="preserve"> på sikkerhet og effekt.</w:t>
      </w:r>
    </w:p>
    <w:p w:rsidR="00626ABC" w:rsidRDefault="00626ABC" w:rsidP="00626ABC">
      <w:pPr>
        <w:rPr>
          <w:bCs/>
          <w:szCs w:val="22"/>
        </w:rPr>
      </w:pPr>
    </w:p>
    <w:p w:rsidR="00626ABC" w:rsidRPr="00225679" w:rsidRDefault="00626ABC" w:rsidP="00626ABC">
      <w:pPr>
        <w:ind w:right="-29"/>
        <w:rPr>
          <w:bCs/>
          <w:szCs w:val="22"/>
          <w:lang w:val="en-US"/>
        </w:rPr>
      </w:pPr>
      <w:r w:rsidRPr="00225679">
        <w:rPr>
          <w:b/>
          <w:szCs w:val="22"/>
          <w:lang w:val="en-US"/>
        </w:rPr>
        <w:t xml:space="preserve">CHANCE </w:t>
      </w:r>
      <w:bookmarkStart w:id="1" w:name="_Hlk25224553"/>
      <w:r w:rsidRPr="00225679">
        <w:rPr>
          <w:bCs/>
          <w:szCs w:val="22"/>
          <w:lang w:val="en-US"/>
        </w:rPr>
        <w:t>(</w:t>
      </w:r>
      <w:r w:rsidRPr="00225679">
        <w:rPr>
          <w:bCs/>
          <w:i/>
          <w:szCs w:val="22"/>
          <w:lang w:val="en-US"/>
        </w:rPr>
        <w:t>Clopidogrel in High-risk patients with Acute Non-disabling Cerebrovascular Events</w:t>
      </w:r>
      <w:r w:rsidRPr="00225679">
        <w:rPr>
          <w:bCs/>
          <w:szCs w:val="22"/>
          <w:lang w:val="en-US"/>
        </w:rPr>
        <w:t>)</w:t>
      </w:r>
      <w:bookmarkEnd w:id="1"/>
    </w:p>
    <w:p w:rsidR="00626ABC" w:rsidRPr="00225679" w:rsidRDefault="00626ABC" w:rsidP="00626ABC">
      <w:pPr>
        <w:rPr>
          <w:szCs w:val="22"/>
          <w:lang w:val="en-US"/>
        </w:rPr>
      </w:pPr>
    </w:p>
    <w:p w:rsidR="00626ABC" w:rsidRDefault="00626ABC" w:rsidP="00626ABC">
      <w:r>
        <w:rPr>
          <w:szCs w:val="22"/>
        </w:rPr>
        <w:t xml:space="preserve">Denne randomiserte, dobbeltblindede, multisenter, placebo-kontrollerte kliniske studien inkluderte 5170 kinesiske pasienter med akutt TIA </w:t>
      </w:r>
      <w:r>
        <w:rPr>
          <w:bCs/>
          <w:szCs w:val="22"/>
        </w:rPr>
        <w:t xml:space="preserve">(ABCD2 score ≥ 4) eller akutte mindre infarkt (NIHSS ≤ 3). Pasienter i begge gruppene fikk ASA på dag 1 (med dosering som varierte fra 75 til 300 mg, etter vurdering av behandlende lege). Pasientene som ble randomisert til </w:t>
      </w:r>
      <w:r>
        <w:t>klopidogrel-ASA-gruppen fikk en startdose på 300 mg klopidogrel på dag 1, etterfulgt av 75 mg klopidogrel daglig på dag 2 til dag 90, og ASA dose på 75 mg daglig på dag 2 til dag 21. Pasienter som ble randomisert til ASA-gruppen fikk placebo av klopidogrel på dag 1 til dag 90 og ASA dose på 75 mg daglig på dag 2 til dag 90.</w:t>
      </w:r>
    </w:p>
    <w:p w:rsidR="00626ABC" w:rsidRDefault="00626ABC" w:rsidP="00626ABC"/>
    <w:p w:rsidR="00626ABC" w:rsidRDefault="00626ABC" w:rsidP="00626ABC">
      <w:pPr>
        <w:rPr>
          <w:bCs/>
          <w:szCs w:val="22"/>
        </w:rPr>
      </w:pPr>
      <w:r>
        <w:t xml:space="preserve">Det primære effektutfallet var nye tilfeller av hjerneslag (iskemisk eller blødning) i løpet av de første 90 dagene etter det akutte mindre hjerneinfarktet eller høy-risiko TIA. Dette oppsto hos 212 pasienter (8,2 %) i klopidogrel-ASA-gruppen sammenlignet med 303 pasienter (11,7 %) i ASA-gruppen (hazard ratio </w:t>
      </w:r>
      <w:r>
        <w:rPr>
          <w:bCs/>
          <w:szCs w:val="22"/>
        </w:rPr>
        <w:t xml:space="preserve">[HR], 0,68; 95 % konfidensintervall [KI], 0,57 til 0,81; p &lt; 0,001). Hjerneinfarkt oppsto hos 204 pasienter (7,9 %) i klopidogrel-ASA-gruppen sammenlignet med 295 pasienter (11,4 %) i ASA-gruppen (HR, 0,67; 95 % KI, 0,56 til 0,81; p &lt; 0,001). Blødning oppsto hos åtte pasienter i hver av de to gruppene (0,3 % i hver gruppe). Moderat eller alvorlig blødning oppsto hos syv pasienter (0,3 %) i </w:t>
      </w:r>
      <w:r>
        <w:t xml:space="preserve">klopidogrel-ASA-gruppen og hos åtte pasienter (0,3 %) i ASA-gruppen </w:t>
      </w:r>
      <w:r>
        <w:rPr>
          <w:bCs/>
          <w:szCs w:val="22"/>
        </w:rPr>
        <w:t xml:space="preserve">(p = 0,73). Blødningsraten (alle typer blødning) var på 2,3 % i </w:t>
      </w:r>
      <w:r>
        <w:t xml:space="preserve">klopidogrel-ASA-gruppen sammenlignet med 1,6 % i ASA-gruppen </w:t>
      </w:r>
      <w:r>
        <w:rPr>
          <w:bCs/>
          <w:szCs w:val="22"/>
        </w:rPr>
        <w:t>(HR, 1,41; 95 % KI, 0,95 til 2,10; p = 0,09).</w:t>
      </w:r>
    </w:p>
    <w:p w:rsidR="00626ABC" w:rsidRDefault="00626ABC" w:rsidP="00626ABC">
      <w:pPr>
        <w:rPr>
          <w:bCs/>
          <w:szCs w:val="22"/>
        </w:rPr>
      </w:pPr>
    </w:p>
    <w:p w:rsidR="00626ABC" w:rsidRPr="00225679" w:rsidRDefault="00626ABC" w:rsidP="00626ABC">
      <w:pPr>
        <w:rPr>
          <w:bCs/>
          <w:szCs w:val="22"/>
          <w:lang w:val="en-US"/>
        </w:rPr>
      </w:pPr>
      <w:r w:rsidRPr="00225679">
        <w:rPr>
          <w:b/>
          <w:szCs w:val="22"/>
          <w:lang w:val="en-US"/>
        </w:rPr>
        <w:t>POINT</w:t>
      </w:r>
      <w:r>
        <w:rPr>
          <w:b/>
          <w:szCs w:val="22"/>
          <w:lang w:val="en-US"/>
        </w:rPr>
        <w:t xml:space="preserve"> </w:t>
      </w:r>
      <w:r w:rsidRPr="00225679">
        <w:rPr>
          <w:bCs/>
          <w:i/>
          <w:iCs/>
          <w:szCs w:val="22"/>
          <w:lang w:val="en-US"/>
        </w:rPr>
        <w:t>(Platelet-Oriented Inhibition in New TIA and Minor Ischemic Stroke)</w:t>
      </w:r>
    </w:p>
    <w:p w:rsidR="00626ABC" w:rsidRDefault="00626ABC" w:rsidP="00626ABC">
      <w:r>
        <w:t>Denne ramdomiserte, dobbelblindede, multisenter, placebo-kontrollerte kliniske studien inkluderte 4881 internasjonale pasienter med akutt TIA</w:t>
      </w:r>
      <w:r w:rsidRPr="00A24873">
        <w:rPr>
          <w:bCs/>
          <w:szCs w:val="22"/>
        </w:rPr>
        <w:t xml:space="preserve"> </w:t>
      </w:r>
      <w:r>
        <w:rPr>
          <w:bCs/>
          <w:szCs w:val="22"/>
        </w:rPr>
        <w:t xml:space="preserve">(ABCD2 score ≥ 4) eller mindre slag (NIHSS ≤ 3). Alle pasientene i begge gruppene fikk ASA på dag 1 til dag 90 (50-325 mg, etter vurdering av behandlende lege). Pasientene som ble randomisert til </w:t>
      </w:r>
      <w:r>
        <w:t xml:space="preserve">klopidogrel-gruppen fikk en startdose på 600 mg klopidogrel på dag 1, etterfulgt av 75 mg klopidogrel daglig på dag 2 frem til dag 90. Pasienter som ble randomisert til placebo-gruppen fikk placebo av klopidogrel på dag 1 frem til dag 90. </w:t>
      </w:r>
    </w:p>
    <w:p w:rsidR="00626ABC" w:rsidRDefault="00626ABC" w:rsidP="00626ABC"/>
    <w:p w:rsidR="00626ABC" w:rsidRDefault="00626ABC" w:rsidP="00626ABC">
      <w:pPr>
        <w:ind w:right="-29"/>
        <w:rPr>
          <w:bCs/>
          <w:szCs w:val="22"/>
        </w:rPr>
      </w:pPr>
      <w:r>
        <w:t>Det primære effektutfallet var en sammensetning av flere alvorlige iskemiske hendelser (hjerneinfarkt, hjerteinfarkt eller død som følge av en iskemisk vaskulær hendelse) på dag 90. Dette oppsto hos 121 pasienter (5,0 %) som fikk klopidogrel og ASA sammenlignet med 160 pasienter (6,5 %) som fikk ASA som monoterapi.</w:t>
      </w:r>
      <w:r w:rsidRPr="002B22EF">
        <w:rPr>
          <w:bCs/>
          <w:szCs w:val="22"/>
        </w:rPr>
        <w:t xml:space="preserve"> </w:t>
      </w:r>
      <w:r>
        <w:rPr>
          <w:bCs/>
          <w:szCs w:val="22"/>
        </w:rPr>
        <w:t xml:space="preserve">(HR, 0,75; 95 % KI, 0,59 til 0,95; p = 0,02). Det andre utfallet av hjerneinfarkt oppsto hos 112 pasienter (4,6 %) som fikk </w:t>
      </w:r>
      <w:r>
        <w:t>klopidogrel og ASA sammenlignet med 155 pasienter (6,3 %) som fikk ASA som monoterapi (</w:t>
      </w:r>
      <w:r>
        <w:rPr>
          <w:bCs/>
          <w:szCs w:val="22"/>
        </w:rPr>
        <w:t xml:space="preserve">HR, 0,72; 95 % KI, 0,56 til 0,92; p = 0,01). Det primære sikkerhetsutfallet av alvorlig blødning oppsto hos 23 av 2432 pasienter (0,9 %) som fikk </w:t>
      </w:r>
      <w:r>
        <w:t xml:space="preserve">klopidogrel og ASA og hos 10 av 2449 pasienter (0,4 %) som fikk ASA som monoterapi. </w:t>
      </w:r>
      <w:r>
        <w:rPr>
          <w:bCs/>
          <w:szCs w:val="22"/>
        </w:rPr>
        <w:t xml:space="preserve">(HR, 2,32; 95 % KI, 1,10 til 4,87; p = 0,02). Mindre alvorlige blødninger oppsto hos 40 pasienter (1,6 %) som fikk </w:t>
      </w:r>
      <w:r>
        <w:t xml:space="preserve">klopidogrel og ASA og hos 13 pasienter (0,5 %) som fikk ASA som monoterapi </w:t>
      </w:r>
      <w:r>
        <w:rPr>
          <w:bCs/>
          <w:szCs w:val="22"/>
        </w:rPr>
        <w:t>(HR, 3,12; 95 % KI, 1,67 til 5,83; p = 0,001).</w:t>
      </w:r>
    </w:p>
    <w:p w:rsidR="00626ABC" w:rsidRPr="001277CF" w:rsidRDefault="00626ABC" w:rsidP="00626ABC"/>
    <w:p w:rsidR="00626ABC" w:rsidRDefault="00626ABC" w:rsidP="00626ABC">
      <w:r>
        <w:t>CHANCE og POINT tidsforløp analyse</w:t>
      </w:r>
      <w:r w:rsidRPr="00165192">
        <w:rPr>
          <w:bCs/>
          <w:szCs w:val="22"/>
        </w:rPr>
        <w:t xml:space="preserve"> </w:t>
      </w:r>
      <w:r>
        <w:rPr>
          <w:bCs/>
          <w:szCs w:val="22"/>
        </w:rPr>
        <w:br/>
      </w:r>
      <w:r>
        <w:t>Det var ingen fordel på effekten å fortsette DAPT i mer enn 21 dager. En fordeling av alvorlige iskemiske hendelser og alvorlige blødninger i tidsforløpet av behandlingen, ble utført for å analysere påvirkningen av det korte tidsforløpet av DAPT.</w:t>
      </w:r>
    </w:p>
    <w:p w:rsidR="00626ABC" w:rsidRDefault="00626ABC" w:rsidP="00626ABC"/>
    <w:p w:rsidR="00626ABC" w:rsidRPr="004F12C9" w:rsidRDefault="00626ABC" w:rsidP="00626ABC">
      <w:pPr>
        <w:tabs>
          <w:tab w:val="left" w:pos="2832"/>
        </w:tabs>
        <w:spacing w:line="276" w:lineRule="auto"/>
        <w:jc w:val="center"/>
        <w:rPr>
          <w:b/>
          <w:bCs/>
          <w:sz w:val="24"/>
          <w:szCs w:val="22"/>
        </w:rPr>
      </w:pPr>
      <w:r w:rsidRPr="004F12C9">
        <w:rPr>
          <w:b/>
          <w:bCs/>
          <w:szCs w:val="22"/>
        </w:rPr>
        <w:t>Tabe</w:t>
      </w:r>
      <w:r w:rsidRPr="00225679">
        <w:rPr>
          <w:b/>
          <w:bCs/>
          <w:szCs w:val="22"/>
        </w:rPr>
        <w:t>ll</w:t>
      </w:r>
      <w:r w:rsidRPr="004F12C9">
        <w:rPr>
          <w:b/>
          <w:bCs/>
          <w:szCs w:val="22"/>
        </w:rPr>
        <w:t xml:space="preserve"> 1- </w:t>
      </w:r>
      <w:r>
        <w:rPr>
          <w:b/>
          <w:bCs/>
          <w:szCs w:val="22"/>
        </w:rPr>
        <w:t>F</w:t>
      </w:r>
      <w:r w:rsidRPr="00225679">
        <w:rPr>
          <w:b/>
          <w:bCs/>
          <w:szCs w:val="22"/>
        </w:rPr>
        <w:t>ordeling av alvorlige iskemiske hendelser og alvorlige bl</w:t>
      </w:r>
      <w:r>
        <w:rPr>
          <w:b/>
          <w:bCs/>
          <w:szCs w:val="22"/>
        </w:rPr>
        <w:t xml:space="preserve">ødninger i tidsforløpet av tildelt behandling i </w:t>
      </w:r>
      <w:r w:rsidRPr="004F12C9">
        <w:rPr>
          <w:b/>
          <w:bCs/>
          <w:szCs w:val="22"/>
        </w:rPr>
        <w:t xml:space="preserve">CHANCE </w:t>
      </w:r>
      <w:r>
        <w:rPr>
          <w:b/>
          <w:bCs/>
          <w:szCs w:val="22"/>
        </w:rPr>
        <w:t xml:space="preserve">og </w:t>
      </w:r>
      <w:r w:rsidRPr="004F12C9">
        <w:rPr>
          <w:b/>
          <w:bCs/>
          <w:szCs w:val="22"/>
        </w:rPr>
        <w:t>POINT</w:t>
      </w:r>
    </w:p>
    <w:p w:rsidR="00626ABC" w:rsidRDefault="00626ABC" w:rsidP="00626ABC">
      <w:pPr>
        <w:ind w:right="-29"/>
        <w:rPr>
          <w:bCs/>
          <w:szCs w:val="22"/>
        </w:rPr>
      </w:pPr>
    </w:p>
    <w:tbl>
      <w:tblPr>
        <w:tblW w:w="7590" w:type="dxa"/>
        <w:jc w:val="center"/>
        <w:tblCellMar>
          <w:left w:w="115" w:type="dxa"/>
          <w:right w:w="115" w:type="dxa"/>
        </w:tblCellMar>
        <w:tblLook w:val="04A0" w:firstRow="1" w:lastRow="0" w:firstColumn="1" w:lastColumn="0" w:noHBand="0" w:noVBand="1"/>
      </w:tblPr>
      <w:tblGrid>
        <w:gridCol w:w="1572"/>
        <w:gridCol w:w="1614"/>
        <w:gridCol w:w="1012"/>
        <w:gridCol w:w="940"/>
        <w:gridCol w:w="940"/>
        <w:gridCol w:w="762"/>
        <w:gridCol w:w="250"/>
        <w:gridCol w:w="250"/>
        <w:gridCol w:w="250"/>
      </w:tblGrid>
      <w:tr w:rsidR="00626ABC" w:rsidTr="00187AA7">
        <w:trPr>
          <w:trHeight w:val="422"/>
          <w:jc w:val="center"/>
        </w:trPr>
        <w:tc>
          <w:tcPr>
            <w:tcW w:w="1572" w:type="dxa"/>
            <w:tcBorders>
              <w:top w:val="single" w:sz="4" w:space="0" w:color="auto"/>
              <w:left w:val="nil"/>
              <w:bottom w:val="single" w:sz="4" w:space="0" w:color="auto"/>
              <w:right w:val="nil"/>
            </w:tcBorders>
          </w:tcPr>
          <w:p w:rsidR="00626ABC" w:rsidRDefault="00626ABC" w:rsidP="00187AA7">
            <w:pPr>
              <w:ind w:right="-29"/>
              <w:rPr>
                <w:rFonts w:ascii="Arial Narrow" w:hAnsi="Arial Narrow"/>
                <w:bCs/>
                <w:sz w:val="18"/>
                <w:szCs w:val="18"/>
              </w:rPr>
            </w:pPr>
            <w:bookmarkStart w:id="2" w:name="_Hlk25225287"/>
          </w:p>
        </w:tc>
        <w:tc>
          <w:tcPr>
            <w:tcW w:w="1614" w:type="dxa"/>
            <w:tcBorders>
              <w:top w:val="single" w:sz="4" w:space="0" w:color="auto"/>
              <w:left w:val="nil"/>
              <w:bottom w:val="single" w:sz="4" w:space="0" w:color="auto"/>
              <w:right w:val="nil"/>
            </w:tcBorders>
            <w:noWrap/>
            <w:vAlign w:val="center"/>
            <w:hideMark/>
          </w:tcPr>
          <w:p w:rsidR="00626ABC" w:rsidRDefault="00626ABC" w:rsidP="00187AA7">
            <w:pPr>
              <w:rPr>
                <w:rFonts w:ascii="Arial Narrow" w:hAnsi="Arial Narrow"/>
                <w:bCs/>
                <w:sz w:val="18"/>
                <w:szCs w:val="18"/>
              </w:rPr>
            </w:pPr>
          </w:p>
        </w:tc>
        <w:tc>
          <w:tcPr>
            <w:tcW w:w="1012" w:type="dxa"/>
            <w:tcBorders>
              <w:top w:val="single" w:sz="4" w:space="0" w:color="auto"/>
              <w:left w:val="nil"/>
              <w:bottom w:val="single" w:sz="4" w:space="0" w:color="auto"/>
              <w:right w:val="nil"/>
            </w:tcBorders>
            <w:noWrap/>
            <w:vAlign w:val="center"/>
            <w:hideMark/>
          </w:tcPr>
          <w:p w:rsidR="00626ABC" w:rsidRDefault="00626ABC" w:rsidP="00187AA7">
            <w:pPr>
              <w:ind w:right="-143"/>
              <w:rPr>
                <w:rFonts w:ascii="Arial Narrow" w:hAnsi="Arial Narrow"/>
                <w:bCs/>
                <w:sz w:val="18"/>
                <w:szCs w:val="18"/>
                <w:lang w:val="en-US"/>
              </w:rPr>
            </w:pPr>
            <w:r>
              <w:rPr>
                <w:rFonts w:ascii="Arial Narrow" w:hAnsi="Arial Narrow"/>
                <w:bCs/>
                <w:sz w:val="18"/>
                <w:szCs w:val="18"/>
              </w:rPr>
              <w:t xml:space="preserve">Antall hendelser  </w:t>
            </w:r>
          </w:p>
        </w:tc>
        <w:tc>
          <w:tcPr>
            <w:tcW w:w="940" w:type="dxa"/>
            <w:tcBorders>
              <w:top w:val="single" w:sz="4" w:space="0" w:color="auto"/>
              <w:left w:val="nil"/>
              <w:bottom w:val="single" w:sz="4" w:space="0" w:color="auto"/>
              <w:right w:val="nil"/>
            </w:tcBorders>
            <w:noWrap/>
            <w:vAlign w:val="center"/>
            <w:hideMark/>
          </w:tcPr>
          <w:p w:rsidR="00626ABC" w:rsidRDefault="00626ABC" w:rsidP="00187AA7">
            <w:pPr>
              <w:rPr>
                <w:rFonts w:ascii="Arial Narrow" w:hAnsi="Arial Narrow"/>
                <w:bCs/>
                <w:sz w:val="18"/>
                <w:szCs w:val="18"/>
              </w:rPr>
            </w:pPr>
          </w:p>
        </w:tc>
        <w:tc>
          <w:tcPr>
            <w:tcW w:w="940" w:type="dxa"/>
            <w:tcBorders>
              <w:top w:val="single" w:sz="4" w:space="0" w:color="auto"/>
              <w:left w:val="nil"/>
              <w:bottom w:val="single" w:sz="4" w:space="0" w:color="auto"/>
              <w:right w:val="nil"/>
            </w:tcBorders>
            <w:noWrap/>
            <w:vAlign w:val="center"/>
            <w:hideMark/>
          </w:tcPr>
          <w:p w:rsidR="00626ABC" w:rsidRDefault="00626ABC" w:rsidP="00187AA7">
            <w:pPr>
              <w:rPr>
                <w:sz w:val="20"/>
                <w:lang w:eastAsia="nb-NO"/>
              </w:rPr>
            </w:pPr>
          </w:p>
        </w:tc>
        <w:tc>
          <w:tcPr>
            <w:tcW w:w="762" w:type="dxa"/>
            <w:tcBorders>
              <w:top w:val="single" w:sz="4" w:space="0" w:color="auto"/>
              <w:left w:val="nil"/>
              <w:bottom w:val="single" w:sz="4" w:space="0" w:color="auto"/>
              <w:right w:val="nil"/>
            </w:tcBorders>
            <w:noWrap/>
            <w:vAlign w:val="center"/>
            <w:hideMark/>
          </w:tcPr>
          <w:p w:rsidR="00626ABC" w:rsidRDefault="00626ABC" w:rsidP="00187AA7">
            <w:pPr>
              <w:rPr>
                <w:sz w:val="20"/>
                <w:lang w:eastAsia="nb-NO"/>
              </w:rPr>
            </w:pPr>
          </w:p>
        </w:tc>
        <w:tc>
          <w:tcPr>
            <w:tcW w:w="250" w:type="dxa"/>
            <w:tcBorders>
              <w:top w:val="single" w:sz="4" w:space="0" w:color="auto"/>
              <w:left w:val="nil"/>
              <w:bottom w:val="single" w:sz="4" w:space="0" w:color="auto"/>
              <w:right w:val="nil"/>
            </w:tcBorders>
            <w:noWrap/>
            <w:vAlign w:val="center"/>
            <w:hideMark/>
          </w:tcPr>
          <w:p w:rsidR="00626ABC" w:rsidRDefault="00626ABC" w:rsidP="00187AA7">
            <w:pPr>
              <w:rPr>
                <w:sz w:val="20"/>
                <w:lang w:eastAsia="nb-NO"/>
              </w:rPr>
            </w:pPr>
          </w:p>
        </w:tc>
        <w:tc>
          <w:tcPr>
            <w:tcW w:w="250" w:type="dxa"/>
            <w:tcBorders>
              <w:top w:val="single" w:sz="4" w:space="0" w:color="auto"/>
              <w:left w:val="nil"/>
              <w:bottom w:val="single" w:sz="4" w:space="0" w:color="auto"/>
              <w:right w:val="nil"/>
            </w:tcBorders>
            <w:noWrap/>
            <w:vAlign w:val="center"/>
            <w:hideMark/>
          </w:tcPr>
          <w:p w:rsidR="00626ABC" w:rsidRDefault="00626ABC" w:rsidP="00187AA7">
            <w:pPr>
              <w:rPr>
                <w:sz w:val="20"/>
                <w:lang w:eastAsia="nb-NO"/>
              </w:rPr>
            </w:pPr>
          </w:p>
        </w:tc>
        <w:tc>
          <w:tcPr>
            <w:tcW w:w="250" w:type="dxa"/>
            <w:tcBorders>
              <w:top w:val="single" w:sz="4" w:space="0" w:color="auto"/>
              <w:left w:val="nil"/>
              <w:bottom w:val="single" w:sz="4" w:space="0" w:color="auto"/>
              <w:right w:val="nil"/>
            </w:tcBorders>
            <w:noWrap/>
            <w:vAlign w:val="center"/>
            <w:hideMark/>
          </w:tcPr>
          <w:p w:rsidR="00626ABC" w:rsidRDefault="00626ABC" w:rsidP="00187AA7">
            <w:pPr>
              <w:rPr>
                <w:sz w:val="20"/>
                <w:lang w:eastAsia="nb-NO"/>
              </w:rPr>
            </w:pPr>
          </w:p>
        </w:tc>
      </w:tr>
      <w:tr w:rsidR="00626ABC" w:rsidTr="00187AA7">
        <w:trPr>
          <w:trHeight w:val="236"/>
          <w:jc w:val="center"/>
        </w:trPr>
        <w:tc>
          <w:tcPr>
            <w:tcW w:w="1572" w:type="dxa"/>
            <w:tcBorders>
              <w:top w:val="single" w:sz="4" w:space="0" w:color="auto"/>
              <w:left w:val="nil"/>
              <w:bottom w:val="single" w:sz="4" w:space="0" w:color="auto"/>
              <w:right w:val="nil"/>
            </w:tcBorders>
            <w:hideMark/>
          </w:tcPr>
          <w:p w:rsidR="00626ABC" w:rsidRDefault="00626ABC" w:rsidP="00187AA7">
            <w:pPr>
              <w:ind w:right="-29"/>
              <w:rPr>
                <w:rFonts w:ascii="Arial Narrow" w:hAnsi="Arial Narrow"/>
                <w:bCs/>
                <w:sz w:val="18"/>
                <w:szCs w:val="18"/>
                <w:lang w:val="en-US"/>
              </w:rPr>
            </w:pPr>
            <w:r>
              <w:rPr>
                <w:rFonts w:ascii="Arial Narrow" w:hAnsi="Arial Narrow"/>
                <w:bCs/>
                <w:sz w:val="18"/>
                <w:szCs w:val="18"/>
                <w:lang w:val="en-US"/>
              </w:rPr>
              <w:t xml:space="preserve">Utfall i </w:t>
            </w:r>
            <w:r w:rsidRPr="00225679">
              <w:rPr>
                <w:rFonts w:ascii="Arial Narrow" w:hAnsi="Arial Narrow"/>
                <w:bCs/>
                <w:sz w:val="18"/>
                <w:szCs w:val="18"/>
                <w:lang w:val="en-US"/>
              </w:rPr>
              <w:br/>
              <w:t xml:space="preserve">CHANCE </w:t>
            </w:r>
            <w:r>
              <w:rPr>
                <w:rFonts w:ascii="Arial Narrow" w:hAnsi="Arial Narrow"/>
                <w:bCs/>
                <w:sz w:val="18"/>
                <w:szCs w:val="18"/>
                <w:lang w:val="en-US"/>
              </w:rPr>
              <w:t>og</w:t>
            </w:r>
            <w:r w:rsidRPr="005E6EA1">
              <w:rPr>
                <w:rFonts w:ascii="Arial Narrow" w:hAnsi="Arial Narrow"/>
                <w:bCs/>
                <w:sz w:val="18"/>
                <w:szCs w:val="18"/>
                <w:lang w:val="en-US"/>
              </w:rPr>
              <w:br/>
            </w:r>
            <w:r w:rsidRPr="00225679">
              <w:rPr>
                <w:rFonts w:ascii="Arial Narrow" w:hAnsi="Arial Narrow"/>
                <w:bCs/>
                <w:sz w:val="18"/>
                <w:szCs w:val="18"/>
                <w:lang w:val="en-US"/>
              </w:rPr>
              <w:t xml:space="preserve"> POINT</w:t>
            </w:r>
          </w:p>
        </w:tc>
        <w:tc>
          <w:tcPr>
            <w:tcW w:w="1614" w:type="dxa"/>
            <w:tcBorders>
              <w:top w:val="single" w:sz="4" w:space="0" w:color="auto"/>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Tildelt behandling</w:t>
            </w:r>
          </w:p>
        </w:tc>
        <w:tc>
          <w:tcPr>
            <w:tcW w:w="1012" w:type="dxa"/>
            <w:tcBorders>
              <w:top w:val="single" w:sz="4" w:space="0" w:color="auto"/>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Total</w:t>
            </w:r>
          </w:p>
        </w:tc>
        <w:tc>
          <w:tcPr>
            <w:tcW w:w="940" w:type="dxa"/>
            <w:tcBorders>
              <w:top w:val="single" w:sz="4" w:space="0" w:color="auto"/>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1. uke</w:t>
            </w:r>
          </w:p>
        </w:tc>
        <w:tc>
          <w:tcPr>
            <w:tcW w:w="940" w:type="dxa"/>
            <w:tcBorders>
              <w:top w:val="single" w:sz="4" w:space="0" w:color="auto"/>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2. uke</w:t>
            </w:r>
          </w:p>
        </w:tc>
        <w:tc>
          <w:tcPr>
            <w:tcW w:w="762" w:type="dxa"/>
            <w:tcBorders>
              <w:top w:val="single" w:sz="4" w:space="0" w:color="auto"/>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3. uke</w:t>
            </w:r>
          </w:p>
        </w:tc>
        <w:tc>
          <w:tcPr>
            <w:tcW w:w="250" w:type="dxa"/>
            <w:tcBorders>
              <w:top w:val="single" w:sz="4" w:space="0" w:color="auto"/>
              <w:left w:val="nil"/>
              <w:bottom w:val="single" w:sz="4" w:space="0" w:color="auto"/>
              <w:right w:val="nil"/>
            </w:tcBorders>
            <w:noWrap/>
            <w:vAlign w:val="center"/>
          </w:tcPr>
          <w:p w:rsidR="00626ABC" w:rsidRDefault="00626ABC" w:rsidP="00187AA7">
            <w:pPr>
              <w:ind w:right="-29"/>
              <w:rPr>
                <w:rFonts w:ascii="Arial Narrow" w:hAnsi="Arial Narrow"/>
                <w:bCs/>
                <w:sz w:val="18"/>
                <w:szCs w:val="18"/>
              </w:rPr>
            </w:pPr>
          </w:p>
        </w:tc>
        <w:tc>
          <w:tcPr>
            <w:tcW w:w="250" w:type="dxa"/>
            <w:tcBorders>
              <w:top w:val="single" w:sz="4" w:space="0" w:color="auto"/>
              <w:left w:val="nil"/>
              <w:bottom w:val="single" w:sz="4" w:space="0" w:color="auto"/>
              <w:right w:val="nil"/>
            </w:tcBorders>
            <w:noWrap/>
            <w:vAlign w:val="center"/>
          </w:tcPr>
          <w:p w:rsidR="00626ABC" w:rsidRDefault="00626ABC" w:rsidP="00187AA7">
            <w:pPr>
              <w:ind w:right="-29"/>
              <w:rPr>
                <w:rFonts w:ascii="Arial Narrow" w:hAnsi="Arial Narrow"/>
                <w:bCs/>
                <w:sz w:val="18"/>
                <w:szCs w:val="18"/>
              </w:rPr>
            </w:pPr>
          </w:p>
        </w:tc>
        <w:tc>
          <w:tcPr>
            <w:tcW w:w="250" w:type="dxa"/>
            <w:tcBorders>
              <w:top w:val="single" w:sz="4" w:space="0" w:color="auto"/>
              <w:left w:val="nil"/>
              <w:bottom w:val="single" w:sz="4" w:space="0" w:color="auto"/>
              <w:right w:val="nil"/>
            </w:tcBorders>
            <w:noWrap/>
            <w:vAlign w:val="center"/>
          </w:tcPr>
          <w:p w:rsidR="00626ABC" w:rsidRDefault="00626ABC" w:rsidP="00187AA7">
            <w:pPr>
              <w:ind w:right="-29"/>
              <w:rPr>
                <w:rFonts w:ascii="Arial Narrow" w:hAnsi="Arial Narrow"/>
                <w:bCs/>
                <w:sz w:val="18"/>
                <w:szCs w:val="18"/>
              </w:rPr>
            </w:pPr>
          </w:p>
        </w:tc>
      </w:tr>
      <w:tr w:rsidR="00626ABC" w:rsidTr="00187AA7">
        <w:trPr>
          <w:trHeight w:val="236"/>
          <w:jc w:val="center"/>
        </w:trPr>
        <w:tc>
          <w:tcPr>
            <w:tcW w:w="1572" w:type="dxa"/>
            <w:tcBorders>
              <w:top w:val="single" w:sz="4" w:space="0" w:color="auto"/>
              <w:left w:val="nil"/>
              <w:bottom w:val="nil"/>
              <w:right w:val="nil"/>
            </w:tcBorders>
            <w:hideMark/>
          </w:tcPr>
          <w:p w:rsidR="00626ABC" w:rsidRDefault="00626ABC" w:rsidP="00187AA7">
            <w:pPr>
              <w:ind w:right="-29"/>
              <w:rPr>
                <w:rFonts w:ascii="Arial Narrow" w:hAnsi="Arial Narrow"/>
                <w:bCs/>
                <w:sz w:val="18"/>
                <w:szCs w:val="18"/>
              </w:rPr>
            </w:pPr>
            <w:r>
              <w:rPr>
                <w:rFonts w:ascii="Arial Narrow" w:hAnsi="Arial Narrow"/>
                <w:bCs/>
                <w:sz w:val="18"/>
                <w:szCs w:val="18"/>
              </w:rPr>
              <w:t>Avlorlig iskemisk hendelse</w:t>
            </w:r>
          </w:p>
        </w:tc>
        <w:tc>
          <w:tcPr>
            <w:tcW w:w="1614" w:type="dxa"/>
            <w:tcBorders>
              <w:top w:val="single" w:sz="4" w:space="0" w:color="auto"/>
              <w:left w:val="nil"/>
              <w:bottom w:val="nil"/>
              <w:right w:val="nil"/>
            </w:tcBorders>
            <w:noWrap/>
            <w:hideMark/>
          </w:tcPr>
          <w:p w:rsidR="00626ABC" w:rsidRDefault="00626ABC" w:rsidP="00187AA7">
            <w:pPr>
              <w:ind w:right="-29"/>
              <w:rPr>
                <w:rFonts w:ascii="Arial Narrow" w:hAnsi="Arial Narrow"/>
                <w:bCs/>
                <w:sz w:val="18"/>
                <w:szCs w:val="18"/>
              </w:rPr>
            </w:pPr>
            <w:r>
              <w:rPr>
                <w:rFonts w:ascii="Arial Narrow" w:hAnsi="Arial Narrow"/>
                <w:bCs/>
                <w:sz w:val="18"/>
                <w:szCs w:val="18"/>
              </w:rPr>
              <w:t>ASA (n=5035)</w:t>
            </w:r>
          </w:p>
        </w:tc>
        <w:tc>
          <w:tcPr>
            <w:tcW w:w="1012" w:type="dxa"/>
            <w:tcBorders>
              <w:top w:val="single" w:sz="4" w:space="0" w:color="auto"/>
              <w:left w:val="nil"/>
              <w:bottom w:val="nil"/>
              <w:right w:val="nil"/>
            </w:tcBorders>
            <w:noWrap/>
            <w:hideMark/>
          </w:tcPr>
          <w:p w:rsidR="00626ABC" w:rsidRDefault="00626ABC" w:rsidP="00187AA7">
            <w:pPr>
              <w:ind w:right="-29"/>
              <w:rPr>
                <w:rFonts w:ascii="Arial Narrow" w:hAnsi="Arial Narrow"/>
                <w:bCs/>
                <w:sz w:val="18"/>
                <w:szCs w:val="18"/>
              </w:rPr>
            </w:pPr>
            <w:r>
              <w:rPr>
                <w:rFonts w:ascii="Arial Narrow" w:hAnsi="Arial Narrow"/>
                <w:bCs/>
                <w:sz w:val="18"/>
                <w:szCs w:val="18"/>
              </w:rPr>
              <w:t>458</w:t>
            </w:r>
          </w:p>
        </w:tc>
        <w:tc>
          <w:tcPr>
            <w:tcW w:w="940" w:type="dxa"/>
            <w:tcBorders>
              <w:top w:val="single" w:sz="4" w:space="0" w:color="auto"/>
              <w:left w:val="nil"/>
              <w:bottom w:val="nil"/>
              <w:right w:val="nil"/>
            </w:tcBorders>
            <w:noWrap/>
            <w:hideMark/>
          </w:tcPr>
          <w:p w:rsidR="00626ABC" w:rsidRDefault="00626ABC" w:rsidP="00187AA7">
            <w:pPr>
              <w:ind w:right="-29"/>
              <w:rPr>
                <w:rFonts w:ascii="Arial Narrow" w:hAnsi="Arial Narrow"/>
                <w:bCs/>
                <w:sz w:val="18"/>
                <w:szCs w:val="18"/>
              </w:rPr>
            </w:pPr>
            <w:r>
              <w:rPr>
                <w:rFonts w:ascii="Arial Narrow" w:hAnsi="Arial Narrow"/>
                <w:bCs/>
                <w:sz w:val="18"/>
                <w:szCs w:val="18"/>
              </w:rPr>
              <w:t>330</w:t>
            </w:r>
          </w:p>
        </w:tc>
        <w:tc>
          <w:tcPr>
            <w:tcW w:w="940" w:type="dxa"/>
            <w:tcBorders>
              <w:top w:val="single" w:sz="4" w:space="0" w:color="auto"/>
              <w:left w:val="nil"/>
              <w:bottom w:val="nil"/>
              <w:right w:val="nil"/>
            </w:tcBorders>
            <w:noWrap/>
            <w:hideMark/>
          </w:tcPr>
          <w:p w:rsidR="00626ABC" w:rsidRDefault="00626ABC" w:rsidP="00187AA7">
            <w:pPr>
              <w:ind w:right="-29"/>
              <w:rPr>
                <w:rFonts w:ascii="Arial Narrow" w:hAnsi="Arial Narrow"/>
                <w:bCs/>
                <w:sz w:val="18"/>
                <w:szCs w:val="18"/>
              </w:rPr>
            </w:pPr>
            <w:r>
              <w:rPr>
                <w:rFonts w:ascii="Arial Narrow" w:hAnsi="Arial Narrow"/>
                <w:bCs/>
                <w:sz w:val="18"/>
                <w:szCs w:val="18"/>
              </w:rPr>
              <w:t>36</w:t>
            </w:r>
          </w:p>
        </w:tc>
        <w:tc>
          <w:tcPr>
            <w:tcW w:w="762" w:type="dxa"/>
            <w:tcBorders>
              <w:top w:val="single" w:sz="4" w:space="0" w:color="auto"/>
              <w:left w:val="nil"/>
              <w:bottom w:val="nil"/>
              <w:right w:val="nil"/>
            </w:tcBorders>
            <w:noWrap/>
            <w:hideMark/>
          </w:tcPr>
          <w:p w:rsidR="00626ABC" w:rsidRDefault="00626ABC" w:rsidP="00187AA7">
            <w:pPr>
              <w:ind w:right="-29"/>
              <w:rPr>
                <w:rFonts w:ascii="Arial Narrow" w:hAnsi="Arial Narrow"/>
                <w:bCs/>
                <w:sz w:val="18"/>
                <w:szCs w:val="18"/>
              </w:rPr>
            </w:pPr>
            <w:r>
              <w:rPr>
                <w:rFonts w:ascii="Arial Narrow" w:hAnsi="Arial Narrow"/>
                <w:bCs/>
                <w:sz w:val="18"/>
                <w:szCs w:val="18"/>
              </w:rPr>
              <w:t>21</w:t>
            </w:r>
          </w:p>
        </w:tc>
        <w:tc>
          <w:tcPr>
            <w:tcW w:w="250" w:type="dxa"/>
            <w:tcBorders>
              <w:top w:val="single" w:sz="4" w:space="0" w:color="auto"/>
              <w:left w:val="nil"/>
              <w:bottom w:val="nil"/>
              <w:right w:val="nil"/>
            </w:tcBorders>
            <w:noWrap/>
          </w:tcPr>
          <w:p w:rsidR="00626ABC" w:rsidRDefault="00626ABC" w:rsidP="00187AA7">
            <w:pPr>
              <w:ind w:right="-29"/>
              <w:rPr>
                <w:rFonts w:ascii="Arial Narrow" w:hAnsi="Arial Narrow"/>
                <w:bCs/>
                <w:sz w:val="18"/>
                <w:szCs w:val="18"/>
              </w:rPr>
            </w:pPr>
          </w:p>
        </w:tc>
        <w:tc>
          <w:tcPr>
            <w:tcW w:w="250" w:type="dxa"/>
            <w:tcBorders>
              <w:top w:val="single" w:sz="4" w:space="0" w:color="auto"/>
              <w:left w:val="nil"/>
              <w:bottom w:val="nil"/>
              <w:right w:val="nil"/>
            </w:tcBorders>
            <w:noWrap/>
          </w:tcPr>
          <w:p w:rsidR="00626ABC" w:rsidRDefault="00626ABC" w:rsidP="00187AA7">
            <w:pPr>
              <w:ind w:right="-29"/>
              <w:rPr>
                <w:rFonts w:ascii="Arial Narrow" w:hAnsi="Arial Narrow"/>
                <w:bCs/>
                <w:sz w:val="18"/>
                <w:szCs w:val="18"/>
              </w:rPr>
            </w:pPr>
          </w:p>
        </w:tc>
        <w:tc>
          <w:tcPr>
            <w:tcW w:w="250" w:type="dxa"/>
            <w:tcBorders>
              <w:top w:val="single" w:sz="4" w:space="0" w:color="auto"/>
              <w:left w:val="nil"/>
              <w:bottom w:val="nil"/>
              <w:right w:val="nil"/>
            </w:tcBorders>
            <w:noWrap/>
          </w:tcPr>
          <w:p w:rsidR="00626ABC" w:rsidRDefault="00626ABC" w:rsidP="00187AA7">
            <w:pPr>
              <w:ind w:right="-29"/>
              <w:rPr>
                <w:rFonts w:ascii="Arial Narrow" w:hAnsi="Arial Narrow"/>
                <w:bCs/>
                <w:sz w:val="18"/>
                <w:szCs w:val="18"/>
              </w:rPr>
            </w:pPr>
          </w:p>
        </w:tc>
      </w:tr>
      <w:tr w:rsidR="00626ABC" w:rsidTr="00187AA7">
        <w:trPr>
          <w:trHeight w:val="236"/>
          <w:jc w:val="center"/>
        </w:trPr>
        <w:tc>
          <w:tcPr>
            <w:tcW w:w="1572" w:type="dxa"/>
          </w:tcPr>
          <w:p w:rsidR="00626ABC" w:rsidRDefault="00626ABC" w:rsidP="00187AA7">
            <w:pPr>
              <w:ind w:right="-29"/>
              <w:rPr>
                <w:rFonts w:ascii="Arial Narrow" w:hAnsi="Arial Narrow"/>
                <w:bCs/>
                <w:sz w:val="18"/>
                <w:szCs w:val="18"/>
              </w:rPr>
            </w:pPr>
          </w:p>
        </w:tc>
        <w:tc>
          <w:tcPr>
            <w:tcW w:w="1614"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KLP+ASA(n=5016)</w:t>
            </w:r>
          </w:p>
        </w:tc>
        <w:tc>
          <w:tcPr>
            <w:tcW w:w="1012"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328</w:t>
            </w:r>
          </w:p>
        </w:tc>
        <w:tc>
          <w:tcPr>
            <w:tcW w:w="940"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217</w:t>
            </w:r>
          </w:p>
        </w:tc>
        <w:tc>
          <w:tcPr>
            <w:tcW w:w="940"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30</w:t>
            </w:r>
          </w:p>
        </w:tc>
        <w:tc>
          <w:tcPr>
            <w:tcW w:w="762"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14</w:t>
            </w:r>
          </w:p>
        </w:tc>
        <w:tc>
          <w:tcPr>
            <w:tcW w:w="250" w:type="dxa"/>
            <w:noWrap/>
          </w:tcPr>
          <w:p w:rsidR="00626ABC" w:rsidRDefault="00626ABC" w:rsidP="00187AA7">
            <w:pPr>
              <w:ind w:right="-29"/>
              <w:rPr>
                <w:rFonts w:ascii="Arial Narrow" w:hAnsi="Arial Narrow"/>
                <w:bCs/>
                <w:sz w:val="18"/>
                <w:szCs w:val="18"/>
              </w:rPr>
            </w:pPr>
          </w:p>
        </w:tc>
        <w:tc>
          <w:tcPr>
            <w:tcW w:w="250" w:type="dxa"/>
            <w:noWrap/>
          </w:tcPr>
          <w:p w:rsidR="00626ABC" w:rsidRDefault="00626ABC" w:rsidP="00187AA7">
            <w:pPr>
              <w:ind w:right="-29"/>
              <w:rPr>
                <w:rFonts w:ascii="Arial Narrow" w:hAnsi="Arial Narrow"/>
                <w:bCs/>
                <w:sz w:val="18"/>
                <w:szCs w:val="18"/>
              </w:rPr>
            </w:pPr>
          </w:p>
        </w:tc>
        <w:tc>
          <w:tcPr>
            <w:tcW w:w="250" w:type="dxa"/>
            <w:noWrap/>
          </w:tcPr>
          <w:p w:rsidR="00626ABC" w:rsidRDefault="00626ABC" w:rsidP="00187AA7">
            <w:pPr>
              <w:ind w:right="-29"/>
              <w:rPr>
                <w:rFonts w:ascii="Arial Narrow" w:hAnsi="Arial Narrow"/>
                <w:bCs/>
                <w:sz w:val="18"/>
                <w:szCs w:val="18"/>
              </w:rPr>
            </w:pPr>
          </w:p>
        </w:tc>
      </w:tr>
      <w:tr w:rsidR="00626ABC" w:rsidTr="00187AA7">
        <w:trPr>
          <w:trHeight w:val="236"/>
          <w:jc w:val="center"/>
        </w:trPr>
        <w:tc>
          <w:tcPr>
            <w:tcW w:w="1572" w:type="dxa"/>
          </w:tcPr>
          <w:p w:rsidR="00626ABC" w:rsidRDefault="00626ABC" w:rsidP="00187AA7">
            <w:pPr>
              <w:ind w:right="-29"/>
              <w:rPr>
                <w:rFonts w:ascii="Arial Narrow" w:hAnsi="Arial Narrow"/>
                <w:bCs/>
                <w:sz w:val="18"/>
                <w:szCs w:val="18"/>
              </w:rPr>
            </w:pPr>
          </w:p>
        </w:tc>
        <w:tc>
          <w:tcPr>
            <w:tcW w:w="1614"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Differanse</w:t>
            </w:r>
          </w:p>
        </w:tc>
        <w:tc>
          <w:tcPr>
            <w:tcW w:w="1012" w:type="dxa"/>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130</w:t>
            </w:r>
          </w:p>
        </w:tc>
        <w:tc>
          <w:tcPr>
            <w:tcW w:w="940" w:type="dxa"/>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113</w:t>
            </w:r>
          </w:p>
        </w:tc>
        <w:tc>
          <w:tcPr>
            <w:tcW w:w="940" w:type="dxa"/>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6</w:t>
            </w:r>
          </w:p>
        </w:tc>
        <w:tc>
          <w:tcPr>
            <w:tcW w:w="762" w:type="dxa"/>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7</w:t>
            </w:r>
          </w:p>
        </w:tc>
        <w:tc>
          <w:tcPr>
            <w:tcW w:w="250" w:type="dxa"/>
            <w:noWrap/>
            <w:vAlign w:val="center"/>
          </w:tcPr>
          <w:p w:rsidR="00626ABC" w:rsidRDefault="00626ABC" w:rsidP="00187AA7">
            <w:pPr>
              <w:ind w:right="-29"/>
              <w:rPr>
                <w:rFonts w:ascii="Arial Narrow" w:hAnsi="Arial Narrow"/>
                <w:bCs/>
                <w:sz w:val="18"/>
                <w:szCs w:val="18"/>
              </w:rPr>
            </w:pPr>
          </w:p>
        </w:tc>
        <w:tc>
          <w:tcPr>
            <w:tcW w:w="250" w:type="dxa"/>
            <w:noWrap/>
            <w:vAlign w:val="center"/>
          </w:tcPr>
          <w:p w:rsidR="00626ABC" w:rsidRDefault="00626ABC" w:rsidP="00187AA7">
            <w:pPr>
              <w:ind w:right="-29"/>
              <w:rPr>
                <w:rFonts w:ascii="Arial Narrow" w:hAnsi="Arial Narrow"/>
                <w:bCs/>
                <w:sz w:val="18"/>
                <w:szCs w:val="18"/>
              </w:rPr>
            </w:pPr>
          </w:p>
        </w:tc>
        <w:tc>
          <w:tcPr>
            <w:tcW w:w="250" w:type="dxa"/>
            <w:noWrap/>
            <w:vAlign w:val="center"/>
          </w:tcPr>
          <w:p w:rsidR="00626ABC" w:rsidRDefault="00626ABC" w:rsidP="00187AA7">
            <w:pPr>
              <w:ind w:right="-29"/>
              <w:rPr>
                <w:rFonts w:ascii="Arial Narrow" w:hAnsi="Arial Narrow"/>
                <w:bCs/>
                <w:sz w:val="18"/>
                <w:szCs w:val="18"/>
              </w:rPr>
            </w:pPr>
          </w:p>
        </w:tc>
      </w:tr>
      <w:tr w:rsidR="00626ABC" w:rsidTr="00187AA7">
        <w:trPr>
          <w:trHeight w:val="236"/>
          <w:jc w:val="center"/>
        </w:trPr>
        <w:tc>
          <w:tcPr>
            <w:tcW w:w="1572" w:type="dxa"/>
            <w:hideMark/>
          </w:tcPr>
          <w:p w:rsidR="00626ABC" w:rsidRDefault="00626ABC" w:rsidP="00187AA7">
            <w:pPr>
              <w:ind w:right="-29"/>
              <w:rPr>
                <w:rFonts w:ascii="Arial Narrow" w:hAnsi="Arial Narrow"/>
                <w:bCs/>
                <w:sz w:val="18"/>
                <w:szCs w:val="18"/>
              </w:rPr>
            </w:pPr>
            <w:r>
              <w:rPr>
                <w:rFonts w:ascii="Arial Narrow" w:hAnsi="Arial Narrow"/>
                <w:bCs/>
                <w:sz w:val="18"/>
                <w:szCs w:val="18"/>
              </w:rPr>
              <w:t>Alvorlig blødning</w:t>
            </w:r>
          </w:p>
        </w:tc>
        <w:tc>
          <w:tcPr>
            <w:tcW w:w="1614"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ASA (n=5035)</w:t>
            </w:r>
          </w:p>
        </w:tc>
        <w:tc>
          <w:tcPr>
            <w:tcW w:w="1012"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18</w:t>
            </w:r>
          </w:p>
        </w:tc>
        <w:tc>
          <w:tcPr>
            <w:tcW w:w="940"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4</w:t>
            </w:r>
          </w:p>
        </w:tc>
        <w:tc>
          <w:tcPr>
            <w:tcW w:w="940"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2</w:t>
            </w:r>
          </w:p>
        </w:tc>
        <w:tc>
          <w:tcPr>
            <w:tcW w:w="762"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1</w:t>
            </w:r>
          </w:p>
        </w:tc>
        <w:tc>
          <w:tcPr>
            <w:tcW w:w="250" w:type="dxa"/>
            <w:noWrap/>
          </w:tcPr>
          <w:p w:rsidR="00626ABC" w:rsidRDefault="00626ABC" w:rsidP="00187AA7">
            <w:pPr>
              <w:ind w:right="-29"/>
              <w:rPr>
                <w:rFonts w:ascii="Arial Narrow" w:hAnsi="Arial Narrow"/>
                <w:bCs/>
                <w:sz w:val="18"/>
                <w:szCs w:val="18"/>
              </w:rPr>
            </w:pPr>
          </w:p>
        </w:tc>
        <w:tc>
          <w:tcPr>
            <w:tcW w:w="250" w:type="dxa"/>
            <w:noWrap/>
          </w:tcPr>
          <w:p w:rsidR="00626ABC" w:rsidRDefault="00626ABC" w:rsidP="00187AA7">
            <w:pPr>
              <w:ind w:right="-29"/>
              <w:rPr>
                <w:rFonts w:ascii="Arial Narrow" w:hAnsi="Arial Narrow"/>
                <w:bCs/>
                <w:sz w:val="18"/>
                <w:szCs w:val="18"/>
              </w:rPr>
            </w:pPr>
          </w:p>
        </w:tc>
        <w:tc>
          <w:tcPr>
            <w:tcW w:w="250" w:type="dxa"/>
            <w:noWrap/>
          </w:tcPr>
          <w:p w:rsidR="00626ABC" w:rsidRDefault="00626ABC" w:rsidP="00187AA7">
            <w:pPr>
              <w:ind w:right="-29"/>
              <w:rPr>
                <w:rFonts w:ascii="Arial Narrow" w:hAnsi="Arial Narrow"/>
                <w:bCs/>
                <w:sz w:val="18"/>
                <w:szCs w:val="18"/>
              </w:rPr>
            </w:pPr>
          </w:p>
        </w:tc>
      </w:tr>
      <w:tr w:rsidR="00626ABC" w:rsidTr="00187AA7">
        <w:trPr>
          <w:trHeight w:val="236"/>
          <w:jc w:val="center"/>
        </w:trPr>
        <w:tc>
          <w:tcPr>
            <w:tcW w:w="1572" w:type="dxa"/>
          </w:tcPr>
          <w:p w:rsidR="00626ABC" w:rsidRDefault="00626ABC" w:rsidP="00187AA7">
            <w:pPr>
              <w:ind w:right="-29"/>
              <w:rPr>
                <w:rFonts w:ascii="Arial Narrow" w:hAnsi="Arial Narrow"/>
                <w:bCs/>
                <w:sz w:val="18"/>
                <w:szCs w:val="18"/>
              </w:rPr>
            </w:pPr>
          </w:p>
        </w:tc>
        <w:tc>
          <w:tcPr>
            <w:tcW w:w="1614"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KLP+ASA(n=5016)</w:t>
            </w:r>
          </w:p>
        </w:tc>
        <w:tc>
          <w:tcPr>
            <w:tcW w:w="1012"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30</w:t>
            </w:r>
          </w:p>
        </w:tc>
        <w:tc>
          <w:tcPr>
            <w:tcW w:w="940"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10</w:t>
            </w:r>
          </w:p>
        </w:tc>
        <w:tc>
          <w:tcPr>
            <w:tcW w:w="940"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4</w:t>
            </w:r>
          </w:p>
        </w:tc>
        <w:tc>
          <w:tcPr>
            <w:tcW w:w="762" w:type="dxa"/>
            <w:noWrap/>
            <w:hideMark/>
          </w:tcPr>
          <w:p w:rsidR="00626ABC" w:rsidRDefault="00626ABC" w:rsidP="00187AA7">
            <w:pPr>
              <w:ind w:right="-29"/>
              <w:rPr>
                <w:rFonts w:ascii="Arial Narrow" w:hAnsi="Arial Narrow"/>
                <w:bCs/>
                <w:sz w:val="18"/>
                <w:szCs w:val="18"/>
              </w:rPr>
            </w:pPr>
            <w:r>
              <w:rPr>
                <w:rFonts w:ascii="Arial Narrow" w:hAnsi="Arial Narrow"/>
                <w:bCs/>
                <w:sz w:val="18"/>
                <w:szCs w:val="18"/>
              </w:rPr>
              <w:t xml:space="preserve"> 2</w:t>
            </w:r>
          </w:p>
        </w:tc>
        <w:tc>
          <w:tcPr>
            <w:tcW w:w="250" w:type="dxa"/>
            <w:noWrap/>
          </w:tcPr>
          <w:p w:rsidR="00626ABC" w:rsidRDefault="00626ABC" w:rsidP="00187AA7">
            <w:pPr>
              <w:ind w:right="-29"/>
              <w:rPr>
                <w:rFonts w:ascii="Arial Narrow" w:hAnsi="Arial Narrow"/>
                <w:bCs/>
                <w:sz w:val="18"/>
                <w:szCs w:val="18"/>
              </w:rPr>
            </w:pPr>
          </w:p>
        </w:tc>
        <w:tc>
          <w:tcPr>
            <w:tcW w:w="250" w:type="dxa"/>
            <w:noWrap/>
          </w:tcPr>
          <w:p w:rsidR="00626ABC" w:rsidRDefault="00626ABC" w:rsidP="00187AA7">
            <w:pPr>
              <w:ind w:right="-29"/>
              <w:rPr>
                <w:rFonts w:ascii="Arial Narrow" w:hAnsi="Arial Narrow"/>
                <w:bCs/>
                <w:sz w:val="18"/>
                <w:szCs w:val="18"/>
              </w:rPr>
            </w:pPr>
          </w:p>
        </w:tc>
        <w:tc>
          <w:tcPr>
            <w:tcW w:w="250" w:type="dxa"/>
            <w:noWrap/>
          </w:tcPr>
          <w:p w:rsidR="00626ABC" w:rsidRDefault="00626ABC" w:rsidP="00187AA7">
            <w:pPr>
              <w:ind w:right="-29"/>
              <w:rPr>
                <w:rFonts w:ascii="Arial Narrow" w:hAnsi="Arial Narrow"/>
                <w:bCs/>
                <w:sz w:val="18"/>
                <w:szCs w:val="18"/>
              </w:rPr>
            </w:pPr>
          </w:p>
        </w:tc>
      </w:tr>
      <w:tr w:rsidR="00626ABC" w:rsidTr="00187AA7">
        <w:trPr>
          <w:trHeight w:val="236"/>
          <w:jc w:val="center"/>
        </w:trPr>
        <w:tc>
          <w:tcPr>
            <w:tcW w:w="1572" w:type="dxa"/>
            <w:tcBorders>
              <w:top w:val="nil"/>
              <w:left w:val="nil"/>
              <w:bottom w:val="single" w:sz="4" w:space="0" w:color="auto"/>
              <w:right w:val="nil"/>
            </w:tcBorders>
          </w:tcPr>
          <w:p w:rsidR="00626ABC" w:rsidRDefault="00626ABC" w:rsidP="00187AA7">
            <w:pPr>
              <w:ind w:right="-29"/>
              <w:rPr>
                <w:rFonts w:ascii="Arial Narrow" w:hAnsi="Arial Narrow"/>
                <w:bCs/>
                <w:sz w:val="18"/>
                <w:szCs w:val="18"/>
              </w:rPr>
            </w:pPr>
          </w:p>
        </w:tc>
        <w:tc>
          <w:tcPr>
            <w:tcW w:w="1614" w:type="dxa"/>
            <w:tcBorders>
              <w:top w:val="nil"/>
              <w:left w:val="nil"/>
              <w:bottom w:val="single" w:sz="4" w:space="0" w:color="auto"/>
              <w:right w:val="nil"/>
            </w:tcBorders>
            <w:noWrap/>
            <w:hideMark/>
          </w:tcPr>
          <w:p w:rsidR="00626ABC" w:rsidRDefault="00626ABC" w:rsidP="00187AA7">
            <w:pPr>
              <w:ind w:right="-29"/>
              <w:rPr>
                <w:rFonts w:ascii="Arial Narrow" w:hAnsi="Arial Narrow"/>
                <w:bCs/>
                <w:sz w:val="18"/>
                <w:szCs w:val="18"/>
              </w:rPr>
            </w:pPr>
            <w:r>
              <w:rPr>
                <w:rFonts w:ascii="Arial Narrow" w:hAnsi="Arial Narrow"/>
                <w:bCs/>
                <w:sz w:val="18"/>
                <w:szCs w:val="18"/>
              </w:rPr>
              <w:t>Differanse</w:t>
            </w:r>
          </w:p>
        </w:tc>
        <w:tc>
          <w:tcPr>
            <w:tcW w:w="1012" w:type="dxa"/>
            <w:tcBorders>
              <w:top w:val="nil"/>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-12</w:t>
            </w:r>
          </w:p>
        </w:tc>
        <w:tc>
          <w:tcPr>
            <w:tcW w:w="940" w:type="dxa"/>
            <w:tcBorders>
              <w:top w:val="nil"/>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-6</w:t>
            </w:r>
          </w:p>
        </w:tc>
        <w:tc>
          <w:tcPr>
            <w:tcW w:w="940" w:type="dxa"/>
            <w:tcBorders>
              <w:top w:val="nil"/>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-2</w:t>
            </w:r>
          </w:p>
        </w:tc>
        <w:tc>
          <w:tcPr>
            <w:tcW w:w="762" w:type="dxa"/>
            <w:tcBorders>
              <w:top w:val="nil"/>
              <w:left w:val="nil"/>
              <w:bottom w:val="single" w:sz="4" w:space="0" w:color="auto"/>
              <w:right w:val="nil"/>
            </w:tcBorders>
            <w:noWrap/>
            <w:vAlign w:val="center"/>
            <w:hideMark/>
          </w:tcPr>
          <w:p w:rsidR="00626ABC" w:rsidRDefault="00626ABC" w:rsidP="00187AA7">
            <w:pPr>
              <w:ind w:right="-29"/>
              <w:rPr>
                <w:rFonts w:ascii="Arial Narrow" w:hAnsi="Arial Narrow"/>
                <w:bCs/>
                <w:sz w:val="18"/>
                <w:szCs w:val="18"/>
              </w:rPr>
            </w:pPr>
            <w:r>
              <w:rPr>
                <w:rFonts w:ascii="Arial Narrow" w:hAnsi="Arial Narrow"/>
                <w:bCs/>
                <w:sz w:val="18"/>
                <w:szCs w:val="18"/>
              </w:rPr>
              <w:t>-1</w:t>
            </w:r>
          </w:p>
        </w:tc>
        <w:tc>
          <w:tcPr>
            <w:tcW w:w="250" w:type="dxa"/>
            <w:tcBorders>
              <w:top w:val="nil"/>
              <w:left w:val="nil"/>
              <w:bottom w:val="single" w:sz="4" w:space="0" w:color="auto"/>
              <w:right w:val="nil"/>
            </w:tcBorders>
            <w:noWrap/>
            <w:vAlign w:val="center"/>
          </w:tcPr>
          <w:p w:rsidR="00626ABC" w:rsidRDefault="00626ABC" w:rsidP="00187AA7">
            <w:pPr>
              <w:ind w:right="-29"/>
              <w:rPr>
                <w:rFonts w:ascii="Arial Narrow" w:hAnsi="Arial Narrow"/>
                <w:bCs/>
                <w:sz w:val="18"/>
                <w:szCs w:val="18"/>
              </w:rPr>
            </w:pPr>
          </w:p>
        </w:tc>
        <w:tc>
          <w:tcPr>
            <w:tcW w:w="250" w:type="dxa"/>
            <w:tcBorders>
              <w:top w:val="nil"/>
              <w:left w:val="nil"/>
              <w:bottom w:val="single" w:sz="4" w:space="0" w:color="auto"/>
              <w:right w:val="nil"/>
            </w:tcBorders>
            <w:noWrap/>
            <w:vAlign w:val="center"/>
          </w:tcPr>
          <w:p w:rsidR="00626ABC" w:rsidRDefault="00626ABC" w:rsidP="00187AA7">
            <w:pPr>
              <w:ind w:right="-29"/>
              <w:rPr>
                <w:rFonts w:ascii="Arial Narrow" w:hAnsi="Arial Narrow"/>
                <w:bCs/>
                <w:sz w:val="18"/>
                <w:szCs w:val="18"/>
              </w:rPr>
            </w:pPr>
          </w:p>
        </w:tc>
        <w:tc>
          <w:tcPr>
            <w:tcW w:w="250" w:type="dxa"/>
            <w:tcBorders>
              <w:top w:val="nil"/>
              <w:left w:val="nil"/>
              <w:bottom w:val="single" w:sz="4" w:space="0" w:color="auto"/>
              <w:right w:val="nil"/>
            </w:tcBorders>
            <w:noWrap/>
            <w:vAlign w:val="center"/>
          </w:tcPr>
          <w:p w:rsidR="00626ABC" w:rsidRDefault="00626ABC" w:rsidP="00187AA7">
            <w:pPr>
              <w:ind w:right="-29"/>
              <w:rPr>
                <w:rFonts w:ascii="Arial Narrow" w:hAnsi="Arial Narrow"/>
                <w:bCs/>
                <w:sz w:val="18"/>
                <w:szCs w:val="18"/>
              </w:rPr>
            </w:pPr>
          </w:p>
        </w:tc>
        <w:bookmarkEnd w:id="2"/>
      </w:tr>
    </w:tbl>
    <w:p w:rsidR="00C747B8" w:rsidRPr="00BC01D6" w:rsidRDefault="00C747B8" w:rsidP="0007657C"/>
    <w:p w:rsidR="0007657C" w:rsidRPr="00BC01D6" w:rsidRDefault="0007657C" w:rsidP="0007657C">
      <w:r w:rsidRPr="00BC01D6">
        <w:rPr>
          <w:i/>
        </w:rPr>
        <w:t>Atrieflimmer</w:t>
      </w:r>
    </w:p>
    <w:p w:rsidR="0007657C" w:rsidRPr="00BC01D6" w:rsidRDefault="0007657C" w:rsidP="0007657C"/>
    <w:p w:rsidR="0007657C" w:rsidRPr="00BC01D6" w:rsidRDefault="0007657C" w:rsidP="0007657C">
      <w:r w:rsidRPr="00BC01D6">
        <w:t>ACTIVE-W og ACTIVE-A-studiene, separate studier i ACTIVE-programmet, inkluderte pasienter med atrieflimmer (AF) som hadde minst en risikofaktor for vaskulære hendelser.  Basert på inklusjonskriteriene inkluderte legene pasienter i ACTIVE-W hvis de var kandidater for vitamin K-antagonistbehandling (VKA-behandling) (som f.eks. warfarin), mens ACTIVE-A-studien inkluderte pasienter som enten ikke kunne eller ville motta VKA-behandling.</w:t>
      </w:r>
    </w:p>
    <w:p w:rsidR="0007657C" w:rsidRPr="00BC01D6" w:rsidRDefault="0007657C" w:rsidP="0007657C"/>
    <w:p w:rsidR="0007657C" w:rsidRPr="00BC01D6" w:rsidRDefault="0007657C" w:rsidP="0007657C">
      <w:r w:rsidRPr="00BC01D6">
        <w:t>ACTIVE-W-studien viste at antikoagulasjonsbehandling med vitamin K-antagonister var mer effektiv enn behandling med klopidog</w:t>
      </w:r>
      <w:r w:rsidR="00A538A7">
        <w:t>r</w:t>
      </w:r>
      <w:r w:rsidRPr="00BC01D6">
        <w:t>el og ASA.</w:t>
      </w:r>
    </w:p>
    <w:p w:rsidR="0007657C" w:rsidRPr="00BC01D6" w:rsidRDefault="0007657C" w:rsidP="0007657C"/>
    <w:p w:rsidR="0007657C" w:rsidRPr="00BC01D6" w:rsidRDefault="0007657C" w:rsidP="0007657C">
      <w:r w:rsidRPr="00BC01D6">
        <w:t>ACTIVE-A-studien (N=7.554) var en multisenter, randomisert, dobbelblind, placebokontrollert studie som sammenlignet klopidogrel 75</w:t>
      </w:r>
      <w:r w:rsidR="00A538A7">
        <w:t xml:space="preserve"> </w:t>
      </w:r>
      <w:r w:rsidRPr="00BC01D6">
        <w:t>mg/dag pluss ASA (N=3.722) med placebo pluss ASA (N=3.782). Anbefalt ASA-dosering var 75 til 100 mg/dag.  Behandlingstiden var opptil 5 år.</w:t>
      </w:r>
    </w:p>
    <w:p w:rsidR="0007657C" w:rsidRPr="00BC01D6" w:rsidRDefault="0007657C" w:rsidP="0007657C"/>
    <w:p w:rsidR="0007657C" w:rsidRPr="00BC01D6" w:rsidRDefault="0007657C" w:rsidP="0007657C">
      <w:pPr>
        <w:rPr>
          <w:szCs w:val="22"/>
        </w:rPr>
      </w:pPr>
      <w:r w:rsidRPr="00BC01D6">
        <w:t xml:space="preserve">Pasienter randomisert til ACTIVE-programmet var pasienter med dokumentert AF, dvs. enten permanent AF eller minst 2 episoder av periodisk tilbakevendende AF de siste 6 måneder, samt minst en av de følgende risikofaktorene: alder </w:t>
      </w:r>
      <w:r w:rsidRPr="00DE0247">
        <w:rPr>
          <w:szCs w:val="22"/>
        </w:rPr>
        <w:sym w:font="Symbol" w:char="F0B3"/>
      </w:r>
      <w:r w:rsidRPr="00DE0247">
        <w:rPr>
          <w:szCs w:val="22"/>
        </w:rPr>
        <w:t xml:space="preserve"> 75 år eller alder 55 til 74 år og enten legemiddelavhengig diabetes mellitus eller dokumentert tidligere MI eller dokumentert koronararteriesykdom; behandlet for systemisk hypertensjon; tidligere hjerneslag, transient iskem</w:t>
      </w:r>
      <w:r w:rsidRPr="00BC01D6">
        <w:rPr>
          <w:szCs w:val="22"/>
        </w:rPr>
        <w:t>isk attakk (TIA), eller ikke-CNS systemisk embolus, venstre ventrikkel dysfunksjon med venstre ventrikulær ejeksjonsfraksjon &lt; 45 %; eller dokumentert perifer vaskulær sykdom.  Gjennomsnittlig CHADS</w:t>
      </w:r>
      <w:r w:rsidRPr="00BC01D6">
        <w:rPr>
          <w:szCs w:val="22"/>
          <w:vertAlign w:val="subscript"/>
        </w:rPr>
        <w:t>2</w:t>
      </w:r>
      <w:r w:rsidRPr="00BC01D6">
        <w:rPr>
          <w:szCs w:val="22"/>
        </w:rPr>
        <w:t xml:space="preserve"> score var 2,0 (skala 0-6).</w:t>
      </w:r>
    </w:p>
    <w:p w:rsidR="0007657C" w:rsidRPr="00BC01D6" w:rsidRDefault="0007657C" w:rsidP="0007657C">
      <w:pPr>
        <w:rPr>
          <w:szCs w:val="22"/>
        </w:rPr>
      </w:pPr>
    </w:p>
    <w:p w:rsidR="0007657C" w:rsidRPr="00BC01D6" w:rsidRDefault="0007657C" w:rsidP="0007657C">
      <w:pPr>
        <w:rPr>
          <w:szCs w:val="22"/>
        </w:rPr>
      </w:pPr>
      <w:r w:rsidRPr="00BC01D6">
        <w:rPr>
          <w:szCs w:val="22"/>
        </w:rPr>
        <w:t>De viktigste eksklusjonskriteriene for pasienter var dokumentert peptisk ulcer-sykdom de siste 6 måneder; tidligere intracerebral blødning; signifikant trombocytopeni (blodplatetall &lt; 50 x 10</w:t>
      </w:r>
      <w:r w:rsidRPr="00BC01D6">
        <w:rPr>
          <w:szCs w:val="22"/>
          <w:vertAlign w:val="superscript"/>
        </w:rPr>
        <w:t>9</w:t>
      </w:r>
      <w:r w:rsidRPr="00BC01D6">
        <w:rPr>
          <w:szCs w:val="22"/>
        </w:rPr>
        <w:t>/l); behov for klopidogrel eller orale antikoagulanter (OAC); eller intoleranse overfor en av de to legemidlene.</w:t>
      </w:r>
    </w:p>
    <w:p w:rsidR="0007657C" w:rsidRPr="00BC01D6" w:rsidRDefault="0007657C" w:rsidP="0007657C">
      <w:pPr>
        <w:rPr>
          <w:szCs w:val="22"/>
        </w:rPr>
      </w:pPr>
    </w:p>
    <w:p w:rsidR="0007657C" w:rsidRPr="00BC01D6" w:rsidRDefault="0007657C" w:rsidP="0007657C">
      <w:pPr>
        <w:rPr>
          <w:szCs w:val="22"/>
        </w:rPr>
      </w:pPr>
      <w:r w:rsidRPr="00BC01D6">
        <w:rPr>
          <w:szCs w:val="22"/>
        </w:rPr>
        <w:t>Syttitre prosent (73 %) av de inkluderte pasientene i ACTIVE</w:t>
      </w:r>
      <w:r w:rsidRPr="00BC01D6">
        <w:rPr>
          <w:szCs w:val="22"/>
        </w:rPr>
        <w:noBreakHyphen/>
        <w:t>A-studien kunne ikke ta VKA pga. legens vurdering, manglende mulighet for oppfølging av INR-monitorering (international normalised ratio-monitorering), predisposisjon for fall eller hodetraume, eller spesifikk blødningsrisiko; for 26 % av pasientene var legens vurdering basert på pasientenes uvillighet til å ta VKA.</w:t>
      </w:r>
    </w:p>
    <w:p w:rsidR="0007657C" w:rsidRPr="00BC01D6" w:rsidRDefault="0007657C" w:rsidP="0007657C">
      <w:pPr>
        <w:rPr>
          <w:szCs w:val="22"/>
        </w:rPr>
      </w:pPr>
    </w:p>
    <w:p w:rsidR="0007657C" w:rsidRPr="00BC01D6" w:rsidRDefault="0007657C" w:rsidP="0007657C">
      <w:pPr>
        <w:rPr>
          <w:szCs w:val="22"/>
        </w:rPr>
      </w:pPr>
      <w:r w:rsidRPr="00BC01D6">
        <w:rPr>
          <w:szCs w:val="22"/>
        </w:rPr>
        <w:t>Pasientpopulasjonen inkluderte 41,8 % kvinner.  Gjennomsnittsalder var 71 år, 41,6 % av pasientene var &gt; 75 år.  Totalt 23,0 % av pasientene fikk antiarytmika, 52,1 % betablokkere, 54,6 % ACE-hemmere og 25,4 % statiner.</w:t>
      </w:r>
    </w:p>
    <w:p w:rsidR="0007657C" w:rsidRPr="00BC01D6" w:rsidRDefault="0007657C" w:rsidP="0007657C">
      <w:pPr>
        <w:rPr>
          <w:szCs w:val="22"/>
        </w:rPr>
      </w:pPr>
    </w:p>
    <w:p w:rsidR="0007657C" w:rsidRPr="00BC01D6" w:rsidRDefault="0007657C" w:rsidP="0007657C">
      <w:pPr>
        <w:rPr>
          <w:szCs w:val="22"/>
        </w:rPr>
      </w:pPr>
      <w:r w:rsidRPr="00BC01D6">
        <w:rPr>
          <w:szCs w:val="22"/>
        </w:rPr>
        <w:t>Antall pasienter som nådde primært endepunkt (tid til første forekomst av hjerneslag, MI, ikke-CNS systemisk embolisme eller vaskulær død) var 832 (22,1 %) i gruppen som ble behandlet med klopidogrel pluss ASA og 924 (24,4 %) i placebo + ASA-gruppen (relativ risikoreduksjon på 11,1 %; 95 % KI av 2,4 % til 19,1 %; p=0,013) hovedsak</w:t>
      </w:r>
      <w:r w:rsidR="00A538A7">
        <w:rPr>
          <w:szCs w:val="22"/>
        </w:rPr>
        <w:t>e</w:t>
      </w:r>
      <w:r w:rsidRPr="00BC01D6">
        <w:rPr>
          <w:szCs w:val="22"/>
        </w:rPr>
        <w:t>lig på grunn av en stor reduksjon i forekomst av hjerneslag.  Hjerneslag forekom hos 296 (7,8 %) pasienter som fikk klopidogrel pluss ASA og 408 (10,8 %) pasienter som fikk placebo pluss ASA (relativ risikoreduksjon på 28,4 %; 95 % KI 16,8 % til 38,3 %; p=0,00001).</w:t>
      </w:r>
    </w:p>
    <w:p w:rsidR="0007657C" w:rsidRPr="00BC01D6" w:rsidRDefault="0007657C" w:rsidP="0007657C">
      <w:pPr>
        <w:rPr>
          <w:szCs w:val="22"/>
        </w:rPr>
      </w:pPr>
    </w:p>
    <w:p w:rsidR="0007657C" w:rsidRPr="00BC01D6" w:rsidRDefault="0007657C" w:rsidP="0007657C">
      <w:pPr>
        <w:rPr>
          <w:i/>
          <w:szCs w:val="22"/>
        </w:rPr>
      </w:pPr>
      <w:r w:rsidRPr="00BC01D6">
        <w:rPr>
          <w:i/>
          <w:szCs w:val="22"/>
        </w:rPr>
        <w:t>Pediatrisk populasjon</w:t>
      </w:r>
    </w:p>
    <w:p w:rsidR="0007657C" w:rsidRPr="00BC01D6" w:rsidRDefault="0007657C" w:rsidP="0007657C"/>
    <w:p w:rsidR="0000683E" w:rsidRPr="00BC01D6" w:rsidRDefault="0000683E" w:rsidP="0000683E">
      <w:r w:rsidRPr="00BC01D6">
        <w:t xml:space="preserve">I en doseeskaleringsstudie med 86 nyfødte eller spedbarn opptil 24 måneders alder med tromboserisiko (PICOLO), ble klopidogrel evaluert ved påfølgende doser på 0,01, 0,1 og 0,2 mg/kg hos nyfødte og spedbarn og ved bare 0,15 mg/kg hos nyfødte. Doseringen på 0,2 mg/kg ga gjennomsnittlig hemmingsprosent på 49,3 % (5 </w:t>
      </w:r>
      <w:r w:rsidRPr="00BC01D6">
        <w:rPr>
          <w:szCs w:val="22"/>
        </w:rPr>
        <w:t>µM ADP-indusert plateaggregering</w:t>
      </w:r>
      <w:r w:rsidRPr="00BC01D6">
        <w:t xml:space="preserve">), noe som er sammenlignbart med voksne som tar </w:t>
      </w:r>
      <w:r w:rsidR="00FF38C8" w:rsidRPr="00BC01D6">
        <w:t>Iscover</w:t>
      </w:r>
      <w:r w:rsidR="000D0694" w:rsidRPr="00BC01D6">
        <w:t xml:space="preserve"> </w:t>
      </w:r>
      <w:r w:rsidRPr="00BC01D6">
        <w:t>75 mg/dag.</w:t>
      </w:r>
    </w:p>
    <w:p w:rsidR="0000683E" w:rsidRPr="00BC01D6" w:rsidRDefault="0000683E" w:rsidP="0000683E"/>
    <w:p w:rsidR="0000683E" w:rsidRPr="00BC01D6" w:rsidRDefault="0000683E" w:rsidP="0000683E">
      <w:pPr>
        <w:rPr>
          <w:szCs w:val="22"/>
        </w:rPr>
      </w:pPr>
      <w:r w:rsidRPr="00BC01D6">
        <w:t>I en randomisert dobbelblind parallellgruppestudie (CLARINET) ble 906 pediatriske pasienter (nyfødte og spedbarn) med medfødt cyanotisk hjertesykdom palliativt behandlet med en systemisk-til-pulmonalarteriell shunt, randomisert til å få klopidogrel 0,2 mg/kg (n=467) eller placebo (n=493) samtidig med bakgrunnsbehandling inntil tiden for andre kirurgitrinn. Gjennomsnittstid fra palliasjon med shunt til første administrering av studiemedisin var 20 dager. Ca</w:t>
      </w:r>
      <w:r w:rsidR="00A538A7">
        <w:t>.</w:t>
      </w:r>
      <w:r w:rsidRPr="00BC01D6">
        <w:t xml:space="preserve"> 88 % av pasientene fikk tilleggsbehandling med ASA (1 til 23 mg/kg/dag). Det var ingen signifikant forskjell mellom gruppene når det gjaldt det primære endepunktet sammensatt av død, shunt-trombose eller hjerterelatert intervensjon før 120 dagers alder etter en hendelse vurdert som trombotisk av natur </w:t>
      </w:r>
      <w:r w:rsidRPr="00BC01D6">
        <w:rPr>
          <w:szCs w:val="22"/>
        </w:rPr>
        <w:t>(89 [19,1 %] i klopidogrelgruppen og 90 [20,5 %] i placebogruppen) (se pkt. 4.2). Blødning var den hyppigst rapporterte bivirkningen i både klopidogrel- og placebogruppen, det var imidlertid ingen signifikant forskjell i blødningshyppigheten mellom gruppene. I langtidsoppfølgingen av sikkerhet i studien fikk 26 pasienter som fremdeles hadde shunt ved ett års alder klopidogrel opp til 18 måneders alder. Ingen nye sikkerhetsproblemer ble oppdaget under denne langtidsoppfølgingen.</w:t>
      </w:r>
    </w:p>
    <w:p w:rsidR="0000683E" w:rsidRPr="00BC01D6" w:rsidRDefault="0000683E" w:rsidP="0000683E">
      <w:pPr>
        <w:rPr>
          <w:szCs w:val="22"/>
        </w:rPr>
      </w:pPr>
    </w:p>
    <w:p w:rsidR="0000683E" w:rsidRPr="00BC01D6" w:rsidRDefault="0000683E" w:rsidP="0000683E">
      <w:r w:rsidRPr="00BC01D6">
        <w:t>CLARINET og PICOLO-studiene ble utført med en løsning inneholdende klopidogrel. I en relativ biotilgjengelighetsstudie hos voksne ga klopidogrelløsningen lignende omfang og litt høyere absorpsjonsrate av den sirkulerende (inaktive) hovedmetabolitten sammenlignet med den godkjente tabletten.</w:t>
      </w:r>
    </w:p>
    <w:p w:rsidR="005669AB" w:rsidRPr="00BC01D6" w:rsidRDefault="005669AB" w:rsidP="005669AB"/>
    <w:p w:rsidR="005669AB" w:rsidRPr="00BC01D6" w:rsidRDefault="005669AB" w:rsidP="005669AB">
      <w:pPr>
        <w:tabs>
          <w:tab w:val="left" w:pos="567"/>
        </w:tabs>
        <w:suppressAutoHyphens/>
        <w:rPr>
          <w:b/>
        </w:rPr>
      </w:pPr>
      <w:r w:rsidRPr="00BC01D6">
        <w:rPr>
          <w:b/>
        </w:rPr>
        <w:t>5.2</w:t>
      </w:r>
      <w:r w:rsidRPr="00BC01D6">
        <w:rPr>
          <w:b/>
        </w:rPr>
        <w:tab/>
        <w:t>Farmakokinetiske egenskaper</w:t>
      </w:r>
    </w:p>
    <w:p w:rsidR="005669AB" w:rsidRPr="00BC01D6" w:rsidRDefault="005669AB" w:rsidP="005669AB">
      <w:pPr>
        <w:suppressAutoHyphens/>
        <w:ind w:left="567" w:hanging="567"/>
      </w:pPr>
    </w:p>
    <w:p w:rsidR="006C14F7" w:rsidRPr="00BC01D6" w:rsidRDefault="006C14F7" w:rsidP="006C14F7">
      <w:pPr>
        <w:rPr>
          <w:i/>
        </w:rPr>
      </w:pPr>
      <w:r w:rsidRPr="00BC01D6">
        <w:rPr>
          <w:i/>
        </w:rPr>
        <w:t>Absorpsjon</w:t>
      </w:r>
    </w:p>
    <w:p w:rsidR="006C14F7" w:rsidRPr="00BC01D6" w:rsidRDefault="006C14F7" w:rsidP="006C14F7">
      <w:pPr>
        <w:rPr>
          <w:i/>
        </w:rPr>
      </w:pPr>
      <w:r w:rsidRPr="00BC01D6">
        <w:t>Etter enkelte og gjentatte orale doser med 75 mg daglig absorberes klopidogrel raskt. Gjennomsnittlig maksimalnivåer av uforandret klopidogrel (omtrent 2,2-2,5 ng/ml etter en enkelt 75 mg dose) ble nådd omtrent 45 minutter etter doseringen. Minst 50 % absorberes, basert på urinutskillelse av klopidogrels metabolitter.</w:t>
      </w:r>
    </w:p>
    <w:p w:rsidR="006C14F7" w:rsidRPr="00BC01D6" w:rsidRDefault="006C14F7" w:rsidP="006C14F7">
      <w:pPr>
        <w:pStyle w:val="EndnoteText"/>
        <w:widowControl/>
        <w:tabs>
          <w:tab w:val="clear" w:pos="567"/>
        </w:tabs>
        <w:rPr>
          <w:lang w:val="nb-NO"/>
        </w:rPr>
      </w:pPr>
    </w:p>
    <w:p w:rsidR="006C14F7" w:rsidRPr="00BC01D6" w:rsidRDefault="006C14F7" w:rsidP="006C14F7">
      <w:pPr>
        <w:rPr>
          <w:i/>
        </w:rPr>
      </w:pPr>
      <w:r w:rsidRPr="00BC01D6">
        <w:rPr>
          <w:i/>
        </w:rPr>
        <w:t>Distribusjon</w:t>
      </w:r>
    </w:p>
    <w:p w:rsidR="006C14F7" w:rsidRPr="00BC01D6" w:rsidRDefault="006C14F7" w:rsidP="006C14F7">
      <w:r w:rsidRPr="00BC01D6">
        <w:t xml:space="preserve">98 % av Klopidogrel og 94 % av den sirkulerende hovedmetabolitten (inaktiv) bindes reversibelt til humane plasmaproteiner </w:t>
      </w:r>
      <w:r w:rsidRPr="00BC01D6">
        <w:rPr>
          <w:i/>
        </w:rPr>
        <w:t>in-vitro.</w:t>
      </w:r>
      <w:r w:rsidRPr="00BC01D6">
        <w:t xml:space="preserve"> Bindingen er ikke-mettet </w:t>
      </w:r>
      <w:r w:rsidRPr="00BC01D6">
        <w:rPr>
          <w:i/>
        </w:rPr>
        <w:t>in vitro</w:t>
      </w:r>
      <w:r w:rsidRPr="00BC01D6">
        <w:t xml:space="preserve"> innenfor et bredt konsentrasjonsområde.</w:t>
      </w:r>
    </w:p>
    <w:p w:rsidR="006C14F7" w:rsidRPr="00BC01D6" w:rsidRDefault="006C14F7" w:rsidP="006C14F7"/>
    <w:p w:rsidR="006C14F7" w:rsidRPr="00BC01D6" w:rsidRDefault="00A538A7" w:rsidP="006C14F7">
      <w:pPr>
        <w:rPr>
          <w:i/>
        </w:rPr>
      </w:pPr>
      <w:r>
        <w:rPr>
          <w:i/>
        </w:rPr>
        <w:t>Biotransformasjon</w:t>
      </w:r>
    </w:p>
    <w:p w:rsidR="006C14F7" w:rsidRPr="00BC01D6" w:rsidRDefault="006C14F7" w:rsidP="006C14F7">
      <w:r w:rsidRPr="00BC01D6">
        <w:t xml:space="preserve">Klopidogrel gjennomgår omfattende metabolisme i leveren. </w:t>
      </w:r>
      <w:r w:rsidRPr="00BC01D6">
        <w:rPr>
          <w:i/>
        </w:rPr>
        <w:t xml:space="preserve">In vitro </w:t>
      </w:r>
      <w:r w:rsidRPr="00BC01D6">
        <w:t xml:space="preserve">og </w:t>
      </w:r>
      <w:r w:rsidRPr="00BC01D6">
        <w:rPr>
          <w:i/>
        </w:rPr>
        <w:t>in vivo</w:t>
      </w:r>
      <w:r w:rsidRPr="00BC01D6">
        <w:t xml:space="preserve"> blir klopidogrel metabolisert via to hovedveier: én er mediert av esteraser og fører til en hydrolyse til det inaktive karboksylsyreder</w:t>
      </w:r>
      <w:r w:rsidR="00A538A7">
        <w:t>i</w:t>
      </w:r>
      <w:r w:rsidRPr="00BC01D6">
        <w:t>vatet (85</w:t>
      </w:r>
      <w:r w:rsidR="00A538A7">
        <w:t xml:space="preserve"> </w:t>
      </w:r>
      <w:r w:rsidRPr="00BC01D6">
        <w:t>% av sirkulerende metabolitter), og én er mediert av flere cytokrom P450-enzymer. Klopidogrel metaboliseres først til en intermediær 2-okso-klopidogrel-metabolitt. Påfølgende metabolisme av denne resulterer i dannelse av den aktive metabolitten, et tiolderivat av klopidogrel</w:t>
      </w:r>
      <w:r w:rsidRPr="00BC01D6">
        <w:rPr>
          <w:i/>
        </w:rPr>
        <w:t>.</w:t>
      </w:r>
      <w:r w:rsidRPr="00BC01D6">
        <w:t xml:space="preserve"> </w:t>
      </w:r>
      <w:r w:rsidR="00794ABD" w:rsidRPr="00794ABD">
        <w:t xml:space="preserve">Den aktive metabolitten dannes primært av CYP2C19 med bidrag fra flere andre CYP-enzymer, inkludert CYP1A2, CYP2B6 og CYP3A4. </w:t>
      </w:r>
      <w:r w:rsidRPr="00BC01D6">
        <w:t xml:space="preserve">Den aktive tiolmetabolitten er blitt isolert </w:t>
      </w:r>
      <w:r w:rsidRPr="00BC01D6">
        <w:rPr>
          <w:i/>
        </w:rPr>
        <w:t>in vitro</w:t>
      </w:r>
      <w:r w:rsidRPr="00BC01D6">
        <w:t xml:space="preserve"> og bindes raskt og irreversibelt til blodplatereseptorer, og hindrer dermed blodplateaggregasjonen.</w:t>
      </w:r>
    </w:p>
    <w:p w:rsidR="00D048EE" w:rsidRPr="00BC01D6" w:rsidRDefault="00D048EE" w:rsidP="00D048EE"/>
    <w:p w:rsidR="00D048EE" w:rsidRPr="00BC01D6" w:rsidRDefault="00D048EE" w:rsidP="00D048EE">
      <w:r w:rsidRPr="00BC01D6">
        <w:t>C</w:t>
      </w:r>
      <w:r w:rsidRPr="00BC01D6">
        <w:rPr>
          <w:vertAlign w:val="subscript"/>
        </w:rPr>
        <w:t>max</w:t>
      </w:r>
      <w:r w:rsidRPr="00BC01D6">
        <w:t xml:space="preserve"> for aktiv metabolitt er dobbelt så høy etter en enkel 300 mg klopidogrel startdose som etter fire dager med 75 mg vedlikeholdsdose. C</w:t>
      </w:r>
      <w:r w:rsidRPr="00BC01D6">
        <w:rPr>
          <w:vertAlign w:val="subscript"/>
        </w:rPr>
        <w:t>max</w:t>
      </w:r>
      <w:r w:rsidRPr="00BC01D6">
        <w:t xml:space="preserve"> oppnås ca</w:t>
      </w:r>
      <w:r w:rsidR="00A538A7">
        <w:t>.</w:t>
      </w:r>
      <w:r w:rsidRPr="00BC01D6">
        <w:t xml:space="preserve"> 30 til 60 minutter etter dosering.</w:t>
      </w:r>
    </w:p>
    <w:p w:rsidR="006C14F7" w:rsidRPr="00BC01D6" w:rsidRDefault="006C14F7" w:rsidP="006C14F7"/>
    <w:p w:rsidR="006C14F7" w:rsidRPr="00BC01D6" w:rsidRDefault="00A538A7" w:rsidP="006C14F7">
      <w:pPr>
        <w:rPr>
          <w:i/>
        </w:rPr>
      </w:pPr>
      <w:r w:rsidRPr="00BC01D6">
        <w:rPr>
          <w:i/>
        </w:rPr>
        <w:t>Elimin</w:t>
      </w:r>
      <w:r>
        <w:rPr>
          <w:i/>
        </w:rPr>
        <w:t>asjon</w:t>
      </w:r>
    </w:p>
    <w:p w:rsidR="006C14F7" w:rsidRPr="00BC01D6" w:rsidRDefault="006C14F7" w:rsidP="006C14F7">
      <w:r w:rsidRPr="00BC01D6">
        <w:t xml:space="preserve">Etter oral dosering av </w:t>
      </w:r>
      <w:r w:rsidRPr="00BC01D6">
        <w:rPr>
          <w:vertAlign w:val="superscript"/>
        </w:rPr>
        <w:t>14</w:t>
      </w:r>
      <w:r w:rsidRPr="00BC01D6">
        <w:t>C-merket klopidogrel til mennesker, ble ca. 50 % utskilt i urinen og ca. 46 % i feces i løpet av 120 timer etter dosering. Etter en enkelt oral dose på 75 mg har klopidogrel en halveringstid på omtrent 6 timer. Halveringstiden for eliminasjonen av hovedmetabolitten (inaktiv) var 8 timer etter både enkel og gjentatt dosering.</w:t>
      </w:r>
    </w:p>
    <w:p w:rsidR="006C14F7" w:rsidRPr="00BC01D6" w:rsidRDefault="006C14F7" w:rsidP="006C14F7"/>
    <w:p w:rsidR="006C14F7" w:rsidRPr="00BC01D6" w:rsidRDefault="006C14F7" w:rsidP="006C14F7">
      <w:pPr>
        <w:rPr>
          <w:i/>
        </w:rPr>
      </w:pPr>
      <w:r w:rsidRPr="00BC01D6">
        <w:rPr>
          <w:i/>
        </w:rPr>
        <w:t>Farmakogenetikk</w:t>
      </w:r>
    </w:p>
    <w:p w:rsidR="00D048EE" w:rsidRPr="00BC01D6" w:rsidRDefault="006C14F7" w:rsidP="006C14F7">
      <w:r w:rsidRPr="00BC01D6">
        <w:t xml:space="preserve">CYP2C19 er involvert i dannelse av både den aktive metabolitten og den intermediære 2-okso-klopidogrel-metabolitten. Farmakokinetikken og effekten den aktive metabolitten og 2-okso-klopidogrel-intermediatet har på blodplater, målt ved </w:t>
      </w:r>
      <w:r w:rsidRPr="00BC01D6">
        <w:rPr>
          <w:i/>
        </w:rPr>
        <w:t>ex vivo</w:t>
      </w:r>
      <w:r w:rsidRPr="00BC01D6">
        <w:t xml:space="preserve"> blodplateaggregasjon, er forskjellig avhengig av CYP2C19 genotype. </w:t>
      </w:r>
    </w:p>
    <w:p w:rsidR="00D048EE" w:rsidRPr="00BC01D6" w:rsidRDefault="00D048EE" w:rsidP="006C14F7"/>
    <w:p w:rsidR="0003150E" w:rsidRPr="00BC01D6" w:rsidRDefault="006C14F7" w:rsidP="006C14F7">
      <w:r w:rsidRPr="00BC01D6">
        <w:t xml:space="preserve">CYP2C19*1 allelet tilsvarer fullt funksjonell metabolisme, mens CYP2C19*2 og CYP2C19*3 allelene </w:t>
      </w:r>
      <w:r w:rsidR="00D048EE" w:rsidRPr="00BC01D6">
        <w:t>er ikke-funksjonelle</w:t>
      </w:r>
      <w:r w:rsidRPr="00BC01D6">
        <w:t xml:space="preserve">. CYP2C19*2 og CYP2C19*3 allelene står for </w:t>
      </w:r>
      <w:r w:rsidR="00D048EE" w:rsidRPr="00BC01D6">
        <w:t>majoriteten</w:t>
      </w:r>
      <w:r w:rsidRPr="00BC01D6">
        <w:t xml:space="preserve"> av alleler med redusert funksjon </w:t>
      </w:r>
      <w:r w:rsidR="00D048EE" w:rsidRPr="00BC01D6">
        <w:t xml:space="preserve">blant kaukasiske (85 %) og asiatiske (99 %) ”poor metabolisers”. </w:t>
      </w:r>
      <w:r w:rsidRPr="00BC01D6">
        <w:t xml:space="preserve"> Andre alleler forbundet med</w:t>
      </w:r>
      <w:r w:rsidR="00D048EE" w:rsidRPr="00BC01D6">
        <w:t xml:space="preserve"> fraværende eller</w:t>
      </w:r>
      <w:r w:rsidRPr="00BC01D6">
        <w:t xml:space="preserve"> redusert metabolisme</w:t>
      </w:r>
      <w:r w:rsidR="00D048EE" w:rsidRPr="00BC01D6">
        <w:t xml:space="preserve"> er mindre vanlig og</w:t>
      </w:r>
      <w:r w:rsidRPr="00BC01D6">
        <w:t xml:space="preserve"> inkluderer CYP2C19*4,</w:t>
      </w:r>
      <w:r w:rsidR="00D048EE" w:rsidRPr="00BC01D6">
        <w:t xml:space="preserve"> </w:t>
      </w:r>
      <w:r w:rsidRPr="00BC01D6">
        <w:t>*5,</w:t>
      </w:r>
      <w:r w:rsidR="00D048EE" w:rsidRPr="00BC01D6">
        <w:t xml:space="preserve"> </w:t>
      </w:r>
      <w:r w:rsidRPr="00BC01D6">
        <w:t>*6,</w:t>
      </w:r>
      <w:r w:rsidR="00D048EE" w:rsidRPr="00BC01D6">
        <w:t xml:space="preserve"> </w:t>
      </w:r>
      <w:r w:rsidRPr="00BC01D6">
        <w:t xml:space="preserve">*7 og *8. </w:t>
      </w:r>
      <w:r w:rsidR="0003150E" w:rsidRPr="00BC01D6">
        <w:t>En pasient med status ”poor metaboliser” vil ha to ikke-funksjonelle alleler som definert over. Publiserte forekomster for ”poor” CYP2C19 metaboliserende genotyper er ca</w:t>
      </w:r>
      <w:r w:rsidR="00A538A7">
        <w:t>.</w:t>
      </w:r>
      <w:r w:rsidR="0003150E" w:rsidRPr="00BC01D6">
        <w:t xml:space="preserve"> 2 % for kaukasiere, 4 % for svarte og 14 % for kinesere. Tester for bestemmelse av en pasients CYP2C19-genotype finnes.</w:t>
      </w:r>
    </w:p>
    <w:p w:rsidR="006C14F7" w:rsidRPr="00BC01D6" w:rsidRDefault="006C14F7" w:rsidP="006C14F7"/>
    <w:p w:rsidR="0003150E" w:rsidRPr="00BC01D6" w:rsidRDefault="0003150E" w:rsidP="0003150E">
      <w:r w:rsidRPr="00BC01D6">
        <w:t>En crossover-studie med 40 friske deltakere, 10 i hver av de 4 CYP2C19 metaboliserer-gruppene (”</w:t>
      </w:r>
      <w:r w:rsidRPr="00BC01D6">
        <w:rPr>
          <w:szCs w:val="22"/>
        </w:rPr>
        <w:t>ultrarapid”, ”extensive”, ”intermediate” og ”poor”</w:t>
      </w:r>
      <w:r w:rsidRPr="00BC01D6">
        <w:t>) evaluerte farmakokinetikk og antiblodplaterespons med 300 mg etterfulgt av 75 mg/dag og 600 mg etterfulgt av 150 mg/dag, hver dag i totalt 5 dager (”steady state”). Ingen vesentlige forskjeller i eksponering for aktiv metabolitt og gjennomsnittlig hemming av blodplateaggregering (IPA) ble observert mellom ”</w:t>
      </w:r>
      <w:r w:rsidRPr="00BC01D6">
        <w:rPr>
          <w:szCs w:val="22"/>
        </w:rPr>
        <w:t>ultrarapid”, ”extensive” og ”intermediate” metaboliserere.  Hos ”poor metabolisers” var eksponering for aktiv metabolitt redusert med 63-71 % sammenlignet med ”extensive metabolisers”.  Ved 300 mg/75 mg doseringsregimet var antiblodplateresponsen redusert i ”poor metabolisers” med gjennomsnittlig IPA (5 μM ADP) på 24 % (24 timer) og 37 % (dag 5), sammenlignet med IPA på 39 % (24 timer) og 58 % (dag</w:t>
      </w:r>
      <w:r w:rsidR="00270F05">
        <w:rPr>
          <w:szCs w:val="22"/>
        </w:rPr>
        <w:t xml:space="preserve"> </w:t>
      </w:r>
      <w:r w:rsidRPr="00BC01D6">
        <w:rPr>
          <w:szCs w:val="22"/>
        </w:rPr>
        <w:t>5) hos ”extensive metabolisers” og 37 % (24 timer) og 60 % (dag 5) hos ”intermediate metabolisers”. Når ”poor metabolisers” fulgte 600 mg/150 mg-regimet var eksponering for aktiv metabolitt høyere enn ved 300 mg/75 mg-regimet.  I tillegg var IPA 32 % (24 timer) og 61 % (dag 5), noe som var høyere enn når ”poor metabolisers” fulgte 300 mg/75 mg-regimet, og var lik de andre CYP2C19-metaboliserergruppene når disse fulgte 300 mg/75 mg-regimet. Et passende doseringsregime for denne pasientpopulasjonen har ikke blitt etablert i kliniske utfallsstudier.</w:t>
      </w:r>
    </w:p>
    <w:p w:rsidR="0003150E" w:rsidRPr="00BC01D6" w:rsidRDefault="0003150E" w:rsidP="0003150E"/>
    <w:p w:rsidR="0003150E" w:rsidRPr="00BC01D6" w:rsidRDefault="0003150E" w:rsidP="0003150E">
      <w:pPr>
        <w:rPr>
          <w:szCs w:val="22"/>
        </w:rPr>
      </w:pPr>
      <w:r w:rsidRPr="00BC01D6">
        <w:t>I overensstemmelse med resultatene beskrevet over ble det vist i en metaanalyse av 6 studier med 335 klopidogrelbehandlede deltakere ved ”steady state” at eksponering for aktiv metabolitt var redusert med 28 % hos ”</w:t>
      </w:r>
      <w:r w:rsidRPr="00BC01D6">
        <w:rPr>
          <w:szCs w:val="22"/>
        </w:rPr>
        <w:t xml:space="preserve"> intermediate metabolisers” og 72 % hos ”poor metabolisers” mens hemming av blodplateaggregering (5 μM ADP) var redusert med forskjeller i IPA på henholdsvis 5,9 % og 21,4 % sammenlignet med ”extensive metabolisers”.</w:t>
      </w:r>
    </w:p>
    <w:p w:rsidR="0003150E" w:rsidRPr="00BC01D6" w:rsidRDefault="0003150E" w:rsidP="0003150E">
      <w:pPr>
        <w:rPr>
          <w:szCs w:val="22"/>
        </w:rPr>
      </w:pPr>
    </w:p>
    <w:p w:rsidR="0003150E" w:rsidRPr="00BC01D6" w:rsidRDefault="0003150E" w:rsidP="0003150E">
      <w:pPr>
        <w:rPr>
          <w:szCs w:val="22"/>
        </w:rPr>
      </w:pPr>
      <w:r w:rsidRPr="00BC01D6">
        <w:rPr>
          <w:szCs w:val="22"/>
        </w:rPr>
        <w:t>Virkningen av CYP2C19 genotype på klinisk utfall hos pasienter behandlet med klopidogrel har ikke blitt evaluert i prospektive, randomiserte, kontrollerte studier. Det har imidlertid vært et antall retrospektive analyser for å evaluere denne virkningen hos klopidogrelbehandlede pasienter med genotyperesultat: CURE (n=2721), CHARISMA (n=2428), CLARITY-TIMI 28 (n=227), TRITON-TIMI 38 (n=1477) og ACTIVE-A (n=601), i tillegg til et antall publiserte kohortstudier.</w:t>
      </w:r>
    </w:p>
    <w:p w:rsidR="0003150E" w:rsidRPr="00BC01D6" w:rsidRDefault="0003150E" w:rsidP="0003150E">
      <w:pPr>
        <w:rPr>
          <w:szCs w:val="22"/>
        </w:rPr>
      </w:pPr>
    </w:p>
    <w:p w:rsidR="0003150E" w:rsidRPr="00BC01D6" w:rsidRDefault="0003150E" w:rsidP="0003150E">
      <w:pPr>
        <w:rPr>
          <w:szCs w:val="22"/>
        </w:rPr>
      </w:pPr>
      <w:r w:rsidRPr="00BC01D6">
        <w:rPr>
          <w:szCs w:val="22"/>
        </w:rPr>
        <w:t xml:space="preserve">I TRITON-TIMI 38 og 3 av kohortstudiene (Collet, Sibbing, Giusti) hadde den kombinerte gruppen av ”poor metabolisers” og </w:t>
      </w:r>
      <w:r w:rsidRPr="00BC01D6">
        <w:t>”</w:t>
      </w:r>
      <w:r w:rsidRPr="00BC01D6">
        <w:rPr>
          <w:szCs w:val="22"/>
        </w:rPr>
        <w:t xml:space="preserve"> intermediate metabolisers” en høyere frekvens av kardiovaskulære hendelser (død, myokardinfarkt og hjerneslag) eller stenttromboser sammenlignet med ”extensive metabolisers”.</w:t>
      </w:r>
    </w:p>
    <w:p w:rsidR="0003150E" w:rsidRPr="00BC01D6" w:rsidRDefault="0003150E" w:rsidP="0003150E">
      <w:pPr>
        <w:rPr>
          <w:szCs w:val="22"/>
        </w:rPr>
      </w:pPr>
    </w:p>
    <w:p w:rsidR="0003150E" w:rsidRPr="00BC01D6" w:rsidRDefault="0003150E" w:rsidP="0003150E">
      <w:pPr>
        <w:rPr>
          <w:szCs w:val="22"/>
        </w:rPr>
      </w:pPr>
      <w:r w:rsidRPr="00BC01D6">
        <w:rPr>
          <w:szCs w:val="22"/>
        </w:rPr>
        <w:t>I CHARISMA og en kohortstudie (Simon) ble en høyere frekvens av hendelser observert kun hos ”poor metabolisers” sammenlignet med ”extensive metabolisers”.</w:t>
      </w:r>
    </w:p>
    <w:p w:rsidR="0003150E" w:rsidRPr="00BC01D6" w:rsidRDefault="0003150E" w:rsidP="0003150E">
      <w:pPr>
        <w:rPr>
          <w:szCs w:val="22"/>
        </w:rPr>
      </w:pPr>
    </w:p>
    <w:p w:rsidR="0003150E" w:rsidRPr="00BC01D6" w:rsidRDefault="0003150E" w:rsidP="0003150E">
      <w:pPr>
        <w:rPr>
          <w:szCs w:val="22"/>
        </w:rPr>
      </w:pPr>
      <w:r w:rsidRPr="00BC01D6">
        <w:rPr>
          <w:szCs w:val="22"/>
        </w:rPr>
        <w:t>I CURE, CLARITY, ACTIVE-A og en av kohortstudiene (Trenk) ble det ikke sett høyere hendelsesfrekvens basert på metaboliseringsstatus.</w:t>
      </w:r>
    </w:p>
    <w:p w:rsidR="0003150E" w:rsidRPr="00BC01D6" w:rsidRDefault="0003150E" w:rsidP="0003150E">
      <w:pPr>
        <w:rPr>
          <w:szCs w:val="22"/>
        </w:rPr>
      </w:pPr>
    </w:p>
    <w:p w:rsidR="006C14F7" w:rsidRPr="00BC01D6" w:rsidRDefault="0003150E" w:rsidP="006C14F7">
      <w:r w:rsidRPr="00BC01D6">
        <w:rPr>
          <w:szCs w:val="22"/>
        </w:rPr>
        <w:t>Ingen av disse analysene hadde tilstrekkelig størrelse for å kunne oppdage forskjellig utfall for ”poor metabolisers”.</w:t>
      </w:r>
    </w:p>
    <w:p w:rsidR="006C14F7" w:rsidRPr="00BC01D6" w:rsidRDefault="006C14F7" w:rsidP="006C14F7"/>
    <w:p w:rsidR="006C14F7" w:rsidRPr="00BC01D6" w:rsidRDefault="006C14F7" w:rsidP="006C14F7">
      <w:r w:rsidRPr="00BC01D6">
        <w:t>Spesielle grupper</w:t>
      </w:r>
    </w:p>
    <w:p w:rsidR="006C14F7" w:rsidRPr="00BC01D6" w:rsidRDefault="006C14F7" w:rsidP="006C14F7"/>
    <w:p w:rsidR="006C14F7" w:rsidRPr="00BC01D6" w:rsidRDefault="006C14F7" w:rsidP="006C14F7">
      <w:r w:rsidRPr="00BC01D6">
        <w:t>Farmakokinetikken til den aktive metabolitten av klopidogrel i spesielle grupper er ukjent.</w:t>
      </w:r>
    </w:p>
    <w:p w:rsidR="006C14F7" w:rsidRPr="00BC01D6" w:rsidRDefault="006C14F7" w:rsidP="006C14F7"/>
    <w:p w:rsidR="006C14F7" w:rsidRPr="00BC01D6" w:rsidRDefault="006C14F7" w:rsidP="006C14F7">
      <w:pPr>
        <w:rPr>
          <w:i/>
        </w:rPr>
      </w:pPr>
      <w:r w:rsidRPr="00BC01D6">
        <w:rPr>
          <w:i/>
        </w:rPr>
        <w:t>Ned</w:t>
      </w:r>
      <w:r w:rsidR="00A538A7">
        <w:rPr>
          <w:i/>
        </w:rPr>
        <w:t>s</w:t>
      </w:r>
      <w:r w:rsidRPr="00BC01D6">
        <w:rPr>
          <w:i/>
        </w:rPr>
        <w:t>att nyrefunksjon</w:t>
      </w:r>
    </w:p>
    <w:p w:rsidR="006C14F7" w:rsidRPr="00BC01D6" w:rsidRDefault="006C14F7" w:rsidP="006C14F7">
      <w:r w:rsidRPr="00BC01D6">
        <w:t>Etter gjentatt dosering med 75 mg klopidogrel daglig hos pasienter med alvorlig nyresykdom (kreatininclearance fra 5 til 15 ml/min) var hemmingen av ADP-indusert trombocyttaggregasjon lavere (25 %) enn den som ble observert hos friske forsøkspersoner. Økningen av blødningstiden var imidlertid lik den som er observert hos friske forsøkspersoner som fikk 75 mg klopidogrel daglig. Dessuten var den kliniske toleransen god hos alle pasientene.</w:t>
      </w:r>
    </w:p>
    <w:p w:rsidR="006C14F7" w:rsidRPr="00BC01D6" w:rsidRDefault="006C14F7" w:rsidP="006C14F7"/>
    <w:p w:rsidR="006C14F7" w:rsidRPr="00BC01D6" w:rsidRDefault="00A538A7" w:rsidP="006C14F7">
      <w:pPr>
        <w:rPr>
          <w:i/>
        </w:rPr>
      </w:pPr>
      <w:r>
        <w:rPr>
          <w:i/>
        </w:rPr>
        <w:t>Nedsatt</w:t>
      </w:r>
      <w:r w:rsidRPr="00BC01D6">
        <w:rPr>
          <w:i/>
        </w:rPr>
        <w:t xml:space="preserve"> </w:t>
      </w:r>
      <w:r w:rsidR="006C14F7" w:rsidRPr="00BC01D6">
        <w:rPr>
          <w:i/>
        </w:rPr>
        <w:t>leverfunksjon</w:t>
      </w:r>
    </w:p>
    <w:p w:rsidR="006C14F7" w:rsidRPr="00BC01D6" w:rsidRDefault="006C14F7" w:rsidP="006C14F7">
      <w:r w:rsidRPr="00BC01D6">
        <w:t xml:space="preserve">Etter doser av 75 mg klopidogrel daglig i 10 dager hos pasienter med alvorlig nedsatt leverfunksjon, var hemming av ADP-indusert blodplateaggregasjon lik den som er sett i friske personer. Gjennomsnittlig forlengelse av blødningstid var også lik i de to gruppene. </w:t>
      </w:r>
    </w:p>
    <w:p w:rsidR="006C14F7" w:rsidRPr="00BC01D6" w:rsidRDefault="006C14F7" w:rsidP="006C14F7"/>
    <w:p w:rsidR="006C14F7" w:rsidRPr="00BC01D6" w:rsidRDefault="006C14F7" w:rsidP="006C14F7">
      <w:r w:rsidRPr="00BC01D6">
        <w:rPr>
          <w:i/>
        </w:rPr>
        <w:t>Etnisitet</w:t>
      </w:r>
    </w:p>
    <w:p w:rsidR="006C14F7" w:rsidRPr="00BC01D6" w:rsidRDefault="006C14F7" w:rsidP="006C14F7">
      <w:r w:rsidRPr="00BC01D6">
        <w:t>Prevalens av CYP2C19 alleler som gav ”intermediate” eller ”poor” CYP2C19-metabolisme er forskjellig avhengig av etnisitet (se Farmakogenetikk). I litteraturen er data på asiatisk populasjon for begrenset til å vurdere hvilken klinisk effekt genotyping av dette CYP-enzymet vil ha.</w:t>
      </w:r>
    </w:p>
    <w:p w:rsidR="005669AB" w:rsidRPr="00BC01D6" w:rsidRDefault="005669AB" w:rsidP="005669AB"/>
    <w:p w:rsidR="005669AB" w:rsidRPr="00BC01D6" w:rsidRDefault="005669AB" w:rsidP="005669AB">
      <w:pPr>
        <w:tabs>
          <w:tab w:val="left" w:pos="567"/>
        </w:tabs>
        <w:suppressAutoHyphens/>
        <w:rPr>
          <w:b/>
        </w:rPr>
      </w:pPr>
      <w:r w:rsidRPr="00BC01D6">
        <w:rPr>
          <w:b/>
        </w:rPr>
        <w:t>5.3</w:t>
      </w:r>
      <w:r w:rsidRPr="00BC01D6">
        <w:rPr>
          <w:b/>
        </w:rPr>
        <w:tab/>
        <w:t>Prekliniske sikkerhetsdata</w:t>
      </w:r>
    </w:p>
    <w:p w:rsidR="005669AB" w:rsidRPr="00BC01D6" w:rsidRDefault="005669AB" w:rsidP="005669AB">
      <w:pPr>
        <w:suppressAutoHyphens/>
        <w:ind w:left="567" w:hanging="567"/>
      </w:pPr>
    </w:p>
    <w:p w:rsidR="005669AB" w:rsidRPr="00BC01D6" w:rsidRDefault="005669AB" w:rsidP="005669AB">
      <w:r w:rsidRPr="00BC01D6">
        <w:t>I prekliniske studier på rotte og ape ble det oftest sett leverforandringer. Dette ble observert ved doser som representerer minst 25 ganger eksponering hos menneske ved klinisk dosering 75 mg daglig og var en konsekvens av påvirkning av leverenzymer. Klopidogrel i terapeutiske doser ga ingen effekt på leverenzymer</w:t>
      </w:r>
      <w:r w:rsidR="00001D2E" w:rsidRPr="00BC01D6">
        <w:t xml:space="preserve"> hos mennesker</w:t>
      </w:r>
      <w:r w:rsidRPr="00BC01D6">
        <w:t>.</w:t>
      </w:r>
    </w:p>
    <w:p w:rsidR="005669AB" w:rsidRPr="00BC01D6" w:rsidRDefault="005669AB" w:rsidP="005669AB"/>
    <w:p w:rsidR="005669AB" w:rsidRPr="00BC01D6" w:rsidRDefault="005669AB" w:rsidP="005669AB">
      <w:r w:rsidRPr="00BC01D6">
        <w:t>Meget høye doser av klopidogrel viste også dårlig gastrointestinal toleranse (gastritt, erosjonsskader og/eller</w:t>
      </w:r>
      <w:r w:rsidR="003800D4" w:rsidRPr="00BC01D6">
        <w:t xml:space="preserve"> </w:t>
      </w:r>
      <w:r w:rsidRPr="00BC01D6">
        <w:t>oppkast) hos rotte og ape.</w:t>
      </w:r>
    </w:p>
    <w:p w:rsidR="005669AB" w:rsidRPr="00BC01D6" w:rsidRDefault="005669AB" w:rsidP="005669AB"/>
    <w:p w:rsidR="005669AB" w:rsidRPr="00BC01D6" w:rsidRDefault="005669AB" w:rsidP="005669AB">
      <w:r w:rsidRPr="00BC01D6">
        <w:t>Ingen tegn til karsinogen effekt ble rapportert ved administrasjon av klopidogrel til mus i 78 uker og til rotter i 104 uker i doser opp til 77 mg/kg pr. dag (tilsvarende minst 25 ganger den eksponering som sees hos menneske ved den kliniske dosen 75 mg/dag).</w:t>
      </w:r>
    </w:p>
    <w:p w:rsidR="005669AB" w:rsidRPr="00BC01D6" w:rsidRDefault="005669AB" w:rsidP="005669AB"/>
    <w:p w:rsidR="005669AB" w:rsidRPr="00BC01D6" w:rsidRDefault="005669AB" w:rsidP="005669AB">
      <w:r w:rsidRPr="00BC01D6">
        <w:t xml:space="preserve">Klopidogrel har vært undersøkt i en rekke gentoksiske tester </w:t>
      </w:r>
      <w:r w:rsidRPr="00BC01D6">
        <w:rPr>
          <w:i/>
          <w:iCs/>
        </w:rPr>
        <w:t>in-vitro</w:t>
      </w:r>
      <w:r w:rsidRPr="00BC01D6">
        <w:t xml:space="preserve"> og </w:t>
      </w:r>
      <w:r w:rsidRPr="00BC01D6">
        <w:rPr>
          <w:i/>
          <w:iCs/>
        </w:rPr>
        <w:t>in-vivo</w:t>
      </w:r>
      <w:r w:rsidRPr="00BC01D6">
        <w:t xml:space="preserve"> uten å vise gentoksisk aktivitet.</w:t>
      </w:r>
    </w:p>
    <w:p w:rsidR="005669AB" w:rsidRPr="00BC01D6" w:rsidRDefault="005669AB" w:rsidP="005669AB"/>
    <w:p w:rsidR="005669AB" w:rsidRPr="00BC01D6" w:rsidRDefault="005669AB" w:rsidP="005669AB">
      <w:r w:rsidRPr="00BC01D6">
        <w:t>Klopidogrel viste ikke tegn til påvirkning av fertilitet hos hann- eller hun</w:t>
      </w:r>
      <w:r w:rsidR="00FA69C9" w:rsidRPr="00BC01D6">
        <w:t>n</w:t>
      </w:r>
      <w:r w:rsidRPr="00BC01D6">
        <w:t>rotter og var ikke teratogent i rotter og kaniner. Gitt til diende rotter forårsaket klopidogrel en viss forsinkelse i utviklingen av avkommet. Spesifikke farmakokinetiske studier utført med radioaktivt merket klopidogrel har vist at modersubstansen eller dens metabolitter utskilles i morsmelk. Som en følge av dette kan en direkte effekt (svak toksisitet) eller en indirekte effekt (smaksendring) ikke utelukkes.</w:t>
      </w:r>
    </w:p>
    <w:p w:rsidR="005669AB" w:rsidRPr="00BC01D6" w:rsidRDefault="005669AB" w:rsidP="005669AB">
      <w:pPr>
        <w:ind w:left="567" w:hanging="567"/>
      </w:pPr>
    </w:p>
    <w:p w:rsidR="00567C12" w:rsidRPr="00BC01D6" w:rsidRDefault="00567C12" w:rsidP="005669AB">
      <w:pPr>
        <w:ind w:left="567" w:hanging="567"/>
      </w:pPr>
    </w:p>
    <w:p w:rsidR="005669AB" w:rsidRPr="00BC01D6" w:rsidRDefault="005669AB" w:rsidP="005669AB">
      <w:pPr>
        <w:tabs>
          <w:tab w:val="left" w:pos="567"/>
        </w:tabs>
        <w:suppressAutoHyphens/>
      </w:pPr>
      <w:r w:rsidRPr="00BC01D6">
        <w:rPr>
          <w:b/>
        </w:rPr>
        <w:t>6.</w:t>
      </w:r>
      <w:r w:rsidRPr="00BC01D6">
        <w:rPr>
          <w:b/>
        </w:rPr>
        <w:tab/>
        <w:t>FARMASØYTISKE OPPLYSNINGER</w:t>
      </w:r>
    </w:p>
    <w:p w:rsidR="005669AB" w:rsidRPr="00BC01D6" w:rsidRDefault="005669AB" w:rsidP="005669AB">
      <w:pPr>
        <w:tabs>
          <w:tab w:val="left" w:pos="567"/>
        </w:tabs>
      </w:pPr>
    </w:p>
    <w:p w:rsidR="005669AB" w:rsidRPr="00BC01D6" w:rsidRDefault="005669AB" w:rsidP="005669AB">
      <w:pPr>
        <w:tabs>
          <w:tab w:val="left" w:pos="567"/>
        </w:tabs>
        <w:suppressAutoHyphens/>
        <w:rPr>
          <w:b/>
        </w:rPr>
      </w:pPr>
      <w:r w:rsidRPr="00BC01D6">
        <w:rPr>
          <w:b/>
        </w:rPr>
        <w:t>6.1</w:t>
      </w:r>
      <w:r w:rsidRPr="00BC01D6">
        <w:rPr>
          <w:b/>
        </w:rPr>
        <w:tab/>
      </w:r>
      <w:r w:rsidR="00626ABC">
        <w:rPr>
          <w:b/>
        </w:rPr>
        <w:t>H</w:t>
      </w:r>
      <w:r w:rsidRPr="00BC01D6">
        <w:rPr>
          <w:b/>
        </w:rPr>
        <w:t>jelpestoffer</w:t>
      </w:r>
    </w:p>
    <w:p w:rsidR="005669AB" w:rsidRPr="00BC01D6" w:rsidRDefault="005669AB" w:rsidP="005669AB">
      <w:pPr>
        <w:suppressAutoHyphens/>
        <w:ind w:left="567" w:hanging="567"/>
      </w:pPr>
    </w:p>
    <w:p w:rsidR="005669AB" w:rsidRPr="00BC01D6" w:rsidRDefault="005669AB" w:rsidP="005669AB">
      <w:pPr>
        <w:rPr>
          <w:i/>
          <w:iCs/>
        </w:rPr>
      </w:pPr>
      <w:r w:rsidRPr="00BC01D6">
        <w:rPr>
          <w:i/>
          <w:iCs/>
        </w:rPr>
        <w:t>Kjerne:</w:t>
      </w:r>
    </w:p>
    <w:p w:rsidR="005669AB" w:rsidRPr="00BC01D6" w:rsidRDefault="005669AB" w:rsidP="005669AB">
      <w:r w:rsidRPr="00BC01D6">
        <w:t>Mannitol (E421)</w:t>
      </w:r>
    </w:p>
    <w:p w:rsidR="005669AB" w:rsidRPr="00BC01D6" w:rsidRDefault="005669AB" w:rsidP="005669AB">
      <w:r w:rsidRPr="00BC01D6">
        <w:t>Makrogol 6000</w:t>
      </w:r>
    </w:p>
    <w:p w:rsidR="005669AB" w:rsidRPr="00BC01D6" w:rsidRDefault="005669AB" w:rsidP="005669AB">
      <w:r w:rsidRPr="00BC01D6">
        <w:t>Cellulose, mikrokrystallinsk</w:t>
      </w:r>
    </w:p>
    <w:p w:rsidR="005669AB" w:rsidRPr="00BC01D6" w:rsidRDefault="005669AB" w:rsidP="005669AB">
      <w:r w:rsidRPr="00BC01D6">
        <w:t>Ricinusolje, hydrogenert</w:t>
      </w:r>
    </w:p>
    <w:p w:rsidR="005669AB" w:rsidRPr="00BC01D6" w:rsidRDefault="005669AB" w:rsidP="005669AB">
      <w:r w:rsidRPr="00BC01D6">
        <w:t>Lavsubstituert hydroksypropylcellulose</w:t>
      </w:r>
    </w:p>
    <w:p w:rsidR="005669AB" w:rsidRPr="00BC01D6" w:rsidRDefault="005669AB" w:rsidP="005669AB"/>
    <w:p w:rsidR="005669AB" w:rsidRPr="00BC01D6" w:rsidRDefault="005669AB" w:rsidP="005669AB">
      <w:pPr>
        <w:keepNext/>
        <w:keepLines/>
        <w:rPr>
          <w:i/>
          <w:iCs/>
        </w:rPr>
      </w:pPr>
      <w:r w:rsidRPr="00BC01D6">
        <w:rPr>
          <w:i/>
          <w:iCs/>
        </w:rPr>
        <w:t>Drasjelag:</w:t>
      </w:r>
    </w:p>
    <w:p w:rsidR="005669AB" w:rsidRPr="00BC01D6" w:rsidRDefault="005669AB" w:rsidP="005669AB">
      <w:pPr>
        <w:keepNext/>
        <w:keepLines/>
      </w:pPr>
      <w:r w:rsidRPr="00BC01D6">
        <w:t>Hypromellose (E464)</w:t>
      </w:r>
    </w:p>
    <w:p w:rsidR="005669AB" w:rsidRPr="00BC01D6" w:rsidRDefault="005669AB" w:rsidP="005669AB">
      <w:pPr>
        <w:keepNext/>
        <w:keepLines/>
        <w:rPr>
          <w:lang w:val="it-IT"/>
        </w:rPr>
      </w:pPr>
      <w:r w:rsidRPr="00BC01D6">
        <w:rPr>
          <w:lang w:val="it-IT"/>
        </w:rPr>
        <w:t>Laktose</w:t>
      </w:r>
      <w:r w:rsidR="00A61CEA" w:rsidRPr="00BC01D6">
        <w:rPr>
          <w:lang w:val="it-IT"/>
        </w:rPr>
        <w:t xml:space="preserve"> monohydrat</w:t>
      </w:r>
    </w:p>
    <w:p w:rsidR="005669AB" w:rsidRPr="00BC01D6" w:rsidRDefault="005669AB" w:rsidP="005669AB">
      <w:pPr>
        <w:keepNext/>
        <w:keepLines/>
        <w:rPr>
          <w:lang w:val="it-IT"/>
        </w:rPr>
      </w:pPr>
      <w:r w:rsidRPr="00BC01D6">
        <w:rPr>
          <w:lang w:val="it-IT"/>
        </w:rPr>
        <w:t>Triacetin (E1518)</w:t>
      </w:r>
    </w:p>
    <w:p w:rsidR="005669AB" w:rsidRPr="00BC01D6" w:rsidRDefault="005669AB" w:rsidP="005669AB">
      <w:pPr>
        <w:keepNext/>
        <w:keepLines/>
        <w:rPr>
          <w:lang w:val="it-IT"/>
        </w:rPr>
      </w:pPr>
      <w:r w:rsidRPr="00BC01D6">
        <w:rPr>
          <w:lang w:val="it-IT"/>
        </w:rPr>
        <w:t>Titandioksid (E171)</w:t>
      </w:r>
    </w:p>
    <w:p w:rsidR="005669AB" w:rsidRPr="00BC01D6" w:rsidRDefault="005669AB" w:rsidP="005669AB">
      <w:pPr>
        <w:keepNext/>
        <w:keepLines/>
      </w:pPr>
      <w:r w:rsidRPr="00BC01D6">
        <w:t>Jernoksid, rød (E172)</w:t>
      </w:r>
    </w:p>
    <w:p w:rsidR="009741AA" w:rsidRPr="00BC01D6" w:rsidRDefault="009741AA" w:rsidP="009741AA">
      <w:pPr>
        <w:keepNext/>
        <w:keepLines/>
      </w:pPr>
    </w:p>
    <w:p w:rsidR="009741AA" w:rsidRPr="00BC01D6" w:rsidRDefault="009741AA" w:rsidP="009741AA">
      <w:pPr>
        <w:keepNext/>
        <w:keepLines/>
        <w:rPr>
          <w:i/>
        </w:rPr>
      </w:pPr>
      <w:r w:rsidRPr="00BC01D6">
        <w:rPr>
          <w:i/>
        </w:rPr>
        <w:t>Poleringsmiddel:</w:t>
      </w:r>
    </w:p>
    <w:p w:rsidR="005669AB" w:rsidRPr="00BC01D6" w:rsidRDefault="005669AB" w:rsidP="005669AB">
      <w:pPr>
        <w:keepNext/>
        <w:keepLines/>
      </w:pPr>
      <w:r w:rsidRPr="00BC01D6">
        <w:t>Karnaubavoks</w:t>
      </w:r>
    </w:p>
    <w:p w:rsidR="005669AB" w:rsidRPr="00BC01D6" w:rsidRDefault="005669AB" w:rsidP="005669AB">
      <w:pPr>
        <w:ind w:left="567" w:hanging="567"/>
      </w:pPr>
      <w:r w:rsidRPr="00BC01D6">
        <w:tab/>
      </w:r>
    </w:p>
    <w:p w:rsidR="005669AB" w:rsidRPr="00BC01D6" w:rsidRDefault="005669AB" w:rsidP="005669AB">
      <w:pPr>
        <w:tabs>
          <w:tab w:val="left" w:pos="567"/>
        </w:tabs>
        <w:suppressAutoHyphens/>
      </w:pPr>
      <w:r w:rsidRPr="00BC01D6">
        <w:rPr>
          <w:b/>
        </w:rPr>
        <w:t>6.2</w:t>
      </w:r>
      <w:r w:rsidRPr="00BC01D6">
        <w:rPr>
          <w:b/>
        </w:rPr>
        <w:tab/>
        <w:t>Uforlikeligheter</w:t>
      </w:r>
    </w:p>
    <w:p w:rsidR="005669AB" w:rsidRPr="00BC01D6" w:rsidRDefault="005669AB" w:rsidP="005669AB">
      <w:pPr>
        <w:ind w:left="567" w:hanging="567"/>
      </w:pPr>
    </w:p>
    <w:p w:rsidR="005669AB" w:rsidRPr="00BC01D6" w:rsidRDefault="005669AB" w:rsidP="005669AB">
      <w:r w:rsidRPr="00BC01D6">
        <w:t>Ikke relevant.</w:t>
      </w:r>
    </w:p>
    <w:p w:rsidR="005669AB" w:rsidRPr="00BC01D6" w:rsidRDefault="005669AB" w:rsidP="005669AB">
      <w:pPr>
        <w:ind w:left="567" w:hanging="567"/>
        <w:rPr>
          <w:lang w:val="el-GR"/>
        </w:rPr>
      </w:pPr>
    </w:p>
    <w:p w:rsidR="005669AB" w:rsidRPr="00BC01D6" w:rsidRDefault="005669AB" w:rsidP="005669AB">
      <w:pPr>
        <w:tabs>
          <w:tab w:val="left" w:pos="567"/>
        </w:tabs>
        <w:suppressAutoHyphens/>
      </w:pPr>
      <w:r w:rsidRPr="00BC01D6">
        <w:rPr>
          <w:b/>
        </w:rPr>
        <w:t>6.3</w:t>
      </w:r>
      <w:r w:rsidRPr="00BC01D6">
        <w:rPr>
          <w:b/>
        </w:rPr>
        <w:tab/>
        <w:t>Holdbarhet</w:t>
      </w:r>
    </w:p>
    <w:p w:rsidR="005669AB" w:rsidRPr="00BC01D6" w:rsidRDefault="005669AB" w:rsidP="005669AB">
      <w:pPr>
        <w:ind w:left="567" w:hanging="567"/>
      </w:pPr>
    </w:p>
    <w:p w:rsidR="005669AB" w:rsidRPr="00BC01D6" w:rsidRDefault="005669AB" w:rsidP="005669AB">
      <w:r w:rsidRPr="00BC01D6">
        <w:t>3 år.</w:t>
      </w:r>
    </w:p>
    <w:p w:rsidR="005669AB" w:rsidRPr="00BC01D6" w:rsidRDefault="005669AB" w:rsidP="005669AB">
      <w:pPr>
        <w:ind w:left="567" w:hanging="567"/>
      </w:pPr>
    </w:p>
    <w:p w:rsidR="005669AB" w:rsidRPr="00BC01D6" w:rsidRDefault="005669AB" w:rsidP="005669AB">
      <w:pPr>
        <w:tabs>
          <w:tab w:val="left" w:pos="567"/>
        </w:tabs>
        <w:suppressAutoHyphens/>
      </w:pPr>
      <w:r w:rsidRPr="00BC01D6">
        <w:rPr>
          <w:b/>
        </w:rPr>
        <w:t>6.4</w:t>
      </w:r>
      <w:r w:rsidRPr="00BC01D6">
        <w:rPr>
          <w:b/>
        </w:rPr>
        <w:tab/>
        <w:t>Oppbevaringsbetingelser</w:t>
      </w:r>
    </w:p>
    <w:p w:rsidR="005669AB" w:rsidRPr="00BC01D6" w:rsidRDefault="005669AB" w:rsidP="005669AB">
      <w:pPr>
        <w:ind w:left="567" w:hanging="567"/>
      </w:pPr>
    </w:p>
    <w:p w:rsidR="00E1680B" w:rsidRPr="00BC01D6" w:rsidRDefault="00E1680B" w:rsidP="00E1680B">
      <w:pPr>
        <w:rPr>
          <w:noProof/>
        </w:rPr>
      </w:pPr>
      <w:bookmarkStart w:id="3" w:name="OLE_LINK1"/>
      <w:bookmarkStart w:id="4" w:name="OLE_LINK2"/>
      <w:r w:rsidRPr="00BC01D6">
        <w:rPr>
          <w:noProof/>
        </w:rPr>
        <w:t>I PVC/PVDC/aluminium blister: Oppbevares ved høyst 30 °C.</w:t>
      </w:r>
    </w:p>
    <w:p w:rsidR="00E1680B" w:rsidRPr="00BC01D6" w:rsidRDefault="00E1680B" w:rsidP="00E1680B">
      <w:pPr>
        <w:rPr>
          <w:noProof/>
        </w:rPr>
      </w:pPr>
      <w:r w:rsidRPr="00BC01D6">
        <w:rPr>
          <w:noProof/>
        </w:rPr>
        <w:t>I aluminiumsblister: Dette legemidlet krever ingen spesielle oppbevaringsbetingelser.</w:t>
      </w:r>
    </w:p>
    <w:bookmarkEnd w:id="3"/>
    <w:bookmarkEnd w:id="4"/>
    <w:p w:rsidR="005669AB" w:rsidRPr="00BC01D6" w:rsidRDefault="005669AB" w:rsidP="005669AB">
      <w:pPr>
        <w:ind w:left="567" w:hanging="567"/>
      </w:pPr>
    </w:p>
    <w:p w:rsidR="005669AB" w:rsidRPr="00BC01D6" w:rsidRDefault="005669AB" w:rsidP="005669AB">
      <w:pPr>
        <w:pStyle w:val="BodyText3"/>
        <w:tabs>
          <w:tab w:val="clear" w:pos="-720"/>
          <w:tab w:val="left" w:pos="567"/>
        </w:tabs>
        <w:suppressAutoHyphens w:val="0"/>
        <w:rPr>
          <w:lang w:val="nb-NO"/>
        </w:rPr>
      </w:pPr>
      <w:r w:rsidRPr="00BC01D6">
        <w:rPr>
          <w:lang w:val="nb-NO"/>
        </w:rPr>
        <w:t>6.5</w:t>
      </w:r>
      <w:r w:rsidRPr="00BC01D6">
        <w:rPr>
          <w:lang w:val="nb-NO"/>
        </w:rPr>
        <w:tab/>
        <w:t>Emballasje (type og innhold)</w:t>
      </w:r>
    </w:p>
    <w:p w:rsidR="005669AB" w:rsidRPr="00BC01D6" w:rsidRDefault="005669AB" w:rsidP="005669AB">
      <w:pPr>
        <w:ind w:left="567" w:hanging="567"/>
      </w:pPr>
    </w:p>
    <w:p w:rsidR="005669AB" w:rsidRPr="00BC01D6" w:rsidRDefault="006C1658" w:rsidP="005669AB">
      <w:r>
        <w:rPr>
          <w:u w:val="single"/>
        </w:rPr>
        <w:t>Iscover 75 mg filmdrasjerte tabletter</w:t>
      </w:r>
      <w:r>
        <w:br/>
      </w:r>
      <w:r w:rsidR="005669AB" w:rsidRPr="00BC01D6">
        <w:t xml:space="preserve">PVC/PVDC/aluminium blister eller aluminiumsblister og </w:t>
      </w:r>
      <w:r w:rsidR="004414B1">
        <w:t>eske</w:t>
      </w:r>
      <w:r w:rsidR="004414B1" w:rsidRPr="00BC01D6">
        <w:t xml:space="preserve"> </w:t>
      </w:r>
      <w:r w:rsidR="005669AB" w:rsidRPr="00BC01D6">
        <w:t xml:space="preserve">av papp med </w:t>
      </w:r>
      <w:r w:rsidR="001A373C" w:rsidRPr="00BC01D6">
        <w:t xml:space="preserve">7, </w:t>
      </w:r>
      <w:r w:rsidR="005669AB" w:rsidRPr="00BC01D6">
        <w:t xml:space="preserve">14, 28, 30, 84, 90 eller 100 filmdrasjerte tabletter. </w:t>
      </w:r>
    </w:p>
    <w:p w:rsidR="005669AB" w:rsidRPr="00BC01D6" w:rsidRDefault="005669AB" w:rsidP="005669AB"/>
    <w:p w:rsidR="005669AB" w:rsidRDefault="005669AB" w:rsidP="005669AB">
      <w:r w:rsidRPr="00BC01D6">
        <w:t xml:space="preserve">PVC/PVDC/aluminium eller aluminium endose blister og </w:t>
      </w:r>
      <w:r w:rsidR="004414B1">
        <w:t>eske</w:t>
      </w:r>
      <w:r w:rsidR="004414B1" w:rsidRPr="00BC01D6">
        <w:t xml:space="preserve"> </w:t>
      </w:r>
      <w:r w:rsidRPr="00BC01D6">
        <w:t>av papp med 50x1 filmdrasjerte tabletter.</w:t>
      </w:r>
    </w:p>
    <w:p w:rsidR="006C1658" w:rsidRDefault="006C1658" w:rsidP="005669AB"/>
    <w:p w:rsidR="006C1658" w:rsidRDefault="006C1658" w:rsidP="005669AB">
      <w:r>
        <w:rPr>
          <w:u w:val="single"/>
        </w:rPr>
        <w:t>Iscover 300 mg filmdrasjerte tabletter</w:t>
      </w:r>
    </w:p>
    <w:p w:rsidR="006C1658" w:rsidRPr="006C1658" w:rsidRDefault="006C1658" w:rsidP="005669AB">
      <w:r w:rsidRPr="00BC01D6">
        <w:t>A</w:t>
      </w:r>
      <w:r>
        <w:t>luminiumsblister, en</w:t>
      </w:r>
      <w:r w:rsidRPr="00BC01D6">
        <w:t>dose, i ytterkartong av papp med 4 x 1, 30 x 1 eller 100 x 1 filmdrasjerte tabletter.</w:t>
      </w:r>
    </w:p>
    <w:p w:rsidR="005669AB" w:rsidRPr="00BC01D6" w:rsidRDefault="005669AB" w:rsidP="005669AB"/>
    <w:p w:rsidR="005669AB" w:rsidRPr="00BC01D6" w:rsidRDefault="005669AB" w:rsidP="005669AB">
      <w:r w:rsidRPr="00BC01D6">
        <w:t>Ikke alle pakningsstørrelser vil nødvendigvis bli markedsført.</w:t>
      </w:r>
    </w:p>
    <w:p w:rsidR="005669AB" w:rsidRPr="00BC01D6" w:rsidRDefault="005669AB" w:rsidP="005669AB"/>
    <w:p w:rsidR="005669AB" w:rsidRPr="00BC01D6" w:rsidRDefault="005669AB" w:rsidP="005669AB">
      <w:pPr>
        <w:tabs>
          <w:tab w:val="left" w:pos="567"/>
        </w:tabs>
        <w:suppressAutoHyphens/>
      </w:pPr>
      <w:r w:rsidRPr="00BC01D6">
        <w:rPr>
          <w:b/>
        </w:rPr>
        <w:t>6.6</w:t>
      </w:r>
      <w:r w:rsidRPr="00BC01D6">
        <w:rPr>
          <w:b/>
        </w:rPr>
        <w:tab/>
        <w:t>Spesielle forholdsregler for destruksjon</w:t>
      </w:r>
    </w:p>
    <w:p w:rsidR="005669AB" w:rsidRPr="00BC01D6" w:rsidRDefault="005669AB" w:rsidP="005669AB">
      <w:pPr>
        <w:ind w:left="567" w:hanging="567"/>
      </w:pPr>
    </w:p>
    <w:p w:rsidR="005669AB" w:rsidRPr="00BC01D6" w:rsidRDefault="005669AB" w:rsidP="005669AB">
      <w:pPr>
        <w:ind w:left="567" w:hanging="567"/>
      </w:pPr>
      <w:r w:rsidRPr="00BC01D6">
        <w:t>Ikke anvendt legemiddel samt avfall bør destrueres i overensstemmelse med lokale krav.</w:t>
      </w:r>
    </w:p>
    <w:p w:rsidR="005669AB" w:rsidRPr="00BC01D6" w:rsidRDefault="005669AB" w:rsidP="005669AB">
      <w:pPr>
        <w:tabs>
          <w:tab w:val="left" w:pos="567"/>
        </w:tabs>
        <w:ind w:left="567" w:hanging="567"/>
      </w:pPr>
    </w:p>
    <w:p w:rsidR="00567C12" w:rsidRPr="00BC01D6" w:rsidRDefault="00567C12" w:rsidP="005669AB">
      <w:pPr>
        <w:tabs>
          <w:tab w:val="left" w:pos="567"/>
        </w:tabs>
        <w:ind w:left="567" w:hanging="567"/>
      </w:pPr>
    </w:p>
    <w:p w:rsidR="005669AB" w:rsidRPr="00BC01D6" w:rsidRDefault="005669AB" w:rsidP="00567C12">
      <w:pPr>
        <w:keepNext/>
        <w:tabs>
          <w:tab w:val="left" w:pos="567"/>
        </w:tabs>
        <w:suppressAutoHyphens/>
      </w:pPr>
      <w:r w:rsidRPr="00BC01D6">
        <w:rPr>
          <w:b/>
        </w:rPr>
        <w:t>7.</w:t>
      </w:r>
      <w:r w:rsidRPr="00BC01D6">
        <w:rPr>
          <w:b/>
        </w:rPr>
        <w:tab/>
        <w:t>INNEHAVER AV MARKEDSFØRINGSTILLATELSEN</w:t>
      </w:r>
    </w:p>
    <w:p w:rsidR="005669AB" w:rsidRPr="00BC01D6" w:rsidRDefault="005669AB" w:rsidP="00567C12">
      <w:pPr>
        <w:keepNext/>
        <w:tabs>
          <w:tab w:val="left" w:pos="567"/>
          <w:tab w:val="left" w:pos="3828"/>
        </w:tabs>
        <w:spacing w:line="260" w:lineRule="exact"/>
      </w:pPr>
    </w:p>
    <w:p w:rsidR="00BA17E0" w:rsidRPr="00C14D56" w:rsidRDefault="00BA17E0" w:rsidP="00BA17E0">
      <w:pPr>
        <w:rPr>
          <w:szCs w:val="22"/>
          <w:lang w:val="fr-FR"/>
        </w:rPr>
      </w:pPr>
      <w:r w:rsidRPr="00C14D56">
        <w:rPr>
          <w:szCs w:val="22"/>
          <w:lang w:val="fr-FR"/>
        </w:rPr>
        <w:t xml:space="preserve">sanofi-aventis </w:t>
      </w:r>
      <w:r>
        <w:rPr>
          <w:szCs w:val="22"/>
          <w:lang w:val="fr-FR"/>
        </w:rPr>
        <w:t>g</w:t>
      </w:r>
      <w:r w:rsidRPr="00C14D56">
        <w:rPr>
          <w:szCs w:val="22"/>
          <w:lang w:val="fr-FR"/>
        </w:rPr>
        <w:t>roupe</w:t>
      </w:r>
    </w:p>
    <w:p w:rsidR="00BA17E0" w:rsidRPr="00C14D56" w:rsidRDefault="00BA17E0" w:rsidP="00BA17E0">
      <w:pPr>
        <w:rPr>
          <w:szCs w:val="22"/>
          <w:lang w:val="fr-FR"/>
        </w:rPr>
      </w:pPr>
      <w:r w:rsidRPr="00C14D56">
        <w:rPr>
          <w:szCs w:val="22"/>
          <w:lang w:val="fr-FR"/>
        </w:rPr>
        <w:t>54, rue La Boétie</w:t>
      </w:r>
    </w:p>
    <w:p w:rsidR="00BA17E0" w:rsidRDefault="00BA17E0" w:rsidP="00BA17E0">
      <w:pPr>
        <w:rPr>
          <w:szCs w:val="22"/>
          <w:lang w:val="fr-FR"/>
        </w:rPr>
      </w:pPr>
      <w:r>
        <w:rPr>
          <w:szCs w:val="22"/>
          <w:lang w:val="fr-FR"/>
        </w:rPr>
        <w:t>75008 Paris</w:t>
      </w:r>
    </w:p>
    <w:p w:rsidR="00BA17E0" w:rsidRPr="00A02572" w:rsidRDefault="00BA17E0" w:rsidP="00BA17E0">
      <w:pPr>
        <w:keepNext/>
        <w:tabs>
          <w:tab w:val="left" w:pos="567"/>
        </w:tabs>
        <w:suppressAutoHyphens/>
        <w:rPr>
          <w:spacing w:val="-3"/>
        </w:rPr>
      </w:pPr>
      <w:r>
        <w:rPr>
          <w:szCs w:val="22"/>
          <w:lang w:val="fr-FR"/>
        </w:rPr>
        <w:t>Fran</w:t>
      </w:r>
      <w:r w:rsidR="005F145C">
        <w:rPr>
          <w:szCs w:val="22"/>
          <w:lang w:val="fr-FR"/>
        </w:rPr>
        <w:t>krike</w:t>
      </w:r>
    </w:p>
    <w:p w:rsidR="005669AB" w:rsidRPr="00A02572" w:rsidRDefault="005669AB" w:rsidP="005669AB">
      <w:pPr>
        <w:tabs>
          <w:tab w:val="left" w:pos="567"/>
          <w:tab w:val="left" w:pos="3828"/>
        </w:tabs>
        <w:spacing w:line="260" w:lineRule="exact"/>
      </w:pPr>
    </w:p>
    <w:p w:rsidR="005669AB" w:rsidRPr="00A02572" w:rsidRDefault="005669AB" w:rsidP="005669AB">
      <w:pPr>
        <w:pStyle w:val="EndnoteText"/>
        <w:widowControl/>
        <w:ind w:left="567" w:hanging="567"/>
        <w:rPr>
          <w:lang w:val="nb-NO"/>
        </w:rPr>
      </w:pPr>
    </w:p>
    <w:p w:rsidR="005669AB" w:rsidRPr="00BC01D6" w:rsidRDefault="005669AB" w:rsidP="005669AB">
      <w:pPr>
        <w:pStyle w:val="BodyText3"/>
        <w:tabs>
          <w:tab w:val="clear" w:pos="-720"/>
          <w:tab w:val="left" w:pos="567"/>
        </w:tabs>
        <w:rPr>
          <w:lang w:val="nb-NO"/>
        </w:rPr>
      </w:pPr>
      <w:r w:rsidRPr="00BC01D6">
        <w:rPr>
          <w:lang w:val="nb-NO"/>
        </w:rPr>
        <w:t>8.</w:t>
      </w:r>
      <w:r w:rsidRPr="00BC01D6">
        <w:rPr>
          <w:lang w:val="nb-NO"/>
        </w:rPr>
        <w:tab/>
        <w:t xml:space="preserve">MARKEDSFØRINGSTILLATELSESNUMMER  </w:t>
      </w:r>
    </w:p>
    <w:p w:rsidR="005669AB" w:rsidRPr="00BC01D6" w:rsidRDefault="005669AB" w:rsidP="005669AB">
      <w:pPr>
        <w:pStyle w:val="EndnoteText"/>
        <w:widowControl/>
        <w:rPr>
          <w:lang w:val="nb-NO"/>
        </w:rPr>
      </w:pPr>
    </w:p>
    <w:p w:rsidR="004414B1" w:rsidRPr="00886871" w:rsidRDefault="004414B1" w:rsidP="005669AB">
      <w:pPr>
        <w:tabs>
          <w:tab w:val="left" w:pos="567"/>
        </w:tabs>
        <w:ind w:right="-29"/>
        <w:outlineLvl w:val="0"/>
        <w:rPr>
          <w:u w:val="single"/>
        </w:rPr>
      </w:pPr>
      <w:r>
        <w:rPr>
          <w:u w:val="single"/>
        </w:rPr>
        <w:t>Iscover 75 mg filmdrasjerte tabletter</w:t>
      </w:r>
    </w:p>
    <w:p w:rsidR="005669AB" w:rsidRPr="00BC01D6" w:rsidRDefault="005669AB" w:rsidP="005669AB">
      <w:pPr>
        <w:tabs>
          <w:tab w:val="left" w:pos="567"/>
        </w:tabs>
        <w:ind w:right="-29"/>
        <w:outlineLvl w:val="0"/>
      </w:pPr>
      <w:r w:rsidRPr="00BC01D6">
        <w:t xml:space="preserve">EU/1/98/070/001 - Kartonger á 28 filmdrasjerte tabletter i PVC/PVDC/alumininiumblister </w:t>
      </w:r>
    </w:p>
    <w:p w:rsidR="005669AB" w:rsidRPr="00BC01D6" w:rsidRDefault="005669AB" w:rsidP="005669AB">
      <w:pPr>
        <w:tabs>
          <w:tab w:val="left" w:pos="567"/>
        </w:tabs>
        <w:ind w:right="-29"/>
      </w:pPr>
      <w:r w:rsidRPr="00BC01D6">
        <w:t>EU/1/98/070/002 - Kartonger á 50</w:t>
      </w:r>
      <w:r w:rsidR="00C747B8">
        <w:t>x1</w:t>
      </w:r>
      <w:r w:rsidRPr="00BC01D6">
        <w:t xml:space="preserve"> filmdrasjerte tabletter i PVC/PVDC/alumininiumblister </w:t>
      </w:r>
    </w:p>
    <w:p w:rsidR="005669AB" w:rsidRPr="00BC01D6" w:rsidRDefault="005669AB" w:rsidP="005669AB">
      <w:pPr>
        <w:tabs>
          <w:tab w:val="left" w:pos="567"/>
        </w:tabs>
        <w:ind w:right="-29"/>
      </w:pPr>
      <w:r w:rsidRPr="00BC01D6">
        <w:t xml:space="preserve">EU/1/98/070/003 - Kartonger á 84 filmdrasjerte tabletter i PVC/PVDC/alumininiumblister </w:t>
      </w:r>
    </w:p>
    <w:p w:rsidR="005669AB" w:rsidRPr="00BC01D6" w:rsidRDefault="005669AB" w:rsidP="005669AB">
      <w:pPr>
        <w:tabs>
          <w:tab w:val="left" w:pos="567"/>
        </w:tabs>
        <w:ind w:right="-29"/>
      </w:pPr>
      <w:r w:rsidRPr="00BC01D6">
        <w:t xml:space="preserve">EU/1/98/070/004 - Kartonger á 100 filmdrasjerte tabletter i PVC/PVDC/alumininiumblister </w:t>
      </w:r>
    </w:p>
    <w:p w:rsidR="005669AB" w:rsidRPr="00BC01D6" w:rsidRDefault="005669AB" w:rsidP="005669AB">
      <w:pPr>
        <w:ind w:right="-29"/>
        <w:jc w:val="both"/>
        <w:outlineLvl w:val="0"/>
      </w:pPr>
      <w:r w:rsidRPr="00BC01D6">
        <w:t>EU/1/98/070/005 - Kartonger á 30 filmdrasjerte tabletter i PVC/PVDC/aluminiumblister</w:t>
      </w:r>
    </w:p>
    <w:p w:rsidR="005669AB" w:rsidRPr="00BC01D6" w:rsidRDefault="005669AB" w:rsidP="005669AB">
      <w:pPr>
        <w:ind w:right="-29"/>
        <w:jc w:val="both"/>
        <w:outlineLvl w:val="0"/>
      </w:pPr>
      <w:r w:rsidRPr="00BC01D6">
        <w:t>EU/1/98/070/006 - Kartonger á 90 filmdrasjerte tabletter i PVC/PVDC/aluminium blister</w:t>
      </w:r>
    </w:p>
    <w:p w:rsidR="005669AB" w:rsidRPr="00BC01D6" w:rsidRDefault="005669AB" w:rsidP="005669AB">
      <w:pPr>
        <w:tabs>
          <w:tab w:val="left" w:pos="567"/>
        </w:tabs>
        <w:ind w:right="-29"/>
      </w:pPr>
      <w:r w:rsidRPr="00BC01D6">
        <w:t xml:space="preserve">EU/1/98/070/007 - Kartonger á 14 filmdrasjerte tabletter i PVC/PVDC/alumininium blister </w:t>
      </w:r>
    </w:p>
    <w:p w:rsidR="005669AB" w:rsidRPr="00BC01D6" w:rsidRDefault="005669AB" w:rsidP="005669AB">
      <w:pPr>
        <w:tabs>
          <w:tab w:val="left" w:pos="567"/>
        </w:tabs>
        <w:suppressAutoHyphens/>
        <w:rPr>
          <w:spacing w:val="-3"/>
        </w:rPr>
      </w:pPr>
    </w:p>
    <w:p w:rsidR="001A373C" w:rsidRPr="00BC01D6" w:rsidRDefault="001A373C" w:rsidP="001A373C">
      <w:pPr>
        <w:tabs>
          <w:tab w:val="left" w:pos="567"/>
        </w:tabs>
        <w:ind w:right="-29"/>
      </w:pPr>
      <w:r w:rsidRPr="00BC01D6">
        <w:t xml:space="preserve">EU/1/98/070/011 - Kartonger á 7 filmdrasjerte tabletter i PVC/PVDC/alumininium blister </w:t>
      </w:r>
    </w:p>
    <w:p w:rsidR="001A373C" w:rsidRDefault="001A373C" w:rsidP="001A373C">
      <w:pPr>
        <w:tabs>
          <w:tab w:val="left" w:pos="567"/>
        </w:tabs>
        <w:suppressAutoHyphens/>
      </w:pPr>
    </w:p>
    <w:p w:rsidR="00C747B8" w:rsidRDefault="00C747B8" w:rsidP="00C747B8">
      <w:pPr>
        <w:tabs>
          <w:tab w:val="left" w:pos="567"/>
        </w:tabs>
        <w:suppressAutoHyphens/>
      </w:pPr>
      <w:r>
        <w:rPr>
          <w:szCs w:val="22"/>
        </w:rPr>
        <w:t>EU/1/98/070</w:t>
      </w:r>
      <w:r w:rsidRPr="00A550C0">
        <w:rPr>
          <w:szCs w:val="22"/>
        </w:rPr>
        <w:t>/01</w:t>
      </w:r>
      <w:r>
        <w:rPr>
          <w:szCs w:val="22"/>
        </w:rPr>
        <w:t>3</w:t>
      </w:r>
      <w:r w:rsidRPr="00A550C0">
        <w:rPr>
          <w:szCs w:val="22"/>
        </w:rPr>
        <w:t xml:space="preserve"> -</w:t>
      </w:r>
      <w:r>
        <w:rPr>
          <w:szCs w:val="22"/>
        </w:rPr>
        <w:t xml:space="preserve"> </w:t>
      </w:r>
      <w:r>
        <w:t>Esker à 28 filmdrasjerte tabletter i aluminiumblister</w:t>
      </w:r>
    </w:p>
    <w:p w:rsidR="00C747B8" w:rsidRDefault="00C747B8" w:rsidP="00C747B8">
      <w:pPr>
        <w:tabs>
          <w:tab w:val="left" w:pos="567"/>
        </w:tabs>
        <w:suppressAutoHyphens/>
      </w:pPr>
      <w:r>
        <w:rPr>
          <w:szCs w:val="22"/>
        </w:rPr>
        <w:t>EU/1/98/070</w:t>
      </w:r>
      <w:r w:rsidRPr="001650B4">
        <w:rPr>
          <w:szCs w:val="22"/>
        </w:rPr>
        <w:t xml:space="preserve">/014 - </w:t>
      </w:r>
      <w:r>
        <w:t>Esker à 50x1 filmdrasjerte tabletter i aluminiumblister</w:t>
      </w:r>
    </w:p>
    <w:p w:rsidR="00C747B8" w:rsidRDefault="00C747B8" w:rsidP="00C747B8">
      <w:pPr>
        <w:tabs>
          <w:tab w:val="left" w:pos="567"/>
        </w:tabs>
        <w:suppressAutoHyphens/>
      </w:pPr>
      <w:r w:rsidRPr="001650B4">
        <w:rPr>
          <w:szCs w:val="22"/>
        </w:rPr>
        <w:t>EU/</w:t>
      </w:r>
      <w:r>
        <w:rPr>
          <w:szCs w:val="22"/>
        </w:rPr>
        <w:t>1/98/070</w:t>
      </w:r>
      <w:r w:rsidRPr="001650B4">
        <w:rPr>
          <w:szCs w:val="22"/>
        </w:rPr>
        <w:t xml:space="preserve">/015 - </w:t>
      </w:r>
      <w:r>
        <w:t>Esker à 84 filmdrasjerte tabletter i aluminiumblister</w:t>
      </w:r>
    </w:p>
    <w:p w:rsidR="00C747B8" w:rsidRDefault="00C747B8" w:rsidP="00C747B8">
      <w:pPr>
        <w:tabs>
          <w:tab w:val="left" w:pos="567"/>
        </w:tabs>
        <w:suppressAutoHyphens/>
      </w:pPr>
      <w:r>
        <w:rPr>
          <w:szCs w:val="22"/>
        </w:rPr>
        <w:t>EU/1/98/070</w:t>
      </w:r>
      <w:r w:rsidRPr="001650B4">
        <w:rPr>
          <w:szCs w:val="22"/>
        </w:rPr>
        <w:t xml:space="preserve">/016 - </w:t>
      </w:r>
      <w:r>
        <w:t>Esker à 100 filmdrasjerte tabletter i aluminiumblister</w:t>
      </w:r>
    </w:p>
    <w:p w:rsidR="00C747B8" w:rsidRDefault="00C747B8" w:rsidP="00C747B8">
      <w:pPr>
        <w:tabs>
          <w:tab w:val="left" w:pos="567"/>
        </w:tabs>
        <w:suppressAutoHyphens/>
      </w:pPr>
      <w:r>
        <w:rPr>
          <w:szCs w:val="22"/>
        </w:rPr>
        <w:t>EU/1/98/070</w:t>
      </w:r>
      <w:r w:rsidRPr="001650B4">
        <w:rPr>
          <w:szCs w:val="22"/>
        </w:rPr>
        <w:t xml:space="preserve">/017 - </w:t>
      </w:r>
      <w:r>
        <w:t>Esker à 30 filmdrasjerte tabletter i aluminiumblister</w:t>
      </w:r>
    </w:p>
    <w:p w:rsidR="00C747B8" w:rsidRDefault="00C747B8" w:rsidP="00C747B8">
      <w:pPr>
        <w:tabs>
          <w:tab w:val="left" w:pos="567"/>
        </w:tabs>
        <w:suppressAutoHyphens/>
      </w:pPr>
      <w:r>
        <w:rPr>
          <w:szCs w:val="22"/>
        </w:rPr>
        <w:t>EU/1/98/070</w:t>
      </w:r>
      <w:r w:rsidRPr="001650B4">
        <w:rPr>
          <w:szCs w:val="22"/>
        </w:rPr>
        <w:t xml:space="preserve">/018 - </w:t>
      </w:r>
      <w:r>
        <w:t>Esker à 90 filmdrasjerte tabletter i aluminiumblister</w:t>
      </w:r>
    </w:p>
    <w:p w:rsidR="00C747B8" w:rsidRDefault="00C747B8" w:rsidP="00C747B8">
      <w:pPr>
        <w:tabs>
          <w:tab w:val="left" w:pos="567"/>
        </w:tabs>
        <w:suppressAutoHyphens/>
      </w:pPr>
      <w:r>
        <w:rPr>
          <w:szCs w:val="22"/>
        </w:rPr>
        <w:t>EU/1/98/070</w:t>
      </w:r>
      <w:r w:rsidRPr="001650B4">
        <w:rPr>
          <w:szCs w:val="22"/>
        </w:rPr>
        <w:t xml:space="preserve">/019 - </w:t>
      </w:r>
      <w:r>
        <w:t>Esker à 14 filmdrasjerte tabletter i aluminiumblister</w:t>
      </w:r>
    </w:p>
    <w:p w:rsidR="00C747B8" w:rsidRPr="00BF7422" w:rsidRDefault="00C747B8" w:rsidP="001A373C">
      <w:pPr>
        <w:tabs>
          <w:tab w:val="left" w:pos="567"/>
        </w:tabs>
        <w:suppressAutoHyphens/>
        <w:rPr>
          <w:spacing w:val="-3"/>
        </w:rPr>
      </w:pPr>
      <w:r>
        <w:rPr>
          <w:szCs w:val="22"/>
        </w:rPr>
        <w:t>EU/1/98/070</w:t>
      </w:r>
      <w:r w:rsidRPr="001650B4">
        <w:rPr>
          <w:szCs w:val="22"/>
        </w:rPr>
        <w:t xml:space="preserve">/020 - </w:t>
      </w:r>
      <w:r>
        <w:t>Esker à 7 filmdrasjerte tabletter i aluminiumblister</w:t>
      </w:r>
    </w:p>
    <w:p w:rsidR="004414B1" w:rsidRDefault="004414B1" w:rsidP="001A373C">
      <w:pPr>
        <w:tabs>
          <w:tab w:val="left" w:pos="567"/>
        </w:tabs>
        <w:suppressAutoHyphens/>
      </w:pPr>
    </w:p>
    <w:p w:rsidR="004414B1" w:rsidRDefault="004414B1" w:rsidP="001A373C">
      <w:pPr>
        <w:tabs>
          <w:tab w:val="left" w:pos="567"/>
        </w:tabs>
        <w:suppressAutoHyphens/>
      </w:pPr>
      <w:r>
        <w:rPr>
          <w:u w:val="single"/>
        </w:rPr>
        <w:t>Iscover 300 mg filmdrasjerte tabletter</w:t>
      </w:r>
    </w:p>
    <w:p w:rsidR="004414B1" w:rsidRPr="00BC01D6" w:rsidRDefault="004414B1" w:rsidP="004414B1">
      <w:pPr>
        <w:ind w:right="-29"/>
      </w:pPr>
      <w:r w:rsidRPr="00BC01D6">
        <w:t>EU/1/98/070/008 - Kartonger á 4 x 1 filmdra</w:t>
      </w:r>
      <w:r>
        <w:t>sjerte tabletter i en</w:t>
      </w:r>
      <w:r w:rsidRPr="00BC01D6">
        <w:t>dose aluminiumblister</w:t>
      </w:r>
    </w:p>
    <w:p w:rsidR="004414B1" w:rsidRPr="00BC01D6" w:rsidRDefault="004414B1" w:rsidP="004414B1">
      <w:pPr>
        <w:ind w:right="-29"/>
      </w:pPr>
      <w:r w:rsidRPr="00BC01D6">
        <w:t>EU/1/98/070/009 - Kartonger á 30 x 1 filmdra</w:t>
      </w:r>
      <w:r>
        <w:t>sjerte tabletter i en</w:t>
      </w:r>
      <w:r w:rsidRPr="00BC01D6">
        <w:t>dose aluminiumblister</w:t>
      </w:r>
    </w:p>
    <w:p w:rsidR="004414B1" w:rsidRPr="00BC01D6" w:rsidRDefault="004414B1" w:rsidP="004414B1">
      <w:pPr>
        <w:ind w:right="-29"/>
      </w:pPr>
      <w:r w:rsidRPr="00BC01D6">
        <w:t>EU/1/98/070/010 - Kartonger á 100 x 1 filmdra</w:t>
      </w:r>
      <w:r>
        <w:t>sjerte tabletter i en</w:t>
      </w:r>
      <w:r w:rsidRPr="00BC01D6">
        <w:t>dose aluminiumblister</w:t>
      </w:r>
    </w:p>
    <w:p w:rsidR="004414B1" w:rsidRPr="00886871" w:rsidRDefault="004414B1" w:rsidP="00886871">
      <w:pPr>
        <w:ind w:right="-29"/>
      </w:pPr>
      <w:r w:rsidRPr="00BC01D6">
        <w:t>EU/1/98/070/012 - Kartonger á 10 x 1 filmdrasjerte ta</w:t>
      </w:r>
      <w:r>
        <w:t>bletter i en</w:t>
      </w:r>
      <w:r w:rsidRPr="00BC01D6">
        <w:t>dose aluminiumblister</w:t>
      </w:r>
    </w:p>
    <w:p w:rsidR="005669AB" w:rsidRPr="00BC01D6" w:rsidRDefault="005669AB" w:rsidP="005669AB">
      <w:pPr>
        <w:tabs>
          <w:tab w:val="left" w:pos="567"/>
        </w:tabs>
        <w:ind w:left="567" w:hanging="567"/>
      </w:pPr>
    </w:p>
    <w:p w:rsidR="005669AB" w:rsidRPr="00BC01D6" w:rsidRDefault="005669AB" w:rsidP="005669AB">
      <w:pPr>
        <w:tabs>
          <w:tab w:val="left" w:pos="567"/>
        </w:tabs>
        <w:ind w:left="567" w:hanging="567"/>
      </w:pPr>
    </w:p>
    <w:p w:rsidR="005669AB" w:rsidRPr="00BC01D6" w:rsidRDefault="005669AB" w:rsidP="00F62CBF">
      <w:pPr>
        <w:tabs>
          <w:tab w:val="left" w:pos="567"/>
        </w:tabs>
        <w:suppressAutoHyphens/>
      </w:pPr>
      <w:r w:rsidRPr="00BC01D6">
        <w:rPr>
          <w:b/>
        </w:rPr>
        <w:t>9.</w:t>
      </w:r>
      <w:r w:rsidRPr="00BC01D6">
        <w:rPr>
          <w:b/>
        </w:rPr>
        <w:tab/>
      </w:r>
      <w:r w:rsidR="00F62CBF" w:rsidRPr="00BC01D6">
        <w:rPr>
          <w:b/>
        </w:rPr>
        <w:t>DATO FOR FØRSTE MARKEDSFØRINGSTILLATELSE</w:t>
      </w:r>
      <w:r w:rsidRPr="00BC01D6">
        <w:rPr>
          <w:b/>
        </w:rPr>
        <w:t>/SISTE FORNYELSE</w:t>
      </w:r>
    </w:p>
    <w:p w:rsidR="005669AB" w:rsidRPr="00BC01D6" w:rsidRDefault="005669AB" w:rsidP="005669AB">
      <w:pPr>
        <w:pStyle w:val="EndnoteText"/>
        <w:widowControl/>
        <w:rPr>
          <w:lang w:val="nb-NO"/>
        </w:rPr>
      </w:pPr>
    </w:p>
    <w:p w:rsidR="005669AB" w:rsidRPr="00BC01D6" w:rsidRDefault="005669AB" w:rsidP="005669AB">
      <w:pPr>
        <w:pStyle w:val="EndnoteText"/>
        <w:widowControl/>
        <w:tabs>
          <w:tab w:val="clear" w:pos="567"/>
        </w:tabs>
        <w:rPr>
          <w:lang w:val="nb-NO"/>
        </w:rPr>
      </w:pPr>
      <w:r w:rsidRPr="00BC01D6">
        <w:t>Dato for første MT: 15. juli 1998</w:t>
      </w:r>
    </w:p>
    <w:p w:rsidR="005669AB" w:rsidRPr="00BC01D6" w:rsidRDefault="005669AB" w:rsidP="005669AB">
      <w:pPr>
        <w:pStyle w:val="EndnoteText"/>
        <w:widowControl/>
        <w:tabs>
          <w:tab w:val="clear" w:pos="567"/>
        </w:tabs>
        <w:rPr>
          <w:lang w:val="nb-NO"/>
        </w:rPr>
      </w:pPr>
      <w:r w:rsidRPr="00BC01D6">
        <w:rPr>
          <w:lang w:val="nb-NO"/>
        </w:rPr>
        <w:t>Dato for siste fornyelse: 1</w:t>
      </w:r>
      <w:r w:rsidR="00626ABC">
        <w:rPr>
          <w:lang w:val="nb-NO"/>
        </w:rPr>
        <w:t>9</w:t>
      </w:r>
      <w:r w:rsidRPr="00BC01D6">
        <w:rPr>
          <w:lang w:val="nb-NO"/>
        </w:rPr>
        <w:t>. ju</w:t>
      </w:r>
      <w:r w:rsidR="00626ABC">
        <w:rPr>
          <w:lang w:val="nb-NO"/>
        </w:rPr>
        <w:t>n</w:t>
      </w:r>
      <w:r w:rsidRPr="00BC01D6">
        <w:rPr>
          <w:lang w:val="nb-NO"/>
        </w:rPr>
        <w:t>i 200</w:t>
      </w:r>
      <w:r w:rsidR="00A23E0F" w:rsidRPr="00BC01D6">
        <w:rPr>
          <w:lang w:val="nb-NO"/>
        </w:rPr>
        <w:t>8</w:t>
      </w:r>
    </w:p>
    <w:p w:rsidR="005669AB" w:rsidRPr="00BC01D6" w:rsidRDefault="005669AB" w:rsidP="005669AB">
      <w:pPr>
        <w:tabs>
          <w:tab w:val="left" w:pos="567"/>
        </w:tabs>
        <w:ind w:left="567" w:hanging="567"/>
      </w:pPr>
    </w:p>
    <w:p w:rsidR="005669AB" w:rsidRPr="00BC01D6" w:rsidRDefault="005669AB" w:rsidP="005669AB">
      <w:pPr>
        <w:tabs>
          <w:tab w:val="left" w:pos="567"/>
        </w:tabs>
        <w:ind w:left="567" w:hanging="567"/>
      </w:pPr>
    </w:p>
    <w:p w:rsidR="005669AB" w:rsidRPr="00BC01D6" w:rsidRDefault="005669AB" w:rsidP="005669AB">
      <w:pPr>
        <w:tabs>
          <w:tab w:val="left" w:pos="567"/>
        </w:tabs>
        <w:suppressAutoHyphens/>
        <w:rPr>
          <w:b/>
        </w:rPr>
      </w:pPr>
      <w:r w:rsidRPr="00BC01D6">
        <w:rPr>
          <w:b/>
        </w:rPr>
        <w:t>10.</w:t>
      </w:r>
      <w:r w:rsidRPr="00BC01D6">
        <w:rPr>
          <w:b/>
        </w:rPr>
        <w:tab/>
        <w:t>OPPDATERINGSDATO</w:t>
      </w:r>
    </w:p>
    <w:p w:rsidR="005669AB" w:rsidRDefault="005669AB" w:rsidP="005669AB">
      <w:pPr>
        <w:tabs>
          <w:tab w:val="left" w:pos="567"/>
        </w:tabs>
        <w:suppressAutoHyphens/>
      </w:pPr>
    </w:p>
    <w:p w:rsidR="00A538A7" w:rsidRDefault="00A538A7" w:rsidP="00A538A7">
      <w:pPr>
        <w:suppressAutoHyphens/>
      </w:pPr>
    </w:p>
    <w:p w:rsidR="00A538A7" w:rsidRPr="00BC01D6" w:rsidRDefault="00A538A7" w:rsidP="005669AB">
      <w:pPr>
        <w:tabs>
          <w:tab w:val="left" w:pos="567"/>
        </w:tabs>
        <w:suppressAutoHyphens/>
      </w:pPr>
    </w:p>
    <w:p w:rsidR="005669AB" w:rsidRPr="00BC01D6" w:rsidRDefault="00CF0534" w:rsidP="005669AB">
      <w:r w:rsidRPr="00CF0534">
        <w:t>Detaljert informasjon om dette legemidlet er tilgjengelig på nettstedet til Det europeiske legemiddelkontoret (</w:t>
      </w:r>
      <w:r w:rsidR="00626ABC">
        <w:t>t</w:t>
      </w:r>
      <w:r w:rsidRPr="00CF0534">
        <w:t>he European Medicines Agency): http://www.ema.europa.eu.</w:t>
      </w:r>
    </w:p>
    <w:p w:rsidR="00691AEB" w:rsidRPr="00BC01D6" w:rsidRDefault="005669AB" w:rsidP="00691AEB">
      <w:pPr>
        <w:suppressAutoHyphens/>
      </w:pPr>
      <w:r w:rsidRPr="00BC01D6">
        <w:br w:type="page"/>
      </w: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suppressAutoHyphens/>
      </w:pPr>
    </w:p>
    <w:p w:rsidR="00691AEB" w:rsidRPr="00BC01D6" w:rsidRDefault="00691AEB" w:rsidP="00691AEB">
      <w:pPr>
        <w:jc w:val="center"/>
        <w:rPr>
          <w:b/>
        </w:rPr>
      </w:pPr>
    </w:p>
    <w:p w:rsidR="00691AEB" w:rsidRPr="00BC01D6" w:rsidRDefault="00691AEB" w:rsidP="00691AEB">
      <w:pPr>
        <w:jc w:val="center"/>
        <w:rPr>
          <w:b/>
        </w:rPr>
      </w:pPr>
    </w:p>
    <w:p w:rsidR="00691AEB" w:rsidRPr="00BC01D6" w:rsidRDefault="00691AEB" w:rsidP="00691AEB">
      <w:pPr>
        <w:jc w:val="center"/>
        <w:rPr>
          <w:b/>
        </w:rPr>
      </w:pPr>
    </w:p>
    <w:p w:rsidR="00691AEB" w:rsidRPr="00BC01D6" w:rsidRDefault="00691AEB" w:rsidP="00691AEB">
      <w:pPr>
        <w:jc w:val="center"/>
        <w:rPr>
          <w:b/>
        </w:rPr>
      </w:pPr>
    </w:p>
    <w:p w:rsidR="00691AEB" w:rsidRPr="00BC01D6" w:rsidRDefault="00691AEB" w:rsidP="00691AEB">
      <w:pPr>
        <w:jc w:val="center"/>
        <w:rPr>
          <w:b/>
        </w:rPr>
      </w:pPr>
    </w:p>
    <w:p w:rsidR="00691AEB" w:rsidRPr="00BC01D6" w:rsidRDefault="00691AEB" w:rsidP="00691AEB">
      <w:pPr>
        <w:jc w:val="center"/>
        <w:rPr>
          <w:b/>
        </w:rPr>
      </w:pPr>
    </w:p>
    <w:p w:rsidR="00691AEB" w:rsidRPr="00BC01D6" w:rsidRDefault="00691AEB" w:rsidP="00691AEB">
      <w:pPr>
        <w:jc w:val="center"/>
        <w:rPr>
          <w:b/>
        </w:rPr>
      </w:pPr>
    </w:p>
    <w:p w:rsidR="00691AEB" w:rsidRPr="00BC01D6" w:rsidRDefault="00691AEB" w:rsidP="00691AEB">
      <w:pPr>
        <w:jc w:val="center"/>
        <w:rPr>
          <w:b/>
        </w:rPr>
      </w:pPr>
    </w:p>
    <w:p w:rsidR="00691AEB" w:rsidRPr="00BC01D6" w:rsidRDefault="00691AEB" w:rsidP="00A92B6A">
      <w:pPr>
        <w:jc w:val="center"/>
        <w:rPr>
          <w:b/>
        </w:rPr>
      </w:pPr>
      <w:r w:rsidRPr="00BC01D6">
        <w:rPr>
          <w:b/>
        </w:rPr>
        <w:t>VEDLEGG II</w:t>
      </w:r>
    </w:p>
    <w:p w:rsidR="00691AEB" w:rsidRPr="00BC01D6" w:rsidRDefault="00691AEB" w:rsidP="00A92B6A">
      <w:pPr>
        <w:suppressAutoHyphens/>
        <w:jc w:val="center"/>
        <w:rPr>
          <w:b/>
        </w:rPr>
      </w:pPr>
    </w:p>
    <w:p w:rsidR="00691AEB" w:rsidRPr="00BC01D6" w:rsidRDefault="00691AEB" w:rsidP="00A02572">
      <w:pPr>
        <w:tabs>
          <w:tab w:val="left" w:pos="7655"/>
        </w:tabs>
        <w:ind w:left="1701" w:right="1416" w:hanging="567"/>
        <w:rPr>
          <w:b/>
        </w:rPr>
      </w:pPr>
      <w:r w:rsidRPr="00BC01D6">
        <w:rPr>
          <w:b/>
        </w:rPr>
        <w:t>A.</w:t>
      </w:r>
      <w:r w:rsidRPr="00BC01D6">
        <w:rPr>
          <w:b/>
        </w:rPr>
        <w:tab/>
        <w:t>TILVIRKERE ANSVARLIG</w:t>
      </w:r>
      <w:r w:rsidR="00270F05">
        <w:rPr>
          <w:b/>
        </w:rPr>
        <w:t xml:space="preserve"> </w:t>
      </w:r>
      <w:r w:rsidRPr="00BC01D6">
        <w:rPr>
          <w:b/>
        </w:rPr>
        <w:t>FOR BATCH RELEASE</w:t>
      </w:r>
    </w:p>
    <w:p w:rsidR="00691AEB" w:rsidRPr="00BC01D6" w:rsidRDefault="00691AEB" w:rsidP="00A02572">
      <w:pPr>
        <w:tabs>
          <w:tab w:val="left" w:pos="7655"/>
        </w:tabs>
        <w:suppressAutoHyphens/>
        <w:ind w:left="1701" w:hanging="567"/>
        <w:rPr>
          <w:b/>
        </w:rPr>
      </w:pPr>
    </w:p>
    <w:p w:rsidR="00691AEB" w:rsidRDefault="00691AEB" w:rsidP="00A02572">
      <w:pPr>
        <w:tabs>
          <w:tab w:val="left" w:pos="7655"/>
        </w:tabs>
        <w:ind w:left="1701" w:right="1416" w:hanging="567"/>
        <w:rPr>
          <w:b/>
        </w:rPr>
      </w:pPr>
      <w:r w:rsidRPr="00BC01D6">
        <w:rPr>
          <w:b/>
        </w:rPr>
        <w:t>B.</w:t>
      </w:r>
      <w:r w:rsidRPr="00BC01D6">
        <w:rPr>
          <w:b/>
        </w:rPr>
        <w:tab/>
        <w:t xml:space="preserve">VILKÅR </w:t>
      </w:r>
      <w:r w:rsidR="006871B5">
        <w:rPr>
          <w:b/>
          <w:szCs w:val="22"/>
        </w:rPr>
        <w:t>ELLER RESTRIKSJONER VEDRØRENDE LEVERANSE OG BRUK</w:t>
      </w:r>
    </w:p>
    <w:p w:rsidR="006871B5" w:rsidRDefault="006871B5" w:rsidP="006871B5">
      <w:pPr>
        <w:ind w:left="1701" w:right="1416" w:hanging="567"/>
        <w:rPr>
          <w:b/>
          <w:szCs w:val="22"/>
        </w:rPr>
      </w:pPr>
    </w:p>
    <w:p w:rsidR="006871B5" w:rsidRDefault="006871B5" w:rsidP="006871B5">
      <w:pPr>
        <w:ind w:left="1701" w:right="1416" w:hanging="567"/>
        <w:rPr>
          <w:b/>
          <w:szCs w:val="22"/>
        </w:rPr>
      </w:pPr>
      <w:r>
        <w:rPr>
          <w:b/>
          <w:szCs w:val="22"/>
        </w:rPr>
        <w:t>C.</w:t>
      </w:r>
      <w:r>
        <w:rPr>
          <w:b/>
          <w:szCs w:val="22"/>
        </w:rPr>
        <w:tab/>
        <w:t>ANDRE VILKÅR OG KRAV TIL MARKEDSFØRINGSTILLATELSEN</w:t>
      </w:r>
    </w:p>
    <w:p w:rsidR="006871B5" w:rsidRDefault="006871B5" w:rsidP="006871B5">
      <w:pPr>
        <w:ind w:left="1701" w:right="1416" w:hanging="1701"/>
        <w:rPr>
          <w:b/>
          <w:szCs w:val="22"/>
        </w:rPr>
      </w:pPr>
    </w:p>
    <w:p w:rsidR="006871B5" w:rsidRDefault="006871B5" w:rsidP="006871B5">
      <w:pPr>
        <w:tabs>
          <w:tab w:val="left" w:pos="7655"/>
        </w:tabs>
        <w:ind w:left="1701" w:right="1416" w:hanging="567"/>
        <w:rPr>
          <w:b/>
        </w:rPr>
      </w:pPr>
      <w:r>
        <w:rPr>
          <w:b/>
          <w:szCs w:val="22"/>
        </w:rPr>
        <w:t>D.</w:t>
      </w:r>
      <w:r>
        <w:rPr>
          <w:b/>
          <w:szCs w:val="22"/>
        </w:rPr>
        <w:tab/>
        <w:t>VILKÅR ELLER RESTRIKSJONER VEDRØRENDE SIKKER OG EFFEKTIV BRUK AV LEGEMIDLET</w:t>
      </w:r>
    </w:p>
    <w:p w:rsidR="006871B5" w:rsidRPr="00BC01D6" w:rsidRDefault="006871B5" w:rsidP="00A02572">
      <w:pPr>
        <w:tabs>
          <w:tab w:val="left" w:pos="7655"/>
        </w:tabs>
        <w:ind w:left="1701" w:right="1416" w:hanging="567"/>
        <w:rPr>
          <w:b/>
        </w:rPr>
      </w:pPr>
    </w:p>
    <w:p w:rsidR="00691AEB" w:rsidRPr="00BC01D6" w:rsidRDefault="00691AEB" w:rsidP="00A02572">
      <w:pPr>
        <w:ind w:right="1416"/>
        <w:rPr>
          <w:b/>
        </w:rPr>
      </w:pPr>
    </w:p>
    <w:p w:rsidR="005669AB" w:rsidRPr="00BC01D6" w:rsidRDefault="005669AB" w:rsidP="006871B5">
      <w:pPr>
        <w:pStyle w:val="TitleB"/>
      </w:pPr>
      <w:r w:rsidRPr="00BC01D6">
        <w:br w:type="page"/>
        <w:t>A.</w:t>
      </w:r>
      <w:r w:rsidRPr="00BC01D6">
        <w:tab/>
        <w:t>TILVIRKERE ANSVARLIG FOR BATCH RELEASE</w:t>
      </w:r>
    </w:p>
    <w:p w:rsidR="005669AB" w:rsidRPr="00BC01D6" w:rsidRDefault="005669AB" w:rsidP="005669AB"/>
    <w:p w:rsidR="005669AB" w:rsidRPr="00BC01D6" w:rsidRDefault="005669AB" w:rsidP="005669AB">
      <w:pPr>
        <w:rPr>
          <w:u w:val="single"/>
        </w:rPr>
      </w:pPr>
      <w:r w:rsidRPr="00BC01D6">
        <w:rPr>
          <w:u w:val="single"/>
        </w:rPr>
        <w:t>Navn og adresse til tilvirker ansvarlig for batch release</w:t>
      </w:r>
    </w:p>
    <w:p w:rsidR="005669AB" w:rsidRPr="00BC01D6" w:rsidRDefault="005669AB" w:rsidP="005669AB">
      <w:pPr>
        <w:rPr>
          <w:u w:val="single"/>
        </w:rPr>
      </w:pPr>
    </w:p>
    <w:p w:rsidR="005669AB" w:rsidRPr="00BC01D6" w:rsidRDefault="005669AB" w:rsidP="005669AB">
      <w:r w:rsidRPr="00BC01D6">
        <w:t>-</w:t>
      </w:r>
      <w:r w:rsidRPr="00BC01D6">
        <w:tab/>
        <w:t>Iscover 75 mg filmdrasjerte tabletter</w:t>
      </w:r>
    </w:p>
    <w:p w:rsidR="005669AB" w:rsidRPr="00BC01D6" w:rsidRDefault="005669AB" w:rsidP="005669AB">
      <w:pPr>
        <w:rPr>
          <w:u w:val="single"/>
        </w:rPr>
      </w:pP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Sanofi Winthrop Industrie</w:t>
      </w: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noProof/>
        </w:rPr>
      </w:pPr>
      <w:r w:rsidRPr="00BC01D6">
        <w:t>1 rue de la Vierge</w:t>
      </w: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noProof/>
        </w:rPr>
      </w:pPr>
      <w:r w:rsidRPr="00BC01D6">
        <w:rPr>
          <w:noProof/>
        </w:rPr>
        <w:t>Ambarès &amp; Lagrave</w:t>
      </w: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en-US"/>
        </w:rPr>
      </w:pPr>
      <w:r w:rsidRPr="002B31E2">
        <w:rPr>
          <w:noProof/>
          <w:lang w:val="en-US"/>
        </w:rPr>
        <w:t>F-</w:t>
      </w:r>
      <w:r w:rsidRPr="002B31E2">
        <w:rPr>
          <w:lang w:val="en-US"/>
        </w:rPr>
        <w:t>33565 Carbon Blanc cedex</w:t>
      </w:r>
    </w:p>
    <w:p w:rsidR="005669AB" w:rsidRPr="002B31E2"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en-US"/>
        </w:rPr>
      </w:pPr>
      <w:r w:rsidRPr="002B31E2">
        <w:rPr>
          <w:lang w:val="en-US"/>
        </w:rPr>
        <w:t>Frankrike</w:t>
      </w:r>
    </w:p>
    <w:p w:rsidR="005669AB" w:rsidRPr="002B31E2"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en-US"/>
        </w:rPr>
      </w:pPr>
    </w:p>
    <w:p w:rsidR="005669AB" w:rsidRPr="004D39E2" w:rsidRDefault="00DD428B" w:rsidP="005669AB">
      <w:pPr>
        <w:suppressAutoHyphens/>
        <w:ind w:left="567" w:hanging="567"/>
      </w:pPr>
      <w:r>
        <w:rPr>
          <w:szCs w:val="22"/>
          <w:lang w:val="fr-FR"/>
        </w:rPr>
        <w:t>Delpharm Dijon</w:t>
      </w:r>
    </w:p>
    <w:p w:rsidR="009B3978" w:rsidRDefault="005669AB" w:rsidP="005669AB">
      <w:pPr>
        <w:suppressAutoHyphens/>
        <w:ind w:left="567" w:hanging="567"/>
      </w:pPr>
      <w:r w:rsidRPr="004D39E2">
        <w:t>6, boulevard de l’Europe</w:t>
      </w:r>
    </w:p>
    <w:p w:rsidR="009B3978" w:rsidRDefault="005669AB" w:rsidP="005669AB">
      <w:pPr>
        <w:suppressAutoHyphens/>
        <w:ind w:left="567" w:hanging="567"/>
      </w:pPr>
      <w:r w:rsidRPr="004D39E2">
        <w:t>F-21800 Quétigny</w:t>
      </w:r>
    </w:p>
    <w:p w:rsidR="005669AB" w:rsidRPr="004D39E2" w:rsidRDefault="005669AB" w:rsidP="005669AB">
      <w:pPr>
        <w:suppressAutoHyphens/>
        <w:ind w:left="567" w:hanging="567"/>
      </w:pPr>
      <w:r w:rsidRPr="004D39E2">
        <w:t>Frankrike</w:t>
      </w:r>
    </w:p>
    <w:p w:rsidR="00C770BC" w:rsidRPr="002B31E2" w:rsidRDefault="00C770BC"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en-US"/>
        </w:rPr>
      </w:pPr>
    </w:p>
    <w:p w:rsidR="00C770BC" w:rsidRPr="00AE4A97" w:rsidRDefault="00C770BC" w:rsidP="00C770BC">
      <w:pPr>
        <w:tabs>
          <w:tab w:val="left" w:pos="720"/>
        </w:tabs>
        <w:jc w:val="both"/>
        <w:rPr>
          <w:szCs w:val="22"/>
        </w:rPr>
      </w:pPr>
      <w:r w:rsidRPr="00AE4A97">
        <w:rPr>
          <w:szCs w:val="22"/>
        </w:rPr>
        <w:t>Sanofi S.</w:t>
      </w:r>
      <w:r w:rsidR="00DD5957">
        <w:rPr>
          <w:szCs w:val="22"/>
        </w:rPr>
        <w:t>r.l.</w:t>
      </w:r>
    </w:p>
    <w:p w:rsidR="00C770BC" w:rsidRPr="00AE4A97" w:rsidRDefault="00C770BC" w:rsidP="00C770BC">
      <w:pPr>
        <w:tabs>
          <w:tab w:val="left" w:pos="720"/>
        </w:tabs>
        <w:jc w:val="both"/>
        <w:rPr>
          <w:szCs w:val="22"/>
        </w:rPr>
      </w:pPr>
      <w:r w:rsidRPr="00AE4A97">
        <w:rPr>
          <w:szCs w:val="22"/>
        </w:rPr>
        <w:t>Strada Statale 17, Km 22</w:t>
      </w:r>
    </w:p>
    <w:p w:rsidR="00F20617" w:rsidRDefault="00C770BC" w:rsidP="005669AB">
      <w:pPr>
        <w:rPr>
          <w:szCs w:val="22"/>
        </w:rPr>
      </w:pPr>
      <w:r w:rsidRPr="00AE4A97">
        <w:rPr>
          <w:szCs w:val="22"/>
        </w:rPr>
        <w:t>67019 Scoppito (AQ)</w:t>
      </w:r>
    </w:p>
    <w:p w:rsidR="005669AB" w:rsidRDefault="00C770BC" w:rsidP="005669AB">
      <w:pPr>
        <w:rPr>
          <w:szCs w:val="22"/>
        </w:rPr>
      </w:pPr>
      <w:r>
        <w:rPr>
          <w:szCs w:val="22"/>
        </w:rPr>
        <w:t>Italia</w:t>
      </w:r>
    </w:p>
    <w:p w:rsidR="003745D5" w:rsidRPr="00BC01D6" w:rsidRDefault="003745D5" w:rsidP="005669AB"/>
    <w:p w:rsidR="005669AB" w:rsidRPr="00BC01D6" w:rsidRDefault="005669AB" w:rsidP="005669AB">
      <w:r w:rsidRPr="00BC01D6">
        <w:t>-</w:t>
      </w:r>
      <w:r w:rsidRPr="00BC01D6">
        <w:tab/>
        <w:t>Iscover 300 mg filmdrasjerte tabletter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Sanofi Winthrop Industrie</w:t>
      </w: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noProof/>
        </w:rPr>
      </w:pPr>
      <w:r w:rsidRPr="00BC01D6">
        <w:t>1 rue de la Vierge</w:t>
      </w: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noProof/>
        </w:rPr>
      </w:pPr>
      <w:r w:rsidRPr="00BC01D6">
        <w:rPr>
          <w:noProof/>
        </w:rPr>
        <w:t>Ambarès &amp; Lagrave</w:t>
      </w:r>
    </w:p>
    <w:p w:rsidR="009B397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en-US"/>
        </w:rPr>
      </w:pPr>
      <w:r w:rsidRPr="002B31E2">
        <w:rPr>
          <w:noProof/>
          <w:lang w:val="en-US"/>
        </w:rPr>
        <w:t>F-</w:t>
      </w:r>
      <w:r w:rsidRPr="002B31E2">
        <w:rPr>
          <w:lang w:val="en-US"/>
        </w:rPr>
        <w:t>33565 Carbon Blanc cedex</w:t>
      </w:r>
    </w:p>
    <w:p w:rsidR="005669AB" w:rsidRPr="002B31E2"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en-US"/>
        </w:rPr>
      </w:pPr>
      <w:r w:rsidRPr="002B31E2">
        <w:rPr>
          <w:lang w:val="en-US"/>
        </w:rPr>
        <w:t>Frankrike</w:t>
      </w:r>
    </w:p>
    <w:p w:rsidR="00BC5EEB" w:rsidRPr="002B31E2" w:rsidRDefault="00BC5EEB" w:rsidP="00BC5EEB">
      <w:pPr>
        <w:rPr>
          <w:lang w:val="en-US"/>
        </w:rPr>
      </w:pPr>
    </w:p>
    <w:p w:rsidR="00BC5EEB" w:rsidRPr="00DE0247" w:rsidRDefault="00BC5EEB" w:rsidP="00BC5EEB">
      <w:pPr>
        <w:autoSpaceDE w:val="0"/>
        <w:autoSpaceDN w:val="0"/>
        <w:adjustRightInd w:val="0"/>
      </w:pPr>
      <w:r w:rsidRPr="00DE0247">
        <w:t>I pakningsvedlegget skal det stå navn og adresse til tilvirkeren som er ansvarlig for batch release for gjeldende batch.</w:t>
      </w:r>
    </w:p>
    <w:p w:rsidR="005669AB" w:rsidRPr="00BC01D6" w:rsidRDefault="005669AB" w:rsidP="005669AB"/>
    <w:p w:rsidR="00567C12" w:rsidRPr="00BC01D6" w:rsidRDefault="00567C12" w:rsidP="005669AB"/>
    <w:p w:rsidR="005669AB" w:rsidRPr="00BC01D6" w:rsidRDefault="005669AB" w:rsidP="000B6280">
      <w:pPr>
        <w:pStyle w:val="TitleB"/>
      </w:pPr>
      <w:r w:rsidRPr="00BC01D6">
        <w:t>B.</w:t>
      </w:r>
      <w:r w:rsidRPr="00BC01D6">
        <w:tab/>
      </w:r>
      <w:r w:rsidR="006871B5" w:rsidRPr="001171F9">
        <w:t>VILKÅR ELLER RESTRIKSJONER VEDRØRENDE LEVERANSE OG BRUK</w:t>
      </w:r>
    </w:p>
    <w:p w:rsidR="005669AB" w:rsidRPr="00BC01D6" w:rsidRDefault="005669AB" w:rsidP="005669AB"/>
    <w:p w:rsidR="005669AB" w:rsidRPr="00BC01D6" w:rsidRDefault="005669AB" w:rsidP="005669AB"/>
    <w:p w:rsidR="005669AB" w:rsidRPr="00BC01D6" w:rsidRDefault="005669AB" w:rsidP="005669AB">
      <w:r w:rsidRPr="00BC01D6">
        <w:t>Legemiddel underlagt reseptplikt.</w:t>
      </w:r>
    </w:p>
    <w:p w:rsidR="005669AB" w:rsidRPr="00BC01D6" w:rsidRDefault="005669AB" w:rsidP="005669AB">
      <w:pPr>
        <w:rPr>
          <w:b/>
        </w:rPr>
      </w:pPr>
    </w:p>
    <w:p w:rsidR="00BC040B" w:rsidRDefault="006871B5" w:rsidP="005669AB">
      <w:pPr>
        <w:suppressAutoHyphens/>
        <w:rPr>
          <w:b/>
          <w:szCs w:val="22"/>
        </w:rPr>
      </w:pPr>
      <w:r>
        <w:rPr>
          <w:b/>
          <w:szCs w:val="22"/>
        </w:rPr>
        <w:t>C.</w:t>
      </w:r>
      <w:r>
        <w:rPr>
          <w:b/>
          <w:szCs w:val="22"/>
        </w:rPr>
        <w:tab/>
        <w:t>ANDRE VILKÅR OG KRAV TIL MARKEDSFØRINGSTILLATELSEN</w:t>
      </w:r>
    </w:p>
    <w:p w:rsidR="005669AB" w:rsidRPr="00BC01D6" w:rsidRDefault="006871B5" w:rsidP="005669AB">
      <w:pPr>
        <w:suppressAutoHyphens/>
      </w:pPr>
      <w:r w:rsidDel="000D4D36">
        <w:rPr>
          <w:b/>
        </w:rPr>
        <w:t xml:space="preserve"> </w:t>
      </w:r>
    </w:p>
    <w:p w:rsidR="00730B0E" w:rsidRDefault="00730B0E" w:rsidP="00730B0E">
      <w:pPr>
        <w:numPr>
          <w:ilvl w:val="0"/>
          <w:numId w:val="36"/>
        </w:numPr>
        <w:suppressLineNumbers/>
        <w:tabs>
          <w:tab w:val="left" w:pos="567"/>
        </w:tabs>
        <w:spacing w:line="260" w:lineRule="exact"/>
        <w:ind w:right="-1" w:hanging="720"/>
        <w:rPr>
          <w:b/>
          <w:szCs w:val="22"/>
        </w:rPr>
      </w:pPr>
      <w:r>
        <w:rPr>
          <w:b/>
          <w:szCs w:val="22"/>
        </w:rPr>
        <w:t>Periodiske sikkerhetsoppdateringsrapporter (PSUR</w:t>
      </w:r>
      <w:r w:rsidR="00626ABC">
        <w:rPr>
          <w:b/>
          <w:szCs w:val="22"/>
        </w:rPr>
        <w:t>-er</w:t>
      </w:r>
      <w:r>
        <w:rPr>
          <w:b/>
          <w:szCs w:val="22"/>
        </w:rPr>
        <w:t>)</w:t>
      </w:r>
    </w:p>
    <w:p w:rsidR="00730B0E" w:rsidRDefault="00730B0E" w:rsidP="00730B0E">
      <w:pPr>
        <w:suppressAutoHyphens/>
      </w:pPr>
      <w:r>
        <w:rPr>
          <w:szCs w:val="22"/>
        </w:rPr>
        <w:t>Innehaver av markedsføringstillatelsen skal sende inn periodiske sikkerhetsoppdateringsrapporter</w:t>
      </w:r>
      <w:r w:rsidR="00626ABC">
        <w:rPr>
          <w:szCs w:val="22"/>
        </w:rPr>
        <w:t xml:space="preserve"> (PSUR-er)</w:t>
      </w:r>
      <w:r>
        <w:rPr>
          <w:szCs w:val="22"/>
        </w:rPr>
        <w:t xml:space="preserve"> for dette legemidlet i samsvar med kravene i EURD-listen (European Union Reference Date list) som gjort rede for i </w:t>
      </w:r>
      <w:r>
        <w:t>Artikkel 107c(7) av direktiv 2001/83/EF og publisert på nettstedet til Det europeiske legemiddelkontor (</w:t>
      </w:r>
      <w:r w:rsidR="00626ABC">
        <w:t>t</w:t>
      </w:r>
      <w:r>
        <w:t>he European Medicines Agency).</w:t>
      </w:r>
    </w:p>
    <w:p w:rsidR="00730B0E" w:rsidRDefault="00730B0E" w:rsidP="00730B0E">
      <w:pPr>
        <w:suppressLineNumbers/>
        <w:ind w:left="567" w:hanging="567"/>
        <w:rPr>
          <w:b/>
          <w:bCs/>
          <w:szCs w:val="22"/>
        </w:rPr>
      </w:pPr>
    </w:p>
    <w:p w:rsidR="00730B0E" w:rsidRPr="00520406" w:rsidRDefault="00730B0E" w:rsidP="00730B0E">
      <w:pPr>
        <w:suppressLineNumbers/>
        <w:ind w:left="567" w:hanging="567"/>
        <w:rPr>
          <w:b/>
          <w:bCs/>
          <w:szCs w:val="22"/>
        </w:rPr>
      </w:pPr>
      <w:r w:rsidRPr="00520406">
        <w:rPr>
          <w:b/>
          <w:bCs/>
          <w:szCs w:val="22"/>
        </w:rPr>
        <w:t>D.</w:t>
      </w:r>
      <w:r w:rsidRPr="00520406">
        <w:rPr>
          <w:b/>
          <w:bCs/>
          <w:szCs w:val="22"/>
        </w:rPr>
        <w:tab/>
      </w:r>
      <w:r w:rsidRPr="0031329C">
        <w:rPr>
          <w:b/>
          <w:bCs/>
          <w:szCs w:val="22"/>
        </w:rPr>
        <w:t xml:space="preserve">VILKÅR ELLER RESTRIKSJONER </w:t>
      </w:r>
      <w:r>
        <w:rPr>
          <w:b/>
          <w:bCs/>
          <w:szCs w:val="22"/>
        </w:rPr>
        <w:t xml:space="preserve">VEDRØRENDE </w:t>
      </w:r>
      <w:r w:rsidRPr="0031329C">
        <w:rPr>
          <w:b/>
          <w:bCs/>
          <w:szCs w:val="22"/>
        </w:rPr>
        <w:t>SIKKER OG EFFEKTIV BRUK AV LEGEMIDLET</w:t>
      </w:r>
      <w:r w:rsidRPr="00520406">
        <w:rPr>
          <w:b/>
          <w:bCs/>
          <w:szCs w:val="22"/>
        </w:rPr>
        <w:t xml:space="preserve">  </w:t>
      </w:r>
    </w:p>
    <w:p w:rsidR="00730B0E" w:rsidRPr="00D55348" w:rsidRDefault="00730B0E" w:rsidP="00730B0E">
      <w:pPr>
        <w:suppressLineNumbers/>
        <w:ind w:right="-1"/>
        <w:rPr>
          <w:iCs/>
          <w:noProof/>
          <w:szCs w:val="22"/>
          <w:u w:val="single"/>
        </w:rPr>
      </w:pPr>
    </w:p>
    <w:p w:rsidR="00730B0E" w:rsidRPr="001171F9" w:rsidRDefault="00730B0E" w:rsidP="00730B0E">
      <w:pPr>
        <w:numPr>
          <w:ilvl w:val="0"/>
          <w:numId w:val="36"/>
        </w:numPr>
        <w:suppressLineNumbers/>
        <w:tabs>
          <w:tab w:val="left" w:pos="567"/>
        </w:tabs>
        <w:spacing w:line="260" w:lineRule="exact"/>
        <w:ind w:right="-1" w:hanging="720"/>
        <w:rPr>
          <w:b/>
          <w:szCs w:val="22"/>
        </w:rPr>
      </w:pPr>
      <w:r w:rsidRPr="001171F9">
        <w:rPr>
          <w:b/>
          <w:szCs w:val="22"/>
        </w:rPr>
        <w:t>Risikohåndteringsplan (RMP)</w:t>
      </w:r>
    </w:p>
    <w:p w:rsidR="00730B0E" w:rsidRDefault="00730B0E" w:rsidP="00730B0E">
      <w:pPr>
        <w:suppressAutoHyphens/>
        <w:rPr>
          <w:iCs/>
          <w:noProof/>
          <w:szCs w:val="22"/>
        </w:rPr>
      </w:pPr>
    </w:p>
    <w:p w:rsidR="005669AB" w:rsidRPr="00BC01D6" w:rsidRDefault="00730B0E" w:rsidP="00E51B0F">
      <w:pPr>
        <w:suppressAutoHyphens/>
        <w:rPr>
          <w:b/>
        </w:rPr>
      </w:pPr>
      <w:r>
        <w:rPr>
          <w:iCs/>
          <w:noProof/>
          <w:szCs w:val="22"/>
        </w:rPr>
        <w:t>Ikke relevant.</w:t>
      </w:r>
      <w:r w:rsidR="00567C12" w:rsidRPr="00BC01D6">
        <w:rPr>
          <w:b/>
        </w:rPr>
        <w:br w:type="page"/>
      </w: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5669AB">
      <w:pPr>
        <w:suppressAutoHyphens/>
        <w:jc w:val="center"/>
        <w:rPr>
          <w:b/>
        </w:rPr>
      </w:pPr>
    </w:p>
    <w:p w:rsidR="005669AB" w:rsidRPr="00BC01D6" w:rsidRDefault="005669AB" w:rsidP="00A92B6A">
      <w:pPr>
        <w:suppressAutoHyphens/>
        <w:jc w:val="center"/>
        <w:rPr>
          <w:b/>
        </w:rPr>
      </w:pPr>
      <w:r w:rsidRPr="00BC01D6">
        <w:rPr>
          <w:b/>
        </w:rPr>
        <w:t>VEDLEGG III</w:t>
      </w:r>
    </w:p>
    <w:p w:rsidR="005669AB" w:rsidRPr="00BC01D6" w:rsidRDefault="005669AB" w:rsidP="00A92B6A">
      <w:pPr>
        <w:suppressAutoHyphens/>
        <w:jc w:val="center"/>
        <w:rPr>
          <w:b/>
        </w:rPr>
      </w:pPr>
    </w:p>
    <w:p w:rsidR="005669AB" w:rsidRPr="00BC01D6" w:rsidRDefault="005669AB" w:rsidP="00A92B6A">
      <w:pPr>
        <w:suppressAutoHyphens/>
        <w:jc w:val="center"/>
        <w:rPr>
          <w:b/>
        </w:rPr>
      </w:pPr>
      <w:r w:rsidRPr="00BC01D6">
        <w:rPr>
          <w:b/>
        </w:rPr>
        <w:t>MERKING OG PAKNINGSVEDLEGG</w:t>
      </w:r>
    </w:p>
    <w:p w:rsidR="005669AB" w:rsidRPr="00BC01D6" w:rsidRDefault="005669AB" w:rsidP="00A92B6A">
      <w:pPr>
        <w:suppressAutoHyphens/>
        <w:jc w:val="center"/>
      </w:pPr>
      <w:r w:rsidRPr="00BC01D6">
        <w:br w:type="page"/>
      </w: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A92B6A">
      <w:pPr>
        <w:suppressAutoHyphens/>
        <w:jc w:val="center"/>
      </w:pPr>
    </w:p>
    <w:p w:rsidR="005669AB" w:rsidRPr="00BC01D6" w:rsidRDefault="005669AB" w:rsidP="000B6280">
      <w:pPr>
        <w:pStyle w:val="TitleA"/>
      </w:pPr>
      <w:r w:rsidRPr="00BC01D6">
        <w:t>A. MERKING</w:t>
      </w:r>
    </w:p>
    <w:p w:rsidR="005669AB" w:rsidRPr="00BC01D6" w:rsidRDefault="005669AB" w:rsidP="005669AB">
      <w:pPr>
        <w:suppressAutoHyphens/>
        <w:jc w:val="center"/>
        <w:rPr>
          <w:b/>
        </w:rPr>
      </w:pPr>
      <w:r w:rsidRPr="00BC01D6">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rPr>
          <w:trHeight w:val="1070"/>
        </w:trPr>
        <w:tc>
          <w:tcPr>
            <w:tcW w:w="9281" w:type="dxa"/>
            <w:tcBorders>
              <w:bottom w:val="single" w:sz="4" w:space="0" w:color="auto"/>
            </w:tcBorders>
          </w:tcPr>
          <w:p w:rsidR="005669AB" w:rsidRPr="00BC01D6" w:rsidRDefault="005669AB" w:rsidP="005669AB">
            <w:pPr>
              <w:shd w:val="clear" w:color="auto" w:fill="FFFFFF"/>
              <w:rPr>
                <w:b/>
              </w:rPr>
            </w:pPr>
            <w:r w:rsidRPr="00BC01D6">
              <w:br w:type="page"/>
            </w:r>
            <w:r w:rsidRPr="00BC01D6">
              <w:rPr>
                <w:b/>
              </w:rPr>
              <w:t>OPPLYSNINGER, SOM SKAL ANGIS PÅ YTRE EMBALLASJE</w:t>
            </w:r>
          </w:p>
          <w:p w:rsidR="005669AB" w:rsidRPr="00BC01D6" w:rsidRDefault="005669AB" w:rsidP="005669AB">
            <w:pPr>
              <w:shd w:val="clear" w:color="auto" w:fill="FFFFFF"/>
            </w:pPr>
          </w:p>
          <w:p w:rsidR="00FF7E1A" w:rsidRPr="00BC01D6" w:rsidRDefault="004414B1" w:rsidP="00FF7E1A">
            <w:pPr>
              <w:pStyle w:val="Heading3"/>
              <w:rPr>
                <w:lang w:val="nb-NO"/>
              </w:rPr>
            </w:pPr>
            <w:r>
              <w:rPr>
                <w:lang w:val="nb-NO"/>
              </w:rPr>
              <w:t>ESKE</w:t>
            </w:r>
          </w:p>
          <w:p w:rsidR="005669AB" w:rsidRPr="00BC01D6" w:rsidRDefault="005669AB" w:rsidP="005669AB"/>
        </w:tc>
      </w:tr>
    </w:tbl>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w:t>
            </w:r>
            <w:r w:rsidRPr="00BC01D6">
              <w:rPr>
                <w:b/>
              </w:rPr>
              <w:tab/>
              <w:t>LEGEMIDLETS NAVN</w:t>
            </w:r>
          </w:p>
        </w:tc>
      </w:tr>
    </w:tbl>
    <w:p w:rsidR="005669AB" w:rsidRPr="00BC01D6" w:rsidRDefault="005669AB" w:rsidP="005669AB">
      <w:pPr>
        <w:suppressAutoHyphens/>
      </w:pPr>
    </w:p>
    <w:p w:rsidR="005669AB" w:rsidRPr="00BC01D6" w:rsidRDefault="005669AB" w:rsidP="005669AB">
      <w:pPr>
        <w:pStyle w:val="EndnoteText"/>
        <w:widowControl/>
        <w:tabs>
          <w:tab w:val="clear" w:pos="567"/>
        </w:tabs>
        <w:suppressAutoHyphens/>
        <w:rPr>
          <w:lang w:val="nb-NO"/>
        </w:rPr>
      </w:pPr>
      <w:r w:rsidRPr="00BC01D6">
        <w:rPr>
          <w:lang w:val="nb-NO"/>
        </w:rPr>
        <w:t>Iscover 75 mg filmdrasjert</w:t>
      </w:r>
      <w:r w:rsidR="00DB144F">
        <w:rPr>
          <w:lang w:val="nb-NO"/>
        </w:rPr>
        <w:t>e</w:t>
      </w:r>
      <w:r w:rsidRPr="00BC01D6">
        <w:rPr>
          <w:lang w:val="nb-NO"/>
        </w:rPr>
        <w:t xml:space="preserve"> tablett</w:t>
      </w:r>
      <w:r w:rsidR="00DB144F">
        <w:rPr>
          <w:lang w:val="nb-NO"/>
        </w:rPr>
        <w:t>er</w:t>
      </w:r>
    </w:p>
    <w:p w:rsidR="005669AB" w:rsidRPr="00BC01D6" w:rsidRDefault="00A23E0F" w:rsidP="005669AB">
      <w:pPr>
        <w:suppressAutoHyphens/>
      </w:pPr>
      <w:r w:rsidRPr="00BC01D6">
        <w:t>k</w:t>
      </w:r>
      <w:r w:rsidR="005669AB" w:rsidRPr="00BC01D6">
        <w:t>lopidogrel</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2.</w:t>
            </w:r>
            <w:r w:rsidRPr="00BC01D6">
              <w:rPr>
                <w:b/>
              </w:rPr>
              <w:tab/>
              <w:t xml:space="preserve">DEKLARASJON AV VIRKESTOFF(ER) </w:t>
            </w:r>
          </w:p>
        </w:tc>
      </w:tr>
    </w:tbl>
    <w:p w:rsidR="005669AB" w:rsidRPr="00BC01D6" w:rsidRDefault="005669AB" w:rsidP="005669AB">
      <w:pPr>
        <w:suppressAutoHyphens/>
      </w:pPr>
    </w:p>
    <w:p w:rsidR="005669AB" w:rsidRPr="00BC01D6" w:rsidRDefault="005669AB" w:rsidP="005669AB">
      <w:pPr>
        <w:suppressAutoHyphens/>
      </w:pPr>
      <w:r w:rsidRPr="00BC01D6">
        <w:t>Hver tablett inneholder:</w:t>
      </w:r>
    </w:p>
    <w:p w:rsidR="005669AB" w:rsidRPr="00BC01D6" w:rsidRDefault="00A23E0F" w:rsidP="005669AB">
      <w:pPr>
        <w:suppressAutoHyphens/>
      </w:pPr>
      <w:r w:rsidRPr="00BC01D6">
        <w:t>75 mg k</w:t>
      </w:r>
      <w:r w:rsidR="005669AB" w:rsidRPr="00BC01D6">
        <w:t>lopidogrel (</w:t>
      </w:r>
      <w:r w:rsidR="00722789" w:rsidRPr="00BC01D6">
        <w:t xml:space="preserve">som </w:t>
      </w:r>
      <w:r w:rsidR="005669AB" w:rsidRPr="00BC01D6">
        <w:t>hydrogensulfat)</w:t>
      </w:r>
      <w:r w:rsidR="00DB144F">
        <w:t>.</w:t>
      </w:r>
    </w:p>
    <w:p w:rsidR="005669AB" w:rsidRPr="00BC01D6" w:rsidRDefault="005669AB" w:rsidP="005669AB">
      <w:pPr>
        <w:suppressAutoHyphens/>
      </w:pPr>
    </w:p>
    <w:p w:rsidR="00567C12" w:rsidRPr="00BC01D6" w:rsidRDefault="00567C12"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3.</w:t>
            </w:r>
            <w:r w:rsidRPr="00BC01D6">
              <w:rPr>
                <w:b/>
              </w:rPr>
              <w:tab/>
              <w:t>LISTE OVER HJELPESTOFFER</w:t>
            </w:r>
          </w:p>
        </w:tc>
      </w:tr>
    </w:tbl>
    <w:p w:rsidR="005669AB" w:rsidRPr="00BC01D6" w:rsidRDefault="005669AB" w:rsidP="005669AB">
      <w:pPr>
        <w:suppressAutoHyphens/>
      </w:pPr>
    </w:p>
    <w:p w:rsidR="005669AB" w:rsidRPr="00BC01D6" w:rsidRDefault="005669AB" w:rsidP="005669AB">
      <w:pPr>
        <w:suppressAutoHyphens/>
      </w:pPr>
      <w:r w:rsidRPr="00BC01D6">
        <w:t xml:space="preserve">Inneholder også </w:t>
      </w:r>
      <w:r w:rsidR="00A23E0F" w:rsidRPr="00BC01D6">
        <w:t xml:space="preserve">hydrogenert ricinusolje og </w:t>
      </w:r>
      <w:r w:rsidRPr="00BC01D6">
        <w:t>laktose. Se pakningsvedlegget for ytterligere informasjon.</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4.</w:t>
            </w:r>
            <w:r w:rsidRPr="00BC01D6">
              <w:rPr>
                <w:b/>
              </w:rPr>
              <w:tab/>
              <w:t>LEGEMIDDELFORM OG INNHOLD (PAKNINGSSTØRRELSE)</w:t>
            </w:r>
          </w:p>
        </w:tc>
      </w:tr>
    </w:tbl>
    <w:p w:rsidR="005669AB" w:rsidRPr="00BC01D6" w:rsidRDefault="005669AB" w:rsidP="005669AB">
      <w:pPr>
        <w:suppressAutoHyphens/>
      </w:pPr>
    </w:p>
    <w:p w:rsidR="005669AB" w:rsidRPr="00BC01D6" w:rsidRDefault="005669AB" w:rsidP="005669AB">
      <w:pPr>
        <w:suppressAutoHyphens/>
      </w:pPr>
      <w:r w:rsidRPr="00BC01D6">
        <w:t>28 filmdrasjerte tabletter</w:t>
      </w:r>
    </w:p>
    <w:p w:rsidR="005669AB" w:rsidRPr="00BC01D6" w:rsidRDefault="005669AB" w:rsidP="005669AB">
      <w:pPr>
        <w:suppressAutoHyphens/>
        <w:rPr>
          <w:highlight w:val="lightGray"/>
        </w:rPr>
      </w:pPr>
      <w:r w:rsidRPr="00BC01D6">
        <w:rPr>
          <w:highlight w:val="lightGray"/>
        </w:rPr>
        <w:t>50x1 filmdrasjerte tabletter</w:t>
      </w:r>
    </w:p>
    <w:p w:rsidR="005669AB" w:rsidRPr="00BC01D6" w:rsidRDefault="005669AB" w:rsidP="005669AB">
      <w:pPr>
        <w:suppressAutoHyphens/>
        <w:rPr>
          <w:highlight w:val="lightGray"/>
        </w:rPr>
      </w:pPr>
      <w:r w:rsidRPr="00BC01D6">
        <w:rPr>
          <w:highlight w:val="lightGray"/>
        </w:rPr>
        <w:t>84 filmdrasjerte tabletter</w:t>
      </w:r>
    </w:p>
    <w:p w:rsidR="005669AB" w:rsidRPr="00BC01D6" w:rsidRDefault="005669AB" w:rsidP="005669AB">
      <w:pPr>
        <w:suppressAutoHyphens/>
      </w:pPr>
      <w:r w:rsidRPr="00BC01D6">
        <w:rPr>
          <w:highlight w:val="lightGray"/>
        </w:rPr>
        <w:t>100 filmdrasjerte tabletter</w:t>
      </w:r>
    </w:p>
    <w:p w:rsidR="005669AB" w:rsidRPr="00BC01D6" w:rsidRDefault="005669AB" w:rsidP="005669AB">
      <w:pPr>
        <w:suppressAutoHyphens/>
        <w:rPr>
          <w:highlight w:val="lightGray"/>
        </w:rPr>
      </w:pPr>
      <w:r w:rsidRPr="00BC01D6">
        <w:rPr>
          <w:highlight w:val="lightGray"/>
        </w:rPr>
        <w:t>30 filmdrasjerte tabletter</w:t>
      </w:r>
    </w:p>
    <w:p w:rsidR="005669AB" w:rsidRPr="00BC01D6" w:rsidRDefault="005669AB" w:rsidP="005669AB">
      <w:pPr>
        <w:suppressAutoHyphens/>
        <w:rPr>
          <w:highlight w:val="lightGray"/>
        </w:rPr>
      </w:pPr>
      <w:r w:rsidRPr="00BC01D6">
        <w:rPr>
          <w:highlight w:val="lightGray"/>
        </w:rPr>
        <w:t>90 filmdrasjerte tabletter</w:t>
      </w:r>
    </w:p>
    <w:p w:rsidR="005669AB" w:rsidRPr="00BC01D6" w:rsidRDefault="005669AB" w:rsidP="005669AB">
      <w:pPr>
        <w:suppressAutoHyphens/>
      </w:pPr>
      <w:r w:rsidRPr="00BC01D6">
        <w:rPr>
          <w:highlight w:val="lightGray"/>
        </w:rPr>
        <w:t>14 filmdrasjerte tabletter</w:t>
      </w:r>
    </w:p>
    <w:p w:rsidR="001A373C" w:rsidRPr="00BC01D6" w:rsidRDefault="001A373C" w:rsidP="001A373C">
      <w:pPr>
        <w:suppressAutoHyphens/>
      </w:pPr>
      <w:r w:rsidRPr="00BC01D6">
        <w:rPr>
          <w:highlight w:val="lightGray"/>
        </w:rPr>
        <w:t>7 filmdrasjerte tabletter</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5.</w:t>
            </w:r>
            <w:r w:rsidRPr="00BC01D6">
              <w:rPr>
                <w:b/>
              </w:rPr>
              <w:tab/>
              <w:t xml:space="preserve">ADMINISTRASJONSMÅTE OG </w:t>
            </w:r>
            <w:r w:rsidR="0055505C">
              <w:rPr>
                <w:b/>
              </w:rPr>
              <w:t>-</w:t>
            </w:r>
            <w:r w:rsidRPr="00BC01D6">
              <w:rPr>
                <w:b/>
              </w:rPr>
              <w:t>VEI(ER)</w:t>
            </w:r>
          </w:p>
        </w:tc>
      </w:tr>
    </w:tbl>
    <w:p w:rsidR="005669AB" w:rsidRPr="00BC01D6" w:rsidRDefault="005669AB" w:rsidP="005669AB">
      <w:pPr>
        <w:suppressAutoHyphens/>
      </w:pPr>
    </w:p>
    <w:p w:rsidR="005669AB" w:rsidRPr="00BC01D6" w:rsidRDefault="005669AB" w:rsidP="005669AB">
      <w:pPr>
        <w:suppressAutoHyphens/>
      </w:pPr>
      <w:r w:rsidRPr="00BC01D6">
        <w:t>Les pakningsvedlegget før bruk.</w:t>
      </w:r>
    </w:p>
    <w:p w:rsidR="0088478D" w:rsidRPr="00BC01D6" w:rsidRDefault="0088478D" w:rsidP="0088478D">
      <w:pPr>
        <w:suppressAutoHyphens/>
      </w:pPr>
      <w:r w:rsidRPr="00BC01D6">
        <w:t>Oral bruk.</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6.</w:t>
            </w:r>
            <w:r w:rsidRPr="00BC01D6">
              <w:rPr>
                <w:b/>
              </w:rPr>
              <w:tab/>
              <w:t>ADVARSEL OM AT LEGEMIDLET SKAL OPPBEVARES UTILGJENGELIG FOR BARN</w:t>
            </w:r>
          </w:p>
        </w:tc>
      </w:tr>
    </w:tbl>
    <w:p w:rsidR="005669AB" w:rsidRPr="00BC01D6" w:rsidRDefault="005669AB" w:rsidP="005669AB">
      <w:pPr>
        <w:suppressAutoHyphens/>
      </w:pPr>
    </w:p>
    <w:p w:rsidR="005669AB" w:rsidRPr="00BC01D6" w:rsidRDefault="005669AB" w:rsidP="005669AB">
      <w:pPr>
        <w:suppressAutoHyphens/>
      </w:pPr>
      <w:r w:rsidRPr="00BC01D6">
        <w:t>Oppbevares utilgjengelig for barn.</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7.</w:t>
            </w:r>
            <w:r w:rsidRPr="00BC01D6">
              <w:rPr>
                <w:b/>
              </w:rPr>
              <w:tab/>
              <w:t>EVENTUELLE ANDRE SPESIELLE ADVARSLER</w:t>
            </w:r>
          </w:p>
        </w:tc>
      </w:tr>
    </w:tbl>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8.</w:t>
            </w:r>
            <w:r w:rsidRPr="00BC01D6">
              <w:rPr>
                <w:b/>
              </w:rPr>
              <w:tab/>
              <w:t>UTLØPSDATO</w:t>
            </w:r>
          </w:p>
        </w:tc>
      </w:tr>
    </w:tbl>
    <w:p w:rsidR="005669AB" w:rsidRPr="00BC01D6" w:rsidRDefault="005669AB" w:rsidP="005669AB">
      <w:pPr>
        <w:suppressAutoHyphens/>
        <w:ind w:left="567" w:hanging="567"/>
      </w:pPr>
    </w:p>
    <w:p w:rsidR="005669AB" w:rsidRPr="00BC01D6" w:rsidRDefault="005669AB" w:rsidP="005669AB">
      <w:pPr>
        <w:suppressAutoHyphens/>
      </w:pPr>
      <w:r w:rsidRPr="00BC01D6">
        <w:t>Utløpsdato {MM/ÅÅÅÅ}</w:t>
      </w:r>
    </w:p>
    <w:p w:rsidR="005669AB" w:rsidRPr="00BC01D6" w:rsidRDefault="005669AB" w:rsidP="005669AB">
      <w:pPr>
        <w:suppressAutoHyphens/>
      </w:pPr>
    </w:p>
    <w:p w:rsidR="00567C12" w:rsidRPr="00BC01D6" w:rsidRDefault="00567C12"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9.</w:t>
            </w:r>
            <w:r w:rsidRPr="00BC01D6">
              <w:rPr>
                <w:b/>
              </w:rPr>
              <w:tab/>
              <w:t>OPPBEVARINGSBETINGELSER</w:t>
            </w:r>
          </w:p>
        </w:tc>
      </w:tr>
    </w:tbl>
    <w:p w:rsidR="00E1680B" w:rsidRPr="00BC01D6" w:rsidRDefault="00E1680B" w:rsidP="00E1680B">
      <w:pPr>
        <w:keepNext/>
        <w:suppressAutoHyphens/>
      </w:pPr>
    </w:p>
    <w:p w:rsidR="00E1680B" w:rsidRPr="00BC01D6" w:rsidRDefault="00E1680B" w:rsidP="00E1680B">
      <w:pPr>
        <w:keepNext/>
        <w:suppressAutoHyphens/>
      </w:pPr>
      <w:r w:rsidRPr="00BC01D6">
        <w:t xml:space="preserve">Oppbevares ved høyst 30 °C </w:t>
      </w:r>
      <w:r w:rsidRPr="00BC01D6">
        <w:rPr>
          <w:highlight w:val="lightGray"/>
        </w:rPr>
        <w:t>(for PVC/PVDC/aluminiumblister)</w:t>
      </w:r>
    </w:p>
    <w:p w:rsidR="00E1680B" w:rsidRPr="00BC01D6" w:rsidRDefault="00E1680B" w:rsidP="00E1680B">
      <w:pPr>
        <w:keepNext/>
        <w:suppressAutoHyphens/>
      </w:pPr>
      <w:r w:rsidRPr="00BC01D6">
        <w:rPr>
          <w:highlight w:val="lightGray"/>
        </w:rPr>
        <w:t>Eller</w:t>
      </w:r>
      <w:r w:rsidRPr="00BC01D6">
        <w:t xml:space="preserve"> Ingen spesielle oppbevaringsbetingelser </w:t>
      </w:r>
      <w:r w:rsidRPr="00BC01D6">
        <w:rPr>
          <w:highlight w:val="lightGray"/>
        </w:rPr>
        <w:t>(for aluminiumblister)</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10.</w:t>
            </w:r>
            <w:r w:rsidRPr="00BC01D6">
              <w:rPr>
                <w:b/>
              </w:rPr>
              <w:tab/>
              <w:t>EVENTUELLE SPESIELLE FORHOLDSREGLER VED DESTRUKSJON AV UBRUKTE LEGEMIDLER ELLER AVFALL</w:t>
            </w:r>
          </w:p>
        </w:tc>
      </w:tr>
    </w:tbl>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11.</w:t>
            </w:r>
            <w:r w:rsidRPr="00BC01D6">
              <w:rPr>
                <w:b/>
              </w:rPr>
              <w:tab/>
              <w:t>NAVN OG ADRESSE PÅ INNEHAVEREN AV MARKEDSFØRINGSTILLATELSEN</w:t>
            </w:r>
          </w:p>
        </w:tc>
      </w:tr>
    </w:tbl>
    <w:p w:rsidR="005669AB" w:rsidRPr="00BC01D6" w:rsidRDefault="005669AB" w:rsidP="005669AB">
      <w:pPr>
        <w:suppressAutoHyphens/>
      </w:pPr>
    </w:p>
    <w:p w:rsidR="005F145C" w:rsidRPr="00C14D56" w:rsidRDefault="005F145C" w:rsidP="005F145C">
      <w:pPr>
        <w:rPr>
          <w:szCs w:val="22"/>
          <w:lang w:val="fr-FR"/>
        </w:rPr>
      </w:pPr>
      <w:r w:rsidRPr="00C14D56">
        <w:rPr>
          <w:szCs w:val="22"/>
          <w:lang w:val="fr-FR"/>
        </w:rPr>
        <w:t xml:space="preserve">sanofi-aventis </w:t>
      </w:r>
      <w:r>
        <w:rPr>
          <w:szCs w:val="22"/>
          <w:lang w:val="fr-FR"/>
        </w:rPr>
        <w:t>g</w:t>
      </w:r>
      <w:r w:rsidRPr="00C14D56">
        <w:rPr>
          <w:szCs w:val="22"/>
          <w:lang w:val="fr-FR"/>
        </w:rPr>
        <w:t>roupe</w:t>
      </w:r>
    </w:p>
    <w:p w:rsidR="005F145C" w:rsidRPr="00C14D56" w:rsidRDefault="005F145C" w:rsidP="005F145C">
      <w:pPr>
        <w:rPr>
          <w:szCs w:val="22"/>
          <w:lang w:val="fr-FR"/>
        </w:rPr>
      </w:pPr>
      <w:r w:rsidRPr="00C14D56">
        <w:rPr>
          <w:szCs w:val="22"/>
          <w:lang w:val="fr-FR"/>
        </w:rPr>
        <w:t>54, rue La Boétie</w:t>
      </w:r>
    </w:p>
    <w:p w:rsidR="005F145C" w:rsidRDefault="005F145C" w:rsidP="005F145C">
      <w:pPr>
        <w:rPr>
          <w:szCs w:val="22"/>
          <w:lang w:val="fr-FR"/>
        </w:rPr>
      </w:pPr>
      <w:r>
        <w:rPr>
          <w:szCs w:val="22"/>
          <w:lang w:val="fr-FR"/>
        </w:rPr>
        <w:t>75008 Paris</w:t>
      </w:r>
    </w:p>
    <w:p w:rsidR="00B923BF" w:rsidRPr="00BC01D6" w:rsidRDefault="005F145C" w:rsidP="00D6562B">
      <w:pPr>
        <w:rPr>
          <w:szCs w:val="22"/>
          <w:lang w:val="en-US"/>
        </w:rPr>
      </w:pPr>
      <w:r>
        <w:rPr>
          <w:szCs w:val="22"/>
          <w:lang w:val="fr-FR"/>
        </w:rPr>
        <w:t>Frankrike</w:t>
      </w:r>
      <w:r w:rsidRPr="00BC01D6">
        <w:rPr>
          <w:szCs w:val="22"/>
          <w:lang w:val="en-US"/>
        </w:rPr>
        <w:t xml:space="preserve"> </w:t>
      </w:r>
    </w:p>
    <w:p w:rsidR="005669AB" w:rsidRPr="00BC01D6" w:rsidRDefault="005669AB" w:rsidP="005669AB">
      <w:pPr>
        <w:suppressAutoHyphens/>
        <w:rPr>
          <w:lang w:val="en-US"/>
        </w:rPr>
      </w:pPr>
    </w:p>
    <w:p w:rsidR="005669AB" w:rsidRPr="00BC01D6" w:rsidRDefault="005669AB" w:rsidP="005669AB">
      <w:pPr>
        <w:suppressAutoHyphe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DE0247" w:rsidRDefault="005669AB" w:rsidP="005669AB">
            <w:pPr>
              <w:ind w:left="567" w:hanging="567"/>
              <w:rPr>
                <w:b/>
              </w:rPr>
            </w:pPr>
            <w:r w:rsidRPr="00DE0247">
              <w:rPr>
                <w:b/>
              </w:rPr>
              <w:t>12.</w:t>
            </w:r>
            <w:r w:rsidRPr="00DE0247">
              <w:rPr>
                <w:b/>
              </w:rPr>
              <w:tab/>
              <w:t>MARKEDSFØRINGSTILLATELSESNUMMER (NUMRE)</w:t>
            </w:r>
          </w:p>
        </w:tc>
      </w:tr>
    </w:tbl>
    <w:p w:rsidR="005669AB" w:rsidRPr="00BC01D6" w:rsidRDefault="005669AB" w:rsidP="005669AB">
      <w:pPr>
        <w:suppressAutoHyphens/>
      </w:pPr>
    </w:p>
    <w:p w:rsidR="00B923BF" w:rsidRPr="00BC01D6" w:rsidRDefault="00B923BF" w:rsidP="00B923BF">
      <w:pPr>
        <w:tabs>
          <w:tab w:val="left" w:pos="567"/>
        </w:tabs>
        <w:suppressAutoHyphens/>
        <w:ind w:left="426" w:hanging="426"/>
      </w:pPr>
      <w:r w:rsidRPr="00BC01D6">
        <w:t xml:space="preserve">EU/1/98/070/001 </w:t>
      </w:r>
      <w:r w:rsidRPr="00BC01D6">
        <w:rPr>
          <w:highlight w:val="lightGray"/>
        </w:rPr>
        <w:t xml:space="preserve">28 </w:t>
      </w:r>
      <w:r w:rsidR="00C747B8" w:rsidRPr="00455158">
        <w:rPr>
          <w:highlight w:val="lightGray"/>
        </w:rPr>
        <w:t>filmdrasjerte</w:t>
      </w:r>
      <w:r w:rsidR="00C747B8" w:rsidRPr="00BC01D6">
        <w:rPr>
          <w:highlight w:val="lightGray"/>
        </w:rPr>
        <w:t xml:space="preserve"> </w:t>
      </w:r>
      <w:r w:rsidRPr="00BC01D6">
        <w:rPr>
          <w:highlight w:val="lightGray"/>
        </w:rPr>
        <w:t>tabletter</w:t>
      </w:r>
      <w:r w:rsidR="00C747B8" w:rsidRPr="00C747B8">
        <w:rPr>
          <w:highlight w:val="lightGray"/>
        </w:rPr>
        <w:t xml:space="preserve"> </w:t>
      </w:r>
      <w:r w:rsidR="00C747B8" w:rsidRPr="001650B4">
        <w:rPr>
          <w:highlight w:val="lightGray"/>
        </w:rPr>
        <w:t>i PVC/PVDC/alumininiumblister</w:t>
      </w:r>
    </w:p>
    <w:p w:rsidR="00B923BF" w:rsidRPr="00BF7422" w:rsidRDefault="00B923BF" w:rsidP="00B923BF">
      <w:pPr>
        <w:tabs>
          <w:tab w:val="left" w:pos="567"/>
        </w:tabs>
        <w:suppressAutoHyphens/>
        <w:ind w:left="426" w:hanging="426"/>
        <w:rPr>
          <w:highlight w:val="lightGray"/>
        </w:rPr>
      </w:pPr>
      <w:r w:rsidRPr="00BF7422">
        <w:rPr>
          <w:highlight w:val="lightGray"/>
        </w:rPr>
        <w:t xml:space="preserve">EU/1/98/070/002 50x1 </w:t>
      </w:r>
      <w:r w:rsidR="00C747B8" w:rsidRPr="00455158">
        <w:rPr>
          <w:highlight w:val="lightGray"/>
        </w:rPr>
        <w:t>filmdrasjerte</w:t>
      </w:r>
      <w:r w:rsidR="00C747B8" w:rsidRPr="00BF7422">
        <w:rPr>
          <w:highlight w:val="lightGray"/>
        </w:rPr>
        <w:t xml:space="preserve"> </w:t>
      </w:r>
      <w:r w:rsidRPr="00BF7422">
        <w:rPr>
          <w:highlight w:val="lightGray"/>
        </w:rPr>
        <w:t>tabletter</w:t>
      </w:r>
      <w:r w:rsidR="00C747B8" w:rsidRPr="00C747B8">
        <w:rPr>
          <w:highlight w:val="lightGray"/>
        </w:rPr>
        <w:t xml:space="preserve"> </w:t>
      </w:r>
      <w:r w:rsidR="00C747B8" w:rsidRPr="001650B4">
        <w:rPr>
          <w:highlight w:val="lightGray"/>
        </w:rPr>
        <w:t>i PVC/PVDC/alumininiumblister</w:t>
      </w:r>
    </w:p>
    <w:p w:rsidR="00B923BF" w:rsidRPr="00BF7422" w:rsidRDefault="00B923BF" w:rsidP="00B923BF">
      <w:pPr>
        <w:tabs>
          <w:tab w:val="left" w:pos="567"/>
        </w:tabs>
        <w:suppressAutoHyphens/>
        <w:ind w:left="426" w:hanging="426"/>
        <w:rPr>
          <w:highlight w:val="lightGray"/>
        </w:rPr>
      </w:pPr>
      <w:r w:rsidRPr="00BF7422">
        <w:rPr>
          <w:highlight w:val="lightGray"/>
        </w:rPr>
        <w:t xml:space="preserve">EU/1/98/070/003 84 </w:t>
      </w:r>
      <w:r w:rsidR="00C747B8" w:rsidRPr="00455158">
        <w:rPr>
          <w:highlight w:val="lightGray"/>
        </w:rPr>
        <w:t>filmdrasjerte</w:t>
      </w:r>
      <w:r w:rsidR="00C747B8" w:rsidRPr="00BF7422">
        <w:rPr>
          <w:highlight w:val="lightGray"/>
        </w:rPr>
        <w:t xml:space="preserve"> </w:t>
      </w:r>
      <w:r w:rsidRPr="00BF7422">
        <w:rPr>
          <w:highlight w:val="lightGray"/>
        </w:rPr>
        <w:t>tabletter</w:t>
      </w:r>
      <w:r w:rsidR="00C747B8" w:rsidRPr="00C747B8">
        <w:rPr>
          <w:highlight w:val="lightGray"/>
        </w:rPr>
        <w:t xml:space="preserve"> </w:t>
      </w:r>
      <w:r w:rsidR="00C747B8" w:rsidRPr="001650B4">
        <w:rPr>
          <w:highlight w:val="lightGray"/>
        </w:rPr>
        <w:t>i PVC/PVDC/alumininiumblister</w:t>
      </w:r>
    </w:p>
    <w:p w:rsidR="00B923BF" w:rsidRPr="00BF7422" w:rsidRDefault="00B923BF" w:rsidP="00B923BF">
      <w:pPr>
        <w:tabs>
          <w:tab w:val="left" w:pos="567"/>
        </w:tabs>
        <w:suppressAutoHyphens/>
        <w:ind w:left="426" w:hanging="426"/>
        <w:rPr>
          <w:highlight w:val="lightGray"/>
        </w:rPr>
      </w:pPr>
      <w:r w:rsidRPr="00BF7422">
        <w:rPr>
          <w:highlight w:val="lightGray"/>
        </w:rPr>
        <w:t xml:space="preserve">EU/1/98/070/004 100 </w:t>
      </w:r>
      <w:r w:rsidR="00C747B8" w:rsidRPr="00455158">
        <w:rPr>
          <w:highlight w:val="lightGray"/>
        </w:rPr>
        <w:t>filmdrasjerte</w:t>
      </w:r>
      <w:r w:rsidR="00C747B8" w:rsidRPr="00BF7422">
        <w:rPr>
          <w:highlight w:val="lightGray"/>
        </w:rPr>
        <w:t xml:space="preserve"> </w:t>
      </w:r>
      <w:r w:rsidRPr="00BF7422">
        <w:rPr>
          <w:highlight w:val="lightGray"/>
        </w:rPr>
        <w:t>tabletter</w:t>
      </w:r>
      <w:r w:rsidR="00C747B8" w:rsidRPr="00C747B8">
        <w:rPr>
          <w:highlight w:val="lightGray"/>
        </w:rPr>
        <w:t xml:space="preserve"> </w:t>
      </w:r>
      <w:r w:rsidR="00C747B8" w:rsidRPr="001650B4">
        <w:rPr>
          <w:highlight w:val="lightGray"/>
        </w:rPr>
        <w:t>i PVC/PVDC/alumininiumblister</w:t>
      </w:r>
    </w:p>
    <w:p w:rsidR="00B923BF" w:rsidRPr="00BC01D6" w:rsidRDefault="00B923BF" w:rsidP="00B923BF">
      <w:pPr>
        <w:jc w:val="both"/>
        <w:rPr>
          <w:highlight w:val="lightGray"/>
        </w:rPr>
      </w:pPr>
      <w:r w:rsidRPr="00BC01D6">
        <w:rPr>
          <w:highlight w:val="lightGray"/>
        </w:rPr>
        <w:t xml:space="preserve">EU/1/98/070/005  30 </w:t>
      </w:r>
      <w:r w:rsidR="00C747B8" w:rsidRPr="00455158">
        <w:rPr>
          <w:highlight w:val="lightGray"/>
        </w:rPr>
        <w:t>filmdrasjerte</w:t>
      </w:r>
      <w:r w:rsidR="00C747B8" w:rsidRPr="00BC01D6">
        <w:rPr>
          <w:highlight w:val="lightGray"/>
        </w:rPr>
        <w:t xml:space="preserve"> </w:t>
      </w:r>
      <w:r w:rsidRPr="00BC01D6">
        <w:rPr>
          <w:highlight w:val="lightGray"/>
        </w:rPr>
        <w:t>tabletter</w:t>
      </w:r>
      <w:r w:rsidR="00C747B8" w:rsidRPr="00C747B8">
        <w:rPr>
          <w:highlight w:val="lightGray"/>
        </w:rPr>
        <w:t xml:space="preserve"> </w:t>
      </w:r>
      <w:r w:rsidR="00C747B8" w:rsidRPr="001650B4">
        <w:rPr>
          <w:highlight w:val="lightGray"/>
        </w:rPr>
        <w:t>i PVC/PVDC/alumininiumblister</w:t>
      </w:r>
    </w:p>
    <w:p w:rsidR="00B923BF" w:rsidRPr="00BC01D6" w:rsidRDefault="00B923BF" w:rsidP="00B923BF">
      <w:pPr>
        <w:jc w:val="both"/>
        <w:rPr>
          <w:highlight w:val="lightGray"/>
        </w:rPr>
      </w:pPr>
      <w:r w:rsidRPr="00BC01D6">
        <w:rPr>
          <w:highlight w:val="lightGray"/>
        </w:rPr>
        <w:t xml:space="preserve">EU/1/98/070/006  90 </w:t>
      </w:r>
      <w:r w:rsidR="00C747B8" w:rsidRPr="00455158">
        <w:rPr>
          <w:highlight w:val="lightGray"/>
        </w:rPr>
        <w:t>filmdrasjerte</w:t>
      </w:r>
      <w:r w:rsidR="00C747B8" w:rsidRPr="00BC01D6">
        <w:rPr>
          <w:highlight w:val="lightGray"/>
        </w:rPr>
        <w:t xml:space="preserve"> </w:t>
      </w:r>
      <w:r w:rsidRPr="00BC01D6">
        <w:rPr>
          <w:highlight w:val="lightGray"/>
        </w:rPr>
        <w:t>tabletter</w:t>
      </w:r>
      <w:r w:rsidR="00C747B8" w:rsidRPr="00C747B8">
        <w:rPr>
          <w:highlight w:val="lightGray"/>
        </w:rPr>
        <w:t xml:space="preserve"> </w:t>
      </w:r>
      <w:r w:rsidR="00C747B8" w:rsidRPr="001650B4">
        <w:rPr>
          <w:highlight w:val="lightGray"/>
        </w:rPr>
        <w:t>i PVC/PVDC/alumininiumblister</w:t>
      </w:r>
    </w:p>
    <w:p w:rsidR="00B923BF" w:rsidRPr="00BC01D6" w:rsidRDefault="00B923BF" w:rsidP="00B923BF">
      <w:pPr>
        <w:tabs>
          <w:tab w:val="left" w:pos="567"/>
        </w:tabs>
        <w:suppressAutoHyphens/>
        <w:ind w:left="426" w:hanging="426"/>
        <w:rPr>
          <w:highlight w:val="lightGray"/>
        </w:rPr>
      </w:pPr>
      <w:r w:rsidRPr="00BC01D6">
        <w:rPr>
          <w:highlight w:val="lightGray"/>
        </w:rPr>
        <w:t xml:space="preserve">EU/1/98/070/007 14 </w:t>
      </w:r>
      <w:r w:rsidR="00C747B8" w:rsidRPr="00455158">
        <w:rPr>
          <w:highlight w:val="lightGray"/>
        </w:rPr>
        <w:t>filmdrasjerte</w:t>
      </w:r>
      <w:r w:rsidR="00C747B8" w:rsidRPr="00BC01D6">
        <w:rPr>
          <w:highlight w:val="lightGray"/>
        </w:rPr>
        <w:t xml:space="preserve"> </w:t>
      </w:r>
      <w:r w:rsidRPr="00BC01D6">
        <w:rPr>
          <w:highlight w:val="lightGray"/>
        </w:rPr>
        <w:t>tabletter</w:t>
      </w:r>
      <w:r w:rsidR="00C747B8" w:rsidRPr="00C747B8">
        <w:rPr>
          <w:highlight w:val="lightGray"/>
        </w:rPr>
        <w:t xml:space="preserve"> </w:t>
      </w:r>
      <w:r w:rsidR="00C747B8" w:rsidRPr="001650B4">
        <w:rPr>
          <w:highlight w:val="lightGray"/>
        </w:rPr>
        <w:t>i PVC/PVDC/alumininiumblister</w:t>
      </w:r>
    </w:p>
    <w:p w:rsidR="001A373C" w:rsidRPr="00BC01D6" w:rsidRDefault="001A373C" w:rsidP="001A373C">
      <w:pPr>
        <w:tabs>
          <w:tab w:val="left" w:pos="567"/>
        </w:tabs>
        <w:suppressAutoHyphens/>
        <w:ind w:left="426" w:hanging="426"/>
        <w:rPr>
          <w:highlight w:val="lightGray"/>
        </w:rPr>
      </w:pPr>
      <w:r w:rsidRPr="00BC01D6">
        <w:rPr>
          <w:highlight w:val="lightGray"/>
        </w:rPr>
        <w:t xml:space="preserve">EU/1/98/070/011 7 </w:t>
      </w:r>
      <w:r w:rsidR="00C747B8" w:rsidRPr="00455158">
        <w:rPr>
          <w:highlight w:val="lightGray"/>
        </w:rPr>
        <w:t>filmdrasjerte</w:t>
      </w:r>
      <w:r w:rsidR="00C747B8" w:rsidRPr="00BC01D6">
        <w:rPr>
          <w:highlight w:val="lightGray"/>
        </w:rPr>
        <w:t xml:space="preserve"> </w:t>
      </w:r>
      <w:r w:rsidRPr="00BC01D6">
        <w:rPr>
          <w:highlight w:val="lightGray"/>
        </w:rPr>
        <w:t>tabletter</w:t>
      </w:r>
      <w:r w:rsidR="00C747B8" w:rsidRPr="00C747B8">
        <w:rPr>
          <w:highlight w:val="lightGray"/>
        </w:rPr>
        <w:t xml:space="preserve"> </w:t>
      </w:r>
      <w:r w:rsidR="00C747B8" w:rsidRPr="001650B4">
        <w:rPr>
          <w:highlight w:val="lightGray"/>
        </w:rPr>
        <w:t>i PVC/PVDC/alumininiumblister</w:t>
      </w:r>
    </w:p>
    <w:p w:rsidR="00610D88" w:rsidRPr="001650B4" w:rsidRDefault="00610D88" w:rsidP="00610D88">
      <w:pPr>
        <w:suppressAutoHyphens/>
        <w:ind w:left="426" w:hanging="426"/>
        <w:rPr>
          <w:szCs w:val="22"/>
          <w:highlight w:val="lightGray"/>
        </w:rPr>
      </w:pPr>
      <w:r>
        <w:rPr>
          <w:szCs w:val="22"/>
          <w:highlight w:val="lightGray"/>
        </w:rPr>
        <w:t>EU/1/98/070</w:t>
      </w:r>
      <w:r w:rsidRPr="001650B4">
        <w:rPr>
          <w:szCs w:val="22"/>
          <w:highlight w:val="lightGray"/>
        </w:rPr>
        <w:t xml:space="preserve">/013  28 </w:t>
      </w:r>
      <w:r w:rsidRPr="00455158">
        <w:rPr>
          <w:highlight w:val="lightGray"/>
        </w:rPr>
        <w:t>filmdrasjerte</w:t>
      </w:r>
      <w:r w:rsidRPr="00455158">
        <w:rPr>
          <w:szCs w:val="22"/>
          <w:highlight w:val="lightGray"/>
        </w:rPr>
        <w:t xml:space="preserve"> </w:t>
      </w:r>
      <w:r w:rsidRPr="001650B4">
        <w:rPr>
          <w:szCs w:val="22"/>
          <w:highlight w:val="lightGray"/>
        </w:rPr>
        <w:t xml:space="preserve">tabletter </w:t>
      </w:r>
      <w:r w:rsidRPr="00455158">
        <w:rPr>
          <w:szCs w:val="22"/>
          <w:highlight w:val="lightGray"/>
        </w:rPr>
        <w:t>i aluminium</w:t>
      </w:r>
      <w:r w:rsidRPr="001650B4">
        <w:rPr>
          <w:szCs w:val="22"/>
          <w:highlight w:val="lightGray"/>
        </w:rPr>
        <w:t>blister</w:t>
      </w:r>
    </w:p>
    <w:p w:rsidR="00610D88" w:rsidRDefault="00610D88" w:rsidP="00610D88">
      <w:pPr>
        <w:suppressAutoHyphens/>
        <w:ind w:left="426" w:hanging="426"/>
        <w:rPr>
          <w:szCs w:val="22"/>
        </w:rPr>
      </w:pPr>
      <w:r>
        <w:rPr>
          <w:szCs w:val="22"/>
          <w:highlight w:val="lightGray"/>
        </w:rPr>
        <w:t>EU/1/98/070</w:t>
      </w:r>
      <w:r w:rsidRPr="001650B4">
        <w:rPr>
          <w:szCs w:val="22"/>
          <w:highlight w:val="lightGray"/>
        </w:rPr>
        <w:t>/014  50</w:t>
      </w:r>
      <w:r w:rsidRPr="00455158">
        <w:rPr>
          <w:szCs w:val="22"/>
          <w:highlight w:val="lightGray"/>
        </w:rPr>
        <w:t xml:space="preserve">x1 </w:t>
      </w:r>
      <w:r w:rsidRPr="00455158">
        <w:rPr>
          <w:highlight w:val="lightGray"/>
        </w:rPr>
        <w:t>filmdrasjerte</w:t>
      </w:r>
      <w:r w:rsidRPr="00455158">
        <w:rPr>
          <w:szCs w:val="22"/>
          <w:highlight w:val="lightGray"/>
        </w:rPr>
        <w:t xml:space="preserve"> tabletter i aluminiumblister</w:t>
      </w:r>
    </w:p>
    <w:p w:rsidR="00610D88" w:rsidRDefault="00610D88" w:rsidP="00610D88">
      <w:pPr>
        <w:suppressAutoHyphens/>
        <w:ind w:left="426" w:hanging="426"/>
        <w:rPr>
          <w:szCs w:val="22"/>
        </w:rPr>
      </w:pPr>
      <w:r>
        <w:rPr>
          <w:szCs w:val="22"/>
          <w:highlight w:val="lightGray"/>
        </w:rPr>
        <w:t>EU/1/98/070</w:t>
      </w:r>
      <w:r w:rsidRPr="001650B4">
        <w:rPr>
          <w:szCs w:val="22"/>
          <w:highlight w:val="lightGray"/>
        </w:rPr>
        <w:t>/015  84</w:t>
      </w:r>
      <w:r w:rsidRPr="00455158">
        <w:rPr>
          <w:szCs w:val="22"/>
          <w:highlight w:val="lightGray"/>
        </w:rPr>
        <w:t xml:space="preserve"> </w:t>
      </w:r>
      <w:r w:rsidRPr="00455158">
        <w:rPr>
          <w:highlight w:val="lightGray"/>
        </w:rPr>
        <w:t>filmdrasjerte</w:t>
      </w:r>
      <w:r w:rsidRPr="00455158">
        <w:rPr>
          <w:szCs w:val="22"/>
          <w:highlight w:val="lightGray"/>
        </w:rPr>
        <w:t xml:space="preserve"> tabletter i aluminiumblister</w:t>
      </w:r>
    </w:p>
    <w:p w:rsidR="00610D88" w:rsidRDefault="00610D88" w:rsidP="00610D88">
      <w:pPr>
        <w:suppressAutoHyphens/>
        <w:ind w:left="426" w:hanging="426"/>
        <w:rPr>
          <w:szCs w:val="22"/>
        </w:rPr>
      </w:pPr>
      <w:r>
        <w:rPr>
          <w:szCs w:val="22"/>
          <w:highlight w:val="lightGray"/>
        </w:rPr>
        <w:t>EU/1/98/070</w:t>
      </w:r>
      <w:r w:rsidRPr="001650B4">
        <w:rPr>
          <w:szCs w:val="22"/>
          <w:highlight w:val="lightGray"/>
        </w:rPr>
        <w:t>/016  100</w:t>
      </w:r>
      <w:r w:rsidRPr="00455158">
        <w:rPr>
          <w:szCs w:val="22"/>
          <w:highlight w:val="lightGray"/>
        </w:rPr>
        <w:t xml:space="preserve"> </w:t>
      </w:r>
      <w:r w:rsidRPr="00455158">
        <w:rPr>
          <w:highlight w:val="lightGray"/>
        </w:rPr>
        <w:t>filmdrasjerte</w:t>
      </w:r>
      <w:r w:rsidRPr="00455158">
        <w:rPr>
          <w:szCs w:val="22"/>
          <w:highlight w:val="lightGray"/>
        </w:rPr>
        <w:t xml:space="preserve"> tabletter i aluminiumblister</w:t>
      </w:r>
    </w:p>
    <w:p w:rsidR="00610D88" w:rsidRDefault="00610D88" w:rsidP="00610D88">
      <w:pPr>
        <w:suppressAutoHyphens/>
        <w:ind w:left="426" w:hanging="426"/>
        <w:rPr>
          <w:szCs w:val="22"/>
        </w:rPr>
      </w:pPr>
      <w:r>
        <w:rPr>
          <w:szCs w:val="22"/>
          <w:highlight w:val="lightGray"/>
        </w:rPr>
        <w:t>EU/1/98/070</w:t>
      </w:r>
      <w:r w:rsidRPr="001650B4">
        <w:rPr>
          <w:szCs w:val="22"/>
          <w:highlight w:val="lightGray"/>
        </w:rPr>
        <w:t>/017  30</w:t>
      </w:r>
      <w:r w:rsidRPr="00455158">
        <w:rPr>
          <w:szCs w:val="22"/>
          <w:highlight w:val="lightGray"/>
        </w:rPr>
        <w:t xml:space="preserve"> </w:t>
      </w:r>
      <w:r w:rsidRPr="00455158">
        <w:rPr>
          <w:highlight w:val="lightGray"/>
        </w:rPr>
        <w:t>filmdrasjerte</w:t>
      </w:r>
      <w:r w:rsidRPr="00455158">
        <w:rPr>
          <w:szCs w:val="22"/>
          <w:highlight w:val="lightGray"/>
        </w:rPr>
        <w:t xml:space="preserve"> tabletter i aluminiumblister</w:t>
      </w:r>
    </w:p>
    <w:p w:rsidR="00610D88" w:rsidRDefault="00610D88" w:rsidP="00610D88">
      <w:pPr>
        <w:suppressAutoHyphens/>
        <w:ind w:left="426" w:hanging="426"/>
        <w:rPr>
          <w:szCs w:val="22"/>
        </w:rPr>
      </w:pPr>
      <w:r>
        <w:rPr>
          <w:szCs w:val="22"/>
          <w:highlight w:val="lightGray"/>
        </w:rPr>
        <w:t>EU/1/98/070</w:t>
      </w:r>
      <w:r w:rsidRPr="001650B4">
        <w:rPr>
          <w:szCs w:val="22"/>
          <w:highlight w:val="lightGray"/>
        </w:rPr>
        <w:t>/018  90</w:t>
      </w:r>
      <w:r w:rsidRPr="00455158">
        <w:rPr>
          <w:szCs w:val="22"/>
          <w:highlight w:val="lightGray"/>
        </w:rPr>
        <w:t xml:space="preserve"> </w:t>
      </w:r>
      <w:r w:rsidRPr="00455158">
        <w:rPr>
          <w:highlight w:val="lightGray"/>
        </w:rPr>
        <w:t>filmdrasjerte</w:t>
      </w:r>
      <w:r w:rsidRPr="00455158">
        <w:rPr>
          <w:szCs w:val="22"/>
          <w:highlight w:val="lightGray"/>
        </w:rPr>
        <w:t xml:space="preserve"> tabletter i aluminiumblister</w:t>
      </w:r>
    </w:p>
    <w:p w:rsidR="00610D88" w:rsidRDefault="00610D88" w:rsidP="00610D88">
      <w:pPr>
        <w:suppressAutoHyphens/>
        <w:ind w:left="426" w:hanging="426"/>
        <w:rPr>
          <w:szCs w:val="22"/>
        </w:rPr>
      </w:pPr>
      <w:r>
        <w:rPr>
          <w:szCs w:val="22"/>
          <w:highlight w:val="lightGray"/>
        </w:rPr>
        <w:t>EU/1/98/070</w:t>
      </w:r>
      <w:r w:rsidRPr="001650B4">
        <w:rPr>
          <w:szCs w:val="22"/>
          <w:highlight w:val="lightGray"/>
        </w:rPr>
        <w:t>/019  14</w:t>
      </w:r>
      <w:r w:rsidRPr="00455158">
        <w:rPr>
          <w:szCs w:val="22"/>
          <w:highlight w:val="lightGray"/>
        </w:rPr>
        <w:t xml:space="preserve"> </w:t>
      </w:r>
      <w:r w:rsidRPr="00455158">
        <w:rPr>
          <w:highlight w:val="lightGray"/>
        </w:rPr>
        <w:t>filmdrasjerte</w:t>
      </w:r>
      <w:r w:rsidRPr="00455158">
        <w:rPr>
          <w:szCs w:val="22"/>
          <w:highlight w:val="lightGray"/>
        </w:rPr>
        <w:t xml:space="preserve"> tabletter i aluminiumblister</w:t>
      </w:r>
    </w:p>
    <w:p w:rsidR="00610D88" w:rsidRDefault="00610D88" w:rsidP="00610D88">
      <w:pPr>
        <w:suppressAutoHyphens/>
        <w:ind w:left="426" w:hanging="426"/>
        <w:rPr>
          <w:szCs w:val="22"/>
        </w:rPr>
      </w:pPr>
      <w:r>
        <w:rPr>
          <w:szCs w:val="22"/>
          <w:highlight w:val="lightGray"/>
        </w:rPr>
        <w:t>EU/1/98/070</w:t>
      </w:r>
      <w:r w:rsidRPr="001650B4">
        <w:rPr>
          <w:szCs w:val="22"/>
          <w:highlight w:val="lightGray"/>
        </w:rPr>
        <w:t>/020  7</w:t>
      </w:r>
      <w:r w:rsidRPr="00455158">
        <w:rPr>
          <w:szCs w:val="22"/>
          <w:highlight w:val="lightGray"/>
        </w:rPr>
        <w:t xml:space="preserve"> </w:t>
      </w:r>
      <w:r w:rsidRPr="00455158">
        <w:rPr>
          <w:highlight w:val="lightGray"/>
        </w:rPr>
        <w:t>filmdrasjerte</w:t>
      </w:r>
      <w:r w:rsidRPr="00455158">
        <w:rPr>
          <w:szCs w:val="22"/>
          <w:highlight w:val="lightGray"/>
        </w:rPr>
        <w:t xml:space="preserve"> tabletter i aluminiumblister</w:t>
      </w:r>
    </w:p>
    <w:p w:rsidR="005669AB" w:rsidRPr="00BC01D6" w:rsidRDefault="005669AB" w:rsidP="005669AB"/>
    <w:p w:rsidR="005669AB" w:rsidRPr="00BC01D6" w:rsidRDefault="005669AB" w:rsidP="005669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13.</w:t>
            </w:r>
            <w:r w:rsidRPr="00BC01D6">
              <w:rPr>
                <w:b/>
              </w:rPr>
              <w:tab/>
              <w:t>PRODUKSJONSNUMMER</w:t>
            </w:r>
          </w:p>
        </w:tc>
      </w:tr>
    </w:tbl>
    <w:p w:rsidR="005669AB" w:rsidRPr="00BC01D6" w:rsidRDefault="005669AB" w:rsidP="005669AB"/>
    <w:p w:rsidR="005669AB" w:rsidRPr="00BC01D6" w:rsidRDefault="005669AB" w:rsidP="005669AB">
      <w:r w:rsidRPr="00BC01D6">
        <w:t>Lot:</w:t>
      </w:r>
    </w:p>
    <w:p w:rsidR="005669AB" w:rsidRPr="00BC01D6" w:rsidRDefault="005669AB" w:rsidP="005669AB"/>
    <w:p w:rsidR="005669AB" w:rsidRPr="00BC01D6" w:rsidRDefault="005669AB" w:rsidP="005669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14.</w:t>
            </w:r>
            <w:r w:rsidRPr="00BC01D6">
              <w:rPr>
                <w:b/>
              </w:rPr>
              <w:tab/>
              <w:t>GENERELL KLASSIFIKASJON FOR UTLEVERING</w:t>
            </w:r>
          </w:p>
        </w:tc>
      </w:tr>
    </w:tbl>
    <w:p w:rsidR="005669AB" w:rsidRPr="00BC01D6" w:rsidRDefault="005669AB" w:rsidP="005669AB"/>
    <w:p w:rsidR="005669AB" w:rsidRPr="00BC01D6" w:rsidRDefault="005669AB" w:rsidP="005669AB">
      <w:r w:rsidRPr="00BC01D6">
        <w:t>Reseptpliktig legemiddel.</w:t>
      </w:r>
    </w:p>
    <w:p w:rsidR="005669AB" w:rsidRPr="00BC01D6" w:rsidRDefault="005669AB" w:rsidP="005669AB">
      <w:pPr>
        <w:suppressAutoHyphens/>
        <w:ind w:left="720" w:hanging="720"/>
      </w:pPr>
    </w:p>
    <w:p w:rsidR="005669AB" w:rsidRPr="00BC01D6" w:rsidRDefault="005669AB" w:rsidP="005669AB">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15.</w:t>
            </w:r>
            <w:r w:rsidRPr="00BC01D6">
              <w:rPr>
                <w:b/>
              </w:rPr>
              <w:tab/>
              <w:t>BRUKSANVISNING</w:t>
            </w:r>
          </w:p>
        </w:tc>
      </w:tr>
    </w:tbl>
    <w:p w:rsidR="005669AB" w:rsidRPr="00BC01D6" w:rsidRDefault="005669AB" w:rsidP="005669AB">
      <w:pPr>
        <w:rPr>
          <w:b/>
          <w:u w:val="single"/>
        </w:rPr>
      </w:pPr>
    </w:p>
    <w:p w:rsidR="005669AB" w:rsidRPr="00BC01D6" w:rsidRDefault="005669AB" w:rsidP="005669AB">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16. INFORMASJON PÅ BLINDESKRIFT</w:t>
            </w:r>
          </w:p>
        </w:tc>
      </w:tr>
    </w:tbl>
    <w:p w:rsidR="005669AB" w:rsidRPr="00BC01D6" w:rsidRDefault="005669AB" w:rsidP="005669AB">
      <w:pPr>
        <w:rPr>
          <w:b/>
          <w:u w:val="single"/>
        </w:rPr>
      </w:pPr>
    </w:p>
    <w:p w:rsidR="005669AB" w:rsidRPr="00BC01D6" w:rsidRDefault="005669AB" w:rsidP="005669AB">
      <w:pPr>
        <w:pStyle w:val="Heading3"/>
        <w:rPr>
          <w:b w:val="0"/>
          <w:lang w:val="nb-NO"/>
        </w:rPr>
      </w:pPr>
      <w:r w:rsidRPr="00BC01D6">
        <w:rPr>
          <w:b w:val="0"/>
          <w:lang w:val="nb-NO"/>
        </w:rPr>
        <w:t>Iscover 75 mg</w:t>
      </w:r>
    </w:p>
    <w:p w:rsidR="005669AB" w:rsidRDefault="005669AB" w:rsidP="005669AB">
      <w:pPr>
        <w:rPr>
          <w:b/>
          <w:u w:val="single"/>
        </w:rPr>
      </w:pPr>
    </w:p>
    <w:p w:rsidR="004414B1" w:rsidRPr="00BC01D6" w:rsidRDefault="004414B1" w:rsidP="005669AB">
      <w:pPr>
        <w:rPr>
          <w:b/>
          <w:u w:val="single"/>
        </w:rPr>
      </w:pPr>
    </w:p>
    <w:p w:rsidR="004414B1" w:rsidRPr="000323C3" w:rsidRDefault="004414B1" w:rsidP="004414B1">
      <w:pPr>
        <w:pBdr>
          <w:top w:val="single" w:sz="4" w:space="1" w:color="auto"/>
          <w:left w:val="single" w:sz="4" w:space="4" w:color="auto"/>
          <w:bottom w:val="single" w:sz="4" w:space="1" w:color="auto"/>
          <w:right w:val="single" w:sz="4" w:space="4" w:color="auto"/>
        </w:pBdr>
        <w:rPr>
          <w:b/>
          <w:szCs w:val="22"/>
          <w:u w:val="single"/>
        </w:rPr>
      </w:pPr>
      <w:r w:rsidRPr="000323C3">
        <w:rPr>
          <w:b/>
          <w:szCs w:val="22"/>
        </w:rPr>
        <w:t>17.</w:t>
      </w:r>
      <w:r w:rsidRPr="000323C3">
        <w:rPr>
          <w:b/>
          <w:szCs w:val="22"/>
        </w:rPr>
        <w:tab/>
        <w:t>SIKKERHETSANORDNING (UNIK IDENTITET) – TODIMENSJONAL STREKKODE</w:t>
      </w:r>
    </w:p>
    <w:p w:rsidR="004414B1" w:rsidRPr="000323C3" w:rsidRDefault="004414B1" w:rsidP="004414B1">
      <w:pPr>
        <w:rPr>
          <w:szCs w:val="22"/>
          <w:highlight w:val="lightGray"/>
        </w:rPr>
      </w:pPr>
    </w:p>
    <w:p w:rsidR="00C770BC" w:rsidRPr="00A22C1D" w:rsidRDefault="00C770BC" w:rsidP="00C770BC">
      <w:pPr>
        <w:rPr>
          <w:szCs w:val="22"/>
          <w:highlight w:val="lightGray"/>
          <w:lang w:val="bg-BG"/>
        </w:rPr>
      </w:pPr>
      <w:r w:rsidRPr="00A22C1D">
        <w:rPr>
          <w:szCs w:val="22"/>
          <w:highlight w:val="lightGray"/>
          <w:lang w:val="bg-BG"/>
        </w:rPr>
        <w:t>Todimensjonal strekkode, inkludert unik identitet</w:t>
      </w:r>
    </w:p>
    <w:p w:rsidR="004414B1" w:rsidRPr="000323C3" w:rsidRDefault="004414B1" w:rsidP="004414B1">
      <w:pPr>
        <w:rPr>
          <w:szCs w:val="22"/>
        </w:rPr>
      </w:pPr>
    </w:p>
    <w:p w:rsidR="004414B1" w:rsidRPr="000323C3" w:rsidRDefault="004414B1" w:rsidP="004414B1">
      <w:pPr>
        <w:rPr>
          <w:szCs w:val="22"/>
        </w:rPr>
      </w:pPr>
    </w:p>
    <w:p w:rsidR="004414B1" w:rsidRPr="000323C3" w:rsidRDefault="004414B1" w:rsidP="004414B1">
      <w:pPr>
        <w:pBdr>
          <w:top w:val="single" w:sz="4" w:space="1" w:color="auto"/>
          <w:left w:val="single" w:sz="4" w:space="4" w:color="auto"/>
          <w:bottom w:val="single" w:sz="4" w:space="1" w:color="auto"/>
          <w:right w:val="single" w:sz="4" w:space="4" w:color="auto"/>
        </w:pBdr>
        <w:ind w:left="567" w:hanging="567"/>
        <w:rPr>
          <w:b/>
          <w:szCs w:val="22"/>
          <w:u w:val="single"/>
        </w:rPr>
      </w:pPr>
      <w:r w:rsidRPr="000323C3">
        <w:rPr>
          <w:b/>
          <w:szCs w:val="22"/>
        </w:rPr>
        <w:t>18.</w:t>
      </w:r>
      <w:r w:rsidRPr="000323C3">
        <w:rPr>
          <w:b/>
          <w:szCs w:val="22"/>
        </w:rPr>
        <w:tab/>
        <w:t xml:space="preserve">SIKKERHETSANORDNING (UNIK IDENTITET) – I ET FORMAT LESBART FOR MENNESKER </w:t>
      </w:r>
    </w:p>
    <w:p w:rsidR="004414B1" w:rsidRDefault="004414B1" w:rsidP="004414B1">
      <w:pPr>
        <w:rPr>
          <w:szCs w:val="22"/>
        </w:rPr>
      </w:pPr>
    </w:p>
    <w:p w:rsidR="00C770BC" w:rsidRPr="00345F79" w:rsidRDefault="00C770BC" w:rsidP="00C770BC">
      <w:pPr>
        <w:rPr>
          <w:color w:val="008000"/>
          <w:szCs w:val="22"/>
        </w:rPr>
      </w:pPr>
      <w:r w:rsidRPr="00C937E7">
        <w:rPr>
          <w:szCs w:val="22"/>
        </w:rPr>
        <w:t>PC</w:t>
      </w:r>
      <w:r>
        <w:rPr>
          <w:szCs w:val="22"/>
        </w:rPr>
        <w:t xml:space="preserve"> </w:t>
      </w:r>
    </w:p>
    <w:p w:rsidR="00C770BC" w:rsidRPr="00C937E7" w:rsidRDefault="00C770BC" w:rsidP="00C770BC">
      <w:pPr>
        <w:rPr>
          <w:szCs w:val="22"/>
        </w:rPr>
      </w:pPr>
      <w:r w:rsidRPr="00C937E7">
        <w:rPr>
          <w:szCs w:val="22"/>
        </w:rPr>
        <w:t>SN</w:t>
      </w:r>
    </w:p>
    <w:p w:rsidR="00C770BC" w:rsidRPr="00C937E7" w:rsidRDefault="00C770BC" w:rsidP="00C770BC">
      <w:pPr>
        <w:rPr>
          <w:szCs w:val="22"/>
        </w:rPr>
      </w:pPr>
      <w:r w:rsidRPr="00C51DEE">
        <w:rPr>
          <w:szCs w:val="22"/>
        </w:rPr>
        <w:t>NN</w:t>
      </w:r>
    </w:p>
    <w:p w:rsidR="00C770BC" w:rsidRPr="000323C3" w:rsidRDefault="00C770BC" w:rsidP="004414B1">
      <w:pPr>
        <w:rPr>
          <w:szCs w:val="22"/>
        </w:rPr>
      </w:pPr>
    </w:p>
    <w:p w:rsidR="005669AB" w:rsidRPr="00BC01D6" w:rsidRDefault="005669AB" w:rsidP="005669AB">
      <w:pPr>
        <w:rPr>
          <w:b/>
        </w:rPr>
      </w:pPr>
      <w:r w:rsidRPr="00BC01D6">
        <w:rPr>
          <w:b/>
          <w:u w:val="singl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5505C" w:rsidRDefault="005669AB" w:rsidP="0055505C">
            <w:pPr>
              <w:rPr>
                <w:b/>
              </w:rPr>
            </w:pPr>
            <w:r w:rsidRPr="00BC01D6">
              <w:rPr>
                <w:b/>
              </w:rPr>
              <w:t xml:space="preserve">MINSTEKRAV TIL OPPLYSNINGER SOM SKAL ANGIS PÅ </w:t>
            </w:r>
            <w:r w:rsidR="0055505C" w:rsidRPr="00CC3A27">
              <w:rPr>
                <w:b/>
              </w:rPr>
              <w:t>BLISTER ELLER STRIP</w:t>
            </w:r>
          </w:p>
          <w:p w:rsidR="005669AB" w:rsidRDefault="005669AB" w:rsidP="005669AB">
            <w:pPr>
              <w:rPr>
                <w:b/>
              </w:rPr>
            </w:pPr>
          </w:p>
          <w:p w:rsidR="0055505C" w:rsidRPr="00BC01D6" w:rsidRDefault="0055505C" w:rsidP="005669AB">
            <w:pPr>
              <w:rPr>
                <w:b/>
              </w:rPr>
            </w:pPr>
          </w:p>
          <w:p w:rsidR="005669AB" w:rsidRPr="00BC01D6" w:rsidRDefault="005669AB" w:rsidP="005669AB">
            <w:pPr>
              <w:rPr>
                <w:b/>
              </w:rPr>
            </w:pPr>
            <w:r w:rsidRPr="00BC01D6">
              <w:rPr>
                <w:b/>
              </w:rPr>
              <w:t>(</w:t>
            </w:r>
            <w:r w:rsidR="0088478D" w:rsidRPr="00BC01D6">
              <w:rPr>
                <w:b/>
              </w:rPr>
              <w:t xml:space="preserve">BLISTER </w:t>
            </w:r>
            <w:r w:rsidRPr="00BC01D6">
              <w:rPr>
                <w:b/>
              </w:rPr>
              <w:t xml:space="preserve">á </w:t>
            </w:r>
            <w:r w:rsidR="001A373C" w:rsidRPr="00BC01D6">
              <w:rPr>
                <w:b/>
              </w:rPr>
              <w:t xml:space="preserve">7, </w:t>
            </w:r>
            <w:r w:rsidRPr="00BC01D6">
              <w:rPr>
                <w:b/>
              </w:rPr>
              <w:t>14, 28 eller 84 tabletter)</w:t>
            </w:r>
          </w:p>
        </w:tc>
      </w:tr>
    </w:tbl>
    <w:p w:rsidR="005669AB" w:rsidRPr="00BC01D6" w:rsidRDefault="005669AB" w:rsidP="005669AB"/>
    <w:p w:rsidR="005669AB" w:rsidRPr="00BC01D6" w:rsidRDefault="005669AB" w:rsidP="005669AB">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w:t>
            </w:r>
            <w:r w:rsidRPr="00BC01D6">
              <w:rPr>
                <w:b/>
              </w:rPr>
              <w:tab/>
              <w:t>LEGEMIDLETS NAVN</w:t>
            </w:r>
          </w:p>
        </w:tc>
      </w:tr>
    </w:tbl>
    <w:p w:rsidR="005669AB" w:rsidRPr="00BC01D6" w:rsidRDefault="005669AB" w:rsidP="005669AB">
      <w:pPr>
        <w:suppressAutoHyphens/>
      </w:pPr>
    </w:p>
    <w:p w:rsidR="005669AB" w:rsidRPr="00BC01D6" w:rsidRDefault="005669AB" w:rsidP="005669AB">
      <w:pPr>
        <w:pStyle w:val="EndnoteText"/>
        <w:widowControl/>
        <w:tabs>
          <w:tab w:val="clear" w:pos="567"/>
        </w:tabs>
        <w:suppressAutoHyphens/>
        <w:rPr>
          <w:lang w:val="nb-NO"/>
        </w:rPr>
      </w:pPr>
      <w:r w:rsidRPr="00BC01D6">
        <w:rPr>
          <w:lang w:val="nb-NO"/>
        </w:rPr>
        <w:t>Iscover 75 mg filmdrasjerte tabletter</w:t>
      </w:r>
    </w:p>
    <w:p w:rsidR="005669AB" w:rsidRPr="00BC01D6" w:rsidRDefault="00A23E0F" w:rsidP="005669AB">
      <w:pPr>
        <w:suppressAutoHyphens/>
      </w:pPr>
      <w:r w:rsidRPr="00BC01D6">
        <w:t>k</w:t>
      </w:r>
      <w:r w:rsidR="005669AB" w:rsidRPr="00BC01D6">
        <w:t>lopidogrel</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2.</w:t>
            </w:r>
            <w:r w:rsidRPr="00BC01D6">
              <w:rPr>
                <w:b/>
              </w:rPr>
              <w:tab/>
              <w:t>NAVN PÅ INNEHAVEREN AV MARKEDSFØRINGSTILLATELSEN</w:t>
            </w:r>
          </w:p>
        </w:tc>
      </w:tr>
    </w:tbl>
    <w:p w:rsidR="005669AB" w:rsidRPr="00BC01D6" w:rsidRDefault="005669AB" w:rsidP="005669AB">
      <w:pPr>
        <w:suppressAutoHyphens/>
      </w:pPr>
    </w:p>
    <w:p w:rsidR="005F145C" w:rsidRDefault="005F145C" w:rsidP="005669AB">
      <w:pPr>
        <w:suppressAutoHyphens/>
      </w:pPr>
      <w:r>
        <w:t>sanofi-aventis groupe</w:t>
      </w:r>
    </w:p>
    <w:p w:rsidR="005669AB" w:rsidRPr="008429EC" w:rsidRDefault="005669AB" w:rsidP="005669AB">
      <w:pPr>
        <w:suppressAutoHyphens/>
        <w:rPr>
          <w:lang w:val="en-US"/>
        </w:rPr>
      </w:pPr>
    </w:p>
    <w:p w:rsidR="005669AB" w:rsidRPr="008429EC" w:rsidRDefault="005669AB" w:rsidP="005669AB">
      <w:pPr>
        <w:suppressAutoHyphe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3.</w:t>
            </w:r>
            <w:r w:rsidRPr="00BC01D6">
              <w:rPr>
                <w:b/>
              </w:rPr>
              <w:tab/>
              <w:t>UTLØPSDATO</w:t>
            </w:r>
          </w:p>
        </w:tc>
      </w:tr>
    </w:tbl>
    <w:p w:rsidR="005669AB" w:rsidRPr="00BC01D6" w:rsidRDefault="005669AB" w:rsidP="005669AB">
      <w:pPr>
        <w:suppressAutoHyphens/>
        <w:jc w:val="both"/>
      </w:pPr>
    </w:p>
    <w:p w:rsidR="005669AB" w:rsidRPr="00BC01D6" w:rsidRDefault="005669AB" w:rsidP="005669AB">
      <w:pPr>
        <w:suppressAutoHyphens/>
      </w:pPr>
      <w:r w:rsidRPr="00BC01D6">
        <w:t>Utløpsdato {MM/ÅÅÅÅ}</w:t>
      </w:r>
    </w:p>
    <w:p w:rsidR="005669AB" w:rsidRPr="00BC01D6" w:rsidRDefault="005669AB" w:rsidP="005669AB">
      <w:pPr>
        <w:suppressAutoHyphens/>
        <w:jc w:val="both"/>
      </w:pPr>
    </w:p>
    <w:p w:rsidR="005669AB" w:rsidRPr="00BC01D6" w:rsidRDefault="005669AB" w:rsidP="005669AB">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4.</w:t>
            </w:r>
            <w:r w:rsidRPr="00BC01D6">
              <w:rPr>
                <w:b/>
              </w:rPr>
              <w:tab/>
              <w:t>PRODUKSJONSNUMMER</w:t>
            </w:r>
          </w:p>
        </w:tc>
      </w:tr>
    </w:tbl>
    <w:p w:rsidR="005669AB" w:rsidRPr="00BC01D6" w:rsidRDefault="005669AB" w:rsidP="005669AB">
      <w:pPr>
        <w:suppressAutoHyphens/>
        <w:jc w:val="both"/>
      </w:pPr>
    </w:p>
    <w:p w:rsidR="005669AB" w:rsidRPr="00BC01D6" w:rsidRDefault="005669AB" w:rsidP="005669AB">
      <w:r w:rsidRPr="00BC01D6">
        <w:t>Lot:</w:t>
      </w:r>
    </w:p>
    <w:p w:rsidR="005669AB" w:rsidRPr="00BC01D6" w:rsidRDefault="005669AB" w:rsidP="005669AB">
      <w:pPr>
        <w:suppressAutoHyphens/>
        <w:jc w:val="both"/>
      </w:pPr>
    </w:p>
    <w:p w:rsidR="005669AB" w:rsidRPr="00BC01D6" w:rsidRDefault="005669AB" w:rsidP="005669AB">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5.      ANNET</w:t>
            </w:r>
          </w:p>
        </w:tc>
      </w:tr>
    </w:tbl>
    <w:p w:rsidR="005669AB" w:rsidRPr="00BC01D6" w:rsidRDefault="005669AB" w:rsidP="005669AB">
      <w:pPr>
        <w:suppressAutoHyphens/>
        <w:jc w:val="both"/>
      </w:pPr>
    </w:p>
    <w:p w:rsidR="005669AB" w:rsidRPr="00BC01D6" w:rsidRDefault="005669AB" w:rsidP="005669AB">
      <w:pPr>
        <w:suppressAutoHyphens/>
        <w:jc w:val="both"/>
      </w:pPr>
      <w:r w:rsidRPr="00BC01D6">
        <w:rPr>
          <w:highlight w:val="lightGray"/>
        </w:rPr>
        <w:t>Ukedager</w:t>
      </w:r>
    </w:p>
    <w:p w:rsidR="005669AB" w:rsidRPr="00BC01D6" w:rsidRDefault="005669AB" w:rsidP="005669AB">
      <w:pPr>
        <w:suppressAutoHyphens/>
        <w:jc w:val="both"/>
      </w:pPr>
      <w:r w:rsidRPr="00BC01D6">
        <w:t>Man</w:t>
      </w:r>
    </w:p>
    <w:p w:rsidR="005669AB" w:rsidRPr="00BC01D6" w:rsidRDefault="005669AB" w:rsidP="005669AB">
      <w:pPr>
        <w:suppressAutoHyphens/>
        <w:jc w:val="both"/>
      </w:pPr>
      <w:r w:rsidRPr="00BC01D6">
        <w:t>Tir</w:t>
      </w:r>
    </w:p>
    <w:p w:rsidR="005669AB" w:rsidRPr="00BC01D6" w:rsidRDefault="005669AB" w:rsidP="005669AB">
      <w:pPr>
        <w:suppressAutoHyphens/>
        <w:jc w:val="both"/>
      </w:pPr>
      <w:r w:rsidRPr="00BC01D6">
        <w:t>Ons</w:t>
      </w:r>
    </w:p>
    <w:p w:rsidR="005669AB" w:rsidRPr="00BC01D6" w:rsidRDefault="005669AB" w:rsidP="005669AB">
      <w:pPr>
        <w:suppressAutoHyphens/>
        <w:jc w:val="both"/>
      </w:pPr>
      <w:r w:rsidRPr="00BC01D6">
        <w:t>Tor</w:t>
      </w:r>
    </w:p>
    <w:p w:rsidR="005669AB" w:rsidRPr="00BC01D6" w:rsidRDefault="005669AB" w:rsidP="005669AB">
      <w:pPr>
        <w:suppressAutoHyphens/>
        <w:jc w:val="both"/>
      </w:pPr>
      <w:r w:rsidRPr="00BC01D6">
        <w:t>Fre</w:t>
      </w:r>
    </w:p>
    <w:p w:rsidR="005669AB" w:rsidRPr="00BC01D6" w:rsidRDefault="005669AB" w:rsidP="005669AB">
      <w:pPr>
        <w:suppressAutoHyphens/>
        <w:jc w:val="both"/>
      </w:pPr>
      <w:r w:rsidRPr="00BC01D6">
        <w:t>Lør</w:t>
      </w:r>
    </w:p>
    <w:p w:rsidR="005669AB" w:rsidRPr="00BC01D6" w:rsidRDefault="005669AB" w:rsidP="005669AB">
      <w:pPr>
        <w:suppressAutoHyphens/>
        <w:jc w:val="both"/>
      </w:pPr>
      <w:r w:rsidRPr="00BC01D6">
        <w:t>Søn</w:t>
      </w:r>
    </w:p>
    <w:p w:rsidR="005669AB" w:rsidRPr="00BC01D6" w:rsidRDefault="005669AB" w:rsidP="005669AB"/>
    <w:p w:rsidR="00FF7E1A" w:rsidRPr="00BC01D6" w:rsidRDefault="00FF7E1A" w:rsidP="00FF7E1A">
      <w:pPr>
        <w:rPr>
          <w:szCs w:val="22"/>
          <w:highlight w:val="lightGray"/>
        </w:rPr>
      </w:pPr>
      <w:r w:rsidRPr="00BC01D6">
        <w:rPr>
          <w:szCs w:val="22"/>
          <w:highlight w:val="lightGray"/>
        </w:rPr>
        <w:t>Uke 1</w:t>
      </w:r>
    </w:p>
    <w:p w:rsidR="00FF7E1A" w:rsidRPr="00BC01D6" w:rsidRDefault="00FF7E1A" w:rsidP="00FF7E1A">
      <w:pPr>
        <w:rPr>
          <w:highlight w:val="lightGray"/>
        </w:rPr>
      </w:pPr>
      <w:r w:rsidRPr="00BC01D6">
        <w:rPr>
          <w:szCs w:val="22"/>
          <w:highlight w:val="lightGray"/>
        </w:rPr>
        <w:t xml:space="preserve">Uke 2 (pakninger á 14, 28 </w:t>
      </w:r>
      <w:r w:rsidR="008D6204">
        <w:rPr>
          <w:szCs w:val="22"/>
          <w:highlight w:val="lightGray"/>
        </w:rPr>
        <w:t>og</w:t>
      </w:r>
      <w:r w:rsidRPr="00BC01D6">
        <w:rPr>
          <w:szCs w:val="22"/>
          <w:highlight w:val="lightGray"/>
        </w:rPr>
        <w:t xml:space="preserve"> 84 ta</w:t>
      </w:r>
      <w:r w:rsidRPr="00BC01D6">
        <w:rPr>
          <w:highlight w:val="lightGray"/>
        </w:rPr>
        <w:t>bletter)</w:t>
      </w:r>
    </w:p>
    <w:p w:rsidR="00FF7E1A" w:rsidRPr="00BC01D6" w:rsidRDefault="00FF7E1A" w:rsidP="00FF7E1A">
      <w:pPr>
        <w:rPr>
          <w:highlight w:val="lightGray"/>
        </w:rPr>
      </w:pPr>
      <w:r w:rsidRPr="00BC01D6">
        <w:rPr>
          <w:highlight w:val="lightGray"/>
        </w:rPr>
        <w:t>Uke 3 (pakninger á 28 og 84 tabletter)</w:t>
      </w:r>
    </w:p>
    <w:p w:rsidR="00FF7E1A" w:rsidRPr="00BC01D6" w:rsidRDefault="00FF7E1A" w:rsidP="00FF7E1A">
      <w:r w:rsidRPr="00BC01D6">
        <w:rPr>
          <w:highlight w:val="lightGray"/>
        </w:rPr>
        <w:t>Uke 4 (pakninger á 28 og 84</w:t>
      </w:r>
      <w:r w:rsidRPr="00A02572">
        <w:rPr>
          <w:highlight w:val="lightGray"/>
        </w:rPr>
        <w:t xml:space="preserve"> tabletter)</w:t>
      </w:r>
    </w:p>
    <w:p w:rsidR="005669AB" w:rsidRPr="00BC01D6" w:rsidRDefault="005669AB" w:rsidP="005669AB"/>
    <w:p w:rsidR="005669AB" w:rsidRPr="00BC01D6" w:rsidRDefault="005669AB" w:rsidP="005669AB">
      <w:r w:rsidRPr="00BC01D6">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rPr>
                <w:b/>
              </w:rPr>
            </w:pPr>
            <w:r w:rsidRPr="00BC01D6">
              <w:rPr>
                <w:b/>
              </w:rPr>
              <w:t xml:space="preserve">MINSTEKRAV TIL OPPLYSNINGER SOM SKAL ANGIS PÅ </w:t>
            </w:r>
            <w:r w:rsidR="0055505C" w:rsidRPr="00CC3A27">
              <w:rPr>
                <w:b/>
              </w:rPr>
              <w:t xml:space="preserve">BLISTER ELLER STRIP </w:t>
            </w:r>
            <w:r w:rsidR="0055505C">
              <w:rPr>
                <w:b/>
              </w:rPr>
              <w:t xml:space="preserve"> </w:t>
            </w:r>
            <w:r w:rsidRPr="00BC01D6">
              <w:rPr>
                <w:b/>
              </w:rPr>
              <w:t>(</w:t>
            </w:r>
            <w:r w:rsidR="0088478D" w:rsidRPr="00BC01D6">
              <w:rPr>
                <w:b/>
              </w:rPr>
              <w:t xml:space="preserve">BLISTER </w:t>
            </w:r>
            <w:r w:rsidRPr="00BC01D6">
              <w:rPr>
                <w:b/>
              </w:rPr>
              <w:t>á 30, 50x1, 90 eller 100 tabletter)</w:t>
            </w:r>
          </w:p>
        </w:tc>
      </w:tr>
    </w:tbl>
    <w:p w:rsidR="005669AB" w:rsidRPr="00BC01D6" w:rsidRDefault="005669AB" w:rsidP="005669AB"/>
    <w:p w:rsidR="005669AB" w:rsidRPr="00BC01D6" w:rsidRDefault="005669AB" w:rsidP="005669AB">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w:t>
            </w:r>
            <w:r w:rsidRPr="00BC01D6">
              <w:rPr>
                <w:b/>
              </w:rPr>
              <w:tab/>
              <w:t>LEGEMIDLETS NAVN</w:t>
            </w:r>
          </w:p>
        </w:tc>
      </w:tr>
    </w:tbl>
    <w:p w:rsidR="005669AB" w:rsidRPr="00BC01D6" w:rsidRDefault="005669AB" w:rsidP="005669AB">
      <w:pPr>
        <w:suppressAutoHyphens/>
      </w:pPr>
    </w:p>
    <w:p w:rsidR="005669AB" w:rsidRPr="00BC01D6" w:rsidRDefault="005669AB" w:rsidP="005669AB">
      <w:pPr>
        <w:pStyle w:val="EndnoteText"/>
        <w:widowControl/>
        <w:tabs>
          <w:tab w:val="clear" w:pos="567"/>
        </w:tabs>
        <w:suppressAutoHyphens/>
        <w:rPr>
          <w:lang w:val="nb-NO"/>
        </w:rPr>
      </w:pPr>
      <w:r w:rsidRPr="00BC01D6">
        <w:rPr>
          <w:lang w:val="nb-NO"/>
        </w:rPr>
        <w:t>Iscover 75 mg filmdrasjerte tabletter</w:t>
      </w:r>
    </w:p>
    <w:p w:rsidR="005669AB" w:rsidRPr="00BC01D6" w:rsidRDefault="00A23E0F" w:rsidP="005669AB">
      <w:pPr>
        <w:suppressAutoHyphens/>
      </w:pPr>
      <w:r w:rsidRPr="00BC01D6">
        <w:t>k</w:t>
      </w:r>
      <w:r w:rsidR="005669AB" w:rsidRPr="00BC01D6">
        <w:t>lopidogrel</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2.</w:t>
            </w:r>
            <w:r w:rsidRPr="00BC01D6">
              <w:rPr>
                <w:b/>
              </w:rPr>
              <w:tab/>
              <w:t>NAVN PÅ INNEHAVEREN AV MARKEDSFØRINGSTILLATELSEN</w:t>
            </w:r>
          </w:p>
        </w:tc>
      </w:tr>
    </w:tbl>
    <w:p w:rsidR="005669AB" w:rsidRPr="00BC01D6" w:rsidRDefault="005669AB" w:rsidP="005669AB">
      <w:pPr>
        <w:suppressAutoHyphens/>
      </w:pPr>
    </w:p>
    <w:p w:rsidR="005F145C" w:rsidRDefault="005F145C" w:rsidP="005669AB">
      <w:pPr>
        <w:suppressAutoHyphens/>
      </w:pPr>
      <w:r>
        <w:t>sanofi-aventis groupe</w:t>
      </w:r>
    </w:p>
    <w:p w:rsidR="005669AB" w:rsidRPr="008429EC" w:rsidRDefault="005669AB" w:rsidP="005669AB">
      <w:pPr>
        <w:suppressAutoHyphens/>
        <w:rPr>
          <w:lang w:val="en-US"/>
        </w:rPr>
      </w:pPr>
    </w:p>
    <w:p w:rsidR="005669AB" w:rsidRPr="008429EC" w:rsidRDefault="005669AB" w:rsidP="005669AB">
      <w:pPr>
        <w:suppressAutoHyphe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3.</w:t>
            </w:r>
            <w:r w:rsidRPr="00BC01D6">
              <w:rPr>
                <w:b/>
              </w:rPr>
              <w:tab/>
              <w:t>UTLØPSDATO</w:t>
            </w:r>
          </w:p>
        </w:tc>
      </w:tr>
    </w:tbl>
    <w:p w:rsidR="005669AB" w:rsidRPr="00BC01D6" w:rsidRDefault="005669AB" w:rsidP="005669AB">
      <w:pPr>
        <w:suppressAutoHyphens/>
        <w:jc w:val="both"/>
      </w:pPr>
    </w:p>
    <w:p w:rsidR="005669AB" w:rsidRPr="00BC01D6" w:rsidRDefault="005669AB" w:rsidP="005669AB">
      <w:pPr>
        <w:suppressAutoHyphens/>
      </w:pPr>
      <w:r w:rsidRPr="00BC01D6">
        <w:t>Utløpsdato {MM/ÅÅÅÅ}</w:t>
      </w:r>
    </w:p>
    <w:p w:rsidR="005669AB" w:rsidRPr="00BC01D6" w:rsidRDefault="005669AB" w:rsidP="005669AB">
      <w:pPr>
        <w:suppressAutoHyphens/>
        <w:jc w:val="both"/>
      </w:pPr>
    </w:p>
    <w:p w:rsidR="005669AB" w:rsidRPr="00BC01D6" w:rsidRDefault="005669AB" w:rsidP="005669AB">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4.</w:t>
            </w:r>
            <w:r w:rsidRPr="00BC01D6">
              <w:rPr>
                <w:b/>
              </w:rPr>
              <w:tab/>
              <w:t>PRODUKSJONSNUMMER</w:t>
            </w:r>
          </w:p>
        </w:tc>
      </w:tr>
    </w:tbl>
    <w:p w:rsidR="005669AB" w:rsidRPr="00BC01D6" w:rsidRDefault="005669AB" w:rsidP="005669AB">
      <w:pPr>
        <w:suppressAutoHyphens/>
        <w:jc w:val="both"/>
      </w:pPr>
    </w:p>
    <w:p w:rsidR="005669AB" w:rsidRPr="00BC01D6" w:rsidRDefault="005669AB" w:rsidP="005669AB">
      <w:r w:rsidRPr="00BC01D6">
        <w:t>Lot:</w:t>
      </w:r>
    </w:p>
    <w:p w:rsidR="005669AB" w:rsidRPr="00BC01D6" w:rsidRDefault="005669AB" w:rsidP="005669AB">
      <w:pPr>
        <w:suppressAutoHyphens/>
        <w:jc w:val="both"/>
      </w:pPr>
    </w:p>
    <w:p w:rsidR="005669AB" w:rsidRPr="00BC01D6" w:rsidRDefault="005669AB" w:rsidP="005669AB">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5.      ANNET</w:t>
            </w:r>
          </w:p>
        </w:tc>
      </w:tr>
    </w:tbl>
    <w:p w:rsidR="005669AB" w:rsidRPr="00BC01D6" w:rsidRDefault="005669AB" w:rsidP="005669AB">
      <w:pPr>
        <w:suppressAutoHyphens/>
      </w:pPr>
    </w:p>
    <w:p w:rsidR="005669AB" w:rsidRPr="00BC01D6" w:rsidRDefault="005669AB" w:rsidP="005669AB">
      <w:pPr>
        <w:suppressAutoHyphens/>
        <w:jc w:val="both"/>
      </w:pPr>
      <w:r w:rsidRPr="00BC01D6">
        <w:br w:type="page"/>
      </w:r>
    </w:p>
    <w:p w:rsidR="005669AB" w:rsidRPr="00BC01D6" w:rsidRDefault="005669AB" w:rsidP="005669AB">
      <w:pPr>
        <w:suppressAutoHyphens/>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rPr>
          <w:trHeight w:val="1070"/>
        </w:trPr>
        <w:tc>
          <w:tcPr>
            <w:tcW w:w="9281" w:type="dxa"/>
            <w:tcBorders>
              <w:bottom w:val="single" w:sz="4" w:space="0" w:color="auto"/>
            </w:tcBorders>
          </w:tcPr>
          <w:p w:rsidR="005669AB" w:rsidRPr="00BC01D6" w:rsidRDefault="005669AB" w:rsidP="005669AB">
            <w:pPr>
              <w:shd w:val="clear" w:color="auto" w:fill="FFFFFF"/>
              <w:rPr>
                <w:b/>
              </w:rPr>
            </w:pPr>
            <w:r w:rsidRPr="00BC01D6">
              <w:br w:type="page"/>
            </w:r>
            <w:r w:rsidRPr="00BC01D6">
              <w:rPr>
                <w:b/>
              </w:rPr>
              <w:t>OPPLYSNINGER, SOM SKAL ANGIS PÅ YTRE EMBALLASJE</w:t>
            </w:r>
          </w:p>
          <w:p w:rsidR="005669AB" w:rsidRPr="00BC01D6" w:rsidRDefault="005669AB" w:rsidP="005669AB">
            <w:pPr>
              <w:shd w:val="clear" w:color="auto" w:fill="FFFFFF"/>
            </w:pPr>
          </w:p>
          <w:p w:rsidR="005669AB" w:rsidRPr="00BC01D6" w:rsidRDefault="004414B1" w:rsidP="005669AB">
            <w:pPr>
              <w:pStyle w:val="Heading3"/>
              <w:rPr>
                <w:lang w:val="nb-NO"/>
              </w:rPr>
            </w:pPr>
            <w:r>
              <w:rPr>
                <w:lang w:val="nb-NO"/>
              </w:rPr>
              <w:t>ESKE</w:t>
            </w:r>
          </w:p>
          <w:p w:rsidR="005669AB" w:rsidRPr="00BC01D6" w:rsidRDefault="005669AB" w:rsidP="005669AB"/>
        </w:tc>
      </w:tr>
    </w:tbl>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w:t>
            </w:r>
            <w:r w:rsidRPr="00BC01D6">
              <w:rPr>
                <w:b/>
              </w:rPr>
              <w:tab/>
              <w:t>LEGEMIDLETS NAVN</w:t>
            </w:r>
          </w:p>
        </w:tc>
      </w:tr>
    </w:tbl>
    <w:p w:rsidR="005669AB" w:rsidRPr="00BC01D6" w:rsidRDefault="005669AB" w:rsidP="005669AB">
      <w:pPr>
        <w:suppressAutoHyphens/>
      </w:pPr>
    </w:p>
    <w:p w:rsidR="005669AB" w:rsidRPr="00BC01D6" w:rsidRDefault="005669AB" w:rsidP="005669AB">
      <w:pPr>
        <w:pStyle w:val="EndnoteText"/>
        <w:widowControl/>
        <w:tabs>
          <w:tab w:val="clear" w:pos="567"/>
        </w:tabs>
        <w:suppressAutoHyphens/>
        <w:rPr>
          <w:lang w:val="nb-NO"/>
        </w:rPr>
      </w:pPr>
      <w:r w:rsidRPr="00BC01D6">
        <w:rPr>
          <w:lang w:val="nb-NO"/>
        </w:rPr>
        <w:t>Iscover 300 mg filmdrasjerte tabletter</w:t>
      </w:r>
    </w:p>
    <w:p w:rsidR="005669AB" w:rsidRPr="00BC01D6" w:rsidRDefault="00722789" w:rsidP="005669AB">
      <w:pPr>
        <w:suppressAutoHyphens/>
      </w:pPr>
      <w:r w:rsidRPr="00BC01D6">
        <w:t>klopidogrel</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2.</w:t>
            </w:r>
            <w:r w:rsidRPr="00BC01D6">
              <w:rPr>
                <w:b/>
              </w:rPr>
              <w:tab/>
              <w:t xml:space="preserve">DEKLARASJON AV VIRKESTOFF(ER) </w:t>
            </w:r>
          </w:p>
        </w:tc>
      </w:tr>
    </w:tbl>
    <w:p w:rsidR="005669AB" w:rsidRPr="00BC01D6" w:rsidRDefault="005669AB" w:rsidP="005669AB">
      <w:pPr>
        <w:suppressAutoHyphens/>
      </w:pPr>
    </w:p>
    <w:p w:rsidR="005669AB" w:rsidRPr="00BC01D6" w:rsidRDefault="005669AB" w:rsidP="005669AB">
      <w:pPr>
        <w:suppressAutoHyphens/>
      </w:pPr>
      <w:r w:rsidRPr="00BC01D6">
        <w:t>Hver tablett inneholder: 300 mg klopidogrel (som hydrogensulfat)</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3.</w:t>
            </w:r>
            <w:r w:rsidRPr="00BC01D6">
              <w:rPr>
                <w:b/>
              </w:rPr>
              <w:tab/>
              <w:t>LISTE OVER HJELPESTOFFER</w:t>
            </w:r>
          </w:p>
        </w:tc>
      </w:tr>
    </w:tbl>
    <w:p w:rsidR="005669AB" w:rsidRPr="00BC01D6" w:rsidRDefault="005669AB" w:rsidP="005669AB">
      <w:pPr>
        <w:suppressAutoHyphens/>
      </w:pPr>
    </w:p>
    <w:p w:rsidR="005669AB" w:rsidRPr="00BC01D6" w:rsidRDefault="005669AB" w:rsidP="005669AB">
      <w:pPr>
        <w:suppressAutoHyphens/>
      </w:pPr>
      <w:r w:rsidRPr="00BC01D6">
        <w:t>Inneholder også: laktose og hydrogenert ricinusolje. Se pakningsvedlegget for ytterligere informasjon</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4.</w:t>
            </w:r>
            <w:r w:rsidRPr="00BC01D6">
              <w:rPr>
                <w:b/>
              </w:rPr>
              <w:tab/>
              <w:t>LEGEMIDDELFORM OG INNHOLD (PAKNINGSSTØRRELSE)</w:t>
            </w:r>
          </w:p>
        </w:tc>
      </w:tr>
    </w:tbl>
    <w:p w:rsidR="005669AB" w:rsidRPr="00BC01D6" w:rsidRDefault="005669AB" w:rsidP="005669AB">
      <w:pPr>
        <w:suppressAutoHyphens/>
      </w:pPr>
    </w:p>
    <w:p w:rsidR="005669AB" w:rsidRPr="00BC01D6" w:rsidRDefault="005669AB" w:rsidP="005669AB">
      <w:pPr>
        <w:suppressAutoHyphens/>
      </w:pPr>
      <w:r w:rsidRPr="00BC01D6">
        <w:t>4x1 filmdrasjerte tabletter</w:t>
      </w:r>
    </w:p>
    <w:p w:rsidR="005669AB" w:rsidRPr="00BC01D6" w:rsidRDefault="005669AB" w:rsidP="005669AB">
      <w:pPr>
        <w:suppressAutoHyphens/>
        <w:rPr>
          <w:highlight w:val="lightGray"/>
        </w:rPr>
      </w:pPr>
      <w:r w:rsidRPr="00BC01D6">
        <w:rPr>
          <w:highlight w:val="lightGray"/>
        </w:rPr>
        <w:t>30x1 filmdrasjerte tabletter</w:t>
      </w:r>
    </w:p>
    <w:p w:rsidR="005669AB" w:rsidRPr="00BC01D6" w:rsidRDefault="005669AB" w:rsidP="005669AB">
      <w:pPr>
        <w:suppressAutoHyphens/>
        <w:rPr>
          <w:highlight w:val="lightGray"/>
        </w:rPr>
      </w:pPr>
      <w:r w:rsidRPr="00BC01D6">
        <w:rPr>
          <w:highlight w:val="lightGray"/>
        </w:rPr>
        <w:t>100x1 filmdrasjerte tabletter</w:t>
      </w:r>
    </w:p>
    <w:p w:rsidR="003B6551" w:rsidRPr="00BC01D6" w:rsidRDefault="003B6551" w:rsidP="003B6551">
      <w:pPr>
        <w:suppressAutoHyphens/>
        <w:rPr>
          <w:highlight w:val="lightGray"/>
        </w:rPr>
      </w:pPr>
      <w:r w:rsidRPr="00BC01D6">
        <w:rPr>
          <w:highlight w:val="lightGray"/>
        </w:rPr>
        <w:t>10x1 filmdrasjerte tabletter</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5.</w:t>
            </w:r>
            <w:r w:rsidRPr="00BC01D6">
              <w:rPr>
                <w:b/>
              </w:rPr>
              <w:tab/>
              <w:t xml:space="preserve">ADMINISTRASJONSMÅTE OG </w:t>
            </w:r>
            <w:r w:rsidR="0055505C">
              <w:rPr>
                <w:b/>
              </w:rPr>
              <w:t>-</w:t>
            </w:r>
            <w:r w:rsidRPr="00BC01D6">
              <w:rPr>
                <w:b/>
              </w:rPr>
              <w:t>VEI(ER)</w:t>
            </w:r>
          </w:p>
        </w:tc>
      </w:tr>
    </w:tbl>
    <w:p w:rsidR="005669AB" w:rsidRPr="00BC01D6" w:rsidRDefault="005669AB" w:rsidP="005669AB">
      <w:pPr>
        <w:suppressAutoHyphens/>
      </w:pPr>
    </w:p>
    <w:p w:rsidR="005669AB" w:rsidRPr="00BC01D6" w:rsidRDefault="005669AB" w:rsidP="005669AB">
      <w:pPr>
        <w:suppressAutoHyphens/>
      </w:pPr>
      <w:r w:rsidRPr="00BC01D6">
        <w:t>Les pakningsvedlegget før bruk.</w:t>
      </w:r>
    </w:p>
    <w:p w:rsidR="0088478D" w:rsidRPr="00BC01D6" w:rsidRDefault="0088478D" w:rsidP="0088478D">
      <w:pPr>
        <w:suppressAutoHyphens/>
      </w:pPr>
      <w:r w:rsidRPr="00BC01D6">
        <w:t>Oral bruk.</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6.</w:t>
            </w:r>
            <w:r w:rsidRPr="00BC01D6">
              <w:rPr>
                <w:b/>
              </w:rPr>
              <w:tab/>
              <w:t>ADVARSEL OM AT LEGEMIDLET SKAL OPPBEVARES UTILGJENGELIG FOR BARN</w:t>
            </w:r>
          </w:p>
        </w:tc>
      </w:tr>
    </w:tbl>
    <w:p w:rsidR="005669AB" w:rsidRPr="00BC01D6" w:rsidRDefault="005669AB" w:rsidP="005669AB">
      <w:pPr>
        <w:suppressAutoHyphens/>
      </w:pPr>
    </w:p>
    <w:p w:rsidR="005669AB" w:rsidRPr="00BC01D6" w:rsidRDefault="005669AB" w:rsidP="005669AB">
      <w:pPr>
        <w:suppressAutoHyphens/>
      </w:pPr>
      <w:r w:rsidRPr="00BC01D6">
        <w:t>Oppbevares utilgjengelig for barn.</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7.</w:t>
            </w:r>
            <w:r w:rsidRPr="00BC01D6">
              <w:rPr>
                <w:b/>
              </w:rPr>
              <w:tab/>
              <w:t>EVENTUELLE ANDRE SPESIELLE ADVARSLER</w:t>
            </w:r>
          </w:p>
        </w:tc>
      </w:tr>
    </w:tbl>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8.</w:t>
            </w:r>
            <w:r w:rsidRPr="00BC01D6">
              <w:rPr>
                <w:b/>
              </w:rPr>
              <w:tab/>
              <w:t>UTLØPSDATO</w:t>
            </w:r>
          </w:p>
        </w:tc>
      </w:tr>
    </w:tbl>
    <w:p w:rsidR="005669AB" w:rsidRPr="00BC01D6" w:rsidRDefault="005669AB" w:rsidP="005669AB">
      <w:pPr>
        <w:suppressAutoHyphens/>
        <w:ind w:left="567" w:hanging="567"/>
      </w:pPr>
    </w:p>
    <w:p w:rsidR="005669AB" w:rsidRPr="00BC01D6" w:rsidRDefault="005669AB" w:rsidP="005669AB">
      <w:pPr>
        <w:suppressAutoHyphens/>
      </w:pPr>
      <w:r w:rsidRPr="00BC01D6">
        <w:t>Utløpsdato</w:t>
      </w:r>
    </w:p>
    <w:p w:rsidR="005669AB" w:rsidRPr="00BC01D6" w:rsidRDefault="005669AB" w:rsidP="005669AB">
      <w:pPr>
        <w:suppressAutoHyphens/>
      </w:pPr>
    </w:p>
    <w:p w:rsidR="00567C12" w:rsidRPr="00BC01D6" w:rsidRDefault="00567C12"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9.</w:t>
            </w:r>
            <w:r w:rsidRPr="00BC01D6">
              <w:rPr>
                <w:b/>
              </w:rPr>
              <w:tab/>
              <w:t>OPPBEVARINGSBETINGELSER</w:t>
            </w:r>
          </w:p>
        </w:tc>
      </w:tr>
    </w:tbl>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10.</w:t>
            </w:r>
            <w:r w:rsidRPr="00BC01D6">
              <w:rPr>
                <w:b/>
              </w:rPr>
              <w:tab/>
              <w:t>EVENTUELLE SPESIELLE FORHOLDSREGLER VED DESTRUKSJON AV UBRUKTE LEGEMIDLER ELLER AVFALL</w:t>
            </w:r>
          </w:p>
        </w:tc>
      </w:tr>
    </w:tbl>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11.</w:t>
            </w:r>
            <w:r w:rsidRPr="00BC01D6">
              <w:rPr>
                <w:b/>
              </w:rPr>
              <w:tab/>
              <w:t>NAVN OG ADRESSE PÅ INNEHAVEREN AV MARKEDSFØRINGSTILLATELSEN</w:t>
            </w:r>
          </w:p>
        </w:tc>
      </w:tr>
    </w:tbl>
    <w:p w:rsidR="005669AB" w:rsidRPr="00BC01D6" w:rsidRDefault="005669AB" w:rsidP="005669AB">
      <w:pPr>
        <w:suppressAutoHyphens/>
      </w:pPr>
    </w:p>
    <w:p w:rsidR="005F145C" w:rsidRPr="00C14D56" w:rsidRDefault="005F145C" w:rsidP="005F145C">
      <w:pPr>
        <w:rPr>
          <w:szCs w:val="22"/>
          <w:lang w:val="fr-FR"/>
        </w:rPr>
      </w:pPr>
      <w:r>
        <w:rPr>
          <w:szCs w:val="22"/>
          <w:lang w:val="fr-FR"/>
        </w:rPr>
        <w:t>sanofi-aventis g</w:t>
      </w:r>
      <w:r w:rsidRPr="00C14D56">
        <w:rPr>
          <w:szCs w:val="22"/>
          <w:lang w:val="fr-FR"/>
        </w:rPr>
        <w:t>roupe</w:t>
      </w:r>
    </w:p>
    <w:p w:rsidR="005F145C" w:rsidRPr="00C14D56" w:rsidRDefault="005F145C" w:rsidP="005F145C">
      <w:pPr>
        <w:rPr>
          <w:szCs w:val="22"/>
          <w:lang w:val="fr-FR"/>
        </w:rPr>
      </w:pPr>
      <w:r w:rsidRPr="00C14D56">
        <w:rPr>
          <w:szCs w:val="22"/>
          <w:lang w:val="fr-FR"/>
        </w:rPr>
        <w:t>54, rue La Boétie</w:t>
      </w:r>
    </w:p>
    <w:p w:rsidR="005F145C" w:rsidRDefault="005F145C" w:rsidP="005F145C">
      <w:pPr>
        <w:rPr>
          <w:szCs w:val="22"/>
          <w:lang w:val="fr-FR"/>
        </w:rPr>
      </w:pPr>
      <w:r>
        <w:rPr>
          <w:szCs w:val="22"/>
          <w:lang w:val="fr-FR"/>
        </w:rPr>
        <w:t>75008 Paris</w:t>
      </w:r>
    </w:p>
    <w:p w:rsidR="00B923BF" w:rsidRPr="00BC01D6" w:rsidRDefault="005F145C" w:rsidP="00D6562B">
      <w:pPr>
        <w:rPr>
          <w:noProof/>
          <w:lang w:val="en-US"/>
        </w:rPr>
      </w:pPr>
      <w:r>
        <w:rPr>
          <w:szCs w:val="22"/>
          <w:lang w:val="fr-FR"/>
        </w:rPr>
        <w:t>Frankrike</w:t>
      </w:r>
      <w:r w:rsidRPr="00BC01D6">
        <w:rPr>
          <w:lang w:val="en-US"/>
        </w:rPr>
        <w:t xml:space="preserve"> </w:t>
      </w:r>
    </w:p>
    <w:p w:rsidR="005669AB" w:rsidRPr="00BC01D6" w:rsidRDefault="005669AB" w:rsidP="005669AB">
      <w:pPr>
        <w:suppressAutoHyphens/>
        <w:rPr>
          <w:lang w:val="en-US"/>
        </w:rPr>
      </w:pPr>
    </w:p>
    <w:p w:rsidR="005669AB" w:rsidRPr="00BC01D6" w:rsidRDefault="005669AB" w:rsidP="005669AB">
      <w:pPr>
        <w:suppressAutoHyphe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12.</w:t>
            </w:r>
            <w:r w:rsidRPr="00BC01D6">
              <w:rPr>
                <w:b/>
              </w:rPr>
              <w:tab/>
              <w:t>MARKEDSFØRINGSTILLATELSESNUMMER (NUMRE)</w:t>
            </w:r>
          </w:p>
        </w:tc>
      </w:tr>
    </w:tbl>
    <w:p w:rsidR="005669AB" w:rsidRPr="00BC01D6" w:rsidRDefault="005669AB" w:rsidP="005669AB">
      <w:pPr>
        <w:suppressAutoHyphens/>
      </w:pPr>
    </w:p>
    <w:p w:rsidR="005669AB" w:rsidRPr="00BC01D6" w:rsidRDefault="00B923BF" w:rsidP="005669AB">
      <w:pPr>
        <w:suppressAutoHyphens/>
        <w:ind w:left="426" w:hanging="426"/>
      </w:pPr>
      <w:r w:rsidRPr="00BC01D6">
        <w:t>EU/1/98/070</w:t>
      </w:r>
      <w:r w:rsidR="005669AB" w:rsidRPr="00BC01D6">
        <w:t xml:space="preserve">/008 </w:t>
      </w:r>
      <w:r w:rsidR="005669AB" w:rsidRPr="00BC01D6">
        <w:rPr>
          <w:highlight w:val="lightGray"/>
        </w:rPr>
        <w:t xml:space="preserve">4x1 </w:t>
      </w:r>
      <w:r w:rsidR="00610D88" w:rsidRPr="00455158">
        <w:rPr>
          <w:highlight w:val="lightGray"/>
        </w:rPr>
        <w:t>filmdrasjerte</w:t>
      </w:r>
      <w:r w:rsidR="00610D88" w:rsidRPr="00BC01D6">
        <w:rPr>
          <w:highlight w:val="lightGray"/>
        </w:rPr>
        <w:t xml:space="preserve"> </w:t>
      </w:r>
      <w:r w:rsidR="005669AB" w:rsidRPr="00BC01D6">
        <w:rPr>
          <w:highlight w:val="lightGray"/>
        </w:rPr>
        <w:t>tabletter</w:t>
      </w:r>
      <w:r w:rsidR="00610D88">
        <w:rPr>
          <w:highlight w:val="lightGray"/>
        </w:rPr>
        <w:t xml:space="preserve"> </w:t>
      </w:r>
      <w:r w:rsidR="00610D88" w:rsidRPr="001650B4">
        <w:rPr>
          <w:highlight w:val="lightGray"/>
        </w:rPr>
        <w:t>i endose</w:t>
      </w:r>
      <w:r w:rsidR="00610D88" w:rsidRPr="00455158">
        <w:rPr>
          <w:highlight w:val="lightGray"/>
        </w:rPr>
        <w:t>blisterpakning av</w:t>
      </w:r>
      <w:r w:rsidR="00610D88" w:rsidRPr="001650B4">
        <w:rPr>
          <w:highlight w:val="lightGray"/>
        </w:rPr>
        <w:t xml:space="preserve"> aluminium</w:t>
      </w:r>
    </w:p>
    <w:p w:rsidR="005669AB" w:rsidRPr="00BC01D6" w:rsidRDefault="00B923BF" w:rsidP="005669AB">
      <w:pPr>
        <w:suppressAutoHyphens/>
        <w:ind w:left="426" w:hanging="426"/>
        <w:rPr>
          <w:highlight w:val="lightGray"/>
        </w:rPr>
      </w:pPr>
      <w:r w:rsidRPr="00BC01D6">
        <w:rPr>
          <w:highlight w:val="lightGray"/>
        </w:rPr>
        <w:t>EU/1/98/070</w:t>
      </w:r>
      <w:r w:rsidR="005669AB" w:rsidRPr="00BC01D6">
        <w:rPr>
          <w:highlight w:val="lightGray"/>
        </w:rPr>
        <w:t xml:space="preserve">/009 30x1 </w:t>
      </w:r>
      <w:r w:rsidR="00610D88" w:rsidRPr="00455158">
        <w:rPr>
          <w:highlight w:val="lightGray"/>
        </w:rPr>
        <w:t>filmdrasjerte</w:t>
      </w:r>
      <w:r w:rsidR="00610D88" w:rsidRPr="00BC01D6">
        <w:rPr>
          <w:highlight w:val="lightGray"/>
        </w:rPr>
        <w:t xml:space="preserve"> </w:t>
      </w:r>
      <w:r w:rsidR="005669AB" w:rsidRPr="00BC01D6">
        <w:rPr>
          <w:highlight w:val="lightGray"/>
        </w:rPr>
        <w:t>tabletter</w:t>
      </w:r>
      <w:r w:rsidR="00610D88">
        <w:rPr>
          <w:highlight w:val="lightGray"/>
        </w:rPr>
        <w:t xml:space="preserve"> </w:t>
      </w:r>
      <w:r w:rsidR="00610D88" w:rsidRPr="001650B4">
        <w:rPr>
          <w:highlight w:val="lightGray"/>
        </w:rPr>
        <w:t>i endose</w:t>
      </w:r>
      <w:r w:rsidR="00610D88" w:rsidRPr="00455158">
        <w:rPr>
          <w:highlight w:val="lightGray"/>
        </w:rPr>
        <w:t>blisterpakning av</w:t>
      </w:r>
      <w:r w:rsidR="00610D88" w:rsidRPr="001650B4">
        <w:rPr>
          <w:highlight w:val="lightGray"/>
        </w:rPr>
        <w:t xml:space="preserve"> aluminium</w:t>
      </w:r>
    </w:p>
    <w:p w:rsidR="005669AB" w:rsidRPr="00BC01D6" w:rsidRDefault="00B923BF" w:rsidP="005669AB">
      <w:pPr>
        <w:suppressAutoHyphens/>
        <w:ind w:left="426" w:hanging="426"/>
        <w:rPr>
          <w:highlight w:val="lightGray"/>
        </w:rPr>
      </w:pPr>
      <w:r w:rsidRPr="00BC01D6">
        <w:rPr>
          <w:highlight w:val="lightGray"/>
        </w:rPr>
        <w:t>EU/1/98/070</w:t>
      </w:r>
      <w:r w:rsidR="005669AB" w:rsidRPr="00BC01D6">
        <w:rPr>
          <w:highlight w:val="lightGray"/>
        </w:rPr>
        <w:t xml:space="preserve">/010 100x1 </w:t>
      </w:r>
      <w:r w:rsidR="00610D88" w:rsidRPr="00455158">
        <w:rPr>
          <w:highlight w:val="lightGray"/>
        </w:rPr>
        <w:t>filmdrasjerte</w:t>
      </w:r>
      <w:r w:rsidR="00610D88" w:rsidRPr="00BC01D6">
        <w:rPr>
          <w:highlight w:val="lightGray"/>
        </w:rPr>
        <w:t xml:space="preserve"> </w:t>
      </w:r>
      <w:r w:rsidR="005669AB" w:rsidRPr="00BC01D6">
        <w:rPr>
          <w:highlight w:val="lightGray"/>
        </w:rPr>
        <w:t>tabletter</w:t>
      </w:r>
      <w:r w:rsidR="00610D88">
        <w:rPr>
          <w:highlight w:val="lightGray"/>
        </w:rPr>
        <w:t xml:space="preserve"> </w:t>
      </w:r>
      <w:r w:rsidR="00610D88" w:rsidRPr="001650B4">
        <w:rPr>
          <w:highlight w:val="lightGray"/>
        </w:rPr>
        <w:t>i endose</w:t>
      </w:r>
      <w:r w:rsidR="00610D88" w:rsidRPr="00455158">
        <w:rPr>
          <w:highlight w:val="lightGray"/>
        </w:rPr>
        <w:t>blisterpakning av</w:t>
      </w:r>
      <w:r w:rsidR="00610D88" w:rsidRPr="001650B4">
        <w:rPr>
          <w:highlight w:val="lightGray"/>
        </w:rPr>
        <w:t xml:space="preserve"> aluminium</w:t>
      </w:r>
    </w:p>
    <w:p w:rsidR="003B6551" w:rsidRPr="00BC01D6" w:rsidRDefault="003B6551" w:rsidP="003B6551">
      <w:pPr>
        <w:suppressAutoHyphens/>
        <w:ind w:left="426" w:hanging="426"/>
        <w:rPr>
          <w:highlight w:val="lightGray"/>
        </w:rPr>
      </w:pPr>
      <w:r w:rsidRPr="00BC01D6">
        <w:rPr>
          <w:highlight w:val="lightGray"/>
        </w:rPr>
        <w:t xml:space="preserve">EU/1/98/070/012 10x1 </w:t>
      </w:r>
      <w:r w:rsidR="00610D88" w:rsidRPr="00455158">
        <w:rPr>
          <w:highlight w:val="lightGray"/>
        </w:rPr>
        <w:t>filmdrasjerte</w:t>
      </w:r>
      <w:r w:rsidR="00610D88" w:rsidRPr="00BC01D6">
        <w:rPr>
          <w:highlight w:val="lightGray"/>
        </w:rPr>
        <w:t xml:space="preserve"> </w:t>
      </w:r>
      <w:r w:rsidRPr="00BC01D6">
        <w:rPr>
          <w:highlight w:val="lightGray"/>
        </w:rPr>
        <w:t>tabletter</w:t>
      </w:r>
      <w:r w:rsidR="00610D88">
        <w:rPr>
          <w:highlight w:val="lightGray"/>
        </w:rPr>
        <w:t xml:space="preserve"> </w:t>
      </w:r>
      <w:r w:rsidR="00610D88" w:rsidRPr="001650B4">
        <w:rPr>
          <w:highlight w:val="lightGray"/>
        </w:rPr>
        <w:t>i endose</w:t>
      </w:r>
      <w:r w:rsidR="00610D88" w:rsidRPr="00455158">
        <w:rPr>
          <w:highlight w:val="lightGray"/>
        </w:rPr>
        <w:t>blisterpakning av</w:t>
      </w:r>
      <w:r w:rsidR="00610D88" w:rsidRPr="001650B4">
        <w:rPr>
          <w:highlight w:val="lightGray"/>
        </w:rPr>
        <w:t xml:space="preserve"> aluminium</w:t>
      </w:r>
    </w:p>
    <w:p w:rsidR="005669AB" w:rsidRPr="00BC01D6" w:rsidRDefault="005669AB" w:rsidP="005669AB"/>
    <w:p w:rsidR="005669AB" w:rsidRPr="00BC01D6" w:rsidRDefault="005669AB" w:rsidP="005669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13.</w:t>
            </w:r>
            <w:r w:rsidRPr="00BC01D6">
              <w:rPr>
                <w:b/>
              </w:rPr>
              <w:tab/>
              <w:t>PRODUKSJONSNUMMER</w:t>
            </w:r>
          </w:p>
        </w:tc>
      </w:tr>
    </w:tbl>
    <w:p w:rsidR="005669AB" w:rsidRPr="00BC01D6" w:rsidRDefault="005669AB" w:rsidP="005669AB"/>
    <w:p w:rsidR="005669AB" w:rsidRPr="00BC01D6" w:rsidRDefault="00BE70E1" w:rsidP="005669AB">
      <w:r w:rsidRPr="00BC01D6">
        <w:t>Lot</w:t>
      </w:r>
      <w:r w:rsidR="005669AB" w:rsidRPr="00BC01D6">
        <w:t>:</w:t>
      </w:r>
    </w:p>
    <w:p w:rsidR="005669AB" w:rsidRPr="00BC01D6" w:rsidRDefault="005669AB" w:rsidP="005669AB"/>
    <w:p w:rsidR="005669AB" w:rsidRPr="00BC01D6" w:rsidRDefault="005669AB" w:rsidP="005669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14.</w:t>
            </w:r>
            <w:r w:rsidRPr="00BC01D6">
              <w:rPr>
                <w:b/>
              </w:rPr>
              <w:tab/>
              <w:t>GENERELL KLASSIFIKASJON FOR UTLEVERING</w:t>
            </w:r>
          </w:p>
        </w:tc>
      </w:tr>
    </w:tbl>
    <w:p w:rsidR="005669AB" w:rsidRPr="00BC01D6" w:rsidRDefault="005669AB" w:rsidP="005669AB"/>
    <w:p w:rsidR="005669AB" w:rsidRPr="00BC01D6" w:rsidRDefault="005669AB" w:rsidP="005669AB">
      <w:r w:rsidRPr="00BC01D6">
        <w:t>Reseptpliktig legemiddel.</w:t>
      </w:r>
    </w:p>
    <w:p w:rsidR="005669AB" w:rsidRPr="00BC01D6" w:rsidRDefault="005669AB" w:rsidP="005669AB">
      <w:pPr>
        <w:suppressAutoHyphens/>
        <w:ind w:left="720" w:hanging="720"/>
      </w:pPr>
    </w:p>
    <w:p w:rsidR="005669AB" w:rsidRPr="00BC01D6" w:rsidRDefault="005669AB" w:rsidP="005669AB">
      <w:pPr>
        <w:suppressAutoHyphens/>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15.</w:t>
            </w:r>
            <w:r w:rsidRPr="00BC01D6">
              <w:rPr>
                <w:b/>
              </w:rPr>
              <w:tab/>
              <w:t>BRUKSANVISNING</w:t>
            </w:r>
          </w:p>
        </w:tc>
      </w:tr>
    </w:tbl>
    <w:p w:rsidR="005669AB" w:rsidRPr="00BC01D6" w:rsidRDefault="005669AB" w:rsidP="005669AB">
      <w:pPr>
        <w:rPr>
          <w:b/>
          <w:u w:val="single"/>
        </w:rPr>
      </w:pPr>
    </w:p>
    <w:p w:rsidR="005669AB" w:rsidRPr="00BC01D6" w:rsidRDefault="005669AB" w:rsidP="005669AB">
      <w:pPr>
        <w:rPr>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16. INFORMASJON PÅ BLINDESKRIFT</w:t>
            </w:r>
          </w:p>
        </w:tc>
      </w:tr>
    </w:tbl>
    <w:p w:rsidR="005669AB" w:rsidRPr="00BC01D6" w:rsidRDefault="005669AB" w:rsidP="005669AB">
      <w:pPr>
        <w:rPr>
          <w:b/>
          <w:u w:val="single"/>
        </w:rPr>
      </w:pPr>
    </w:p>
    <w:p w:rsidR="005669AB" w:rsidRPr="00BC01D6" w:rsidRDefault="005669AB" w:rsidP="005669AB">
      <w:pPr>
        <w:pStyle w:val="Heading3"/>
        <w:rPr>
          <w:b w:val="0"/>
          <w:bCs/>
          <w:lang w:val="nb-NO"/>
        </w:rPr>
      </w:pPr>
      <w:r w:rsidRPr="00BC01D6">
        <w:rPr>
          <w:b w:val="0"/>
          <w:bCs/>
          <w:lang w:val="nb-NO"/>
        </w:rPr>
        <w:t>Iscover 300 mg</w:t>
      </w:r>
    </w:p>
    <w:p w:rsidR="005669AB" w:rsidRDefault="005669AB" w:rsidP="005669AB">
      <w:pPr>
        <w:rPr>
          <w:b/>
          <w:u w:val="single"/>
        </w:rPr>
      </w:pPr>
    </w:p>
    <w:p w:rsidR="004414B1" w:rsidRPr="00BC01D6" w:rsidRDefault="004414B1" w:rsidP="004414B1">
      <w:pPr>
        <w:rPr>
          <w:b/>
          <w:u w:val="single"/>
        </w:rPr>
      </w:pPr>
    </w:p>
    <w:p w:rsidR="004414B1" w:rsidRPr="000323C3" w:rsidRDefault="004414B1" w:rsidP="004414B1">
      <w:pPr>
        <w:pBdr>
          <w:top w:val="single" w:sz="4" w:space="1" w:color="auto"/>
          <w:left w:val="single" w:sz="4" w:space="4" w:color="auto"/>
          <w:bottom w:val="single" w:sz="4" w:space="1" w:color="auto"/>
          <w:right w:val="single" w:sz="4" w:space="4" w:color="auto"/>
        </w:pBdr>
        <w:rPr>
          <w:b/>
          <w:szCs w:val="22"/>
          <w:u w:val="single"/>
        </w:rPr>
      </w:pPr>
      <w:r w:rsidRPr="000323C3">
        <w:rPr>
          <w:b/>
          <w:szCs w:val="22"/>
        </w:rPr>
        <w:t>17.</w:t>
      </w:r>
      <w:r w:rsidRPr="000323C3">
        <w:rPr>
          <w:b/>
          <w:szCs w:val="22"/>
        </w:rPr>
        <w:tab/>
        <w:t>SIKKERHETSANORDNING (UNIK IDENTITET) – TODIMENSJONAL STREKKODE</w:t>
      </w:r>
    </w:p>
    <w:p w:rsidR="004414B1" w:rsidRPr="000323C3" w:rsidRDefault="004414B1" w:rsidP="004414B1">
      <w:pPr>
        <w:rPr>
          <w:szCs w:val="22"/>
          <w:highlight w:val="lightGray"/>
        </w:rPr>
      </w:pPr>
    </w:p>
    <w:p w:rsidR="00C770BC" w:rsidRPr="00A22C1D" w:rsidRDefault="00C770BC" w:rsidP="00C770BC">
      <w:pPr>
        <w:rPr>
          <w:szCs w:val="22"/>
          <w:highlight w:val="lightGray"/>
          <w:lang w:val="bg-BG"/>
        </w:rPr>
      </w:pPr>
      <w:r w:rsidRPr="00A22C1D">
        <w:rPr>
          <w:szCs w:val="22"/>
          <w:highlight w:val="lightGray"/>
          <w:lang w:val="bg-BG"/>
        </w:rPr>
        <w:t>Todimensjonal strekkode, inkludert unik identitet</w:t>
      </w:r>
    </w:p>
    <w:p w:rsidR="004414B1" w:rsidRPr="000323C3" w:rsidRDefault="004414B1" w:rsidP="004414B1">
      <w:pPr>
        <w:rPr>
          <w:szCs w:val="22"/>
        </w:rPr>
      </w:pPr>
    </w:p>
    <w:p w:rsidR="004414B1" w:rsidRPr="000323C3" w:rsidRDefault="004414B1" w:rsidP="004414B1">
      <w:pPr>
        <w:rPr>
          <w:szCs w:val="22"/>
        </w:rPr>
      </w:pPr>
    </w:p>
    <w:p w:rsidR="004414B1" w:rsidRPr="000323C3" w:rsidRDefault="004414B1" w:rsidP="004414B1">
      <w:pPr>
        <w:pBdr>
          <w:top w:val="single" w:sz="4" w:space="1" w:color="auto"/>
          <w:left w:val="single" w:sz="4" w:space="4" w:color="auto"/>
          <w:bottom w:val="single" w:sz="4" w:space="1" w:color="auto"/>
          <w:right w:val="single" w:sz="4" w:space="4" w:color="auto"/>
        </w:pBdr>
        <w:ind w:left="567" w:hanging="567"/>
        <w:rPr>
          <w:b/>
          <w:szCs w:val="22"/>
          <w:u w:val="single"/>
        </w:rPr>
      </w:pPr>
      <w:r w:rsidRPr="000323C3">
        <w:rPr>
          <w:b/>
          <w:szCs w:val="22"/>
        </w:rPr>
        <w:t>18.</w:t>
      </w:r>
      <w:r w:rsidRPr="000323C3">
        <w:rPr>
          <w:b/>
          <w:szCs w:val="22"/>
        </w:rPr>
        <w:tab/>
        <w:t xml:space="preserve">SIKKERHETSANORDNING (UNIK IDENTITET) – I ET FORMAT LESBART FOR MENNESKER </w:t>
      </w:r>
    </w:p>
    <w:p w:rsidR="004414B1" w:rsidRPr="000323C3" w:rsidRDefault="004414B1" w:rsidP="004414B1">
      <w:pPr>
        <w:rPr>
          <w:szCs w:val="22"/>
        </w:rPr>
      </w:pPr>
    </w:p>
    <w:p w:rsidR="00C770BC" w:rsidRPr="00345F79" w:rsidRDefault="00C770BC" w:rsidP="00C770BC">
      <w:pPr>
        <w:rPr>
          <w:color w:val="008000"/>
          <w:szCs w:val="22"/>
        </w:rPr>
      </w:pPr>
      <w:r w:rsidRPr="00C937E7">
        <w:rPr>
          <w:szCs w:val="22"/>
        </w:rPr>
        <w:t>PC</w:t>
      </w:r>
    </w:p>
    <w:p w:rsidR="00C770BC" w:rsidRPr="00C937E7" w:rsidRDefault="00C770BC" w:rsidP="00C770BC">
      <w:pPr>
        <w:rPr>
          <w:szCs w:val="22"/>
        </w:rPr>
      </w:pPr>
      <w:r w:rsidRPr="00C937E7">
        <w:rPr>
          <w:szCs w:val="22"/>
        </w:rPr>
        <w:t>SN</w:t>
      </w:r>
    </w:p>
    <w:p w:rsidR="005669AB" w:rsidRPr="00BC01D6" w:rsidRDefault="00C770BC" w:rsidP="005669AB">
      <w:pPr>
        <w:rPr>
          <w:b/>
        </w:rPr>
      </w:pPr>
      <w:r w:rsidRPr="00C51DEE">
        <w:rPr>
          <w:szCs w:val="22"/>
        </w:rPr>
        <w:t>NN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Default="005669AB" w:rsidP="005669AB">
            <w:pPr>
              <w:rPr>
                <w:b/>
              </w:rPr>
            </w:pPr>
            <w:r w:rsidRPr="00BC01D6">
              <w:rPr>
                <w:b/>
              </w:rPr>
              <w:t xml:space="preserve">MINSTEKRAV TIL OPPLYSNINGER SOM SKAL ANGIS PÅ </w:t>
            </w:r>
            <w:r w:rsidR="0055505C" w:rsidRPr="00CC3A27">
              <w:rPr>
                <w:b/>
              </w:rPr>
              <w:t>BLISTER ELLER STRIP</w:t>
            </w:r>
          </w:p>
          <w:p w:rsidR="0055505C" w:rsidRPr="00BC01D6" w:rsidRDefault="0055505C" w:rsidP="005669AB">
            <w:pPr>
              <w:rPr>
                <w:b/>
              </w:rPr>
            </w:pPr>
          </w:p>
          <w:p w:rsidR="005669AB" w:rsidRPr="00BC01D6" w:rsidRDefault="005669AB" w:rsidP="005669AB">
            <w:pPr>
              <w:rPr>
                <w:b/>
              </w:rPr>
            </w:pPr>
            <w:r w:rsidRPr="00BC01D6">
              <w:rPr>
                <w:b/>
              </w:rPr>
              <w:t>(</w:t>
            </w:r>
            <w:r w:rsidR="0088478D" w:rsidRPr="00BC01D6">
              <w:rPr>
                <w:b/>
              </w:rPr>
              <w:t xml:space="preserve">BLISTER </w:t>
            </w:r>
            <w:r w:rsidRPr="00BC01D6">
              <w:rPr>
                <w:b/>
              </w:rPr>
              <w:t xml:space="preserve">á 4x1, </w:t>
            </w:r>
            <w:r w:rsidR="003B6551" w:rsidRPr="00BC01D6">
              <w:rPr>
                <w:b/>
              </w:rPr>
              <w:t xml:space="preserve">10x1, </w:t>
            </w:r>
            <w:r w:rsidRPr="00BC01D6">
              <w:rPr>
                <w:b/>
              </w:rPr>
              <w:t>30x1 eller 100x1 tabletter)</w:t>
            </w:r>
          </w:p>
        </w:tc>
      </w:tr>
    </w:tbl>
    <w:p w:rsidR="005669AB" w:rsidRPr="00BC01D6" w:rsidRDefault="005669AB" w:rsidP="005669AB"/>
    <w:p w:rsidR="005669AB" w:rsidRPr="00BC01D6" w:rsidRDefault="005669AB" w:rsidP="005669AB">
      <w:pPr>
        <w:ind w:left="567" w:hanging="567"/>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1.</w:t>
            </w:r>
            <w:r w:rsidRPr="00BC01D6">
              <w:rPr>
                <w:b/>
              </w:rPr>
              <w:tab/>
              <w:t>LEGEMIDLETS NAVN</w:t>
            </w:r>
          </w:p>
        </w:tc>
      </w:tr>
    </w:tbl>
    <w:p w:rsidR="005669AB" w:rsidRPr="00BC01D6" w:rsidRDefault="005669AB" w:rsidP="005669AB">
      <w:pPr>
        <w:suppressAutoHyphens/>
      </w:pPr>
    </w:p>
    <w:p w:rsidR="005669AB" w:rsidRPr="00BC01D6" w:rsidRDefault="005669AB" w:rsidP="005669AB">
      <w:pPr>
        <w:pStyle w:val="EndnoteText"/>
        <w:widowControl/>
        <w:tabs>
          <w:tab w:val="clear" w:pos="567"/>
        </w:tabs>
        <w:suppressAutoHyphens/>
        <w:rPr>
          <w:lang w:val="nb-NO"/>
        </w:rPr>
      </w:pPr>
      <w:r w:rsidRPr="00BC01D6">
        <w:rPr>
          <w:lang w:val="nb-NO"/>
        </w:rPr>
        <w:t>Iscover 300 mg filmdrasjerte tabletter</w:t>
      </w:r>
    </w:p>
    <w:p w:rsidR="005669AB" w:rsidRPr="00BC01D6" w:rsidRDefault="00722789" w:rsidP="005669AB">
      <w:pPr>
        <w:suppressAutoHyphens/>
      </w:pPr>
      <w:r w:rsidRPr="00BC01D6">
        <w:t>klopidogrel</w:t>
      </w:r>
    </w:p>
    <w:p w:rsidR="005669AB" w:rsidRPr="00BC01D6" w:rsidRDefault="005669AB" w:rsidP="005669AB">
      <w:pPr>
        <w:suppressAutoHyphens/>
      </w:pPr>
    </w:p>
    <w:p w:rsidR="005669AB" w:rsidRPr="00BC01D6" w:rsidRDefault="005669AB" w:rsidP="005669AB">
      <w:pPr>
        <w:suppressAutoHyphe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2.</w:t>
            </w:r>
            <w:r w:rsidRPr="00BC01D6">
              <w:rPr>
                <w:b/>
              </w:rPr>
              <w:tab/>
              <w:t>NAVN PÅ INNEHAVEREN AV MARKEDSFØRINGSTILLATELSEN</w:t>
            </w:r>
          </w:p>
        </w:tc>
      </w:tr>
    </w:tbl>
    <w:p w:rsidR="005669AB" w:rsidRPr="00BC01D6" w:rsidRDefault="005669AB" w:rsidP="005669AB">
      <w:pPr>
        <w:suppressAutoHyphens/>
      </w:pPr>
    </w:p>
    <w:p w:rsidR="00E502F6" w:rsidRDefault="00E502F6" w:rsidP="005669AB">
      <w:pPr>
        <w:suppressAutoHyphens/>
      </w:pPr>
      <w:r>
        <w:t>sanofi-aventis groupe</w:t>
      </w:r>
    </w:p>
    <w:p w:rsidR="005669AB" w:rsidRPr="008429EC" w:rsidRDefault="005669AB" w:rsidP="005669AB">
      <w:pPr>
        <w:suppressAutoHyphens/>
        <w:rPr>
          <w:lang w:val="en-US"/>
        </w:rPr>
      </w:pPr>
    </w:p>
    <w:p w:rsidR="005669AB" w:rsidRPr="008429EC" w:rsidRDefault="005669AB" w:rsidP="005669AB">
      <w:pPr>
        <w:suppressAutoHyphe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3.</w:t>
            </w:r>
            <w:r w:rsidRPr="00BC01D6">
              <w:rPr>
                <w:b/>
              </w:rPr>
              <w:tab/>
              <w:t>UTLØPSDATO</w:t>
            </w:r>
          </w:p>
        </w:tc>
      </w:tr>
    </w:tbl>
    <w:p w:rsidR="005669AB" w:rsidRPr="00BC01D6" w:rsidRDefault="005669AB" w:rsidP="005669AB">
      <w:pPr>
        <w:suppressAutoHyphens/>
        <w:jc w:val="both"/>
      </w:pPr>
    </w:p>
    <w:p w:rsidR="005669AB" w:rsidRPr="00BC01D6" w:rsidRDefault="005669AB" w:rsidP="005669AB">
      <w:pPr>
        <w:suppressAutoHyphens/>
      </w:pPr>
      <w:r w:rsidRPr="00BC01D6">
        <w:t>Utløpsdato</w:t>
      </w:r>
    </w:p>
    <w:p w:rsidR="005669AB" w:rsidRPr="00BC01D6" w:rsidRDefault="005669AB" w:rsidP="005669AB">
      <w:pPr>
        <w:suppressAutoHyphens/>
        <w:jc w:val="both"/>
      </w:pPr>
    </w:p>
    <w:p w:rsidR="005669AB" w:rsidRPr="00BC01D6" w:rsidRDefault="005669AB" w:rsidP="005669AB">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4.</w:t>
            </w:r>
            <w:r w:rsidRPr="00BC01D6">
              <w:rPr>
                <w:b/>
              </w:rPr>
              <w:tab/>
              <w:t>PRODUKSJONSNUMMER</w:t>
            </w:r>
          </w:p>
        </w:tc>
      </w:tr>
    </w:tbl>
    <w:p w:rsidR="005669AB" w:rsidRPr="00BC01D6" w:rsidRDefault="005669AB" w:rsidP="005669AB">
      <w:pPr>
        <w:suppressAutoHyphens/>
        <w:jc w:val="both"/>
      </w:pPr>
    </w:p>
    <w:p w:rsidR="005669AB" w:rsidRPr="00BC01D6" w:rsidRDefault="00BE70E1" w:rsidP="005669AB">
      <w:r w:rsidRPr="00BC01D6">
        <w:t>Lot</w:t>
      </w:r>
      <w:r w:rsidR="005669AB" w:rsidRPr="00BC01D6">
        <w:t>:</w:t>
      </w:r>
    </w:p>
    <w:p w:rsidR="005669AB" w:rsidRPr="00BC01D6" w:rsidRDefault="005669AB" w:rsidP="005669AB">
      <w:pPr>
        <w:suppressAutoHyphens/>
        <w:jc w:val="both"/>
      </w:pPr>
    </w:p>
    <w:p w:rsidR="005669AB" w:rsidRPr="00BC01D6" w:rsidRDefault="005669AB" w:rsidP="005669AB">
      <w:pPr>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1"/>
      </w:tblGrid>
      <w:tr w:rsidR="005669AB" w:rsidRPr="00BC01D6">
        <w:tblPrEx>
          <w:tblCellMar>
            <w:top w:w="0" w:type="dxa"/>
            <w:bottom w:w="0" w:type="dxa"/>
          </w:tblCellMar>
        </w:tblPrEx>
        <w:tc>
          <w:tcPr>
            <w:tcW w:w="9281" w:type="dxa"/>
          </w:tcPr>
          <w:p w:rsidR="005669AB" w:rsidRPr="00BC01D6" w:rsidRDefault="005669AB" w:rsidP="005669AB">
            <w:pPr>
              <w:ind w:left="567" w:hanging="567"/>
              <w:rPr>
                <w:b/>
              </w:rPr>
            </w:pPr>
            <w:r w:rsidRPr="00BC01D6">
              <w:rPr>
                <w:b/>
              </w:rPr>
              <w:t>5.      ANNET</w:t>
            </w:r>
          </w:p>
        </w:tc>
      </w:tr>
    </w:tbl>
    <w:p w:rsidR="005669AB" w:rsidRPr="00BC01D6" w:rsidRDefault="005669AB" w:rsidP="005669AB">
      <w:pPr>
        <w:suppressAutoHyphens/>
        <w:jc w:val="both"/>
      </w:pPr>
    </w:p>
    <w:p w:rsidR="005669AB" w:rsidRPr="00BC01D6" w:rsidRDefault="005669AB" w:rsidP="005669AB"/>
    <w:p w:rsidR="005669AB" w:rsidRPr="00BC01D6" w:rsidRDefault="005669AB" w:rsidP="005669AB">
      <w:pPr>
        <w:suppressAutoHyphens/>
        <w:jc w:val="both"/>
      </w:pPr>
      <w:r w:rsidRPr="00BC01D6">
        <w:br w:type="page"/>
      </w: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0B6280">
      <w:pPr>
        <w:pStyle w:val="TitleA"/>
      </w:pPr>
      <w:r w:rsidRPr="00BC01D6">
        <w:t>B. PAKNINGSVEDLEGG</w:t>
      </w:r>
    </w:p>
    <w:p w:rsidR="005669AB" w:rsidRPr="00BC01D6" w:rsidRDefault="005669AB" w:rsidP="005669AB">
      <w:pPr>
        <w:suppressAutoHyphens/>
        <w:jc w:val="center"/>
      </w:pPr>
    </w:p>
    <w:p w:rsidR="005669AB" w:rsidRPr="00BC01D6" w:rsidRDefault="005669AB" w:rsidP="005669AB">
      <w:pPr>
        <w:pStyle w:val="Title"/>
        <w:pBdr>
          <w:top w:val="none" w:sz="0" w:space="0" w:color="auto"/>
        </w:pBdr>
        <w:rPr>
          <w:lang w:val="nb-NO"/>
        </w:rPr>
      </w:pPr>
      <w:r w:rsidRPr="00BC01D6">
        <w:rPr>
          <w:b w:val="0"/>
          <w:lang w:val="nb-NO"/>
        </w:rPr>
        <w:br w:type="page"/>
      </w:r>
      <w:r w:rsidR="00DB144F">
        <w:rPr>
          <w:lang w:val="nb-NO"/>
        </w:rPr>
        <w:t>P</w:t>
      </w:r>
      <w:r w:rsidR="00DB144F">
        <w:rPr>
          <w:caps w:val="0"/>
          <w:lang w:val="nb-NO"/>
        </w:rPr>
        <w:t>akningsvedlegg</w:t>
      </w:r>
      <w:r w:rsidR="00DB144F">
        <w:rPr>
          <w:lang w:val="nb-NO"/>
        </w:rPr>
        <w:t xml:space="preserve">: </w:t>
      </w:r>
      <w:r w:rsidR="004C18D7">
        <w:rPr>
          <w:lang w:val="nb-NO"/>
        </w:rPr>
        <w:t>I</w:t>
      </w:r>
      <w:r w:rsidR="00DB144F">
        <w:rPr>
          <w:caps w:val="0"/>
          <w:lang w:val="nb-NO"/>
        </w:rPr>
        <w:t>nformasjon til brukeren</w:t>
      </w:r>
    </w:p>
    <w:p w:rsidR="005669AB" w:rsidRPr="00BC01D6" w:rsidRDefault="005669AB" w:rsidP="005669AB">
      <w:pPr>
        <w:ind w:right="-1"/>
        <w:jc w:val="center"/>
        <w:outlineLvl w:val="0"/>
        <w:rPr>
          <w:b/>
        </w:rPr>
      </w:pPr>
    </w:p>
    <w:p w:rsidR="005669AB" w:rsidRPr="00BC01D6" w:rsidRDefault="005669AB" w:rsidP="005669AB">
      <w:pPr>
        <w:ind w:right="-1"/>
        <w:jc w:val="center"/>
        <w:outlineLvl w:val="0"/>
        <w:rPr>
          <w:b/>
          <w:caps/>
          <w:spacing w:val="-3"/>
        </w:rPr>
      </w:pPr>
      <w:r w:rsidRPr="00BC01D6">
        <w:rPr>
          <w:b/>
        </w:rPr>
        <w:t>Iscover 75 mg filmdrasjerte tabletter</w:t>
      </w:r>
    </w:p>
    <w:p w:rsidR="005669AB" w:rsidRPr="00BC01D6" w:rsidRDefault="005669AB" w:rsidP="005669AB">
      <w:pPr>
        <w:suppressAutoHyphens/>
        <w:jc w:val="center"/>
        <w:rPr>
          <w:b/>
          <w:caps/>
          <w:spacing w:val="-3"/>
        </w:rPr>
      </w:pPr>
      <w:r w:rsidRPr="00BC01D6">
        <w:rPr>
          <w:spacing w:val="-3"/>
        </w:rPr>
        <w:t>klopidogrel</w:t>
      </w:r>
    </w:p>
    <w:p w:rsidR="005669AB" w:rsidRPr="00BC01D6" w:rsidRDefault="005669AB" w:rsidP="005669AB"/>
    <w:p w:rsidR="005669AB" w:rsidRPr="00BC01D6" w:rsidRDefault="005669AB" w:rsidP="005669AB">
      <w:pPr>
        <w:ind w:right="-2"/>
      </w:pPr>
      <w:r w:rsidRPr="00BC01D6">
        <w:rPr>
          <w:b/>
        </w:rPr>
        <w:t xml:space="preserve">Les nøye gjennom dette pakningsvedlegget før du begynner å bruke </w:t>
      </w:r>
      <w:r w:rsidR="00DB144F">
        <w:rPr>
          <w:b/>
        </w:rPr>
        <w:t>dette</w:t>
      </w:r>
      <w:r w:rsidR="00270F05">
        <w:rPr>
          <w:b/>
        </w:rPr>
        <w:t xml:space="preserve"> </w:t>
      </w:r>
      <w:r w:rsidRPr="00BC01D6">
        <w:rPr>
          <w:b/>
        </w:rPr>
        <w:t>legemidlet.</w:t>
      </w:r>
      <w:r w:rsidR="00DB144F" w:rsidRPr="00DB144F">
        <w:rPr>
          <w:b/>
          <w:szCs w:val="22"/>
        </w:rPr>
        <w:t xml:space="preserve"> </w:t>
      </w:r>
      <w:r w:rsidR="00DB144F">
        <w:rPr>
          <w:b/>
          <w:szCs w:val="22"/>
        </w:rPr>
        <w:t>Det inneholder informasjon som er viktig for deg.</w:t>
      </w:r>
    </w:p>
    <w:p w:rsidR="005669AB" w:rsidRPr="00BC01D6" w:rsidRDefault="005669AB" w:rsidP="005669AB">
      <w:pPr>
        <w:numPr>
          <w:ilvl w:val="0"/>
          <w:numId w:val="1"/>
        </w:numPr>
        <w:ind w:left="567" w:right="-2" w:hanging="567"/>
      </w:pPr>
      <w:r w:rsidRPr="00BC01D6">
        <w:t>Ta vare på dette pakningsvedlegget. Du kan få behov for å lese det igjen.</w:t>
      </w:r>
    </w:p>
    <w:p w:rsidR="0055505C" w:rsidRDefault="0055505C" w:rsidP="0055505C">
      <w:pPr>
        <w:numPr>
          <w:ilvl w:val="0"/>
          <w:numId w:val="1"/>
        </w:numPr>
        <w:ind w:left="567" w:right="-2" w:hanging="567"/>
      </w:pPr>
      <w:r>
        <w:t>Spør lege eller apotek</w:t>
      </w:r>
      <w:r w:rsidRPr="00CC3A27">
        <w:t xml:space="preserve"> </w:t>
      </w:r>
      <w:r>
        <w:t>hvis du har flere spørsmål eller trenger mer informasjon.</w:t>
      </w:r>
    </w:p>
    <w:p w:rsidR="005669AB" w:rsidRPr="00BC01D6" w:rsidRDefault="005669AB" w:rsidP="005669AB">
      <w:pPr>
        <w:numPr>
          <w:ilvl w:val="0"/>
          <w:numId w:val="1"/>
        </w:numPr>
        <w:ind w:left="567" w:right="-2" w:hanging="567"/>
        <w:rPr>
          <w:b/>
        </w:rPr>
      </w:pPr>
      <w:r w:rsidRPr="00BC01D6">
        <w:t>Dette legemidlet er skrevet ut</w:t>
      </w:r>
      <w:r w:rsidR="00DB144F">
        <w:t xml:space="preserve"> kun</w:t>
      </w:r>
      <w:r w:rsidRPr="00BC01D6">
        <w:t xml:space="preserve"> til deg. Ikke gi det videre til andre. Det kan skade dem, selv om de har symptomer </w:t>
      </w:r>
      <w:r w:rsidR="00DB144F">
        <w:t xml:space="preserve">på sykdom </w:t>
      </w:r>
      <w:r w:rsidRPr="00BC01D6">
        <w:t>som ligner dine.</w:t>
      </w:r>
    </w:p>
    <w:p w:rsidR="005669AB" w:rsidRPr="00BC01D6" w:rsidRDefault="005669AB" w:rsidP="005669AB">
      <w:pPr>
        <w:numPr>
          <w:ilvl w:val="0"/>
          <w:numId w:val="1"/>
        </w:numPr>
        <w:ind w:left="567" w:right="-2" w:hanging="567"/>
        <w:rPr>
          <w:b/>
        </w:rPr>
      </w:pPr>
      <w:r w:rsidRPr="00BC01D6">
        <w:t xml:space="preserve">Kontakt lege eller apotek </w:t>
      </w:r>
      <w:r w:rsidR="00DB144F">
        <w:rPr>
          <w:szCs w:val="22"/>
        </w:rPr>
        <w:t>dersom du opplever bivirkninger, inkludert mulige bivirkninger som ikke er nevnt i dette pakningsvedlegget. Se avsnitt 4.</w:t>
      </w:r>
    </w:p>
    <w:p w:rsidR="005669AB" w:rsidRPr="00BC01D6" w:rsidRDefault="005669AB" w:rsidP="005669AB">
      <w:pPr>
        <w:ind w:right="-2"/>
      </w:pP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rPr>
          <w:b/>
        </w:rPr>
        <w:t>I dette pakningsvedlegget finner du informasjon om:</w:t>
      </w:r>
    </w:p>
    <w:p w:rsidR="005669AB" w:rsidRPr="00BC01D6" w:rsidRDefault="005669AB" w:rsidP="005669AB">
      <w:pPr>
        <w:ind w:left="567" w:right="-29" w:hanging="567"/>
      </w:pPr>
      <w:r w:rsidRPr="00BC01D6">
        <w:t>1.</w:t>
      </w:r>
      <w:r w:rsidRPr="00BC01D6">
        <w:tab/>
        <w:t>Hva Iscover er og hva det brukes mot</w:t>
      </w:r>
    </w:p>
    <w:p w:rsidR="005669AB" w:rsidRPr="00BC01D6" w:rsidRDefault="005669AB" w:rsidP="005669AB">
      <w:pPr>
        <w:ind w:left="567" w:right="-29" w:hanging="567"/>
      </w:pPr>
      <w:r w:rsidRPr="00BC01D6">
        <w:t>2.</w:t>
      </w:r>
      <w:r w:rsidRPr="00BC01D6">
        <w:tab/>
        <w:t xml:space="preserve">Hva du må </w:t>
      </w:r>
      <w:r w:rsidR="00DB144F">
        <w:t>vite</w:t>
      </w:r>
      <w:r w:rsidRPr="00BC01D6">
        <w:t xml:space="preserve"> før du bruker Iscover</w:t>
      </w:r>
    </w:p>
    <w:p w:rsidR="005669AB" w:rsidRPr="00BC01D6" w:rsidRDefault="005669AB" w:rsidP="005669AB">
      <w:pPr>
        <w:ind w:left="567" w:right="-29" w:hanging="567"/>
      </w:pPr>
      <w:r w:rsidRPr="00BC01D6">
        <w:t>3.</w:t>
      </w:r>
      <w:r w:rsidRPr="00BC01D6">
        <w:tab/>
        <w:t>Hvordan du bruker Iscover</w:t>
      </w:r>
    </w:p>
    <w:p w:rsidR="005669AB" w:rsidRPr="00BC01D6" w:rsidRDefault="005669AB" w:rsidP="005669AB">
      <w:pPr>
        <w:ind w:left="567" w:right="-29" w:hanging="567"/>
      </w:pPr>
      <w:r w:rsidRPr="00BC01D6">
        <w:t>4.</w:t>
      </w:r>
      <w:r w:rsidRPr="00BC01D6">
        <w:tab/>
        <w:t>Mulige bivirkninger</w:t>
      </w:r>
    </w:p>
    <w:p w:rsidR="005669AB" w:rsidRPr="00BC01D6" w:rsidRDefault="005669AB" w:rsidP="005669AB">
      <w:pPr>
        <w:ind w:left="567" w:right="-29" w:hanging="567"/>
      </w:pPr>
      <w:r w:rsidRPr="00BC01D6">
        <w:t>5.</w:t>
      </w:r>
      <w:r w:rsidRPr="00BC01D6">
        <w:tab/>
        <w:t>Hvordan du oppbevarer Iscover</w:t>
      </w:r>
    </w:p>
    <w:p w:rsidR="005669AB" w:rsidRPr="00BC01D6" w:rsidRDefault="005669AB" w:rsidP="005669AB">
      <w:pPr>
        <w:ind w:left="567" w:right="-29" w:hanging="567"/>
      </w:pPr>
      <w:r w:rsidRPr="00BC01D6">
        <w:t>6.</w:t>
      </w:r>
      <w:r w:rsidRPr="00BC01D6">
        <w:tab/>
      </w:r>
      <w:r w:rsidR="00DB144F">
        <w:rPr>
          <w:szCs w:val="22"/>
        </w:rPr>
        <w:t xml:space="preserve">Innholdet i pakningen </w:t>
      </w:r>
      <w:r w:rsidR="004C18D7">
        <w:rPr>
          <w:szCs w:val="22"/>
        </w:rPr>
        <w:t xml:space="preserve">og </w:t>
      </w:r>
      <w:r w:rsidR="00DB144F">
        <w:rPr>
          <w:szCs w:val="22"/>
        </w:rPr>
        <w:t>ytterligere informasjon</w:t>
      </w:r>
    </w:p>
    <w:p w:rsidR="005669AB" w:rsidRPr="00BC01D6" w:rsidRDefault="005669AB" w:rsidP="005669AB">
      <w:pPr>
        <w:ind w:left="567" w:right="-29" w:hanging="567"/>
      </w:pPr>
    </w:p>
    <w:p w:rsidR="005669AB" w:rsidRPr="00BC01D6" w:rsidRDefault="005669AB" w:rsidP="005669AB">
      <w:pPr>
        <w:ind w:left="567" w:right="-29" w:hanging="567"/>
      </w:pPr>
    </w:p>
    <w:p w:rsidR="005669AB" w:rsidRPr="00BC01D6" w:rsidRDefault="005669AB" w:rsidP="005669AB">
      <w:pPr>
        <w:suppressAutoHyphens/>
        <w:ind w:left="567" w:hanging="567"/>
        <w:rPr>
          <w:b/>
        </w:rPr>
      </w:pPr>
      <w:r w:rsidRPr="00BC01D6">
        <w:rPr>
          <w:b/>
        </w:rPr>
        <w:t>1.</w:t>
      </w:r>
      <w:r w:rsidRPr="00BC01D6">
        <w:rPr>
          <w:b/>
        </w:rPr>
        <w:tab/>
      </w:r>
      <w:r w:rsidR="00B01CA1">
        <w:rPr>
          <w:b/>
        </w:rPr>
        <w:t>Hva Iscover er og hva det brukes mot</w:t>
      </w:r>
    </w:p>
    <w:p w:rsidR="005669AB" w:rsidRPr="00BC01D6" w:rsidRDefault="005669AB" w:rsidP="005669AB">
      <w:pPr>
        <w:suppressAutoHyphens/>
        <w:ind w:left="567" w:hanging="567"/>
      </w:pPr>
    </w:p>
    <w:p w:rsidR="005669AB" w:rsidRPr="00BC01D6" w:rsidRDefault="005669AB" w:rsidP="005669AB">
      <w:pPr>
        <w:suppressAutoHyphens/>
      </w:pPr>
      <w:r w:rsidRPr="00BC01D6">
        <w:t>Iscover</w:t>
      </w:r>
      <w:r w:rsidR="00B01CA1">
        <w:t xml:space="preserve"> inneholder klopidogrel og</w:t>
      </w:r>
      <w:r w:rsidRPr="00BC01D6">
        <w:t xml:space="preserve"> tilhører en gruppe legemidler som kalles platehemmere. Blodplater er veldig små bestand</w:t>
      </w:r>
      <w:r w:rsidR="00B01CA1">
        <w:t>d</w:t>
      </w:r>
      <w:r w:rsidRPr="00BC01D6">
        <w:t xml:space="preserve">eler i blodet </w:t>
      </w:r>
      <w:r w:rsidR="00880CAA" w:rsidRPr="00BC01D6">
        <w:t>som</w:t>
      </w:r>
      <w:r w:rsidRPr="00BC01D6">
        <w:t xml:space="preserve"> klumper seg sammen når blod </w:t>
      </w:r>
      <w:r w:rsidR="00880CAA" w:rsidRPr="00BC01D6">
        <w:t>koagulerer</w:t>
      </w:r>
      <w:r w:rsidRPr="00BC01D6">
        <w:t>. Ved å hindre denne sammenklumpingen, nedsetter platehemmende medikamenter muligheten for at blodpropper dannes (en prosess som kalles trombosering).</w:t>
      </w:r>
    </w:p>
    <w:p w:rsidR="005669AB" w:rsidRPr="00BC01D6" w:rsidRDefault="005669AB" w:rsidP="005669AB">
      <w:pPr>
        <w:suppressAutoHyphens/>
      </w:pPr>
    </w:p>
    <w:p w:rsidR="005669AB" w:rsidRPr="00BC01D6" w:rsidRDefault="005669AB" w:rsidP="005669AB">
      <w:pPr>
        <w:pStyle w:val="Heading3"/>
        <w:suppressAutoHyphens/>
        <w:rPr>
          <w:b w:val="0"/>
          <w:bCs/>
        </w:rPr>
      </w:pPr>
      <w:r w:rsidRPr="00BC01D6">
        <w:rPr>
          <w:b w:val="0"/>
          <w:bCs/>
        </w:rPr>
        <w:t>Iscover brukes</w:t>
      </w:r>
      <w:r w:rsidR="00B01CA1">
        <w:rPr>
          <w:b w:val="0"/>
          <w:bCs/>
        </w:rPr>
        <w:t xml:space="preserve"> av voksne</w:t>
      </w:r>
      <w:r w:rsidRPr="00BC01D6">
        <w:rPr>
          <w:b w:val="0"/>
          <w:bCs/>
        </w:rPr>
        <w:t xml:space="preserve"> for å forhindre dannelsen av blodpropper (tromboser) i åreforkalkede blodårer (arterier), en prosess som kalles aterotrombose, og som kan føre til aterotrombotiske hendelser (slik som hjerneinfarkt, hjerteinfarkt eller død).</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Du har fått forskrevet Iscover for å forhindre dannelsen av blodpropper og for å minske risikoen for disse alvorlige hendelsene fordi:</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rPr>
          <w:spacing w:val="-3"/>
        </w:rPr>
        <w:t>-</w:t>
      </w:r>
      <w:r w:rsidRPr="00BC01D6">
        <w:rPr>
          <w:spacing w:val="-3"/>
        </w:rPr>
        <w:tab/>
      </w:r>
      <w:r w:rsidRPr="00BC01D6">
        <w:t>Du har åreforkalkning (også kalt aterosklerose), og</w:t>
      </w:r>
    </w:p>
    <w:p w:rsidR="005669AB" w:rsidRPr="00BC01D6" w:rsidRDefault="005669AB" w:rsidP="005669A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BC01D6">
        <w:rPr>
          <w:spacing w:val="-3"/>
        </w:rPr>
        <w:t>-</w:t>
      </w:r>
      <w:r w:rsidRPr="00BC01D6">
        <w:rPr>
          <w:spacing w:val="-3"/>
        </w:rPr>
        <w:tab/>
        <w:t>D</w:t>
      </w:r>
      <w:r w:rsidRPr="00BC01D6">
        <w:t>u har tidligere hatt hjerteinfarkt eller hjerneinfarkt eller en tilstand kjent som perifer arteriell karsykdom, eller</w:t>
      </w:r>
    </w:p>
    <w:p w:rsidR="005669AB" w:rsidRDefault="005669AB" w:rsidP="005669A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BC01D6">
        <w:rPr>
          <w:spacing w:val="-3"/>
        </w:rPr>
        <w:t>-</w:t>
      </w:r>
      <w:r w:rsidRPr="00BC01D6">
        <w:rPr>
          <w:spacing w:val="-3"/>
        </w:rPr>
        <w:tab/>
        <w:t>D</w:t>
      </w:r>
      <w:r w:rsidRPr="00BC01D6">
        <w:t xml:space="preserve">u har hatt en alvorlig type brystsmerte kjent som ”ustabil angina </w:t>
      </w:r>
      <w:r w:rsidR="00001D2E" w:rsidRPr="00BC01D6">
        <w:t>pectoris</w:t>
      </w:r>
      <w:r w:rsidRPr="00BC01D6">
        <w:t xml:space="preserve">” eller hjerteinfarkt. For å behandle dette er det mulig at legen din har satt inn </w:t>
      </w:r>
      <w:r w:rsidR="00001D2E" w:rsidRPr="00BC01D6">
        <w:t>en stent</w:t>
      </w:r>
      <w:r w:rsidRPr="00BC01D6">
        <w:t xml:space="preserve"> i den blokkerte eller innsnevrede blodåren for å gjenopprette effektiv blodstrøm. Legen </w:t>
      </w:r>
      <w:r w:rsidR="0055505C">
        <w:t>kan</w:t>
      </w:r>
      <w:r w:rsidRPr="00BC01D6">
        <w:t xml:space="preserve"> også gi deg acetylsalisylsyre (</w:t>
      </w:r>
      <w:r w:rsidR="00001D2E" w:rsidRPr="00BC01D6">
        <w:t>et stoff</w:t>
      </w:r>
      <w:r w:rsidRPr="00BC01D6">
        <w:t xml:space="preserve"> som finnes i mange legemidler som brukes for smertelindring og febernedsettelse samt for å forhindre dannelsen av blodpropper).</w:t>
      </w:r>
    </w:p>
    <w:p w:rsidR="0055505C" w:rsidRPr="00BC01D6" w:rsidRDefault="0055505C" w:rsidP="005669A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t>-</w:t>
      </w:r>
      <w:r>
        <w:tab/>
        <w:t>Du har hatt symptomer på et slag som gikk over i løpet av kort tid (også kjent som forbigående iskemisk anfall) eller et slag med mild alvorlighetsgrad. Legen kan også gi deg acetylsalisylsyre innen de første 24 timene.</w:t>
      </w:r>
    </w:p>
    <w:p w:rsidR="00880CAA" w:rsidRPr="00BC01D6" w:rsidRDefault="00880CAA" w:rsidP="00880CAA">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BC01D6">
        <w:t>-</w:t>
      </w:r>
      <w:r w:rsidRPr="00BC01D6">
        <w:tab/>
        <w:t>Du har uregelmessig hjerterytme, en sykdom kalt atrieflimmer, og du kan ikke ta legemidler kjent som orale antikoagulantia (vitamin K-antagonister) som forhindrer nye dannelsen av nye blodpropper og som hindrer vekst av allerede eksisterende blodpropper.  Du skal ha blitt fortalt at orale antikoagulantia er mer effektive enn acetylsali</w:t>
      </w:r>
      <w:r w:rsidR="00B01CA1">
        <w:t>s</w:t>
      </w:r>
      <w:r w:rsidRPr="00BC01D6">
        <w:t xml:space="preserve">ylsyre eller kombinasjonen </w:t>
      </w:r>
      <w:r w:rsidR="009F35C0" w:rsidRPr="00BC01D6">
        <w:t>Iscover</w:t>
      </w:r>
      <w:r w:rsidRPr="00BC01D6">
        <w:t xml:space="preserve"> pluss acetylsali</w:t>
      </w:r>
      <w:r w:rsidR="00B01CA1">
        <w:t>s</w:t>
      </w:r>
      <w:r w:rsidRPr="00BC01D6">
        <w:t xml:space="preserve">ylsyre mot denne sykdommen. Legen kan ha forskrevet </w:t>
      </w:r>
      <w:r w:rsidR="009F35C0" w:rsidRPr="00BC01D6">
        <w:t>Iscover</w:t>
      </w:r>
      <w:r w:rsidRPr="00BC01D6">
        <w:t xml:space="preserve"> pluss acetylsali</w:t>
      </w:r>
      <w:r w:rsidR="00B01CA1">
        <w:t>s</w:t>
      </w:r>
      <w:r w:rsidRPr="00BC01D6">
        <w:t>ylsyre dersom du ikke kan bruke orale antikoagulantia og du ikke har risiko for store blødninger.</w:t>
      </w:r>
    </w:p>
    <w:p w:rsidR="005669AB" w:rsidRPr="00BC01D6" w:rsidRDefault="005669AB" w:rsidP="005669AB">
      <w:pPr>
        <w:suppressAutoHyphen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7C12">
      <w:pPr>
        <w:keepNext/>
        <w:suppressAutoHyphens/>
        <w:ind w:left="567" w:hanging="567"/>
      </w:pPr>
      <w:r w:rsidRPr="00BC01D6">
        <w:rPr>
          <w:b/>
        </w:rPr>
        <w:t>2.</w:t>
      </w:r>
      <w:r w:rsidRPr="00BC01D6">
        <w:rPr>
          <w:b/>
        </w:rPr>
        <w:tab/>
      </w:r>
      <w:r w:rsidR="00B01CA1">
        <w:rPr>
          <w:b/>
        </w:rPr>
        <w:t>Hva du må vite før du bruker Iscover</w:t>
      </w:r>
    </w:p>
    <w:p w:rsidR="005669AB" w:rsidRPr="00BC01D6" w:rsidRDefault="005669AB" w:rsidP="00567C12">
      <w:pPr>
        <w:keepNext/>
      </w:pPr>
    </w:p>
    <w:p w:rsidR="005669AB" w:rsidRPr="00BC01D6" w:rsidRDefault="005669AB" w:rsidP="00567C12">
      <w:pPr>
        <w:keepNext/>
        <w:suppressAutoHyphens/>
        <w:ind w:left="426" w:hanging="426"/>
        <w:rPr>
          <w:b/>
        </w:rPr>
      </w:pPr>
      <w:r w:rsidRPr="00BC01D6">
        <w:rPr>
          <w:b/>
        </w:rPr>
        <w:t>Bruk ikke Iscover:</w:t>
      </w:r>
    </w:p>
    <w:p w:rsidR="00BE4C9F" w:rsidRPr="00BC01D6" w:rsidRDefault="00BE4C9F" w:rsidP="00567C12">
      <w:pPr>
        <w:keepNext/>
        <w:suppressAutoHyphens/>
        <w:ind w:left="426" w:hanging="426"/>
      </w:pPr>
    </w:p>
    <w:p w:rsidR="005669AB" w:rsidRPr="00BC01D6" w:rsidRDefault="005669AB" w:rsidP="00567C12">
      <w:pPr>
        <w:keepNext/>
        <w:numPr>
          <w:ilvl w:val="0"/>
          <w:numId w:val="13"/>
        </w:numPr>
        <w:suppressAutoHyphens/>
        <w:ind w:left="567" w:hanging="567"/>
        <w:rPr>
          <w:spacing w:val="-3"/>
        </w:rPr>
      </w:pPr>
      <w:r w:rsidRPr="00BC01D6">
        <w:t xml:space="preserve">Hvis du er allergisk (overfølsom) overfor klopidogrel eller </w:t>
      </w:r>
      <w:r w:rsidR="00B01CA1">
        <w:t>noen</w:t>
      </w:r>
      <w:r w:rsidR="00B01CA1" w:rsidRPr="00BC01D6">
        <w:t xml:space="preserve"> </w:t>
      </w:r>
      <w:r w:rsidRPr="00BC01D6">
        <w:t xml:space="preserve">av de andre innholdsstoffene i </w:t>
      </w:r>
      <w:r w:rsidR="00B01CA1">
        <w:t>dette legemidlet (</w:t>
      </w:r>
      <w:r w:rsidR="00B01CA1">
        <w:rPr>
          <w:szCs w:val="22"/>
        </w:rPr>
        <w:t>listet opp i avsnitt 6</w:t>
      </w:r>
      <w:r w:rsidR="00B01CA1">
        <w:t>).</w:t>
      </w:r>
    </w:p>
    <w:p w:rsidR="005669AB" w:rsidRPr="00BC01D6" w:rsidRDefault="005669AB" w:rsidP="00567C12">
      <w:pPr>
        <w:keepNext/>
        <w:numPr>
          <w:ilvl w:val="0"/>
          <w:numId w:val="13"/>
        </w:numPr>
        <w:suppressAutoHyphens/>
        <w:ind w:left="567" w:hanging="567"/>
        <w:rPr>
          <w:spacing w:val="-3"/>
        </w:rPr>
      </w:pPr>
      <w:r w:rsidRPr="00BC01D6">
        <w:t>Dersom du lider av en medisinsk tilstand med pågående blødning, som f.eks. magesår eller hjerneblødning</w:t>
      </w:r>
      <w:r w:rsidR="00B01CA1">
        <w:t>.</w:t>
      </w:r>
    </w:p>
    <w:p w:rsidR="005669AB" w:rsidRPr="00BC01D6" w:rsidRDefault="005669AB" w:rsidP="005669AB">
      <w:pPr>
        <w:numPr>
          <w:ilvl w:val="0"/>
          <w:numId w:val="13"/>
        </w:numPr>
        <w:suppressAutoHyphens/>
        <w:ind w:left="567" w:hanging="567"/>
        <w:rPr>
          <w:spacing w:val="-3"/>
          <w:lang w:val="sv-SE"/>
        </w:rPr>
      </w:pPr>
      <w:r w:rsidRPr="00BC01D6">
        <w:t>Dersom du har alvorlig leversykdom</w:t>
      </w:r>
      <w:r w:rsidR="00B01CA1">
        <w:t>.</w:t>
      </w:r>
    </w:p>
    <w:p w:rsidR="005669AB" w:rsidRPr="00BC01D6" w:rsidRDefault="005669AB" w:rsidP="005669AB">
      <w:pPr>
        <w:suppressAutoHyphens/>
        <w:ind w:left="567" w:hanging="567"/>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mener at noe av dette gjelder for deg, eller hvis du tviler på dette, bør du rådføre deg med din lege før du starter med Iscover.</w:t>
      </w:r>
    </w:p>
    <w:p w:rsidR="005669AB" w:rsidRPr="00BC01D6" w:rsidRDefault="005669AB" w:rsidP="005669AB">
      <w:pPr>
        <w:suppressAutoHyphens/>
        <w:ind w:left="567" w:hanging="567"/>
      </w:pPr>
    </w:p>
    <w:p w:rsidR="00794ABD" w:rsidRDefault="00B01CA1" w:rsidP="005669AB">
      <w:pPr>
        <w:keepNext/>
        <w:keepLines/>
        <w:suppressAutoHyphens/>
        <w:rPr>
          <w:b/>
          <w:szCs w:val="22"/>
        </w:rPr>
      </w:pPr>
      <w:r>
        <w:rPr>
          <w:b/>
          <w:szCs w:val="22"/>
        </w:rPr>
        <w:t>Advarsler og forsiktighetsregler</w:t>
      </w:r>
    </w:p>
    <w:p w:rsidR="005669AB" w:rsidRPr="00BC01D6" w:rsidRDefault="005669AB" w:rsidP="005669AB">
      <w:pPr>
        <w:keepNext/>
        <w:keepLines/>
        <w:suppressAutoHyphens/>
      </w:pPr>
      <w:r w:rsidRPr="00BC01D6">
        <w:t>Hvis noen av de nedenfor nevnte situasjonene passer for deg, bør du informere din lege før du begynner å ta tablettene:</w:t>
      </w:r>
    </w:p>
    <w:p w:rsidR="005669AB" w:rsidRPr="00BC01D6" w:rsidRDefault="005669AB" w:rsidP="005669AB">
      <w:pPr>
        <w:numPr>
          <w:ilvl w:val="0"/>
          <w:numId w:val="13"/>
        </w:numPr>
        <w:suppressAutoHyphens/>
        <w:ind w:left="567" w:hanging="567"/>
        <w:rPr>
          <w:spacing w:val="-3"/>
        </w:rPr>
      </w:pPr>
      <w:r w:rsidRPr="00BC01D6">
        <w:t>hvis du har risiko for blødninger som</w:t>
      </w:r>
    </w:p>
    <w:p w:rsidR="005669AB" w:rsidRPr="00BC01D6" w:rsidRDefault="005669AB" w:rsidP="005669AB">
      <w:pPr>
        <w:numPr>
          <w:ilvl w:val="0"/>
          <w:numId w:val="21"/>
        </w:numPr>
        <w:suppressAutoHyphens/>
      </w:pPr>
      <w:r w:rsidRPr="00BC01D6">
        <w:t>en medisinsk tilstand som gir risiko for indre blødninger (slik som magesår)</w:t>
      </w:r>
    </w:p>
    <w:p w:rsidR="005669AB" w:rsidRPr="00BC01D6" w:rsidRDefault="005669AB" w:rsidP="005669AB">
      <w:pPr>
        <w:numPr>
          <w:ilvl w:val="0"/>
          <w:numId w:val="21"/>
        </w:numPr>
        <w:suppressAutoHyphens/>
      </w:pPr>
      <w:r w:rsidRPr="00BC01D6">
        <w:t>en blodsykdom som gjør deg utsatt for indre blødninger (blødninger inne i vev,</w:t>
      </w:r>
    </w:p>
    <w:p w:rsidR="005669AB" w:rsidRPr="00BC01D6" w:rsidRDefault="005669AB" w:rsidP="005669AB">
      <w:pPr>
        <w:tabs>
          <w:tab w:val="left" w:pos="993"/>
        </w:tabs>
        <w:suppressAutoHyphens/>
        <w:ind w:left="924" w:hanging="567"/>
      </w:pPr>
      <w:r w:rsidRPr="00BC01D6">
        <w:tab/>
        <w:t>organer eller ledd i kroppen)</w:t>
      </w:r>
    </w:p>
    <w:p w:rsidR="005669AB" w:rsidRPr="00BC01D6" w:rsidRDefault="005669AB" w:rsidP="005669AB">
      <w:pPr>
        <w:numPr>
          <w:ilvl w:val="0"/>
          <w:numId w:val="21"/>
        </w:numPr>
        <w:suppressAutoHyphens/>
      </w:pPr>
      <w:r w:rsidRPr="00BC01D6">
        <w:t>en nylig alvorlig skade</w:t>
      </w:r>
    </w:p>
    <w:p w:rsidR="005669AB" w:rsidRPr="00BC01D6" w:rsidRDefault="005669AB" w:rsidP="005669AB">
      <w:pPr>
        <w:numPr>
          <w:ilvl w:val="0"/>
          <w:numId w:val="21"/>
        </w:numPr>
        <w:suppressAutoHyphens/>
      </w:pPr>
      <w:r w:rsidRPr="00BC01D6">
        <w:t>en nylig gjennomgått operasjon (gjelder også tannoperasjoner)</w:t>
      </w:r>
    </w:p>
    <w:p w:rsidR="005669AB" w:rsidRPr="00BC01D6" w:rsidRDefault="005669AB" w:rsidP="005669AB">
      <w:pPr>
        <w:numPr>
          <w:ilvl w:val="0"/>
          <w:numId w:val="21"/>
        </w:numPr>
        <w:suppressAutoHyphens/>
      </w:pPr>
      <w:r w:rsidRPr="00BC01D6">
        <w:t>en planlagt operasjon (også tannoperasjoner) i løpet av de neste 7 dagene</w:t>
      </w:r>
    </w:p>
    <w:p w:rsidR="005669AB" w:rsidRPr="00BC01D6" w:rsidRDefault="005669AB" w:rsidP="00001D2E">
      <w:pPr>
        <w:numPr>
          <w:ilvl w:val="0"/>
          <w:numId w:val="19"/>
        </w:numPr>
        <w:suppressAutoHyphens/>
      </w:pPr>
      <w:r w:rsidRPr="00BC01D6">
        <w:t xml:space="preserve">hvis du har hatt en blodpropp i hjernen (hjerneinfarkt) som har oppstått innen de siste </w:t>
      </w:r>
      <w:r w:rsidR="00001D2E" w:rsidRPr="00BC01D6">
        <w:t>7</w:t>
      </w:r>
      <w:r w:rsidRPr="00BC01D6">
        <w:t xml:space="preserve"> dager</w:t>
      </w:r>
    </w:p>
    <w:p w:rsidR="00B01CA1" w:rsidRDefault="005669AB" w:rsidP="005669AB">
      <w:pPr>
        <w:widowControl w:val="0"/>
        <w:numPr>
          <w:ilvl w:val="0"/>
          <w:numId w:val="18"/>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har nyresykdom eller leversykdom</w:t>
      </w:r>
    </w:p>
    <w:p w:rsidR="005669AB" w:rsidRDefault="00B01CA1" w:rsidP="005669AB">
      <w:pPr>
        <w:widowControl w:val="0"/>
        <w:numPr>
          <w:ilvl w:val="0"/>
          <w:numId w:val="18"/>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har hatt en allergisk reaksjon mot noen legemidler brukt i behandlingen av din sykdom</w:t>
      </w:r>
      <w:r w:rsidR="0055505C">
        <w:t>,</w:t>
      </w:r>
    </w:p>
    <w:p w:rsidR="0055505C" w:rsidRPr="00BC01D6" w:rsidRDefault="0055505C" w:rsidP="0055505C">
      <w:pPr>
        <w:widowControl w:val="0"/>
        <w:numPr>
          <w:ilvl w:val="0"/>
          <w:numId w:val="18"/>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hvis du har hatt en ikke-traumatisk hjerneblødning.</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801A06" w:rsidRPr="00BC01D6" w:rsidRDefault="00801A06" w:rsidP="00801A06">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Når du tar Iscover:</w:t>
      </w:r>
    </w:p>
    <w:p w:rsidR="00801A06" w:rsidRPr="00BC01D6" w:rsidRDefault="00801A06" w:rsidP="00801A06">
      <w:pPr>
        <w:numPr>
          <w:ilvl w:val="0"/>
          <w:numId w:val="13"/>
        </w:numPr>
        <w:suppressAutoHyphens/>
        <w:ind w:left="567" w:hanging="567"/>
      </w:pPr>
      <w:r w:rsidRPr="00BC01D6">
        <w:t>må du fortelle legen din om planlagte operasjoner (gjelder også tannoperasjoner).</w:t>
      </w:r>
    </w:p>
    <w:p w:rsidR="00801A06" w:rsidRPr="00BC01D6" w:rsidRDefault="00801A06" w:rsidP="00801A06">
      <w:pPr>
        <w:numPr>
          <w:ilvl w:val="0"/>
          <w:numId w:val="13"/>
        </w:numPr>
        <w:suppressAutoHyphens/>
        <w:ind w:left="567" w:hanging="567"/>
      </w:pPr>
      <w:r w:rsidRPr="00BC01D6">
        <w:t>du må også fortelle legen din straks hvis du utvikler en medisinsk tilstand (kjent som trombotisk trombocytopen purpura eller TTP) som inkluderer feber og blåmerker under huden, som kan vises som små røde prikker, med eller uten uforklarlig ekstrem tretthet, forvirring og gulnende hud eller øyne (gulsott) (se pkt. 4 ”</w:t>
      </w:r>
      <w:r w:rsidR="00B01CA1">
        <w:t>Mulige bivirkninger</w:t>
      </w:r>
      <w:r w:rsidRPr="00BC01D6">
        <w:t>”).</w:t>
      </w:r>
    </w:p>
    <w:p w:rsidR="00801A06" w:rsidRPr="00BC01D6" w:rsidRDefault="00801A06" w:rsidP="00801A06">
      <w:pPr>
        <w:numPr>
          <w:ilvl w:val="0"/>
          <w:numId w:val="13"/>
        </w:numPr>
        <w:suppressAutoHyphens/>
        <w:ind w:left="567" w:hanging="567"/>
      </w:pPr>
      <w:r w:rsidRPr="00BC01D6">
        <w:t>hvis du skjærer deg eller skades, kan det ta lenger tid enn vanlig før du slutter å blø. Grunnen til det er måten medisinen virker på, siden den hemmer dannelsen av blodpropper. Ved mindre sår eller skader, f.eks. hvis du skader deg under barbering, er det vanligvis ingen fare. Men er du bekymret over blødningen din, bør du raskt snakke med legen din (se pkt. 4 ”</w:t>
      </w:r>
      <w:r w:rsidR="00B01CA1">
        <w:t>Mulige bivirkninger</w:t>
      </w:r>
      <w:r w:rsidRPr="00BC01D6">
        <w:t>”).</w:t>
      </w:r>
    </w:p>
    <w:p w:rsidR="00801A06" w:rsidRPr="00BC01D6" w:rsidRDefault="00801A06" w:rsidP="00801A06">
      <w:pPr>
        <w:numPr>
          <w:ilvl w:val="0"/>
          <w:numId w:val="13"/>
        </w:numPr>
        <w:suppressAutoHyphens/>
        <w:ind w:left="567" w:hanging="567"/>
      </w:pPr>
      <w:r w:rsidRPr="00BC01D6">
        <w:t>Legen din kan ta blodtester.</w:t>
      </w:r>
    </w:p>
    <w:p w:rsidR="00801A06" w:rsidRPr="00BC01D6" w:rsidRDefault="00801A06" w:rsidP="00801A06">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B01CA1" w:rsidRDefault="00B01CA1" w:rsidP="00B01CA1">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b/>
          <w:szCs w:val="22"/>
        </w:rPr>
        <w:t>Barn og ungdom</w:t>
      </w:r>
    </w:p>
    <w:p w:rsidR="00801A06" w:rsidRPr="00BC01D6" w:rsidRDefault="00B01CA1" w:rsidP="00B01CA1">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Dette legemidlet har ingen virkning hos barn og skal ikke gis til disse.</w:t>
      </w:r>
    </w:p>
    <w:p w:rsidR="00801A06" w:rsidRPr="00BC01D6" w:rsidRDefault="00801A06" w:rsidP="00801A06"/>
    <w:p w:rsidR="00801A06" w:rsidRPr="00BC01D6" w:rsidRDefault="00B01CA1" w:rsidP="00801A06">
      <w:pPr>
        <w:suppressAutoHyphens/>
      </w:pPr>
      <w:r>
        <w:rPr>
          <w:b/>
        </w:rPr>
        <w:t>A</w:t>
      </w:r>
      <w:r w:rsidR="00801A06" w:rsidRPr="00BC01D6">
        <w:rPr>
          <w:b/>
        </w:rPr>
        <w:t xml:space="preserve">ndre legemidler </w:t>
      </w:r>
      <w:r>
        <w:rPr>
          <w:b/>
        </w:rPr>
        <w:t>og</w:t>
      </w:r>
      <w:r w:rsidR="00801A06" w:rsidRPr="00BC01D6">
        <w:rPr>
          <w:b/>
        </w:rPr>
        <w:t xml:space="preserve"> Iscover:</w:t>
      </w:r>
    </w:p>
    <w:p w:rsidR="00801A06" w:rsidRPr="00BC01D6" w:rsidRDefault="0055505C" w:rsidP="00801A06">
      <w:pPr>
        <w:suppressAutoHyphens/>
      </w:pPr>
      <w:r>
        <w:t>Snakk</w:t>
      </w:r>
      <w:r w:rsidR="00801A06" w:rsidRPr="00BC01D6">
        <w:t xml:space="preserve"> med lege eller </w:t>
      </w:r>
      <w:r w:rsidR="00270F05">
        <w:t xml:space="preserve">apotek </w:t>
      </w:r>
      <w:r w:rsidR="00B01CA1">
        <w:rPr>
          <w:szCs w:val="22"/>
        </w:rPr>
        <w:t>dersom du bruker, nylig har brukt eller planlegger å bruke andre legemidler</w:t>
      </w:r>
      <w:r w:rsidR="00270F05">
        <w:rPr>
          <w:szCs w:val="22"/>
        </w:rPr>
        <w:t>, dette gjelder også reseptfrie legemidler</w:t>
      </w:r>
      <w:r w:rsidR="00801A06" w:rsidRPr="00BC01D6">
        <w:t>. Visse andre legemidler kan innvirke på effekten av Iscover og omvendt.</w:t>
      </w:r>
    </w:p>
    <w:p w:rsidR="00801A06" w:rsidRPr="00BC01D6" w:rsidRDefault="00801A06" w:rsidP="00801A06">
      <w:pPr>
        <w:suppressAutoHyphens/>
      </w:pPr>
    </w:p>
    <w:p w:rsidR="00801A06" w:rsidRPr="00BC01D6" w:rsidRDefault="00801A06" w:rsidP="00801A06">
      <w:pPr>
        <w:suppressAutoHyphens/>
      </w:pPr>
      <w:r w:rsidRPr="00BC01D6">
        <w:t>Du bør spesielt fortelle legen din hvis du bruker:</w:t>
      </w:r>
    </w:p>
    <w:p w:rsidR="00794ABD" w:rsidRDefault="00794ABD" w:rsidP="00794ABD">
      <w:pPr>
        <w:numPr>
          <w:ilvl w:val="0"/>
          <w:numId w:val="21"/>
        </w:numPr>
        <w:suppressAutoHyphens/>
      </w:pPr>
      <w:r>
        <w:t>Legemidler som kan øke risikoen for blødning, for eksempel:</w:t>
      </w:r>
    </w:p>
    <w:p w:rsidR="00794ABD" w:rsidRDefault="00794ABD" w:rsidP="00794ABD">
      <w:pPr>
        <w:numPr>
          <w:ilvl w:val="1"/>
          <w:numId w:val="21"/>
        </w:numPr>
        <w:suppressAutoHyphens/>
      </w:pPr>
      <w:r>
        <w:t xml:space="preserve">perorale antikoagulantia, legemidler som nedsetter blodets evne til å koagulere, </w:t>
      </w:r>
    </w:p>
    <w:p w:rsidR="00794ABD" w:rsidRDefault="00794ABD" w:rsidP="00794ABD">
      <w:pPr>
        <w:numPr>
          <w:ilvl w:val="1"/>
          <w:numId w:val="21"/>
        </w:numPr>
        <w:suppressAutoHyphens/>
      </w:pPr>
      <w:r>
        <w:t xml:space="preserve">ikke-steroide antiinflammatoriske midler, vanligvis brukt for å behandle smertefulle og/eller betennelsestilstander i muskler og ledd, </w:t>
      </w:r>
    </w:p>
    <w:p w:rsidR="00794ABD" w:rsidRDefault="00794ABD" w:rsidP="00794ABD">
      <w:pPr>
        <w:numPr>
          <w:ilvl w:val="1"/>
          <w:numId w:val="21"/>
        </w:numPr>
        <w:suppressAutoHyphens/>
      </w:pPr>
      <w:r>
        <w:t xml:space="preserve">heparin eller noen andre legemidler til injeksjon som brukes for å forhindre blodpropper, </w:t>
      </w:r>
    </w:p>
    <w:p w:rsidR="00794ABD" w:rsidRDefault="00794ABD" w:rsidP="00794ABD">
      <w:pPr>
        <w:numPr>
          <w:ilvl w:val="1"/>
          <w:numId w:val="21"/>
        </w:numPr>
        <w:suppressAutoHyphens/>
      </w:pPr>
      <w:r>
        <w:t>tiklopidin, en annen platehemmer</w:t>
      </w:r>
    </w:p>
    <w:p w:rsidR="0080010B" w:rsidRDefault="00794ABD" w:rsidP="00DD5957">
      <w:pPr>
        <w:numPr>
          <w:ilvl w:val="1"/>
          <w:numId w:val="21"/>
        </w:numPr>
        <w:suppressAutoHyphens/>
      </w:pPr>
      <w:r>
        <w:t xml:space="preserve">en selektiv serotoninreopptakshemmer (inkludert, men ikke begrenset til </w:t>
      </w:r>
      <w:r w:rsidRPr="007B0ACD">
        <w:t>fluo</w:t>
      </w:r>
      <w:r>
        <w:t>ks</w:t>
      </w:r>
      <w:r w:rsidRPr="007B0ACD">
        <w:t>etin</w:t>
      </w:r>
      <w:r>
        <w:t xml:space="preserve"> eller </w:t>
      </w:r>
      <w:r w:rsidRPr="007B0ACD">
        <w:t>fluvo</w:t>
      </w:r>
      <w:r>
        <w:t>ks</w:t>
      </w:r>
      <w:r w:rsidRPr="007B0ACD">
        <w:t>amin</w:t>
      </w:r>
      <w:r>
        <w:t>), legemidler som vanligvis brukes mot depresjon,</w:t>
      </w:r>
    </w:p>
    <w:p w:rsidR="00270F05" w:rsidRDefault="007B3751" w:rsidP="00DD5957">
      <w:pPr>
        <w:numPr>
          <w:ilvl w:val="1"/>
          <w:numId w:val="21"/>
        </w:numPr>
        <w:suppressAutoHyphens/>
      </w:pPr>
      <w:r>
        <w:t>rifampicin (brukes til å behandle alvorlige infeksjoner),</w:t>
      </w:r>
    </w:p>
    <w:p w:rsidR="00794ABD" w:rsidRPr="00C90F8E" w:rsidRDefault="00794ABD" w:rsidP="00794ABD">
      <w:pPr>
        <w:numPr>
          <w:ilvl w:val="0"/>
          <w:numId w:val="21"/>
        </w:numPr>
        <w:suppressAutoHyphens/>
        <w:rPr>
          <w:sz w:val="24"/>
          <w:szCs w:val="24"/>
        </w:rPr>
      </w:pPr>
      <w:r w:rsidRPr="002B3927">
        <w:t>omeprazol</w:t>
      </w:r>
      <w:r w:rsidRPr="006A2DDC">
        <w:t xml:space="preserve"> </w:t>
      </w:r>
      <w:r w:rsidRPr="002B3927">
        <w:t>eller esomeprazol</w:t>
      </w:r>
      <w:r>
        <w:t>,</w:t>
      </w:r>
      <w:r w:rsidRPr="002B3927">
        <w:t xml:space="preserve"> </w:t>
      </w:r>
      <w:r>
        <w:t xml:space="preserve">som er </w:t>
      </w:r>
      <w:r w:rsidRPr="002B3927">
        <w:t>legemidler mot magesyre,</w:t>
      </w:r>
    </w:p>
    <w:p w:rsidR="00794ABD" w:rsidRPr="006A2DDC" w:rsidRDefault="00794ABD" w:rsidP="00794ABD">
      <w:pPr>
        <w:numPr>
          <w:ilvl w:val="0"/>
          <w:numId w:val="21"/>
        </w:numPr>
        <w:suppressAutoHyphens/>
      </w:pPr>
      <w:r w:rsidRPr="007B0ACD">
        <w:t>flukonazol</w:t>
      </w:r>
      <w:r>
        <w:t xml:space="preserve"> eller</w:t>
      </w:r>
      <w:r w:rsidRPr="007B0ACD">
        <w:t xml:space="preserve"> vorikonazol, legemid</w:t>
      </w:r>
      <w:r>
        <w:t>ler</w:t>
      </w:r>
      <w:r w:rsidRPr="007B0ACD">
        <w:t xml:space="preserve"> til behandling</w:t>
      </w:r>
      <w:r>
        <w:t xml:space="preserve"> av</w:t>
      </w:r>
      <w:r w:rsidRPr="007B0ACD">
        <w:t xml:space="preserve"> </w:t>
      </w:r>
      <w:r>
        <w:t>sopp</w:t>
      </w:r>
      <w:r w:rsidRPr="007B0ACD">
        <w:t>infeksjoner,</w:t>
      </w:r>
    </w:p>
    <w:p w:rsidR="00794ABD" w:rsidRPr="007B0ACD" w:rsidRDefault="00794ABD" w:rsidP="00794ABD">
      <w:pPr>
        <w:numPr>
          <w:ilvl w:val="0"/>
          <w:numId w:val="21"/>
        </w:numPr>
        <w:suppressAutoHyphens/>
        <w:rPr>
          <w:sz w:val="24"/>
          <w:szCs w:val="24"/>
        </w:rPr>
      </w:pPr>
      <w:r>
        <w:t>efavirenz</w:t>
      </w:r>
      <w:r w:rsidR="00BD0849">
        <w:t xml:space="preserve"> eller andre antiretrovirale legemidler (legemidler til </w:t>
      </w:r>
      <w:r>
        <w:t xml:space="preserve">behandling av </w:t>
      </w:r>
      <w:r w:rsidR="00BD0849">
        <w:t>hiv</w:t>
      </w:r>
      <w:r>
        <w:t>-infeksjon</w:t>
      </w:r>
      <w:r w:rsidR="00BD0849">
        <w:t>er</w:t>
      </w:r>
      <w:r>
        <w:t xml:space="preserve"> </w:t>
      </w:r>
    </w:p>
    <w:p w:rsidR="00794ABD" w:rsidRPr="007B0ACD" w:rsidRDefault="00794ABD" w:rsidP="00794ABD">
      <w:pPr>
        <w:numPr>
          <w:ilvl w:val="0"/>
          <w:numId w:val="21"/>
        </w:numPr>
        <w:suppressAutoHyphens/>
      </w:pPr>
      <w:r w:rsidRPr="007B0ACD">
        <w:t xml:space="preserve">karbamazepin, </w:t>
      </w:r>
      <w:r>
        <w:t>et legemiddel</w:t>
      </w:r>
      <w:r w:rsidRPr="007B0ACD">
        <w:t xml:space="preserve"> til behandling av noen former for epilepsi,</w:t>
      </w:r>
    </w:p>
    <w:p w:rsidR="00794ABD" w:rsidRDefault="00794ABD" w:rsidP="00794ABD">
      <w:pPr>
        <w:numPr>
          <w:ilvl w:val="0"/>
          <w:numId w:val="21"/>
        </w:numPr>
        <w:suppressAutoHyphens/>
      </w:pPr>
      <w:r w:rsidRPr="007B0ACD">
        <w:t>moklobemid</w:t>
      </w:r>
      <w:r>
        <w:t>, legemiddel mot depresjon,</w:t>
      </w:r>
    </w:p>
    <w:p w:rsidR="00794ABD" w:rsidRDefault="00794ABD" w:rsidP="00794ABD">
      <w:pPr>
        <w:numPr>
          <w:ilvl w:val="0"/>
          <w:numId w:val="21"/>
        </w:numPr>
        <w:suppressAutoHyphens/>
      </w:pPr>
      <w:r>
        <w:t>repaglinid, et legemiddel mot diabetes,</w:t>
      </w:r>
    </w:p>
    <w:p w:rsidR="00794ABD" w:rsidRPr="008B2ADA" w:rsidRDefault="00794ABD" w:rsidP="00794ABD">
      <w:pPr>
        <w:numPr>
          <w:ilvl w:val="0"/>
          <w:numId w:val="21"/>
        </w:numPr>
        <w:suppressAutoHyphens/>
      </w:pPr>
      <w:r>
        <w:t>paklitaksel, et legemiddel brukt i behandling av kreft.</w:t>
      </w:r>
    </w:p>
    <w:p w:rsidR="002B7DB0" w:rsidRPr="008B2ADA" w:rsidRDefault="002B7DB0" w:rsidP="00794ABD">
      <w:pPr>
        <w:numPr>
          <w:ilvl w:val="0"/>
          <w:numId w:val="21"/>
        </w:numPr>
        <w:suppressAutoHyphens/>
      </w:pPr>
      <w:r>
        <w:t>opioider; mens du behandles med klopidogrel bør du informere din lege før du blir forskrevet opioider</w:t>
      </w:r>
      <w:r w:rsidR="003B4149">
        <w:t xml:space="preserve"> (brukes for å behandle kraftige smerter)</w:t>
      </w:r>
      <w:r>
        <w:t>.</w:t>
      </w:r>
    </w:p>
    <w:p w:rsidR="00801A06" w:rsidRPr="00BC01D6" w:rsidRDefault="00801A06" w:rsidP="00801A06">
      <w:pPr>
        <w:suppressAutoHyphens/>
        <w:ind w:left="360"/>
      </w:pPr>
    </w:p>
    <w:p w:rsidR="00801A06" w:rsidRPr="00BC01D6" w:rsidRDefault="00801A06" w:rsidP="00801A06">
      <w:pPr>
        <w:suppressAutoHyphens/>
      </w:pPr>
    </w:p>
    <w:p w:rsidR="00801A06" w:rsidRPr="00BC01D6" w:rsidRDefault="00801A06" w:rsidP="00801A06">
      <w:pPr>
        <w:suppressAutoHyphens/>
      </w:pPr>
      <w:r w:rsidRPr="00BC01D6">
        <w:t xml:space="preserve">Hvis du har opplevd sterke brystsmerter (ustabil angina eller hjerteinfarkt), </w:t>
      </w:r>
      <w:r w:rsidR="0055505C">
        <w:t xml:space="preserve">forbigående iskemisk anfall eller slag med mild alvorlighetsgrad, </w:t>
      </w:r>
      <w:r w:rsidRPr="00BC01D6">
        <w:t>kan du få forskrevet Iscover i kombinasjon med acetylsalisylsyre, et stoff som finnes i mange smertestillende og febernedsettende legemidler. Tilfeldig bruk av acetylsalisylsyre (ikke mer enn 1000 mg i løpet av 24 timer) vil vanligvis ikke gi problemer, men langtidsbruk i andre situasjoner bør diskuteres med legen din.</w:t>
      </w:r>
    </w:p>
    <w:p w:rsidR="005669AB" w:rsidRPr="00BC01D6" w:rsidRDefault="005669AB" w:rsidP="005669AB"/>
    <w:p w:rsidR="005669AB" w:rsidRPr="00BC01D6" w:rsidRDefault="005669AB" w:rsidP="005669AB">
      <w:pPr>
        <w:pStyle w:val="Heading3"/>
        <w:rPr>
          <w:bCs/>
          <w:lang w:val="nb-NO"/>
        </w:rPr>
      </w:pPr>
      <w:r w:rsidRPr="00BC01D6">
        <w:rPr>
          <w:bCs/>
          <w:lang w:val="nb-NO"/>
        </w:rPr>
        <w:t>Inntak av Iscover sammen med mat og drikke</w:t>
      </w:r>
    </w:p>
    <w:p w:rsidR="005669AB" w:rsidRPr="00BC01D6" w:rsidRDefault="005669AB" w:rsidP="005669AB">
      <w:r w:rsidRPr="00BC01D6">
        <w:t>Iscover kan tas med eller uten mat.</w:t>
      </w:r>
    </w:p>
    <w:p w:rsidR="005669AB" w:rsidRPr="00BC01D6" w:rsidRDefault="005669AB" w:rsidP="005669AB"/>
    <w:p w:rsidR="005669AB" w:rsidRPr="00BC01D6" w:rsidRDefault="005669AB" w:rsidP="005669AB">
      <w:r w:rsidRPr="00BC01D6">
        <w:rPr>
          <w:b/>
        </w:rPr>
        <w:t>Graviditet og amming</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Det er anbefalt å ikke ta dette legemidlet under graviditet.</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er gravid eller tror du er gravid, bør du snakke med lege</w:t>
      </w:r>
      <w:r w:rsidR="00880CAA" w:rsidRPr="00BC01D6">
        <w:t>n din</w:t>
      </w:r>
      <w:r w:rsidRPr="00BC01D6">
        <w:t xml:space="preserve"> eller apoteket om dette før du begynner å ta medisinen. Hvis du blir gravid mens du bruker Iscover, ta umiddelbart kontakt med legen din, siden det ikke er anbefalt å ta klopidogrel når du er gravid.</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880CAA" w:rsidRPr="00BC01D6" w:rsidRDefault="00880CAA" w:rsidP="00880CAA">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Du bør ikke amme når du tar Iscover</w:t>
      </w:r>
    </w:p>
    <w:p w:rsidR="00880CAA" w:rsidRPr="00BC01D6" w:rsidRDefault="00880CAA" w:rsidP="00880CAA">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ammer eller planlegger å amme må du snakke med legen din før du tar dette legemidlet.</w:t>
      </w:r>
    </w:p>
    <w:p w:rsidR="00880CAA" w:rsidRPr="00BC01D6" w:rsidRDefault="00880CAA"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Rådfør deg med lege eller apotek før du tar noen form for medisiner.</w:t>
      </w:r>
    </w:p>
    <w:p w:rsidR="005669AB" w:rsidRPr="00BC01D6" w:rsidRDefault="005669AB" w:rsidP="005669AB"/>
    <w:p w:rsidR="005669AB" w:rsidRPr="00BC01D6" w:rsidRDefault="005669AB" w:rsidP="005669AB">
      <w:pPr>
        <w:rPr>
          <w:b/>
        </w:rPr>
      </w:pPr>
      <w:r w:rsidRPr="00BC01D6">
        <w:rPr>
          <w:b/>
        </w:rPr>
        <w:t>Kjøring og bruk av maskiner: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Iscover antas ikke å påvirke evnen til å kjøre bil og bruke maskiner. </w:t>
      </w:r>
    </w:p>
    <w:p w:rsidR="005669AB" w:rsidRPr="00BC01D6" w:rsidRDefault="005669AB" w:rsidP="005669AB">
      <w:pPr>
        <w:suppressAutoHyphens/>
      </w:pPr>
    </w:p>
    <w:p w:rsidR="005669AB" w:rsidRPr="00A02572" w:rsidRDefault="005669AB" w:rsidP="005669AB">
      <w:pPr>
        <w:tabs>
          <w:tab w:val="left" w:pos="5954"/>
        </w:tabs>
        <w:ind w:right="-29"/>
        <w:rPr>
          <w:b/>
        </w:rPr>
      </w:pPr>
      <w:r w:rsidRPr="00A02572">
        <w:rPr>
          <w:b/>
          <w:bCs/>
        </w:rPr>
        <w:t>Iscover inneholder laktose</w:t>
      </w:r>
      <w:r w:rsidRPr="00A02572">
        <w:rPr>
          <w:b/>
        </w:rPr>
        <w:t>.</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legen din har fortalt deg at du har en intoleranse overfor enkelte typer sukker</w:t>
      </w:r>
      <w:r w:rsidR="00737357" w:rsidRPr="00BC01D6">
        <w:t xml:space="preserve"> (f.eks</w:t>
      </w:r>
      <w:r w:rsidR="00B01CA1">
        <w:t>.</w:t>
      </w:r>
      <w:r w:rsidR="00737357" w:rsidRPr="00BC01D6">
        <w:t xml:space="preserve"> laktose)</w:t>
      </w:r>
      <w:r w:rsidRPr="00BC01D6">
        <w:t>, ta kontakt med legen din før du bruker denne medisinen.</w:t>
      </w:r>
    </w:p>
    <w:p w:rsidR="005669AB" w:rsidRPr="00BC01D6" w:rsidRDefault="005669AB" w:rsidP="005669AB">
      <w:pPr>
        <w:suppressAutoHyphens/>
      </w:pPr>
    </w:p>
    <w:p w:rsidR="00B01CA1" w:rsidRPr="00A02572" w:rsidRDefault="00737357" w:rsidP="005669AB">
      <w:pPr>
        <w:suppressAutoHyphens/>
        <w:rPr>
          <w:b/>
        </w:rPr>
      </w:pPr>
      <w:r w:rsidRPr="00A02572">
        <w:rPr>
          <w:b/>
        </w:rPr>
        <w:t>Iscover inneholder hydrogenert ricinusolje</w:t>
      </w:r>
      <w:r w:rsidR="00B01CA1" w:rsidRPr="00A02572">
        <w:rPr>
          <w:b/>
        </w:rPr>
        <w:t>.</w:t>
      </w:r>
    </w:p>
    <w:p w:rsidR="005669AB" w:rsidRPr="00BC01D6" w:rsidRDefault="00B01CA1" w:rsidP="005669AB">
      <w:pPr>
        <w:suppressAutoHyphens/>
      </w:pPr>
      <w:r>
        <w:t>Dette</w:t>
      </w:r>
      <w:r w:rsidRPr="00BC01D6">
        <w:t xml:space="preserve"> </w:t>
      </w:r>
      <w:r w:rsidR="00737357" w:rsidRPr="00BC01D6">
        <w:t>kan forårsake magebesvær eller diaré.</w:t>
      </w:r>
    </w:p>
    <w:p w:rsidR="005669AB" w:rsidRPr="00BC01D6" w:rsidRDefault="005669AB" w:rsidP="005669AB">
      <w:pPr>
        <w:suppressAutoHyphens/>
        <w:ind w:left="567" w:hanging="567"/>
        <w:rPr>
          <w:b/>
        </w:rPr>
      </w:pPr>
    </w:p>
    <w:p w:rsidR="005669AB" w:rsidRPr="00BC01D6" w:rsidRDefault="005669AB" w:rsidP="005669AB">
      <w:pPr>
        <w:suppressAutoHyphens/>
        <w:ind w:left="567" w:hanging="567"/>
        <w:rPr>
          <w:b/>
        </w:rPr>
      </w:pPr>
    </w:p>
    <w:p w:rsidR="005669AB" w:rsidRPr="00BC01D6" w:rsidRDefault="005669AB" w:rsidP="005669AB">
      <w:pPr>
        <w:suppressAutoHyphens/>
        <w:ind w:left="567" w:hanging="567"/>
      </w:pPr>
      <w:r w:rsidRPr="00BC01D6">
        <w:rPr>
          <w:b/>
        </w:rPr>
        <w:t>3.</w:t>
      </w:r>
      <w:r w:rsidRPr="00BC01D6">
        <w:rPr>
          <w:b/>
        </w:rPr>
        <w:tab/>
      </w:r>
      <w:r w:rsidR="00B01CA1">
        <w:rPr>
          <w:b/>
        </w:rPr>
        <w:t>Hvordan du bruker Iscover</w:t>
      </w:r>
    </w:p>
    <w:p w:rsidR="005669AB" w:rsidRPr="00BC01D6" w:rsidRDefault="005669AB" w:rsidP="005669AB"/>
    <w:p w:rsidR="005669AB"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Bruk alltid </w:t>
      </w:r>
      <w:r w:rsidR="00B01CA1">
        <w:t xml:space="preserve">dette legemidlet nøyaktig slik legen eller apoteket </w:t>
      </w:r>
      <w:r w:rsidRPr="00BC01D6">
        <w:t>har fortalt deg. Kontakt lege eller apotek hvis du er usikker.</w:t>
      </w:r>
      <w:r w:rsidR="003800D4" w:rsidRPr="00BC01D6">
        <w:t xml:space="preserve"> </w:t>
      </w:r>
    </w:p>
    <w:p w:rsidR="00E67812" w:rsidRDefault="00E67812"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67812" w:rsidRPr="00BC01D6" w:rsidRDefault="00E67812"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Den anbefalte dosen, også for pasienter med hjerteflimmer (uregelmessig hjerterytme), er én 75 mg tablett </w:t>
      </w:r>
      <w:r w:rsidR="00E123F2" w:rsidRPr="00BC01D6">
        <w:t xml:space="preserve">Iscover </w:t>
      </w:r>
      <w:r>
        <w:t>daglig, som skal tas gjennom munnen med eller uten mat, og til samme tid hver dag.</w:t>
      </w:r>
    </w:p>
    <w:p w:rsidR="005669AB" w:rsidRPr="00BC01D6" w:rsidRDefault="005669AB" w:rsidP="005669AB">
      <w:pPr>
        <w:suppressAutoHyphens/>
      </w:pPr>
    </w:p>
    <w:p w:rsidR="005669AB" w:rsidRPr="00BC01D6" w:rsidRDefault="005669AB" w:rsidP="005669AB">
      <w:pPr>
        <w:suppressAutoHyphens/>
      </w:pPr>
      <w:r w:rsidRPr="00BC01D6">
        <w:t>Hvis du har hatt sterke brystsmerter (ustabil angina eller hjerteinfarkt), kan legen din starte behandlingen med å gi deg 300 mg Iscover (1 tablett á 300 mg eller 4 tabletter á 75 mg) en gang.</w:t>
      </w:r>
      <w:r w:rsidR="003800D4" w:rsidRPr="00BC01D6">
        <w:t xml:space="preserve"> </w:t>
      </w:r>
    </w:p>
    <w:p w:rsidR="005669AB" w:rsidRDefault="00E67812" w:rsidP="005669AB">
      <w:pPr>
        <w:suppressAutoHyphens/>
      </w:pPr>
      <w:r>
        <w:t>Deretter</w:t>
      </w:r>
      <w:r w:rsidRPr="00BC01D6">
        <w:t xml:space="preserve"> </w:t>
      </w:r>
      <w:r w:rsidR="005669AB" w:rsidRPr="00BC01D6">
        <w:t xml:space="preserve">er den </w:t>
      </w:r>
      <w:r w:rsidR="00B01CA1">
        <w:t>anbefalte</w:t>
      </w:r>
      <w:r w:rsidR="00B01CA1" w:rsidRPr="00BC01D6">
        <w:t xml:space="preserve"> </w:t>
      </w:r>
      <w:r w:rsidR="005669AB" w:rsidRPr="00BC01D6">
        <w:t xml:space="preserve">dosen en 75 mg tablett </w:t>
      </w:r>
      <w:r>
        <w:t>é</w:t>
      </w:r>
      <w:r w:rsidRPr="00BC01D6">
        <w:t xml:space="preserve">n </w:t>
      </w:r>
      <w:r w:rsidR="005669AB" w:rsidRPr="00BC01D6">
        <w:t>gang daglig</w:t>
      </w:r>
      <w:r>
        <w:t xml:space="preserve"> som beskrevet over</w:t>
      </w:r>
      <w:r w:rsidR="005669AB" w:rsidRPr="00BC01D6">
        <w:t xml:space="preserve">. </w:t>
      </w:r>
    </w:p>
    <w:p w:rsidR="0055505C" w:rsidRPr="00BC01D6" w:rsidRDefault="0055505C" w:rsidP="005669AB">
      <w:pPr>
        <w:suppressAutoHyphens/>
      </w:pPr>
    </w:p>
    <w:p w:rsidR="0055505C" w:rsidRDefault="0055505C" w:rsidP="0055505C">
      <w:r>
        <w:t xml:space="preserve">Dersom du har hatt symptomer på slag som går over i løpet av kort tid (også kjent som forbigående iskemisk anfall) eller et slag med mild alvorlighetsgrad, kan legen gi deg 300 mg </w:t>
      </w:r>
      <w:r w:rsidR="00D36816">
        <w:t>Iscover</w:t>
      </w:r>
      <w:r>
        <w:t xml:space="preserve"> (1 tablett av 300 mg eller 4 tabletter av 75 mg) som en startdose. Deretter er den anbefalte doseringen én 75 mg tablett </w:t>
      </w:r>
      <w:r w:rsidR="00D36816">
        <w:t>Iscover</w:t>
      </w:r>
      <w:r>
        <w:t xml:space="preserve"> daglig, som beskrevet ovenfor, med acetylsalisylsyre i 3 uker. Legen vil deretter forskrive enten bare </w:t>
      </w:r>
      <w:r w:rsidR="00D36816">
        <w:t>Iscover</w:t>
      </w:r>
      <w:r>
        <w:t xml:space="preserve"> eller bare acetylsalisylsyre.</w:t>
      </w:r>
    </w:p>
    <w:p w:rsidR="005669AB" w:rsidRPr="00BC01D6" w:rsidRDefault="005669AB" w:rsidP="005669AB"/>
    <w:p w:rsidR="005669AB" w:rsidRPr="00BC01D6" w:rsidRDefault="005669AB" w:rsidP="005669AB">
      <w:pPr>
        <w:suppressAutoHyphens/>
      </w:pPr>
      <w:r w:rsidRPr="00BC01D6">
        <w:t>Du skal ta Iscover så lenge legen din skriver det ut til deg.</w:t>
      </w:r>
    </w:p>
    <w:p w:rsidR="005669AB" w:rsidRPr="00BC01D6" w:rsidRDefault="005669AB" w:rsidP="005669AB"/>
    <w:p w:rsidR="005669AB" w:rsidRPr="00BC01D6" w:rsidRDefault="005669AB" w:rsidP="005669AB">
      <w:pPr>
        <w:rPr>
          <w:b/>
        </w:rPr>
      </w:pPr>
      <w:r w:rsidRPr="00BC01D6">
        <w:rPr>
          <w:b/>
        </w:rPr>
        <w:t>Dersom du tar for mye av Iscover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Kontakt lege eller sykehus på grunn av økt risiko for blødninger.</w:t>
      </w:r>
    </w:p>
    <w:p w:rsidR="005669AB" w:rsidRPr="00BC01D6" w:rsidRDefault="005669AB" w:rsidP="005669AB"/>
    <w:p w:rsidR="005669AB" w:rsidRPr="00BC01D6" w:rsidRDefault="005669AB" w:rsidP="00567C12">
      <w:pPr>
        <w:keepNext/>
        <w:rPr>
          <w:b/>
        </w:rPr>
      </w:pPr>
      <w:r w:rsidRPr="00BC01D6">
        <w:rPr>
          <w:b/>
        </w:rPr>
        <w:t>Dersom du har glemt å ta Iscover</w:t>
      </w:r>
    </w:p>
    <w:p w:rsidR="005669AB" w:rsidRPr="00BC01D6" w:rsidRDefault="005669AB" w:rsidP="00567C12">
      <w:pPr>
        <w:keepNext/>
      </w:pPr>
      <w:r w:rsidRPr="00BC01D6">
        <w:t xml:space="preserve">Hvis du glemmer å ta en dose, og oppdager dette innen 12 timer, skal du ta tabletten så fort du oppdager det, og ta neste tablett ved vanlig tidspunkt. </w:t>
      </w:r>
    </w:p>
    <w:p w:rsidR="005669AB" w:rsidRPr="00BC01D6" w:rsidRDefault="005669AB" w:rsidP="005669AB"/>
    <w:p w:rsidR="005669AB" w:rsidRPr="00BC01D6" w:rsidRDefault="005669AB" w:rsidP="005669AB">
      <w:r w:rsidRPr="00BC01D6">
        <w:t xml:space="preserve">Hvis det er gått mer enn 12 timer siden du skulle ha tatt dosen, venter du og tar neste dose ved vanlig tidspunkt. </w:t>
      </w:r>
      <w:r w:rsidR="0055505C">
        <w:t>Du skal ikke ta dobbel dose som erstatning for en glemt tablett.</w:t>
      </w:r>
    </w:p>
    <w:p w:rsidR="005669AB" w:rsidRPr="00BC01D6" w:rsidRDefault="005669AB" w:rsidP="005669AB"/>
    <w:p w:rsidR="005669AB" w:rsidRPr="00BC01D6" w:rsidRDefault="005669AB" w:rsidP="005669AB">
      <w:r w:rsidRPr="00BC01D6">
        <w:t xml:space="preserve">På pakningene med </w:t>
      </w:r>
      <w:r w:rsidR="001A373C" w:rsidRPr="00BC01D6">
        <w:t xml:space="preserve">7, </w:t>
      </w:r>
      <w:r w:rsidRPr="00BC01D6">
        <w:t>14, 28 og 84 tabletter kan du kontrollere hvilken dag du sist tok en tablett ved å se på kalendermerkingen på blisterbrettet.</w:t>
      </w:r>
    </w:p>
    <w:p w:rsidR="005669AB" w:rsidRPr="00BC01D6" w:rsidRDefault="005669AB" w:rsidP="005669AB"/>
    <w:p w:rsidR="005669AB" w:rsidRPr="00BC01D6" w:rsidRDefault="005669AB" w:rsidP="005669AB">
      <w:pPr>
        <w:pStyle w:val="Heading3"/>
        <w:rPr>
          <w:lang w:val="nb-NO"/>
        </w:rPr>
      </w:pPr>
      <w:r w:rsidRPr="00BC01D6">
        <w:rPr>
          <w:lang w:val="nb-NO"/>
        </w:rPr>
        <w:t>Dersom du avbryter behandling med Iscover</w:t>
      </w:r>
    </w:p>
    <w:p w:rsidR="005669AB" w:rsidRPr="00BC01D6" w:rsidRDefault="005669AB" w:rsidP="005669AB">
      <w:r w:rsidRPr="00BC01D6">
        <w:t>Ikke avbryt behandlingen</w:t>
      </w:r>
      <w:r w:rsidR="00880CAA" w:rsidRPr="00BC01D6">
        <w:t xml:space="preserve"> med mindre legen din har bestemt det</w:t>
      </w:r>
      <w:r w:rsidRPr="00BC01D6">
        <w:t>. Kontakt legen din eller apoteket før du stopper.</w:t>
      </w:r>
    </w:p>
    <w:p w:rsidR="005669AB" w:rsidRPr="00BC01D6" w:rsidRDefault="005669AB" w:rsidP="005669AB"/>
    <w:p w:rsidR="005669AB" w:rsidRPr="00BC01D6" w:rsidRDefault="005669AB" w:rsidP="005669AB">
      <w:r w:rsidRPr="00BC01D6">
        <w:t>Spør lege eller apotek dersom du har noen spørsmål om bruken av dette legemidlet.</w:t>
      </w: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ind w:left="567" w:hanging="567"/>
      </w:pPr>
      <w:r w:rsidRPr="00BC01D6">
        <w:rPr>
          <w:b/>
        </w:rPr>
        <w:t>4.</w:t>
      </w:r>
      <w:r w:rsidRPr="00BC01D6">
        <w:rPr>
          <w:b/>
        </w:rPr>
        <w:tab/>
      </w:r>
      <w:r w:rsidR="00765E89">
        <w:rPr>
          <w:b/>
        </w:rPr>
        <w:t>Mulige bivirkninger</w:t>
      </w:r>
    </w:p>
    <w:p w:rsidR="005669AB" w:rsidRPr="00BC01D6" w:rsidRDefault="005669AB" w:rsidP="005669AB">
      <w:pPr>
        <w:suppressAutoHyphens/>
      </w:pPr>
    </w:p>
    <w:p w:rsidR="005669AB" w:rsidRPr="00BC01D6" w:rsidRDefault="005669AB" w:rsidP="005669AB">
      <w:pPr>
        <w:suppressAutoHyphens/>
      </w:pPr>
      <w:r w:rsidRPr="00BC01D6">
        <w:t xml:space="preserve">Som alle legemidler kan </w:t>
      </w:r>
      <w:r w:rsidR="00765E89">
        <w:t>dette legemidlet</w:t>
      </w:r>
      <w:r w:rsidR="00765E89" w:rsidRPr="00BC01D6">
        <w:t xml:space="preserve"> </w:t>
      </w:r>
      <w:r w:rsidRPr="00BC01D6">
        <w:t>forårsake bivirkninger, men ikke alle får det.</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bCs/>
        </w:rPr>
      </w:pPr>
      <w:r w:rsidRPr="00BC01D6">
        <w:rPr>
          <w:b/>
          <w:bCs/>
        </w:rPr>
        <w:t>Kontakt legen din umiddelbart dersom du får:</w:t>
      </w:r>
    </w:p>
    <w:p w:rsidR="005669AB" w:rsidRPr="00BC01D6" w:rsidRDefault="005669AB" w:rsidP="005669AB">
      <w:pPr>
        <w:numPr>
          <w:ilvl w:val="0"/>
          <w:numId w:val="20"/>
        </w:numPr>
        <w:suppressAutoHyphens/>
        <w:rPr>
          <w:spacing w:val="-3"/>
        </w:rPr>
      </w:pPr>
      <w:r w:rsidRPr="00BC01D6">
        <w:t>feber, tegn til infeksjon eller ekstrem tretthet. Dette kan skyldes sjeldne tilfeller av minsket antall av noen blodlegemer.</w:t>
      </w:r>
    </w:p>
    <w:p w:rsidR="005669AB" w:rsidRPr="00BC01D6" w:rsidRDefault="005669AB" w:rsidP="005669AB">
      <w:pPr>
        <w:numPr>
          <w:ilvl w:val="0"/>
          <w:numId w:val="20"/>
        </w:numPr>
        <w:suppressAutoHyphens/>
        <w:rPr>
          <w:spacing w:val="-3"/>
        </w:rPr>
      </w:pPr>
      <w:r w:rsidRPr="00BC01D6">
        <w:t>Tegn på leverproblemer som gulnende hud og/eller øyne (</w:t>
      </w:r>
      <w:r w:rsidR="00F471BF" w:rsidRPr="00BC01D6">
        <w:t>gulsott</w:t>
      </w:r>
      <w:r w:rsidRPr="00BC01D6">
        <w:t xml:space="preserve">), med eller uten samtidig blødning som oppstår under huden som små røde prikker og/eller forvirring (se </w:t>
      </w:r>
      <w:r w:rsidR="00737357" w:rsidRPr="00BC01D6">
        <w:t xml:space="preserve">pkt. 2 </w:t>
      </w:r>
      <w:r w:rsidRPr="00BC01D6">
        <w:t>”</w:t>
      </w:r>
      <w:r w:rsidR="00294F48">
        <w:t>Advarsler og forsiktighetsregler</w:t>
      </w:r>
      <w:r w:rsidRPr="00BC01D6">
        <w:t>”).</w:t>
      </w:r>
    </w:p>
    <w:p w:rsidR="005669AB" w:rsidRPr="00BC01D6" w:rsidRDefault="005669AB" w:rsidP="005669AB">
      <w:pPr>
        <w:numPr>
          <w:ilvl w:val="0"/>
          <w:numId w:val="20"/>
        </w:numPr>
        <w:suppressAutoHyphens/>
        <w:rPr>
          <w:spacing w:val="-3"/>
        </w:rPr>
      </w:pPr>
      <w:r w:rsidRPr="00BC01D6">
        <w:t xml:space="preserve">Hevelse i munnen eller hudlidelser som utslett, kløe og blemmer i huden. Dette kan være tegn på en allergisk reaksjon.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rPr>
          <w:b/>
          <w:bCs/>
        </w:rPr>
        <w:t>Den vanligst rapporterte bivirkningen med Iscover er blødning.</w:t>
      </w:r>
      <w:r w:rsidRPr="00BC01D6">
        <w:t xml:space="preserve"> </w:t>
      </w:r>
      <w:r w:rsidR="000353F9" w:rsidRPr="00BC01D6">
        <w:t xml:space="preserve">Blødningen </w:t>
      </w:r>
      <w:r w:rsidRPr="00BC01D6">
        <w:t>kan være</w:t>
      </w:r>
      <w:r w:rsidR="003800D4" w:rsidRPr="00BC01D6">
        <w:t xml:space="preserve"> </w:t>
      </w:r>
      <w:r w:rsidRPr="00BC01D6">
        <w:t xml:space="preserve">i form av mage- eller tarmblødninger, blåmerker i huden eller hematom (uvanlige blødninger eller blåmerker under huden), neseblod eller blod i urinen. Et fåtall tilfeller av blødninger inne i øye, hodet, lunger eller ledd er også rapportert.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pStyle w:val="Heading3"/>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nb-NO"/>
        </w:rPr>
      </w:pPr>
      <w:r w:rsidRPr="00BC01D6">
        <w:rPr>
          <w:lang w:val="nb-NO"/>
        </w:rPr>
        <w:t>Hvis du får langvarig blødning mens du bruker Iscover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Hvis du skjærer deg eller skades, kan det ta lenger tid enn vanlig før det slutter å blø. Grunnen til det er måten medisinen virker på, siden den hemmer dannelsen av blodpropper. Ved mindre sår eller skader, f.eks. hvis du skjærer deg under barbering, er det vanligvis ingen fare. Men er du bekymret over blødningen din, bør du raskt snakke med legen din (se </w:t>
      </w:r>
      <w:r w:rsidR="00737357" w:rsidRPr="00BC01D6">
        <w:t xml:space="preserve">pkt. 2 </w:t>
      </w:r>
      <w:r w:rsidRPr="00BC01D6">
        <w:t>”</w:t>
      </w:r>
      <w:r w:rsidR="00294F48">
        <w:t>Advarsler og forsiktighetsregler</w:t>
      </w:r>
      <w:r w:rsidRPr="00BC01D6">
        <w:t>”).</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rPr>
          <w:b/>
          <w:bCs/>
        </w:rPr>
        <w:t xml:space="preserve">Andre bivirkningene som er rapportert med Iscover </w:t>
      </w:r>
      <w:r w:rsidR="00294F48">
        <w:rPr>
          <w:b/>
          <w:bCs/>
        </w:rPr>
        <w:t>inkluderer</w:t>
      </w:r>
      <w:r w:rsidRPr="00BC01D6">
        <w:rPr>
          <w:b/>
          <w:bCs/>
        </w:rPr>
        <w:t>:</w:t>
      </w:r>
    </w:p>
    <w:p w:rsidR="00294F4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Vanlige bivirkninger</w:t>
      </w:r>
      <w:r w:rsidR="00294F48">
        <w:t xml:space="preserve"> (kan oppstå hos opptil 1 av 10 personer):</w:t>
      </w: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Diaré, magesmerter, fordøyelsesbesvær eller halsbrann.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294F4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Mindre vanlige bivirkninger</w:t>
      </w:r>
      <w:r w:rsidR="00294F48">
        <w:t xml:space="preserve"> (kan oppstå hos opptil 1 av 100 personer)</w:t>
      </w: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Hodepine, magesår, oppkast, kvalme, forstoppelse, unormalt mye luft i mage eller tarm, utslett, kløe, svimmelhet, prikking eller nummenhet i huden.</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294F4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Sjeldne bivirkninger</w:t>
      </w:r>
      <w:r w:rsidR="00294F48">
        <w:t xml:space="preserve"> (kan oppstå hos opptil 1 av 1000 personer)</w:t>
      </w: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Vertigo</w:t>
      </w:r>
      <w:r w:rsidR="00E67812">
        <w:t>, forstørrede bryster hos menn.</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294F48"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Svært sjeldne bivirkninger</w:t>
      </w:r>
      <w:r w:rsidR="00294F48">
        <w:t xml:space="preserve"> (kan oppstå hos opptil 1 av 10</w:t>
      </w:r>
      <w:r w:rsidR="00270F05">
        <w:t xml:space="preserve"> </w:t>
      </w:r>
      <w:r w:rsidR="00294F48">
        <w:t>000 personer)</w:t>
      </w: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Gulsott; sterke smerter i magen, med eller uten ryggsmerter; feber; pustevansker, noen ganger samtidig med hoste; generaliserte allergiske reaksjoner</w:t>
      </w:r>
      <w:r w:rsidR="00294F48">
        <w:t xml:space="preserve"> (f. eks. generell følelse av varme med plutselig generell uvelhet inntil besvimelse)</w:t>
      </w:r>
      <w:r w:rsidRPr="00BC01D6">
        <w:t xml:space="preserve">; hevelse i munnen; hudblemmer; hudallergi; </w:t>
      </w:r>
      <w:r w:rsidR="00294F48">
        <w:t>sårhet</w:t>
      </w:r>
      <w:r w:rsidR="00294F48" w:rsidRPr="00BC01D6">
        <w:t xml:space="preserve"> </w:t>
      </w:r>
      <w:r w:rsidRPr="00BC01D6">
        <w:t xml:space="preserve">i munnen (stomatitt); lavere blodtrykk; forvirring; hallusinasjoner; leddsmerter; muskelsmerter; </w:t>
      </w:r>
      <w:r w:rsidR="00294F48">
        <w:t>forandret opplevelse av hvordan mat smaker</w:t>
      </w:r>
      <w:r w:rsidR="00A64D2E">
        <w:t xml:space="preserve"> eller tap av smakssans</w:t>
      </w:r>
      <w:r w:rsidRPr="00BC01D6">
        <w:t>.</w:t>
      </w:r>
    </w:p>
    <w:p w:rsidR="005669AB"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4414B1" w:rsidRDefault="004414B1"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0836EB">
        <w:rPr>
          <w:u w:val="single"/>
        </w:rPr>
        <w:t>Bivirkninger med ukjent</w:t>
      </w:r>
      <w:r>
        <w:rPr>
          <w:u w:val="single"/>
        </w:rPr>
        <w:t xml:space="preserve"> frekvens (frekvensen kan ikke fastslås ut fra tilgjengelige data)</w:t>
      </w:r>
      <w:r w:rsidRPr="00F31509">
        <w:t>:</w:t>
      </w:r>
    </w:p>
    <w:p w:rsidR="004414B1" w:rsidRDefault="00223A5C"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O</w:t>
      </w:r>
      <w:r w:rsidR="004414B1">
        <w:t>verfølsomhets</w:t>
      </w:r>
      <w:r w:rsidR="004414B1" w:rsidRPr="00F31509">
        <w:t>reaksjoner</w:t>
      </w:r>
      <w:r w:rsidR="004414B1">
        <w:t xml:space="preserve"> </w:t>
      </w:r>
      <w:r w:rsidR="00FA423D" w:rsidRPr="00813445">
        <w:t>med smerter i bryst eller mage</w:t>
      </w:r>
      <w:r w:rsidR="00610D88">
        <w:t>, vedvarende symptomer på lavt blodsukker.</w:t>
      </w:r>
    </w:p>
    <w:p w:rsidR="004414B1" w:rsidRPr="00BC01D6" w:rsidRDefault="004414B1"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I tillegg kan legen din finne endringer i blod- eller urintester.</w:t>
      </w:r>
    </w:p>
    <w:p w:rsidR="00EB7E08" w:rsidRDefault="00EB7E08" w:rsidP="00EB7E08">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rFonts w:eastAsia="SimSun"/>
          <w:b/>
          <w:noProof/>
          <w:szCs w:val="22"/>
        </w:rPr>
      </w:pPr>
    </w:p>
    <w:p w:rsidR="00EB7E08" w:rsidRDefault="00EB7E08" w:rsidP="00EB7E08">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rFonts w:eastAsia="SimSun"/>
          <w:b/>
          <w:noProof/>
          <w:szCs w:val="22"/>
        </w:rPr>
        <w:t>Melding av bivirkninger</w:t>
      </w:r>
    </w:p>
    <w:p w:rsidR="005669AB" w:rsidRPr="00BC01D6" w:rsidRDefault="00EB7E08" w:rsidP="00EB7E08">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Kontakt lege eller apotek </w:t>
      </w:r>
      <w:r w:rsidRPr="00CC2E57">
        <w:rPr>
          <w:szCs w:val="22"/>
        </w:rPr>
        <w:t>dersom du opplever bivirkninger, inkludert</w:t>
      </w:r>
      <w:r>
        <w:rPr>
          <w:szCs w:val="22"/>
        </w:rPr>
        <w:t xml:space="preserve"> </w:t>
      </w:r>
      <w:r w:rsidRPr="00CC2E57">
        <w:rPr>
          <w:szCs w:val="22"/>
        </w:rPr>
        <w:t xml:space="preserve">mulige bivirkninger som ikke er nevnt i dette pakningsvedlegget. </w:t>
      </w:r>
      <w:r w:rsidRPr="00AE4052">
        <w:rPr>
          <w:szCs w:val="22"/>
        </w:rPr>
        <w:t>Du kan også melde fra om bivirkninger</w:t>
      </w:r>
      <w:r>
        <w:rPr>
          <w:szCs w:val="22"/>
        </w:rPr>
        <w:t xml:space="preserve"> direkte</w:t>
      </w:r>
      <w:r w:rsidRPr="00AE4052">
        <w:rPr>
          <w:szCs w:val="22"/>
        </w:rPr>
        <w:t xml:space="preserve"> via</w:t>
      </w:r>
      <w:r>
        <w:rPr>
          <w:szCs w:val="22"/>
        </w:rPr>
        <w:t xml:space="preserve"> </w:t>
      </w:r>
      <w:r w:rsidRPr="00F32B62">
        <w:rPr>
          <w:szCs w:val="22"/>
          <w:highlight w:val="lightGray"/>
        </w:rPr>
        <w:t xml:space="preserve">det nasjonale meldesystemet som beskrevet i </w:t>
      </w:r>
      <w:hyperlink r:id="rId14" w:history="1">
        <w:r w:rsidRPr="00FB7CF0">
          <w:rPr>
            <w:rStyle w:val="Hyperlink"/>
            <w:highlight w:val="lightGray"/>
          </w:rPr>
          <w:t>Appendix V</w:t>
        </w:r>
      </w:hyperlink>
      <w:r w:rsidRPr="008D35AD">
        <w:rPr>
          <w:szCs w:val="22"/>
        </w:rPr>
        <w:t>.</w:t>
      </w:r>
      <w:r>
        <w:rPr>
          <w:szCs w:val="22"/>
        </w:rPr>
        <w:t xml:space="preserve"> </w:t>
      </w:r>
      <w:r w:rsidRPr="00AE4052">
        <w:rPr>
          <w:szCs w:val="22"/>
        </w:rPr>
        <w:t>Ved å melde fra om bivirkninger bidrar du med informasjon om sikkerheten ved bruk av de</w:t>
      </w:r>
      <w:r>
        <w:rPr>
          <w:szCs w:val="22"/>
        </w:rPr>
        <w:t>tte legemidlet</w:t>
      </w:r>
      <w:r w:rsidRPr="00AE4052">
        <w:rPr>
          <w:szCs w:val="22"/>
        </w:rPr>
        <w:t>.</w:t>
      </w:r>
      <w:r w:rsidR="005669AB" w:rsidRPr="00BC01D6">
        <w:t xml:space="preserve"> </w:t>
      </w:r>
    </w:p>
    <w:p w:rsidR="005669AB" w:rsidRPr="00BC01D6" w:rsidRDefault="005669AB" w:rsidP="005669AB"/>
    <w:p w:rsidR="005669AB" w:rsidRPr="00BC01D6" w:rsidRDefault="005669AB" w:rsidP="005669AB"/>
    <w:p w:rsidR="005669AB" w:rsidRPr="00BC01D6" w:rsidRDefault="005669AB" w:rsidP="005669AB">
      <w:pPr>
        <w:suppressAutoHyphens/>
        <w:ind w:left="567" w:hanging="567"/>
      </w:pPr>
      <w:r w:rsidRPr="00BC01D6">
        <w:rPr>
          <w:b/>
        </w:rPr>
        <w:t>5.</w:t>
      </w:r>
      <w:r w:rsidRPr="00BC01D6">
        <w:rPr>
          <w:b/>
        </w:rPr>
        <w:tab/>
      </w:r>
      <w:r w:rsidR="00C37C32">
        <w:rPr>
          <w:b/>
          <w:szCs w:val="22"/>
          <w:lang w:val="da-DK"/>
        </w:rPr>
        <w:t xml:space="preserve">Hvordan du oppbevarer </w:t>
      </w:r>
      <w:r w:rsidR="00C37C32" w:rsidRPr="00BC01D6">
        <w:rPr>
          <w:b/>
        </w:rPr>
        <w:t>I</w:t>
      </w:r>
      <w:r w:rsidR="00C37C32">
        <w:rPr>
          <w:b/>
        </w:rPr>
        <w:t>scover</w:t>
      </w:r>
    </w:p>
    <w:p w:rsidR="005669AB" w:rsidRPr="00BC01D6" w:rsidRDefault="005669AB" w:rsidP="005669AB"/>
    <w:p w:rsidR="005669AB" w:rsidRPr="00BC01D6" w:rsidRDefault="005669AB" w:rsidP="005669AB">
      <w:pPr>
        <w:suppressAutoHyphens/>
      </w:pPr>
      <w:r w:rsidRPr="00BC01D6">
        <w:t>Oppbevares utilgjengelig for barn.</w:t>
      </w:r>
    </w:p>
    <w:p w:rsidR="005669AB" w:rsidRPr="00BC01D6" w:rsidRDefault="005669AB" w:rsidP="005669AB">
      <w:pPr>
        <w:suppressAutoHyphens/>
      </w:pPr>
    </w:p>
    <w:p w:rsidR="005669AB" w:rsidRPr="00BC01D6" w:rsidRDefault="005669AB" w:rsidP="005669AB">
      <w:pPr>
        <w:suppressAutoHyphens/>
        <w:rPr>
          <w:spacing w:val="-3"/>
        </w:rPr>
      </w:pPr>
      <w:r w:rsidRPr="00BC01D6">
        <w:t xml:space="preserve">Bruk ikke </w:t>
      </w:r>
      <w:r w:rsidR="00C37C32">
        <w:t>dette legemidlet</w:t>
      </w:r>
      <w:r w:rsidR="00C37C32" w:rsidRPr="00BC01D6">
        <w:t xml:space="preserve"> </w:t>
      </w:r>
      <w:r w:rsidRPr="00BC01D6">
        <w:t>etter utløpsdatoen som er angitt på esken og på blisteret</w:t>
      </w:r>
      <w:r w:rsidR="00E97095" w:rsidRPr="00BC01D6">
        <w:t xml:space="preserve"> etter EXP</w:t>
      </w:r>
      <w:r w:rsidRPr="00BC01D6">
        <w:t xml:space="preserve">. </w:t>
      </w:r>
      <w:r w:rsidR="00C37C32">
        <w:rPr>
          <w:szCs w:val="22"/>
        </w:rPr>
        <w:t xml:space="preserve">Utløpsdatoen </w:t>
      </w:r>
      <w:r w:rsidR="0055505C">
        <w:rPr>
          <w:szCs w:val="22"/>
        </w:rPr>
        <w:t>er</w:t>
      </w:r>
      <w:r w:rsidR="00C37C32">
        <w:rPr>
          <w:szCs w:val="22"/>
        </w:rPr>
        <w:t xml:space="preserve"> den siste dagen i den </w:t>
      </w:r>
      <w:r w:rsidR="0055505C">
        <w:rPr>
          <w:szCs w:val="22"/>
        </w:rPr>
        <w:t xml:space="preserve">angitte </w:t>
      </w:r>
      <w:r w:rsidR="00C37C32">
        <w:rPr>
          <w:szCs w:val="22"/>
        </w:rPr>
        <w:t>måneden.</w:t>
      </w:r>
    </w:p>
    <w:p w:rsidR="005669AB" w:rsidRPr="00BC01D6" w:rsidRDefault="005669AB" w:rsidP="005669AB">
      <w:pPr>
        <w:suppressAutoHyphens/>
      </w:pPr>
    </w:p>
    <w:p w:rsidR="00BE4C9F" w:rsidRPr="00BC01D6" w:rsidRDefault="00BE4C9F" w:rsidP="00BE4C9F">
      <w:pPr>
        <w:rPr>
          <w:noProof/>
        </w:rPr>
      </w:pPr>
      <w:r w:rsidRPr="00BC01D6">
        <w:rPr>
          <w:noProof/>
        </w:rPr>
        <w:t>Oppbevaringsbetingelsene er angitt på esken.</w:t>
      </w:r>
    </w:p>
    <w:p w:rsidR="00BE4C9F" w:rsidRPr="00BC01D6" w:rsidRDefault="00BE4C9F" w:rsidP="00BE4C9F">
      <w:pPr>
        <w:rPr>
          <w:noProof/>
        </w:rPr>
      </w:pPr>
      <w:r w:rsidRPr="00BC01D6">
        <w:rPr>
          <w:noProof/>
        </w:rPr>
        <w:t>Hvis Iscover leveres i PVC/PVDC/aluminium blister så skal den oppbevares ved høyst 30 °C.</w:t>
      </w:r>
    </w:p>
    <w:p w:rsidR="00BE4C9F" w:rsidRPr="00BC01D6" w:rsidRDefault="00BE4C9F" w:rsidP="00BE4C9F">
      <w:r w:rsidRPr="00BC01D6">
        <w:rPr>
          <w:noProof/>
        </w:rPr>
        <w:t>Hvis Iscover leveres i aluminiumsblister så krever dette legemidlet ingen spesielle oppbevaringsbetingelser.</w:t>
      </w:r>
      <w:r w:rsidRPr="00BC01D6" w:rsidDel="00B56EAE">
        <w:t xml:space="preserve"> </w:t>
      </w:r>
    </w:p>
    <w:p w:rsidR="00E97095" w:rsidRPr="00BC01D6" w:rsidRDefault="00E97095" w:rsidP="00BE4C9F"/>
    <w:p w:rsidR="005669AB" w:rsidRPr="00BC01D6" w:rsidRDefault="005669AB" w:rsidP="005669AB">
      <w:pPr>
        <w:suppressAutoHyphens/>
        <w:rPr>
          <w:spacing w:val="-3"/>
        </w:rPr>
      </w:pPr>
      <w:r w:rsidRPr="00BC01D6">
        <w:t xml:space="preserve">Bruk ikke </w:t>
      </w:r>
      <w:r w:rsidR="00C37C32">
        <w:t>dette legemidlet</w:t>
      </w:r>
      <w:r w:rsidR="00C37C32" w:rsidRPr="00BC01D6">
        <w:t xml:space="preserve"> </w:t>
      </w:r>
      <w:r w:rsidRPr="00BC01D6">
        <w:t>hvis du ser synlige tegn på forringelse.</w:t>
      </w:r>
    </w:p>
    <w:p w:rsidR="005669AB" w:rsidRPr="00BC01D6" w:rsidRDefault="005669AB" w:rsidP="005669AB"/>
    <w:p w:rsidR="005669AB" w:rsidRPr="00BC01D6" w:rsidRDefault="005669AB" w:rsidP="005669AB">
      <w:pPr>
        <w:suppressAutoHyphens/>
        <w:rPr>
          <w:noProof/>
        </w:rPr>
      </w:pPr>
      <w:r w:rsidRPr="00BC01D6">
        <w:rPr>
          <w:noProof/>
        </w:rPr>
        <w:t xml:space="preserve">Legemidler skal ikke kastes i avløpsvann eller sammen med husholdningsavfall. Spør på apoteket hvordan </w:t>
      </w:r>
      <w:r w:rsidR="003C1BE3" w:rsidRPr="003C1BE3">
        <w:rPr>
          <w:noProof/>
        </w:rPr>
        <w:t xml:space="preserve">du skal kaste </w:t>
      </w:r>
      <w:r w:rsidRPr="00BC01D6">
        <w:rPr>
          <w:noProof/>
        </w:rPr>
        <w:t xml:space="preserve">legemidler som </w:t>
      </w:r>
      <w:r w:rsidR="00C37C32">
        <w:rPr>
          <w:noProof/>
        </w:rPr>
        <w:t xml:space="preserve">du </w:t>
      </w:r>
      <w:r w:rsidRPr="00BC01D6">
        <w:rPr>
          <w:noProof/>
        </w:rPr>
        <w:t>ikke lenger</w:t>
      </w:r>
      <w:r w:rsidR="00C37C32">
        <w:rPr>
          <w:noProof/>
        </w:rPr>
        <w:t xml:space="preserve"> bruker</w:t>
      </w:r>
      <w:r w:rsidRPr="00BC01D6">
        <w:rPr>
          <w:noProof/>
        </w:rPr>
        <w:t>. Disse tiltakene bidrar til å beskytte miljøet.</w:t>
      </w:r>
    </w:p>
    <w:p w:rsidR="005669AB" w:rsidRPr="00BC01D6" w:rsidRDefault="005669AB" w:rsidP="005669AB"/>
    <w:p w:rsidR="005669AB" w:rsidRPr="00BC01D6" w:rsidRDefault="005669AB" w:rsidP="005669AB"/>
    <w:p w:rsidR="005669AB" w:rsidRPr="00BC01D6" w:rsidRDefault="005669AB" w:rsidP="005669AB">
      <w:pPr>
        <w:suppressAutoHyphens/>
      </w:pPr>
      <w:r w:rsidRPr="00BC01D6">
        <w:rPr>
          <w:b/>
        </w:rPr>
        <w:t>6.</w:t>
      </w:r>
      <w:r w:rsidRPr="00BC01D6">
        <w:rPr>
          <w:b/>
        </w:rPr>
        <w:tab/>
      </w:r>
      <w:r w:rsidR="00C37C32">
        <w:rPr>
          <w:b/>
          <w:szCs w:val="22"/>
        </w:rPr>
        <w:t>Innholdet i pakningen og ytterligere informasjon</w:t>
      </w:r>
    </w:p>
    <w:p w:rsidR="005669AB" w:rsidRPr="00BC01D6" w:rsidRDefault="005669AB" w:rsidP="005669AB"/>
    <w:p w:rsidR="005669AB" w:rsidRPr="00BC01D6" w:rsidRDefault="005669AB" w:rsidP="005669AB">
      <w:pPr>
        <w:suppressAutoHyphens/>
        <w:rPr>
          <w:b/>
        </w:rPr>
      </w:pPr>
      <w:r w:rsidRPr="00BC01D6">
        <w:rPr>
          <w:b/>
        </w:rPr>
        <w:t>Sammensetning av Iscover</w:t>
      </w:r>
    </w:p>
    <w:p w:rsidR="005669AB" w:rsidRPr="00BC01D6" w:rsidRDefault="005669AB" w:rsidP="005669AB">
      <w:pPr>
        <w:suppressAutoHyphens/>
      </w:pPr>
    </w:p>
    <w:p w:rsidR="005669AB" w:rsidRPr="00BC01D6" w:rsidRDefault="005669AB" w:rsidP="005669AB">
      <w:pPr>
        <w:suppressAutoHyphens/>
        <w:ind w:left="567" w:hanging="567"/>
      </w:pPr>
      <w:r w:rsidRPr="00BC01D6">
        <w:t>Virkestoff er klopidogrel. Hver tablett inneholder 75 mg klopidogrel (som hydrogensulfat).</w:t>
      </w:r>
    </w:p>
    <w:p w:rsidR="005669AB" w:rsidRPr="00BC01D6" w:rsidRDefault="005669AB" w:rsidP="005669A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C62DDF" w:rsidRPr="00BC01D6" w:rsidRDefault="00C37C32" w:rsidP="005669A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Andre</w:t>
      </w:r>
      <w:r w:rsidRPr="00BC01D6">
        <w:t xml:space="preserve"> </w:t>
      </w:r>
      <w:r w:rsidR="005669AB" w:rsidRPr="00BC01D6">
        <w:t>innholdsstoffer er</w:t>
      </w:r>
      <w:r>
        <w:t xml:space="preserve"> (se avsnitt 2 «</w:t>
      </w:r>
      <w:r w:rsidR="00E123F2" w:rsidRPr="00BC01D6">
        <w:t xml:space="preserve">Iscover </w:t>
      </w:r>
      <w:r>
        <w:t>inneholder laktose» og «</w:t>
      </w:r>
      <w:r w:rsidR="00E123F2" w:rsidRPr="00BC01D6">
        <w:t xml:space="preserve">Iscover </w:t>
      </w:r>
      <w:r>
        <w:t>inneholder</w:t>
      </w:r>
      <w:r w:rsidRPr="00900702">
        <w:t xml:space="preserve"> </w:t>
      </w:r>
      <w:r>
        <w:t>hydrogenert ricinusolje»)</w:t>
      </w:r>
      <w:r w:rsidR="00C62DDF" w:rsidRPr="00BC01D6">
        <w:t>:</w:t>
      </w:r>
    </w:p>
    <w:p w:rsidR="00C62DDF" w:rsidRPr="00BC01D6" w:rsidRDefault="00C62DDF" w:rsidP="00C62DDF">
      <w:pPr>
        <w:widowControl w:val="0"/>
        <w:numPr>
          <w:ilvl w:val="0"/>
          <w:numId w:val="35"/>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Tablettkjerne: mannitol (E421), hydrogenert ricinusolje, mikrokrystallinsk cellulose, makrogol 6000 og lavsubstituert hydroksypropylcellulose, </w:t>
      </w:r>
    </w:p>
    <w:p w:rsidR="00C62DDF" w:rsidRPr="00BC01D6" w:rsidRDefault="00C62DDF" w:rsidP="00C62DDF">
      <w:pPr>
        <w:widowControl w:val="0"/>
        <w:numPr>
          <w:ilvl w:val="0"/>
          <w:numId w:val="35"/>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Drasjering: laktose monohydrat (melkesukker), hypromellose (E464), triacetin (E1518), rødt jernoksid (E172) og titandioksid (E171)</w:t>
      </w:r>
    </w:p>
    <w:p w:rsidR="00C62DDF" w:rsidRPr="00BC01D6" w:rsidRDefault="00C62DDF" w:rsidP="00C62DDF">
      <w:pPr>
        <w:widowControl w:val="0"/>
        <w:numPr>
          <w:ilvl w:val="0"/>
          <w:numId w:val="35"/>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Poleringsmiddel: karnaubavoks</w:t>
      </w:r>
    </w:p>
    <w:p w:rsidR="005669AB" w:rsidRPr="00BC01D6" w:rsidRDefault="005669AB" w:rsidP="005669A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pStyle w:val="Heading3"/>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Cs/>
          <w:lang w:val="nb-NO"/>
        </w:rPr>
      </w:pPr>
      <w:r w:rsidRPr="00BC01D6">
        <w:rPr>
          <w:bCs/>
          <w:lang w:val="nb-NO"/>
        </w:rPr>
        <w:t>Hvordan Iscover ser ut og innholdet i pakningen</w:t>
      </w:r>
    </w:p>
    <w:p w:rsidR="007E0067"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Iscover 75 mg </w:t>
      </w:r>
      <w:r w:rsidR="00737357" w:rsidRPr="00BC01D6">
        <w:t xml:space="preserve">filmdrasjerte tabletter </w:t>
      </w:r>
      <w:r w:rsidRPr="00BC01D6">
        <w:t xml:space="preserve">er runde, bikonvekse, rosa og har gravert tallet 75 på den ene siden og 1171 på den andre siden. </w:t>
      </w:r>
      <w:r w:rsidR="00737357" w:rsidRPr="00BC01D6">
        <w:t xml:space="preserve">Iscover </w:t>
      </w:r>
      <w:r w:rsidRPr="00BC01D6">
        <w:t xml:space="preserve">leveres i pappkartonger med </w:t>
      </w:r>
    </w:p>
    <w:p w:rsidR="007E0067" w:rsidRDefault="001A373C" w:rsidP="00886871">
      <w:pPr>
        <w:widowControl w:val="0"/>
        <w:numPr>
          <w:ilvl w:val="0"/>
          <w:numId w:val="20"/>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7, </w:t>
      </w:r>
      <w:r w:rsidR="005669AB" w:rsidRPr="00BC01D6">
        <w:t xml:space="preserve">14, 28, 30, 84, 90 og 100 tabletter i PVC/PVDC/aluminiumsblister eller aluminiumsblister. </w:t>
      </w:r>
    </w:p>
    <w:p w:rsidR="007E0067" w:rsidRDefault="005669AB" w:rsidP="00886871">
      <w:pPr>
        <w:widowControl w:val="0"/>
        <w:numPr>
          <w:ilvl w:val="0"/>
          <w:numId w:val="20"/>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50x1 tabletter i endoseblister av PVC/PVDC/aluminium eller aluminium. </w:t>
      </w:r>
    </w:p>
    <w:p w:rsidR="005669AB" w:rsidRPr="00BC01D6" w:rsidRDefault="005669AB" w:rsidP="007E0067">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Ikke alle pakningsstørrelser er pålagt markedsført.</w:t>
      </w:r>
    </w:p>
    <w:p w:rsidR="005669AB" w:rsidRPr="00BC01D6" w:rsidRDefault="005669AB" w:rsidP="005669AB">
      <w:pPr>
        <w:pStyle w:val="EndnoteText"/>
        <w:widowControl/>
        <w:tabs>
          <w:tab w:val="clear" w:pos="567"/>
        </w:tabs>
        <w:rPr>
          <w:lang w:val="nb-NO"/>
        </w:rPr>
      </w:pPr>
    </w:p>
    <w:p w:rsidR="005669AB" w:rsidRPr="00BC01D6" w:rsidRDefault="005669AB" w:rsidP="005669AB">
      <w:pPr>
        <w:pStyle w:val="Heading3"/>
        <w:rPr>
          <w:lang w:val="nb-NO"/>
        </w:rPr>
      </w:pPr>
      <w:r w:rsidRPr="00BC01D6">
        <w:rPr>
          <w:lang w:val="nb-NO"/>
        </w:rPr>
        <w:t>Innehaver av markedsføringstillatelsen og tilvirker</w:t>
      </w:r>
    </w:p>
    <w:p w:rsidR="005669AB" w:rsidRPr="00BC01D6" w:rsidRDefault="005669AB" w:rsidP="005669AB"/>
    <w:p w:rsidR="007C2DFD" w:rsidRDefault="005669AB" w:rsidP="007C2DFD">
      <w:r w:rsidRPr="00BC01D6">
        <w:t xml:space="preserve">Innehaver av markedsføringstillatelsen: </w:t>
      </w:r>
    </w:p>
    <w:p w:rsidR="00E502F6" w:rsidRPr="00C14D56" w:rsidRDefault="00E502F6" w:rsidP="00E502F6">
      <w:pPr>
        <w:rPr>
          <w:szCs w:val="22"/>
          <w:lang w:val="fr-FR"/>
        </w:rPr>
      </w:pPr>
      <w:r w:rsidRPr="00C14D56">
        <w:rPr>
          <w:szCs w:val="22"/>
          <w:lang w:val="fr-FR"/>
        </w:rPr>
        <w:t xml:space="preserve">sanofi-aventis </w:t>
      </w:r>
      <w:r>
        <w:rPr>
          <w:szCs w:val="22"/>
          <w:lang w:val="fr-FR"/>
        </w:rPr>
        <w:t>g</w:t>
      </w:r>
      <w:r w:rsidRPr="00C14D56">
        <w:rPr>
          <w:szCs w:val="22"/>
          <w:lang w:val="fr-FR"/>
        </w:rPr>
        <w:t>roupe</w:t>
      </w:r>
    </w:p>
    <w:p w:rsidR="00E502F6" w:rsidRPr="00C14D56" w:rsidRDefault="00E502F6" w:rsidP="00E502F6">
      <w:pPr>
        <w:rPr>
          <w:szCs w:val="22"/>
          <w:lang w:val="fr-FR"/>
        </w:rPr>
      </w:pPr>
      <w:r w:rsidRPr="00C14D56">
        <w:rPr>
          <w:szCs w:val="22"/>
          <w:lang w:val="fr-FR"/>
        </w:rPr>
        <w:t>54, rue La Boétie</w:t>
      </w:r>
    </w:p>
    <w:p w:rsidR="00E502F6" w:rsidRDefault="00E502F6" w:rsidP="00E502F6">
      <w:pPr>
        <w:rPr>
          <w:szCs w:val="22"/>
          <w:lang w:val="fr-FR"/>
        </w:rPr>
      </w:pPr>
      <w:r>
        <w:rPr>
          <w:szCs w:val="22"/>
          <w:lang w:val="fr-FR"/>
        </w:rPr>
        <w:t>75008 Paris</w:t>
      </w:r>
    </w:p>
    <w:p w:rsidR="00E502F6" w:rsidRPr="00BC01D6" w:rsidRDefault="00E502F6" w:rsidP="00E502F6">
      <w:r>
        <w:rPr>
          <w:szCs w:val="22"/>
          <w:lang w:val="fr-FR"/>
        </w:rPr>
        <w:t>Frankrike</w:t>
      </w:r>
    </w:p>
    <w:p w:rsidR="005669AB" w:rsidRPr="00A02572" w:rsidRDefault="005669AB" w:rsidP="007C2DFD"/>
    <w:p w:rsidR="005669AB" w:rsidRPr="00A02572" w:rsidRDefault="005669AB" w:rsidP="002B31E2">
      <w:pPr>
        <w:rPr>
          <w:b/>
          <w:bCs/>
        </w:rPr>
      </w:pPr>
      <w:r w:rsidRPr="00A02572">
        <w:rPr>
          <w:b/>
          <w:bCs/>
        </w:rPr>
        <w:t>Tilvirker</w:t>
      </w:r>
      <w:r w:rsidR="00C37C32">
        <w:rPr>
          <w:b/>
          <w:bCs/>
        </w:rPr>
        <w:t>e</w:t>
      </w:r>
      <w:r w:rsidRPr="00A02572">
        <w:rPr>
          <w:b/>
          <w:bCs/>
        </w:rPr>
        <w:t>:</w:t>
      </w:r>
    </w:p>
    <w:p w:rsidR="005669AB" w:rsidRPr="00A02572"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A02572">
        <w:t>Sanofi Winthrop Industrie</w:t>
      </w:r>
    </w:p>
    <w:p w:rsidR="005669AB" w:rsidRPr="00A02572" w:rsidRDefault="005669AB" w:rsidP="005669AB">
      <w:pPr>
        <w:tabs>
          <w:tab w:val="left" w:pos="720"/>
        </w:tabs>
        <w:jc w:val="both"/>
      </w:pPr>
      <w:r w:rsidRPr="00A02572">
        <w:t xml:space="preserve">1 rue de la Vierge, </w:t>
      </w:r>
      <w:r w:rsidRPr="00A02572">
        <w:rPr>
          <w:noProof/>
        </w:rPr>
        <w:t>Ambarès &amp; Lagrave, F-</w:t>
      </w:r>
      <w:r w:rsidRPr="00A02572">
        <w:t>33565 Carbon Blanc cedex, Frankrike</w:t>
      </w:r>
    </w:p>
    <w:p w:rsidR="005669AB" w:rsidRPr="00A02572"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A02572">
        <w:t>eller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 </w:t>
      </w:r>
    </w:p>
    <w:p w:rsidR="005669AB" w:rsidRPr="00BC01D6" w:rsidRDefault="00DD428B" w:rsidP="005669AB">
      <w:pPr>
        <w:suppressAutoHyphens/>
        <w:ind w:left="567" w:hanging="567"/>
      </w:pPr>
      <w:r>
        <w:rPr>
          <w:szCs w:val="22"/>
          <w:lang w:val="fr-FR"/>
        </w:rPr>
        <w:t>Delpharm Dijon</w:t>
      </w:r>
    </w:p>
    <w:p w:rsidR="005669AB" w:rsidRDefault="005669AB" w:rsidP="005669AB">
      <w:pPr>
        <w:suppressAutoHyphens/>
        <w:ind w:left="567" w:hanging="567"/>
      </w:pPr>
      <w:r w:rsidRPr="00BC01D6">
        <w:t>6, boulevard de l’Europe, F-21800 Quétigny, Frankrike</w:t>
      </w:r>
    </w:p>
    <w:p w:rsidR="00C770BC" w:rsidRDefault="00C770BC" w:rsidP="00C770BC">
      <w:pPr>
        <w:suppressAutoHyphens/>
        <w:ind w:left="567" w:hanging="567"/>
      </w:pPr>
      <w:r>
        <w:t>eller</w:t>
      </w:r>
    </w:p>
    <w:p w:rsidR="00C770BC" w:rsidRPr="00AE4A97" w:rsidRDefault="00C770BC" w:rsidP="00C770BC">
      <w:pPr>
        <w:tabs>
          <w:tab w:val="left" w:pos="720"/>
        </w:tabs>
        <w:jc w:val="both"/>
        <w:rPr>
          <w:szCs w:val="22"/>
        </w:rPr>
      </w:pPr>
      <w:r w:rsidRPr="00AE4A97">
        <w:rPr>
          <w:szCs w:val="22"/>
        </w:rPr>
        <w:t>Sanofi S.</w:t>
      </w:r>
      <w:r w:rsidR="00DD5957">
        <w:rPr>
          <w:szCs w:val="22"/>
        </w:rPr>
        <w:t>r.l.</w:t>
      </w:r>
    </w:p>
    <w:p w:rsidR="00C770BC" w:rsidRPr="00AE4A97" w:rsidRDefault="00C770BC" w:rsidP="00C770BC">
      <w:pPr>
        <w:tabs>
          <w:tab w:val="left" w:pos="720"/>
        </w:tabs>
        <w:jc w:val="both"/>
        <w:rPr>
          <w:szCs w:val="22"/>
        </w:rPr>
      </w:pPr>
      <w:r w:rsidRPr="00AE4A97">
        <w:rPr>
          <w:szCs w:val="22"/>
        </w:rPr>
        <w:t>Strada Statale 17, Km 22</w:t>
      </w:r>
    </w:p>
    <w:p w:rsidR="00C770BC" w:rsidRDefault="00C770BC" w:rsidP="00C770BC">
      <w:pPr>
        <w:tabs>
          <w:tab w:val="left" w:pos="720"/>
        </w:tabs>
        <w:jc w:val="both"/>
        <w:rPr>
          <w:szCs w:val="22"/>
        </w:rPr>
      </w:pPr>
      <w:r w:rsidRPr="00AE4A97">
        <w:rPr>
          <w:szCs w:val="22"/>
        </w:rPr>
        <w:t xml:space="preserve">67019 Scoppito (AQ) </w:t>
      </w:r>
      <w:r>
        <w:rPr>
          <w:szCs w:val="22"/>
        </w:rPr>
        <w:t>– Italia</w:t>
      </w:r>
    </w:p>
    <w:p w:rsidR="00C770BC" w:rsidRPr="00BC01D6" w:rsidRDefault="00C770BC" w:rsidP="005669AB">
      <w:pPr>
        <w:suppressAutoHyphens/>
        <w:ind w:left="567" w:hanging="567"/>
      </w:pPr>
    </w:p>
    <w:p w:rsidR="0055505C" w:rsidRPr="00F95611" w:rsidRDefault="0055505C" w:rsidP="0055505C">
      <w:pPr>
        <w:pStyle w:val="BodyText3"/>
        <w:rPr>
          <w:b w:val="0"/>
          <w:color w:val="000000"/>
          <w:lang w:val="nb-NO"/>
        </w:rPr>
      </w:pPr>
      <w:r w:rsidRPr="00F6269F">
        <w:rPr>
          <w:b w:val="0"/>
          <w:lang w:val="nb-NO"/>
        </w:rPr>
        <w:t>Ta kontakt med den lokale representanten for innehaveren av markedsføringstillatelsen f</w:t>
      </w:r>
      <w:r w:rsidRPr="00053842">
        <w:rPr>
          <w:b w:val="0"/>
          <w:lang w:val="nb-NO"/>
        </w:rPr>
        <w:t>or ytterligere informasjon om dette legemidlet</w:t>
      </w:r>
      <w:r>
        <w:rPr>
          <w:b w:val="0"/>
          <w:lang w:val="nb-NO"/>
        </w:rPr>
        <w:t>:</w:t>
      </w:r>
    </w:p>
    <w:p w:rsidR="005669AB" w:rsidRPr="00BC01D6" w:rsidRDefault="005669AB" w:rsidP="005669AB">
      <w:pPr>
        <w:pStyle w:val="BodyText3"/>
        <w:rPr>
          <w:b w:val="0"/>
          <w:lang w:val="nb-NO"/>
        </w:rPr>
      </w:pPr>
    </w:p>
    <w:tbl>
      <w:tblPr>
        <w:tblW w:w="0" w:type="auto"/>
        <w:tblInd w:w="-142" w:type="dxa"/>
        <w:tblLayout w:type="fixed"/>
        <w:tblCellMar>
          <w:left w:w="0" w:type="dxa"/>
          <w:right w:w="0" w:type="dxa"/>
        </w:tblCellMar>
        <w:tblLook w:val="0000" w:firstRow="0" w:lastRow="0" w:firstColumn="0" w:lastColumn="0" w:noHBand="0" w:noVBand="0"/>
      </w:tblPr>
      <w:tblGrid>
        <w:gridCol w:w="4537"/>
        <w:gridCol w:w="4535"/>
      </w:tblGrid>
      <w:tr w:rsidR="009150CD" w:rsidRPr="00BC01D6" w:rsidTr="00886871">
        <w:trPr>
          <w:cantSplit/>
          <w:trHeight w:val="904"/>
        </w:trPr>
        <w:tc>
          <w:tcPr>
            <w:tcW w:w="4537" w:type="dxa"/>
          </w:tcPr>
          <w:p w:rsidR="009150CD" w:rsidRPr="004359C7" w:rsidRDefault="009150CD" w:rsidP="00E71944">
            <w:pPr>
              <w:rPr>
                <w:b/>
                <w:bCs/>
                <w:szCs w:val="22"/>
                <w:lang w:val="fr-FR"/>
              </w:rPr>
            </w:pPr>
            <w:r w:rsidRPr="004359C7">
              <w:rPr>
                <w:b/>
                <w:bCs/>
                <w:szCs w:val="22"/>
                <w:lang w:val="fr-FR"/>
              </w:rPr>
              <w:t>België/Belgique/Belgien</w:t>
            </w:r>
          </w:p>
          <w:p w:rsidR="009150CD" w:rsidRPr="004359C7" w:rsidRDefault="00E74034" w:rsidP="00E71944">
            <w:pPr>
              <w:rPr>
                <w:szCs w:val="22"/>
                <w:lang w:val="fr-FR"/>
              </w:rPr>
            </w:pPr>
            <w:r>
              <w:rPr>
                <w:snapToGrid w:val="0"/>
                <w:szCs w:val="22"/>
                <w:lang w:val="fr-FR"/>
              </w:rPr>
              <w:t>S</w:t>
            </w:r>
            <w:r w:rsidRPr="004359C7">
              <w:rPr>
                <w:snapToGrid w:val="0"/>
                <w:szCs w:val="22"/>
                <w:lang w:val="fr-FR"/>
              </w:rPr>
              <w:t>anofi</w:t>
            </w:r>
            <w:r w:rsidR="009150CD" w:rsidRPr="004359C7">
              <w:rPr>
                <w:snapToGrid w:val="0"/>
                <w:szCs w:val="22"/>
                <w:lang w:val="fr-FR"/>
              </w:rPr>
              <w:t xml:space="preserve"> Belgium</w:t>
            </w:r>
          </w:p>
          <w:p w:rsidR="009150CD" w:rsidRPr="004359C7" w:rsidRDefault="009150CD" w:rsidP="00E71944">
            <w:pPr>
              <w:rPr>
                <w:snapToGrid w:val="0"/>
                <w:szCs w:val="22"/>
              </w:rPr>
            </w:pPr>
            <w:r w:rsidRPr="004359C7">
              <w:rPr>
                <w:szCs w:val="22"/>
              </w:rPr>
              <w:t xml:space="preserve">Tél/Tel: </w:t>
            </w:r>
            <w:r w:rsidRPr="004359C7">
              <w:rPr>
                <w:snapToGrid w:val="0"/>
                <w:szCs w:val="22"/>
              </w:rPr>
              <w:t>+32 (0)2 710 54 00</w:t>
            </w:r>
          </w:p>
          <w:p w:rsidR="009150CD" w:rsidRPr="00BC01D6" w:rsidRDefault="009150CD" w:rsidP="007C2DFD">
            <w:pPr>
              <w:pStyle w:val="EMEATableLeft"/>
              <w:keepNext w:val="0"/>
              <w:keepLines w:val="0"/>
              <w:widowControl w:val="0"/>
              <w:rPr>
                <w:lang w:val="nb-NO"/>
              </w:rPr>
            </w:pPr>
          </w:p>
        </w:tc>
        <w:tc>
          <w:tcPr>
            <w:tcW w:w="4535" w:type="dxa"/>
          </w:tcPr>
          <w:p w:rsidR="006707E4" w:rsidRPr="004359C7" w:rsidRDefault="006707E4" w:rsidP="006707E4">
            <w:pPr>
              <w:rPr>
                <w:b/>
                <w:bCs/>
                <w:szCs w:val="22"/>
              </w:rPr>
            </w:pPr>
            <w:r w:rsidRPr="004359C7">
              <w:rPr>
                <w:b/>
                <w:bCs/>
                <w:szCs w:val="22"/>
              </w:rPr>
              <w:t>Lietuva</w:t>
            </w:r>
          </w:p>
          <w:p w:rsidR="006707E4" w:rsidRPr="004359C7" w:rsidRDefault="006707E4" w:rsidP="006707E4">
            <w:pPr>
              <w:rPr>
                <w:szCs w:val="22"/>
              </w:rPr>
            </w:pPr>
            <w:r w:rsidRPr="004359C7">
              <w:rPr>
                <w:szCs w:val="22"/>
              </w:rPr>
              <w:t xml:space="preserve">UAB </w:t>
            </w:r>
            <w:r w:rsidR="007E0067">
              <w:rPr>
                <w:szCs w:val="22"/>
              </w:rPr>
              <w:t>«SANOFI-AVENTIS LIETUVA»</w:t>
            </w:r>
          </w:p>
          <w:p w:rsidR="006707E4" w:rsidRPr="004359C7" w:rsidRDefault="006707E4" w:rsidP="006707E4">
            <w:pPr>
              <w:rPr>
                <w:szCs w:val="22"/>
              </w:rPr>
            </w:pPr>
            <w:r w:rsidRPr="004359C7">
              <w:rPr>
                <w:szCs w:val="22"/>
              </w:rPr>
              <w:t>Tel: +370 5 2755224</w:t>
            </w:r>
          </w:p>
          <w:p w:rsidR="009150CD" w:rsidRPr="00BC01D6" w:rsidRDefault="009150CD" w:rsidP="007C2DFD">
            <w:pPr>
              <w:pStyle w:val="EMEATableLeft"/>
              <w:keepNext w:val="0"/>
              <w:keepLines w:val="0"/>
              <w:widowControl w:val="0"/>
              <w:rPr>
                <w:lang w:val="en-US"/>
              </w:rPr>
            </w:pPr>
          </w:p>
        </w:tc>
      </w:tr>
      <w:tr w:rsidR="006707E4" w:rsidRPr="00BC01D6" w:rsidTr="00886871">
        <w:trPr>
          <w:cantSplit/>
          <w:trHeight w:val="892"/>
        </w:trPr>
        <w:tc>
          <w:tcPr>
            <w:tcW w:w="4537" w:type="dxa"/>
          </w:tcPr>
          <w:p w:rsidR="006707E4" w:rsidRPr="00C14D56" w:rsidRDefault="006707E4" w:rsidP="00E71944">
            <w:pPr>
              <w:rPr>
                <w:b/>
                <w:bCs/>
                <w:szCs w:val="22"/>
                <w:lang w:val="it-IT"/>
              </w:rPr>
            </w:pPr>
            <w:r w:rsidRPr="004359C7">
              <w:rPr>
                <w:b/>
                <w:bCs/>
                <w:szCs w:val="22"/>
              </w:rPr>
              <w:t>България</w:t>
            </w:r>
          </w:p>
          <w:p w:rsidR="006707E4" w:rsidRPr="00C14D56" w:rsidRDefault="007E0067" w:rsidP="00E71944">
            <w:pPr>
              <w:rPr>
                <w:noProof/>
                <w:szCs w:val="22"/>
                <w:lang w:val="it-IT"/>
              </w:rPr>
            </w:pPr>
            <w:r>
              <w:rPr>
                <w:noProof/>
                <w:szCs w:val="22"/>
                <w:lang w:val="it-IT"/>
              </w:rPr>
              <w:t>SANOFI BULAGRIA</w:t>
            </w:r>
            <w:r w:rsidR="006707E4" w:rsidRPr="00C14D56">
              <w:rPr>
                <w:noProof/>
                <w:szCs w:val="22"/>
                <w:lang w:val="it-IT"/>
              </w:rPr>
              <w:t xml:space="preserve"> EOOD</w:t>
            </w:r>
          </w:p>
          <w:p w:rsidR="006707E4" w:rsidRPr="00C14D56" w:rsidRDefault="006707E4" w:rsidP="00E71944">
            <w:pPr>
              <w:rPr>
                <w:szCs w:val="22"/>
                <w:lang w:val="it-IT"/>
              </w:rPr>
            </w:pPr>
            <w:r w:rsidRPr="004359C7">
              <w:rPr>
                <w:bCs/>
                <w:szCs w:val="22"/>
              </w:rPr>
              <w:t>Тел</w:t>
            </w:r>
            <w:r w:rsidRPr="00C14D56">
              <w:rPr>
                <w:bCs/>
                <w:szCs w:val="22"/>
                <w:lang w:val="it-IT"/>
              </w:rPr>
              <w:t>: +359 (0)2</w:t>
            </w:r>
            <w:r w:rsidRPr="00C14D56">
              <w:rPr>
                <w:szCs w:val="22"/>
                <w:lang w:val="it-IT"/>
              </w:rPr>
              <w:t xml:space="preserve"> 970 53 00</w:t>
            </w:r>
          </w:p>
          <w:p w:rsidR="006707E4" w:rsidRPr="002B31E2" w:rsidRDefault="006707E4" w:rsidP="007C2DFD">
            <w:pPr>
              <w:autoSpaceDE w:val="0"/>
              <w:autoSpaceDN w:val="0"/>
              <w:adjustRightInd w:val="0"/>
              <w:rPr>
                <w:rFonts w:ascii="TimesNewRoman" w:hAnsi="TimesNewRoman"/>
                <w:szCs w:val="22"/>
                <w:highlight w:val="yellow"/>
              </w:rPr>
            </w:pPr>
          </w:p>
        </w:tc>
        <w:tc>
          <w:tcPr>
            <w:tcW w:w="4535" w:type="dxa"/>
          </w:tcPr>
          <w:p w:rsidR="006707E4" w:rsidRPr="004359C7" w:rsidRDefault="006707E4" w:rsidP="00455B91">
            <w:pPr>
              <w:rPr>
                <w:b/>
                <w:bCs/>
                <w:szCs w:val="22"/>
              </w:rPr>
            </w:pPr>
            <w:r w:rsidRPr="004359C7">
              <w:rPr>
                <w:b/>
                <w:bCs/>
                <w:szCs w:val="22"/>
              </w:rPr>
              <w:t>Luxembourg/Luxemburg</w:t>
            </w:r>
          </w:p>
          <w:p w:rsidR="006707E4" w:rsidRPr="004359C7" w:rsidRDefault="00E74034" w:rsidP="00455B91">
            <w:pPr>
              <w:rPr>
                <w:snapToGrid w:val="0"/>
                <w:szCs w:val="22"/>
              </w:rPr>
            </w:pPr>
            <w:r>
              <w:rPr>
                <w:snapToGrid w:val="0"/>
                <w:szCs w:val="22"/>
              </w:rPr>
              <w:t>Sanofi</w:t>
            </w:r>
            <w:r w:rsidR="006707E4" w:rsidRPr="004359C7">
              <w:rPr>
                <w:snapToGrid w:val="0"/>
                <w:szCs w:val="22"/>
              </w:rPr>
              <w:t xml:space="preserve"> Belgium </w:t>
            </w:r>
          </w:p>
          <w:p w:rsidR="006707E4" w:rsidRPr="004359C7" w:rsidRDefault="006707E4" w:rsidP="00455B91">
            <w:pPr>
              <w:rPr>
                <w:szCs w:val="22"/>
              </w:rPr>
            </w:pPr>
            <w:r w:rsidRPr="004359C7">
              <w:rPr>
                <w:szCs w:val="22"/>
              </w:rPr>
              <w:t xml:space="preserve">Tél/Tel: </w:t>
            </w:r>
            <w:r w:rsidRPr="004359C7">
              <w:rPr>
                <w:snapToGrid w:val="0"/>
                <w:szCs w:val="22"/>
              </w:rPr>
              <w:t>+32 (0)2 710 54 00 (</w:t>
            </w:r>
            <w:r w:rsidRPr="004359C7">
              <w:rPr>
                <w:szCs w:val="22"/>
              </w:rPr>
              <w:t>Belgique/Belgien)</w:t>
            </w:r>
          </w:p>
          <w:p w:rsidR="006707E4" w:rsidRPr="00BC01D6" w:rsidRDefault="006707E4" w:rsidP="00455B91">
            <w:pPr>
              <w:pStyle w:val="EMEATableLeft"/>
              <w:keepNext w:val="0"/>
              <w:keepLines w:val="0"/>
              <w:widowControl w:val="0"/>
              <w:rPr>
                <w:lang w:val="en-US"/>
              </w:rPr>
            </w:pPr>
          </w:p>
        </w:tc>
      </w:tr>
      <w:tr w:rsidR="006707E4" w:rsidRPr="00BC01D6" w:rsidTr="00886871">
        <w:trPr>
          <w:cantSplit/>
          <w:trHeight w:val="904"/>
        </w:trPr>
        <w:tc>
          <w:tcPr>
            <w:tcW w:w="4537" w:type="dxa"/>
          </w:tcPr>
          <w:p w:rsidR="006707E4" w:rsidRPr="00D61228" w:rsidRDefault="006707E4" w:rsidP="00E71944">
            <w:pPr>
              <w:rPr>
                <w:b/>
                <w:bCs/>
                <w:szCs w:val="22"/>
                <w:lang w:val="sv-SE"/>
              </w:rPr>
            </w:pPr>
            <w:r w:rsidRPr="00D61228">
              <w:rPr>
                <w:b/>
                <w:bCs/>
                <w:szCs w:val="22"/>
                <w:lang w:val="sv-SE"/>
              </w:rPr>
              <w:t>Česká republika</w:t>
            </w:r>
          </w:p>
          <w:p w:rsidR="006707E4" w:rsidRPr="00D61228" w:rsidRDefault="006707E4" w:rsidP="00E71944">
            <w:pPr>
              <w:rPr>
                <w:szCs w:val="22"/>
                <w:lang w:val="sv-SE"/>
              </w:rPr>
            </w:pPr>
            <w:r w:rsidRPr="00D61228">
              <w:rPr>
                <w:szCs w:val="22"/>
                <w:lang w:val="sv-SE"/>
              </w:rPr>
              <w:t>sanofi-aventis, s.r.o.</w:t>
            </w:r>
          </w:p>
          <w:p w:rsidR="006707E4" w:rsidRPr="004359C7" w:rsidRDefault="006707E4" w:rsidP="00E71944">
            <w:pPr>
              <w:rPr>
                <w:szCs w:val="22"/>
                <w:lang w:val="it-IT"/>
              </w:rPr>
            </w:pPr>
            <w:r w:rsidRPr="004359C7">
              <w:rPr>
                <w:szCs w:val="22"/>
                <w:lang w:val="it-IT"/>
              </w:rPr>
              <w:t>Tel: +420 233 086 111</w:t>
            </w:r>
          </w:p>
          <w:p w:rsidR="006707E4" w:rsidRPr="00BC01D6" w:rsidRDefault="006707E4" w:rsidP="007C2DFD">
            <w:pPr>
              <w:pStyle w:val="EMEATableLeft"/>
              <w:keepNext w:val="0"/>
              <w:keepLines w:val="0"/>
              <w:widowControl w:val="0"/>
              <w:rPr>
                <w:lang w:val="en-US"/>
              </w:rPr>
            </w:pPr>
          </w:p>
        </w:tc>
        <w:tc>
          <w:tcPr>
            <w:tcW w:w="4535" w:type="dxa"/>
          </w:tcPr>
          <w:p w:rsidR="006707E4" w:rsidRPr="00C14D56" w:rsidRDefault="006707E4" w:rsidP="00455B91">
            <w:pPr>
              <w:rPr>
                <w:b/>
                <w:bCs/>
                <w:szCs w:val="22"/>
                <w:lang w:val="it-IT"/>
              </w:rPr>
            </w:pPr>
            <w:r w:rsidRPr="00C14D56">
              <w:rPr>
                <w:b/>
                <w:bCs/>
                <w:szCs w:val="22"/>
                <w:lang w:val="it-IT"/>
              </w:rPr>
              <w:t>Magyarország</w:t>
            </w:r>
          </w:p>
          <w:p w:rsidR="006707E4" w:rsidRPr="00C14D56" w:rsidRDefault="007E0067" w:rsidP="00455B91">
            <w:pPr>
              <w:rPr>
                <w:szCs w:val="22"/>
                <w:lang w:val="it-IT"/>
              </w:rPr>
            </w:pPr>
            <w:r>
              <w:rPr>
                <w:szCs w:val="22"/>
                <w:lang w:val="it-IT"/>
              </w:rPr>
              <w:t>SANOFI-AVENTIS Zrt.</w:t>
            </w:r>
          </w:p>
          <w:p w:rsidR="006707E4" w:rsidRPr="00C14D56" w:rsidRDefault="006707E4" w:rsidP="00455B91">
            <w:pPr>
              <w:rPr>
                <w:szCs w:val="22"/>
                <w:lang w:val="it-IT"/>
              </w:rPr>
            </w:pPr>
            <w:r w:rsidRPr="00C14D56">
              <w:rPr>
                <w:szCs w:val="22"/>
                <w:lang w:val="it-IT"/>
              </w:rPr>
              <w:t>Tel</w:t>
            </w:r>
            <w:r w:rsidR="009A259F">
              <w:rPr>
                <w:szCs w:val="22"/>
                <w:lang w:val="it-IT"/>
              </w:rPr>
              <w:t>.</w:t>
            </w:r>
            <w:r w:rsidRPr="00C14D56">
              <w:rPr>
                <w:szCs w:val="22"/>
                <w:lang w:val="it-IT"/>
              </w:rPr>
              <w:t>: +36 1 505 0050</w:t>
            </w:r>
          </w:p>
          <w:p w:rsidR="006707E4" w:rsidRPr="00BC01D6" w:rsidRDefault="006707E4" w:rsidP="00455B91">
            <w:pPr>
              <w:pStyle w:val="EMEATableLeft"/>
              <w:keepNext w:val="0"/>
              <w:keepLines w:val="0"/>
              <w:widowControl w:val="0"/>
              <w:rPr>
                <w:lang w:val="en-US"/>
              </w:rPr>
            </w:pPr>
          </w:p>
        </w:tc>
      </w:tr>
      <w:tr w:rsidR="006707E4" w:rsidRPr="00BC01D6" w:rsidTr="00886871">
        <w:trPr>
          <w:cantSplit/>
          <w:trHeight w:val="904"/>
        </w:trPr>
        <w:tc>
          <w:tcPr>
            <w:tcW w:w="4537" w:type="dxa"/>
          </w:tcPr>
          <w:p w:rsidR="006707E4" w:rsidRPr="00BD0849" w:rsidRDefault="006707E4" w:rsidP="00E71944">
            <w:pPr>
              <w:rPr>
                <w:b/>
                <w:lang w:val="en-US"/>
              </w:rPr>
            </w:pPr>
            <w:r w:rsidRPr="00BD0849">
              <w:rPr>
                <w:b/>
                <w:lang w:val="en-US"/>
              </w:rPr>
              <w:t>Danmark</w:t>
            </w:r>
          </w:p>
          <w:p w:rsidR="006707E4" w:rsidRPr="00BD0849" w:rsidRDefault="002B7DB0" w:rsidP="00E71944">
            <w:pPr>
              <w:rPr>
                <w:lang w:val="en-US"/>
              </w:rPr>
            </w:pPr>
            <w:r w:rsidRPr="00C02532">
              <w:rPr>
                <w:szCs w:val="22"/>
                <w:lang w:val="en-US"/>
              </w:rPr>
              <w:t>Sanofi</w:t>
            </w:r>
            <w:r w:rsidR="006707E4" w:rsidRPr="00BD0849">
              <w:rPr>
                <w:lang w:val="en-US"/>
              </w:rPr>
              <w:t xml:space="preserve"> A/S</w:t>
            </w:r>
          </w:p>
          <w:p w:rsidR="006707E4" w:rsidRPr="00BD0849" w:rsidRDefault="006707E4" w:rsidP="00E71944">
            <w:pPr>
              <w:rPr>
                <w:lang w:val="en-US"/>
              </w:rPr>
            </w:pPr>
            <w:r w:rsidRPr="00BD0849">
              <w:rPr>
                <w:lang w:val="en-US"/>
              </w:rPr>
              <w:t>Tlf: +45 45 16 70 00</w:t>
            </w:r>
          </w:p>
          <w:p w:rsidR="006707E4" w:rsidRPr="00BC01D6" w:rsidRDefault="006707E4" w:rsidP="007C2DFD">
            <w:pPr>
              <w:pStyle w:val="EMEATableLeft"/>
              <w:keepNext w:val="0"/>
              <w:keepLines w:val="0"/>
              <w:widowControl w:val="0"/>
              <w:rPr>
                <w:lang w:val="en-US"/>
              </w:rPr>
            </w:pPr>
          </w:p>
        </w:tc>
        <w:tc>
          <w:tcPr>
            <w:tcW w:w="4535" w:type="dxa"/>
          </w:tcPr>
          <w:p w:rsidR="006707E4" w:rsidRPr="004359C7" w:rsidRDefault="006707E4" w:rsidP="00455B91">
            <w:pPr>
              <w:rPr>
                <w:b/>
                <w:bCs/>
                <w:szCs w:val="22"/>
                <w:lang w:val="it-IT"/>
              </w:rPr>
            </w:pPr>
            <w:r w:rsidRPr="004359C7">
              <w:rPr>
                <w:b/>
                <w:bCs/>
                <w:szCs w:val="22"/>
                <w:lang w:val="it-IT"/>
              </w:rPr>
              <w:t>Malta</w:t>
            </w:r>
          </w:p>
          <w:p w:rsidR="006707E4" w:rsidRPr="004359C7" w:rsidRDefault="00E74034" w:rsidP="00455B91">
            <w:pPr>
              <w:rPr>
                <w:szCs w:val="22"/>
                <w:lang w:val="it-IT"/>
              </w:rPr>
            </w:pPr>
            <w:r>
              <w:rPr>
                <w:szCs w:val="22"/>
                <w:lang w:val="it-IT"/>
              </w:rPr>
              <w:t>S</w:t>
            </w:r>
            <w:r w:rsidR="006707E4" w:rsidRPr="004359C7">
              <w:rPr>
                <w:szCs w:val="22"/>
                <w:lang w:val="it-IT"/>
              </w:rPr>
              <w:t xml:space="preserve">anofi </w:t>
            </w:r>
            <w:r w:rsidR="00EE7E9A">
              <w:rPr>
                <w:szCs w:val="22"/>
                <w:lang w:val="it-IT"/>
              </w:rPr>
              <w:t>S.</w:t>
            </w:r>
            <w:r w:rsidR="007B3751">
              <w:rPr>
                <w:szCs w:val="22"/>
                <w:lang w:val="it-IT"/>
              </w:rPr>
              <w:t>r</w:t>
            </w:r>
            <w:r w:rsidR="00EE7E9A">
              <w:rPr>
                <w:szCs w:val="22"/>
                <w:lang w:val="it-IT"/>
              </w:rPr>
              <w:t>.</w:t>
            </w:r>
            <w:r w:rsidR="007B3751">
              <w:rPr>
                <w:szCs w:val="22"/>
                <w:lang w:val="it-IT"/>
              </w:rPr>
              <w:t>l</w:t>
            </w:r>
            <w:r w:rsidR="00EE7E9A">
              <w:rPr>
                <w:szCs w:val="22"/>
                <w:lang w:val="it-IT"/>
              </w:rPr>
              <w:t>.</w:t>
            </w:r>
          </w:p>
          <w:p w:rsidR="006707E4" w:rsidRPr="004359C7" w:rsidRDefault="006707E4" w:rsidP="00455B91">
            <w:pPr>
              <w:rPr>
                <w:szCs w:val="22"/>
                <w:lang w:val="it-IT"/>
              </w:rPr>
            </w:pPr>
            <w:r w:rsidRPr="004359C7">
              <w:rPr>
                <w:szCs w:val="22"/>
                <w:lang w:val="it-IT"/>
              </w:rPr>
              <w:t>Tel: +3</w:t>
            </w:r>
            <w:r w:rsidR="00EE7E9A">
              <w:rPr>
                <w:szCs w:val="22"/>
                <w:lang w:val="it-IT"/>
              </w:rPr>
              <w:t>9 02 39394275</w:t>
            </w:r>
          </w:p>
          <w:p w:rsidR="006707E4" w:rsidRPr="00A269AF" w:rsidRDefault="006707E4" w:rsidP="00455B91">
            <w:pPr>
              <w:pStyle w:val="EMEATableLeft"/>
              <w:keepNext w:val="0"/>
              <w:keepLines w:val="0"/>
              <w:widowControl w:val="0"/>
              <w:rPr>
                <w:lang w:val="nb-NO"/>
              </w:rPr>
            </w:pPr>
          </w:p>
        </w:tc>
      </w:tr>
      <w:tr w:rsidR="006707E4" w:rsidRPr="00BC01D6" w:rsidTr="00886871">
        <w:trPr>
          <w:cantSplit/>
          <w:trHeight w:val="892"/>
        </w:trPr>
        <w:tc>
          <w:tcPr>
            <w:tcW w:w="4537" w:type="dxa"/>
          </w:tcPr>
          <w:p w:rsidR="006707E4" w:rsidRPr="004359C7" w:rsidRDefault="006707E4" w:rsidP="00E71944">
            <w:pPr>
              <w:rPr>
                <w:b/>
                <w:bCs/>
                <w:szCs w:val="22"/>
                <w:lang w:val="de-DE"/>
              </w:rPr>
            </w:pPr>
            <w:r w:rsidRPr="004359C7">
              <w:rPr>
                <w:b/>
                <w:bCs/>
                <w:szCs w:val="22"/>
                <w:lang w:val="de-DE"/>
              </w:rPr>
              <w:t>Deutschland</w:t>
            </w:r>
          </w:p>
          <w:p w:rsidR="006707E4" w:rsidRPr="004359C7" w:rsidRDefault="006707E4" w:rsidP="00E71944">
            <w:pPr>
              <w:rPr>
                <w:szCs w:val="22"/>
                <w:lang w:val="de-DE"/>
              </w:rPr>
            </w:pPr>
            <w:r w:rsidRPr="004359C7">
              <w:rPr>
                <w:szCs w:val="22"/>
                <w:lang w:val="de-DE"/>
              </w:rPr>
              <w:t>Sanofi-Aventis Deutschland GmbH</w:t>
            </w:r>
          </w:p>
          <w:p w:rsidR="00A64D2E" w:rsidRDefault="006707E4" w:rsidP="00A64D2E">
            <w:pPr>
              <w:rPr>
                <w:lang w:val="cs-CZ"/>
              </w:rPr>
            </w:pPr>
            <w:r w:rsidRPr="004359C7">
              <w:rPr>
                <w:szCs w:val="22"/>
                <w:lang w:val="de-DE"/>
              </w:rPr>
              <w:t xml:space="preserve">Tel: </w:t>
            </w:r>
            <w:r w:rsidR="00A64D2E">
              <w:rPr>
                <w:szCs w:val="22"/>
                <w:lang w:val="cs-CZ"/>
              </w:rPr>
              <w:t>0800 52 52 010</w:t>
            </w:r>
          </w:p>
          <w:p w:rsidR="006707E4" w:rsidRPr="004359C7" w:rsidRDefault="00A64D2E" w:rsidP="00A64D2E">
            <w:pPr>
              <w:rPr>
                <w:szCs w:val="22"/>
                <w:lang w:val="de-DE"/>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6707E4" w:rsidRPr="00BC01D6" w:rsidRDefault="006707E4" w:rsidP="007C2DFD">
            <w:pPr>
              <w:pStyle w:val="EMEATableLeft"/>
              <w:keepNext w:val="0"/>
              <w:keepLines w:val="0"/>
              <w:widowControl w:val="0"/>
              <w:rPr>
                <w:lang w:val="en-US"/>
              </w:rPr>
            </w:pPr>
          </w:p>
        </w:tc>
        <w:tc>
          <w:tcPr>
            <w:tcW w:w="4535" w:type="dxa"/>
          </w:tcPr>
          <w:p w:rsidR="006707E4" w:rsidRPr="004359C7" w:rsidRDefault="006707E4" w:rsidP="00455B91">
            <w:pPr>
              <w:rPr>
                <w:b/>
                <w:bCs/>
                <w:szCs w:val="22"/>
              </w:rPr>
            </w:pPr>
            <w:r w:rsidRPr="004359C7">
              <w:rPr>
                <w:b/>
                <w:bCs/>
                <w:szCs w:val="22"/>
              </w:rPr>
              <w:t>Nederland</w:t>
            </w:r>
          </w:p>
          <w:p w:rsidR="006707E4" w:rsidRPr="004359C7" w:rsidRDefault="0055505C" w:rsidP="00455B91">
            <w:pPr>
              <w:rPr>
                <w:szCs w:val="22"/>
                <w:lang w:val="fr-FR"/>
              </w:rPr>
            </w:pPr>
            <w:r>
              <w:rPr>
                <w:szCs w:val="22"/>
                <w:lang w:val="nl-NL"/>
              </w:rPr>
              <w:t xml:space="preserve">Genzyme Europe </w:t>
            </w:r>
            <w:r w:rsidR="006707E4" w:rsidRPr="004359C7">
              <w:rPr>
                <w:szCs w:val="22"/>
                <w:lang w:val="fr-FR"/>
              </w:rPr>
              <w:t>B.V.</w:t>
            </w:r>
          </w:p>
          <w:p w:rsidR="006707E4" w:rsidRPr="004359C7" w:rsidRDefault="006707E4" w:rsidP="00455B91">
            <w:pPr>
              <w:rPr>
                <w:szCs w:val="22"/>
              </w:rPr>
            </w:pPr>
            <w:r w:rsidRPr="004359C7">
              <w:rPr>
                <w:szCs w:val="22"/>
              </w:rPr>
              <w:t xml:space="preserve">Tel: +31 </w:t>
            </w:r>
            <w:r w:rsidR="002B7DB0">
              <w:rPr>
                <w:szCs w:val="22"/>
              </w:rPr>
              <w:t>20 245 4000</w:t>
            </w:r>
          </w:p>
          <w:p w:rsidR="006707E4" w:rsidRPr="00BC01D6" w:rsidRDefault="006707E4" w:rsidP="00455B91">
            <w:pPr>
              <w:pStyle w:val="EMEATableLeft"/>
              <w:keepNext w:val="0"/>
              <w:keepLines w:val="0"/>
              <w:widowControl w:val="0"/>
              <w:rPr>
                <w:lang w:val="nb-NO"/>
              </w:rPr>
            </w:pPr>
          </w:p>
        </w:tc>
      </w:tr>
      <w:tr w:rsidR="006707E4" w:rsidRPr="00BC01D6" w:rsidTr="00886871">
        <w:trPr>
          <w:cantSplit/>
          <w:trHeight w:val="880"/>
        </w:trPr>
        <w:tc>
          <w:tcPr>
            <w:tcW w:w="4537" w:type="dxa"/>
          </w:tcPr>
          <w:p w:rsidR="006707E4" w:rsidRPr="004359C7" w:rsidRDefault="006707E4" w:rsidP="00E71944">
            <w:pPr>
              <w:rPr>
                <w:b/>
                <w:bCs/>
                <w:szCs w:val="22"/>
                <w:lang w:val="it-IT"/>
              </w:rPr>
            </w:pPr>
            <w:r w:rsidRPr="004359C7">
              <w:rPr>
                <w:b/>
                <w:bCs/>
                <w:szCs w:val="22"/>
                <w:lang w:val="it-IT"/>
              </w:rPr>
              <w:t>Eesti</w:t>
            </w:r>
          </w:p>
          <w:p w:rsidR="006707E4" w:rsidRPr="004359C7" w:rsidRDefault="006707E4" w:rsidP="00E71944">
            <w:pPr>
              <w:rPr>
                <w:szCs w:val="22"/>
                <w:lang w:val="it-IT"/>
              </w:rPr>
            </w:pPr>
            <w:r w:rsidRPr="004359C7">
              <w:rPr>
                <w:szCs w:val="22"/>
                <w:lang w:val="it-IT"/>
              </w:rPr>
              <w:t>sanofi-aventis Estonia OÜ</w:t>
            </w:r>
          </w:p>
          <w:p w:rsidR="006707E4" w:rsidRPr="004359C7" w:rsidRDefault="006707E4" w:rsidP="00E71944">
            <w:pPr>
              <w:rPr>
                <w:szCs w:val="22"/>
                <w:lang w:val="it-IT"/>
              </w:rPr>
            </w:pPr>
            <w:r w:rsidRPr="004359C7">
              <w:rPr>
                <w:szCs w:val="22"/>
                <w:lang w:val="it-IT"/>
              </w:rPr>
              <w:t>Tel: +372 627 3488</w:t>
            </w:r>
          </w:p>
          <w:p w:rsidR="006707E4" w:rsidRPr="00BC01D6" w:rsidRDefault="006707E4" w:rsidP="007C2DFD">
            <w:pPr>
              <w:pStyle w:val="EMEATableLeft"/>
              <w:keepNext w:val="0"/>
              <w:keepLines w:val="0"/>
              <w:widowControl w:val="0"/>
              <w:rPr>
                <w:lang w:val="en-US"/>
              </w:rPr>
            </w:pPr>
          </w:p>
        </w:tc>
        <w:tc>
          <w:tcPr>
            <w:tcW w:w="4535" w:type="dxa"/>
          </w:tcPr>
          <w:p w:rsidR="006707E4" w:rsidRPr="004359C7" w:rsidRDefault="006707E4" w:rsidP="00455B91">
            <w:pPr>
              <w:rPr>
                <w:b/>
                <w:bCs/>
                <w:szCs w:val="22"/>
              </w:rPr>
            </w:pPr>
            <w:r w:rsidRPr="004359C7">
              <w:rPr>
                <w:b/>
                <w:bCs/>
                <w:szCs w:val="22"/>
              </w:rPr>
              <w:t>Norge</w:t>
            </w:r>
          </w:p>
          <w:p w:rsidR="006707E4" w:rsidRPr="004359C7" w:rsidRDefault="006707E4" w:rsidP="00455B91">
            <w:pPr>
              <w:rPr>
                <w:szCs w:val="22"/>
              </w:rPr>
            </w:pPr>
            <w:r w:rsidRPr="004359C7">
              <w:rPr>
                <w:szCs w:val="22"/>
              </w:rPr>
              <w:t>sanofi-aventis Norge AS</w:t>
            </w:r>
          </w:p>
          <w:p w:rsidR="006707E4" w:rsidRPr="004359C7" w:rsidRDefault="006707E4" w:rsidP="00455B91">
            <w:pPr>
              <w:rPr>
                <w:szCs w:val="22"/>
              </w:rPr>
            </w:pPr>
            <w:r w:rsidRPr="004359C7">
              <w:rPr>
                <w:szCs w:val="22"/>
              </w:rPr>
              <w:t>Tlf: +47 67 10 71 00</w:t>
            </w:r>
          </w:p>
          <w:p w:rsidR="006707E4" w:rsidRPr="00A02572" w:rsidRDefault="006707E4" w:rsidP="00455B91">
            <w:pPr>
              <w:pStyle w:val="EMEATableLeft"/>
              <w:keepNext w:val="0"/>
              <w:keepLines w:val="0"/>
              <w:widowControl w:val="0"/>
              <w:rPr>
                <w:lang w:val="nb-NO"/>
              </w:rPr>
            </w:pPr>
          </w:p>
        </w:tc>
      </w:tr>
      <w:tr w:rsidR="006707E4" w:rsidRPr="006707E4" w:rsidTr="00886871">
        <w:trPr>
          <w:cantSplit/>
          <w:trHeight w:val="952"/>
        </w:trPr>
        <w:tc>
          <w:tcPr>
            <w:tcW w:w="4537" w:type="dxa"/>
          </w:tcPr>
          <w:p w:rsidR="006707E4" w:rsidRPr="00287B27" w:rsidRDefault="006707E4" w:rsidP="00E71944">
            <w:pPr>
              <w:rPr>
                <w:b/>
                <w:bCs/>
                <w:szCs w:val="22"/>
                <w:lang w:val="fr-FR"/>
              </w:rPr>
            </w:pPr>
            <w:r w:rsidRPr="004359C7">
              <w:rPr>
                <w:b/>
                <w:bCs/>
                <w:szCs w:val="22"/>
              </w:rPr>
              <w:t>Ελλάδα</w:t>
            </w:r>
          </w:p>
          <w:p w:rsidR="006707E4" w:rsidRPr="00287B27" w:rsidRDefault="006707E4" w:rsidP="00E71944">
            <w:pPr>
              <w:rPr>
                <w:szCs w:val="22"/>
                <w:lang w:val="fr-FR"/>
              </w:rPr>
            </w:pPr>
            <w:r w:rsidRPr="00287B27">
              <w:rPr>
                <w:szCs w:val="22"/>
                <w:lang w:val="fr-FR"/>
              </w:rPr>
              <w:t>sanofi-aventis AEBE</w:t>
            </w:r>
          </w:p>
          <w:p w:rsidR="006707E4" w:rsidRPr="00287B27" w:rsidRDefault="006707E4" w:rsidP="00E71944">
            <w:pPr>
              <w:rPr>
                <w:szCs w:val="22"/>
                <w:lang w:val="fr-FR"/>
              </w:rPr>
            </w:pPr>
            <w:r w:rsidRPr="004359C7">
              <w:rPr>
                <w:szCs w:val="22"/>
              </w:rPr>
              <w:t>Τηλ</w:t>
            </w:r>
            <w:r w:rsidRPr="00287B27">
              <w:rPr>
                <w:szCs w:val="22"/>
                <w:lang w:val="fr-FR"/>
              </w:rPr>
              <w:t>: +30 210 900 16 00</w:t>
            </w:r>
          </w:p>
          <w:p w:rsidR="006707E4" w:rsidRPr="00A02572" w:rsidRDefault="006707E4" w:rsidP="007C2DFD">
            <w:pPr>
              <w:pStyle w:val="EMEATableLeft"/>
              <w:keepNext w:val="0"/>
              <w:keepLines w:val="0"/>
              <w:widowControl w:val="0"/>
              <w:rPr>
                <w:lang w:val="de-DE"/>
              </w:rPr>
            </w:pPr>
          </w:p>
        </w:tc>
        <w:tc>
          <w:tcPr>
            <w:tcW w:w="4535" w:type="dxa"/>
          </w:tcPr>
          <w:p w:rsidR="006707E4" w:rsidRPr="004359C7" w:rsidRDefault="006707E4" w:rsidP="00455B91">
            <w:pPr>
              <w:rPr>
                <w:b/>
                <w:bCs/>
                <w:szCs w:val="22"/>
                <w:lang w:val="de-DE"/>
              </w:rPr>
            </w:pPr>
            <w:r w:rsidRPr="004359C7">
              <w:rPr>
                <w:b/>
                <w:bCs/>
                <w:szCs w:val="22"/>
                <w:lang w:val="de-DE"/>
              </w:rPr>
              <w:t>Österreich</w:t>
            </w:r>
          </w:p>
          <w:p w:rsidR="006707E4" w:rsidRPr="004359C7" w:rsidRDefault="006707E4" w:rsidP="00455B91">
            <w:pPr>
              <w:rPr>
                <w:szCs w:val="22"/>
                <w:lang w:val="de-DE"/>
              </w:rPr>
            </w:pPr>
            <w:r w:rsidRPr="004359C7">
              <w:rPr>
                <w:szCs w:val="22"/>
                <w:lang w:val="de-DE"/>
              </w:rPr>
              <w:t>sanofi-aventis GmbH</w:t>
            </w:r>
          </w:p>
          <w:p w:rsidR="006707E4" w:rsidRPr="004359C7" w:rsidRDefault="006707E4" w:rsidP="00455B91">
            <w:pPr>
              <w:rPr>
                <w:szCs w:val="22"/>
                <w:lang w:val="de-DE"/>
              </w:rPr>
            </w:pPr>
            <w:r w:rsidRPr="004359C7">
              <w:rPr>
                <w:szCs w:val="22"/>
                <w:lang w:val="de-DE"/>
              </w:rPr>
              <w:t>Tel: +43 1 80 185 – 0</w:t>
            </w:r>
          </w:p>
          <w:p w:rsidR="006707E4" w:rsidRPr="00BC01D6" w:rsidRDefault="006707E4" w:rsidP="00455B91">
            <w:pPr>
              <w:pStyle w:val="EMEATableLeft"/>
              <w:keepNext w:val="0"/>
              <w:keepLines w:val="0"/>
              <w:widowControl w:val="0"/>
              <w:rPr>
                <w:lang w:val="de-DE"/>
              </w:rPr>
            </w:pPr>
          </w:p>
        </w:tc>
      </w:tr>
      <w:tr w:rsidR="006707E4" w:rsidRPr="008429EC" w:rsidTr="00886871">
        <w:trPr>
          <w:cantSplit/>
          <w:trHeight w:val="1111"/>
        </w:trPr>
        <w:tc>
          <w:tcPr>
            <w:tcW w:w="4537" w:type="dxa"/>
          </w:tcPr>
          <w:p w:rsidR="006707E4" w:rsidRPr="00D61228" w:rsidRDefault="006707E4" w:rsidP="00E71944">
            <w:pPr>
              <w:rPr>
                <w:b/>
                <w:bCs/>
                <w:szCs w:val="22"/>
                <w:lang w:val="es-ES"/>
              </w:rPr>
            </w:pPr>
            <w:r w:rsidRPr="00D61228">
              <w:rPr>
                <w:b/>
                <w:bCs/>
                <w:szCs w:val="22"/>
                <w:lang w:val="es-ES"/>
              </w:rPr>
              <w:t>España</w:t>
            </w:r>
          </w:p>
          <w:p w:rsidR="006707E4" w:rsidRPr="00D61228" w:rsidRDefault="006707E4" w:rsidP="00E71944">
            <w:pPr>
              <w:rPr>
                <w:smallCaps/>
                <w:szCs w:val="22"/>
                <w:lang w:val="es-ES"/>
              </w:rPr>
            </w:pPr>
            <w:r w:rsidRPr="00D61228">
              <w:rPr>
                <w:szCs w:val="22"/>
                <w:lang w:val="es-ES"/>
              </w:rPr>
              <w:t>sanofi-aventis, S.A.</w:t>
            </w:r>
          </w:p>
          <w:p w:rsidR="006707E4" w:rsidRPr="004359C7" w:rsidRDefault="006707E4" w:rsidP="00E71944">
            <w:pPr>
              <w:rPr>
                <w:szCs w:val="22"/>
              </w:rPr>
            </w:pPr>
            <w:r w:rsidRPr="004359C7">
              <w:rPr>
                <w:szCs w:val="22"/>
              </w:rPr>
              <w:t>Tel: +34 93 485 94 00</w:t>
            </w:r>
          </w:p>
          <w:p w:rsidR="006707E4" w:rsidRPr="00BC01D6" w:rsidRDefault="006707E4" w:rsidP="007C2DFD">
            <w:pPr>
              <w:pStyle w:val="EMEATableLeft"/>
              <w:keepNext w:val="0"/>
              <w:keepLines w:val="0"/>
              <w:widowControl w:val="0"/>
              <w:rPr>
                <w:lang w:val="en-US"/>
              </w:rPr>
            </w:pPr>
          </w:p>
        </w:tc>
        <w:tc>
          <w:tcPr>
            <w:tcW w:w="4535" w:type="dxa"/>
          </w:tcPr>
          <w:p w:rsidR="006707E4" w:rsidRPr="00D61228" w:rsidRDefault="006707E4" w:rsidP="00455B91">
            <w:pPr>
              <w:rPr>
                <w:b/>
                <w:bCs/>
                <w:szCs w:val="22"/>
                <w:lang w:val="sv-SE"/>
              </w:rPr>
            </w:pPr>
            <w:r w:rsidRPr="00D61228">
              <w:rPr>
                <w:b/>
                <w:bCs/>
                <w:szCs w:val="22"/>
                <w:lang w:val="sv-SE"/>
              </w:rPr>
              <w:t>Polska</w:t>
            </w:r>
          </w:p>
          <w:p w:rsidR="006707E4" w:rsidRPr="00D61228" w:rsidRDefault="006707E4" w:rsidP="00455B91">
            <w:pPr>
              <w:rPr>
                <w:szCs w:val="22"/>
                <w:lang w:val="sv-SE"/>
              </w:rPr>
            </w:pPr>
            <w:r w:rsidRPr="00D61228">
              <w:rPr>
                <w:szCs w:val="22"/>
                <w:lang w:val="sv-SE"/>
              </w:rPr>
              <w:t>sanofi-aventis Sp. z o.o.</w:t>
            </w:r>
          </w:p>
          <w:p w:rsidR="006707E4" w:rsidRPr="00697C8C" w:rsidRDefault="006707E4" w:rsidP="00455B91">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6707E4" w:rsidRPr="00BC01D6" w:rsidRDefault="006707E4" w:rsidP="00455B91">
            <w:pPr>
              <w:pStyle w:val="EMEATableLeft"/>
              <w:keepNext w:val="0"/>
              <w:keepLines w:val="0"/>
              <w:widowControl w:val="0"/>
              <w:rPr>
                <w:lang w:val="en-US"/>
              </w:rPr>
            </w:pPr>
          </w:p>
        </w:tc>
      </w:tr>
      <w:tr w:rsidR="006707E4" w:rsidRPr="006707E4" w:rsidTr="00886871">
        <w:trPr>
          <w:cantSplit/>
          <w:trHeight w:val="892"/>
        </w:trPr>
        <w:tc>
          <w:tcPr>
            <w:tcW w:w="4537" w:type="dxa"/>
          </w:tcPr>
          <w:p w:rsidR="006707E4" w:rsidRPr="004359C7" w:rsidRDefault="006707E4" w:rsidP="00E71944">
            <w:pPr>
              <w:rPr>
                <w:b/>
                <w:bCs/>
                <w:szCs w:val="22"/>
                <w:lang w:val="fr-FR"/>
              </w:rPr>
            </w:pPr>
            <w:r w:rsidRPr="004359C7">
              <w:rPr>
                <w:b/>
                <w:bCs/>
                <w:szCs w:val="22"/>
                <w:lang w:val="fr-FR"/>
              </w:rPr>
              <w:t>France</w:t>
            </w:r>
          </w:p>
          <w:p w:rsidR="006707E4" w:rsidRPr="004359C7" w:rsidRDefault="006707E4" w:rsidP="00E71944">
            <w:pPr>
              <w:rPr>
                <w:szCs w:val="22"/>
                <w:lang w:val="fr-FR"/>
              </w:rPr>
            </w:pPr>
            <w:r w:rsidRPr="004359C7">
              <w:rPr>
                <w:szCs w:val="22"/>
                <w:lang w:val="fr-FR"/>
              </w:rPr>
              <w:t>sanofi-aventis France</w:t>
            </w:r>
          </w:p>
          <w:p w:rsidR="006707E4" w:rsidRPr="004359C7" w:rsidRDefault="006707E4" w:rsidP="00E71944">
            <w:pPr>
              <w:rPr>
                <w:szCs w:val="22"/>
                <w:lang w:val="fr-FR"/>
              </w:rPr>
            </w:pPr>
            <w:r w:rsidRPr="004359C7">
              <w:rPr>
                <w:szCs w:val="22"/>
                <w:lang w:val="fr-FR"/>
              </w:rPr>
              <w:t>Tél: 0 800 222 555</w:t>
            </w:r>
          </w:p>
          <w:p w:rsidR="006707E4" w:rsidRPr="004359C7" w:rsidRDefault="006707E4" w:rsidP="00E71944">
            <w:pPr>
              <w:rPr>
                <w:szCs w:val="22"/>
              </w:rPr>
            </w:pPr>
            <w:r w:rsidRPr="004359C7">
              <w:rPr>
                <w:szCs w:val="22"/>
              </w:rPr>
              <w:t>Appel depuis l’étranger: +33 1 57 63 23 23</w:t>
            </w:r>
          </w:p>
          <w:p w:rsidR="006707E4" w:rsidRPr="00BC01D6" w:rsidRDefault="006707E4" w:rsidP="007C2DFD">
            <w:pPr>
              <w:pStyle w:val="EMEATableLeft"/>
              <w:keepNext w:val="0"/>
              <w:keepLines w:val="0"/>
              <w:widowControl w:val="0"/>
              <w:rPr>
                <w:b/>
                <w:bCs/>
                <w:lang w:val="en-US"/>
              </w:rPr>
            </w:pPr>
          </w:p>
        </w:tc>
        <w:tc>
          <w:tcPr>
            <w:tcW w:w="4535" w:type="dxa"/>
          </w:tcPr>
          <w:p w:rsidR="006707E4" w:rsidRPr="00D61228" w:rsidRDefault="006707E4" w:rsidP="00455B91">
            <w:pPr>
              <w:rPr>
                <w:b/>
                <w:szCs w:val="22"/>
                <w:lang w:val="pt-BR"/>
              </w:rPr>
            </w:pPr>
            <w:r w:rsidRPr="00D61228">
              <w:rPr>
                <w:b/>
                <w:szCs w:val="22"/>
                <w:lang w:val="pt-BR"/>
              </w:rPr>
              <w:t>Portugal</w:t>
            </w:r>
          </w:p>
          <w:p w:rsidR="006707E4" w:rsidRPr="00D61228" w:rsidRDefault="006707E4" w:rsidP="00455B91">
            <w:pPr>
              <w:rPr>
                <w:szCs w:val="22"/>
                <w:lang w:val="pt-BR"/>
              </w:rPr>
            </w:pPr>
            <w:r>
              <w:rPr>
                <w:szCs w:val="22"/>
                <w:lang w:val="pt-BR"/>
              </w:rPr>
              <w:t>S</w:t>
            </w:r>
            <w:r w:rsidRPr="00D61228">
              <w:rPr>
                <w:szCs w:val="22"/>
                <w:lang w:val="pt-BR"/>
              </w:rPr>
              <w:t>anofi - Produtos Farmacêuticos, Lda</w:t>
            </w:r>
          </w:p>
          <w:p w:rsidR="006707E4" w:rsidRPr="000F7D3C" w:rsidRDefault="006707E4" w:rsidP="00455B91">
            <w:pPr>
              <w:rPr>
                <w:szCs w:val="22"/>
                <w:lang w:val="fr-FR"/>
              </w:rPr>
            </w:pPr>
            <w:r w:rsidRPr="000F7D3C">
              <w:rPr>
                <w:szCs w:val="22"/>
                <w:lang w:val="fr-FR"/>
              </w:rPr>
              <w:t>Tel: +351 21 35 89 400</w:t>
            </w:r>
          </w:p>
          <w:p w:rsidR="006707E4" w:rsidRPr="00BC01D6" w:rsidRDefault="006707E4" w:rsidP="00455B91">
            <w:pPr>
              <w:pStyle w:val="EMEATableLeft"/>
              <w:keepNext w:val="0"/>
              <w:keepLines w:val="0"/>
              <w:widowControl w:val="0"/>
              <w:rPr>
                <w:lang w:val="en-US"/>
              </w:rPr>
            </w:pPr>
          </w:p>
        </w:tc>
      </w:tr>
      <w:tr w:rsidR="006707E4" w:rsidRPr="00D96D38" w:rsidTr="00886871">
        <w:trPr>
          <w:cantSplit/>
          <w:trHeight w:val="892"/>
        </w:trPr>
        <w:tc>
          <w:tcPr>
            <w:tcW w:w="4537" w:type="dxa"/>
          </w:tcPr>
          <w:p w:rsidR="006707E4" w:rsidRPr="00A73377" w:rsidRDefault="006707E4" w:rsidP="006707E4">
            <w:pPr>
              <w:keepNext/>
              <w:rPr>
                <w:rFonts w:eastAsia="SimSun"/>
                <w:b/>
                <w:bCs/>
                <w:szCs w:val="22"/>
                <w:lang w:val="it-IT" w:eastAsia="zh-CN"/>
              </w:rPr>
            </w:pPr>
            <w:r w:rsidRPr="00A73377">
              <w:rPr>
                <w:rFonts w:eastAsia="SimSun"/>
                <w:b/>
                <w:bCs/>
                <w:szCs w:val="22"/>
                <w:lang w:val="it-IT" w:eastAsia="zh-CN"/>
              </w:rPr>
              <w:t>Hrvatska</w:t>
            </w:r>
          </w:p>
          <w:p w:rsidR="006707E4" w:rsidRPr="00A73377" w:rsidRDefault="006707E4" w:rsidP="006707E4">
            <w:pPr>
              <w:rPr>
                <w:rFonts w:eastAsia="SimSun"/>
                <w:szCs w:val="22"/>
                <w:lang w:val="it-IT" w:eastAsia="zh-CN"/>
              </w:rPr>
            </w:pPr>
            <w:r w:rsidRPr="00A73377">
              <w:rPr>
                <w:rFonts w:eastAsia="SimSun"/>
                <w:szCs w:val="22"/>
                <w:lang w:val="it-IT" w:eastAsia="zh-CN"/>
              </w:rPr>
              <w:t>sanofi-aventis Croatia d.o.o.</w:t>
            </w:r>
          </w:p>
          <w:p w:rsidR="006707E4" w:rsidRPr="00855BDB" w:rsidRDefault="006707E4" w:rsidP="006707E4">
            <w:pPr>
              <w:rPr>
                <w:b/>
                <w:szCs w:val="22"/>
                <w:lang w:val="fr-FR"/>
              </w:rPr>
            </w:pPr>
            <w:r w:rsidRPr="00A73377">
              <w:rPr>
                <w:rFonts w:eastAsia="SimSun"/>
                <w:szCs w:val="22"/>
                <w:lang w:val="fr-FR" w:eastAsia="zh-CN"/>
              </w:rPr>
              <w:t>Tel: +385 1 600 34 00</w:t>
            </w:r>
          </w:p>
        </w:tc>
        <w:tc>
          <w:tcPr>
            <w:tcW w:w="4535" w:type="dxa"/>
          </w:tcPr>
          <w:p w:rsidR="006707E4" w:rsidRPr="004359C7" w:rsidRDefault="006707E4" w:rsidP="00455B91">
            <w:pPr>
              <w:tabs>
                <w:tab w:val="left" w:pos="-720"/>
                <w:tab w:val="left" w:pos="4536"/>
              </w:tabs>
              <w:suppressAutoHyphens/>
              <w:rPr>
                <w:b/>
                <w:noProof/>
                <w:szCs w:val="22"/>
                <w:lang w:val="it-IT"/>
              </w:rPr>
            </w:pPr>
            <w:r w:rsidRPr="004359C7">
              <w:rPr>
                <w:b/>
                <w:noProof/>
                <w:szCs w:val="22"/>
                <w:lang w:val="it-IT"/>
              </w:rPr>
              <w:t>România</w:t>
            </w:r>
          </w:p>
          <w:p w:rsidR="00266AEE" w:rsidRDefault="00794ABD" w:rsidP="00455B91">
            <w:pPr>
              <w:rPr>
                <w:bCs/>
                <w:szCs w:val="22"/>
                <w:lang w:val="it-IT"/>
              </w:rPr>
            </w:pPr>
            <w:r>
              <w:rPr>
                <w:bCs/>
                <w:szCs w:val="22"/>
                <w:lang w:val="it-IT"/>
              </w:rPr>
              <w:t>Sanofi</w:t>
            </w:r>
            <w:r w:rsidRPr="004359C7">
              <w:rPr>
                <w:bCs/>
                <w:szCs w:val="22"/>
                <w:lang w:val="it-IT"/>
              </w:rPr>
              <w:t xml:space="preserve"> Rom</w:t>
            </w:r>
            <w:r>
              <w:rPr>
                <w:bCs/>
                <w:szCs w:val="22"/>
                <w:lang w:val="it-IT"/>
              </w:rPr>
              <w:t>a</w:t>
            </w:r>
            <w:r w:rsidRPr="004359C7">
              <w:rPr>
                <w:bCs/>
                <w:szCs w:val="22"/>
                <w:lang w:val="it-IT"/>
              </w:rPr>
              <w:t>nia SRL</w:t>
            </w:r>
          </w:p>
          <w:p w:rsidR="006707E4" w:rsidRPr="004359C7" w:rsidRDefault="006707E4" w:rsidP="00455B91">
            <w:pPr>
              <w:rPr>
                <w:szCs w:val="22"/>
                <w:lang w:val="it-IT"/>
              </w:rPr>
            </w:pPr>
            <w:r w:rsidRPr="004359C7">
              <w:rPr>
                <w:noProof/>
                <w:szCs w:val="22"/>
                <w:lang w:val="it-IT"/>
              </w:rPr>
              <w:t xml:space="preserve">Tel: +40 </w:t>
            </w:r>
            <w:r w:rsidRPr="004359C7">
              <w:rPr>
                <w:szCs w:val="22"/>
                <w:lang w:val="it-IT"/>
              </w:rPr>
              <w:t>(0) 21 317 31 36</w:t>
            </w:r>
          </w:p>
          <w:p w:rsidR="006707E4" w:rsidRPr="00BC01D6" w:rsidRDefault="006707E4" w:rsidP="00455B91">
            <w:pPr>
              <w:pStyle w:val="EMEATableLeft"/>
              <w:keepNext w:val="0"/>
              <w:keepLines w:val="0"/>
              <w:widowControl w:val="0"/>
              <w:rPr>
                <w:noProof/>
                <w:szCs w:val="22"/>
                <w:lang w:val="en-US"/>
              </w:rPr>
            </w:pPr>
          </w:p>
        </w:tc>
      </w:tr>
      <w:tr w:rsidR="006707E4" w:rsidRPr="00BC01D6" w:rsidTr="00886871">
        <w:trPr>
          <w:cantSplit/>
          <w:trHeight w:val="892"/>
        </w:trPr>
        <w:tc>
          <w:tcPr>
            <w:tcW w:w="4537" w:type="dxa"/>
          </w:tcPr>
          <w:p w:rsidR="006707E4" w:rsidRPr="00855BDB" w:rsidRDefault="006707E4" w:rsidP="00E71944">
            <w:pPr>
              <w:rPr>
                <w:b/>
                <w:szCs w:val="22"/>
                <w:lang w:val="fr-FR"/>
              </w:rPr>
            </w:pPr>
            <w:r w:rsidRPr="00855BDB">
              <w:rPr>
                <w:b/>
                <w:szCs w:val="22"/>
                <w:lang w:val="fr-FR"/>
              </w:rPr>
              <w:t>Ireland</w:t>
            </w:r>
          </w:p>
          <w:p w:rsidR="006707E4" w:rsidRPr="00855BDB" w:rsidRDefault="006707E4" w:rsidP="00E71944">
            <w:pPr>
              <w:rPr>
                <w:szCs w:val="22"/>
                <w:lang w:val="fr-FR"/>
              </w:rPr>
            </w:pPr>
            <w:r>
              <w:rPr>
                <w:szCs w:val="22"/>
                <w:lang w:val="fr-FR"/>
              </w:rPr>
              <w:t>s</w:t>
            </w:r>
            <w:r w:rsidRPr="00855BDB">
              <w:rPr>
                <w:szCs w:val="22"/>
                <w:lang w:val="fr-FR"/>
              </w:rPr>
              <w:t>anofi-aventis Ireland Ltd.</w:t>
            </w:r>
            <w:r>
              <w:rPr>
                <w:szCs w:val="22"/>
                <w:lang w:val="fr-FR"/>
              </w:rPr>
              <w:t xml:space="preserve"> T/A SANOFI</w:t>
            </w:r>
          </w:p>
          <w:p w:rsidR="006707E4" w:rsidRPr="00C14D56" w:rsidRDefault="006707E4" w:rsidP="00E71944">
            <w:pPr>
              <w:rPr>
                <w:szCs w:val="22"/>
                <w:lang w:val="fr-FR"/>
              </w:rPr>
            </w:pPr>
            <w:r w:rsidRPr="00C14D56">
              <w:rPr>
                <w:szCs w:val="22"/>
                <w:lang w:val="fr-FR"/>
              </w:rPr>
              <w:t>Tel: +353 (0) 1 403 56 00</w:t>
            </w:r>
          </w:p>
          <w:p w:rsidR="006707E4" w:rsidRPr="00BC01D6" w:rsidRDefault="006707E4" w:rsidP="007C2DFD">
            <w:pPr>
              <w:pStyle w:val="EMEATableLeft"/>
              <w:keepNext w:val="0"/>
              <w:keepLines w:val="0"/>
              <w:widowControl w:val="0"/>
              <w:rPr>
                <w:lang w:val="en-US"/>
              </w:rPr>
            </w:pPr>
          </w:p>
        </w:tc>
        <w:tc>
          <w:tcPr>
            <w:tcW w:w="4535" w:type="dxa"/>
          </w:tcPr>
          <w:p w:rsidR="006707E4" w:rsidRPr="004359C7" w:rsidRDefault="006707E4" w:rsidP="00E71944">
            <w:pPr>
              <w:rPr>
                <w:b/>
                <w:bCs/>
                <w:szCs w:val="22"/>
                <w:lang w:val="it-IT"/>
              </w:rPr>
            </w:pPr>
            <w:r w:rsidRPr="004359C7">
              <w:rPr>
                <w:b/>
                <w:bCs/>
                <w:szCs w:val="22"/>
                <w:lang w:val="it-IT"/>
              </w:rPr>
              <w:t>Slovenija</w:t>
            </w:r>
          </w:p>
          <w:p w:rsidR="006707E4" w:rsidRPr="004359C7" w:rsidRDefault="006707E4" w:rsidP="00E71944">
            <w:pPr>
              <w:rPr>
                <w:szCs w:val="22"/>
                <w:lang w:val="it-IT"/>
              </w:rPr>
            </w:pPr>
            <w:r w:rsidRPr="004359C7">
              <w:rPr>
                <w:szCs w:val="22"/>
                <w:lang w:val="it-IT"/>
              </w:rPr>
              <w:t>sanofi-aventis d.o.o.</w:t>
            </w:r>
          </w:p>
          <w:p w:rsidR="006707E4" w:rsidRPr="004359C7" w:rsidRDefault="006707E4" w:rsidP="00E71944">
            <w:pPr>
              <w:rPr>
                <w:szCs w:val="22"/>
                <w:lang w:val="it-IT"/>
              </w:rPr>
            </w:pPr>
            <w:r w:rsidRPr="004359C7">
              <w:rPr>
                <w:szCs w:val="22"/>
                <w:lang w:val="it-IT"/>
              </w:rPr>
              <w:t>Tel: +386 1 560 48 00</w:t>
            </w:r>
          </w:p>
          <w:p w:rsidR="006707E4" w:rsidRPr="00BC01D6" w:rsidRDefault="006707E4" w:rsidP="007C2DFD">
            <w:pPr>
              <w:pStyle w:val="EMEATableLeft"/>
              <w:keepNext w:val="0"/>
              <w:keepLines w:val="0"/>
              <w:widowControl w:val="0"/>
              <w:rPr>
                <w:lang w:val="en-US"/>
              </w:rPr>
            </w:pPr>
          </w:p>
        </w:tc>
      </w:tr>
      <w:tr w:rsidR="006707E4" w:rsidRPr="00BC01D6" w:rsidTr="00886871">
        <w:trPr>
          <w:cantSplit/>
          <w:trHeight w:val="904"/>
        </w:trPr>
        <w:tc>
          <w:tcPr>
            <w:tcW w:w="4537" w:type="dxa"/>
          </w:tcPr>
          <w:p w:rsidR="006707E4" w:rsidRPr="004359C7" w:rsidRDefault="006707E4" w:rsidP="00E71944">
            <w:pPr>
              <w:rPr>
                <w:b/>
                <w:bCs/>
                <w:szCs w:val="22"/>
              </w:rPr>
            </w:pPr>
            <w:r w:rsidRPr="004359C7">
              <w:rPr>
                <w:b/>
                <w:bCs/>
                <w:szCs w:val="22"/>
              </w:rPr>
              <w:t>Ísland</w:t>
            </w:r>
          </w:p>
          <w:p w:rsidR="006707E4" w:rsidRPr="004359C7" w:rsidRDefault="006707E4" w:rsidP="00E71944">
            <w:pPr>
              <w:rPr>
                <w:szCs w:val="22"/>
              </w:rPr>
            </w:pPr>
            <w:r w:rsidRPr="004359C7">
              <w:rPr>
                <w:szCs w:val="22"/>
              </w:rPr>
              <w:t>Vistor hf.</w:t>
            </w:r>
          </w:p>
          <w:p w:rsidR="006707E4" w:rsidRPr="004359C7" w:rsidRDefault="006707E4" w:rsidP="00E71944">
            <w:pPr>
              <w:rPr>
                <w:szCs w:val="22"/>
              </w:rPr>
            </w:pPr>
            <w:r w:rsidRPr="004359C7">
              <w:rPr>
                <w:noProof/>
                <w:szCs w:val="22"/>
              </w:rPr>
              <w:t>Sími</w:t>
            </w:r>
            <w:r w:rsidRPr="004359C7">
              <w:rPr>
                <w:szCs w:val="22"/>
              </w:rPr>
              <w:t>: +354 535 7000</w:t>
            </w:r>
          </w:p>
          <w:p w:rsidR="006707E4" w:rsidRPr="00BC01D6" w:rsidRDefault="006707E4" w:rsidP="007C2DFD">
            <w:pPr>
              <w:pStyle w:val="EMEATableLeft"/>
              <w:keepNext w:val="0"/>
              <w:keepLines w:val="0"/>
              <w:widowControl w:val="0"/>
              <w:rPr>
                <w:lang w:val="en-US"/>
              </w:rPr>
            </w:pPr>
          </w:p>
        </w:tc>
        <w:tc>
          <w:tcPr>
            <w:tcW w:w="4535" w:type="dxa"/>
          </w:tcPr>
          <w:p w:rsidR="006707E4" w:rsidRPr="00C14D56" w:rsidRDefault="006707E4" w:rsidP="00E71944">
            <w:pPr>
              <w:rPr>
                <w:b/>
                <w:bCs/>
                <w:szCs w:val="22"/>
                <w:lang w:val="it-IT"/>
              </w:rPr>
            </w:pPr>
            <w:r w:rsidRPr="00C14D56">
              <w:rPr>
                <w:b/>
                <w:bCs/>
                <w:szCs w:val="22"/>
                <w:lang w:val="it-IT"/>
              </w:rPr>
              <w:t>Slovenská republika</w:t>
            </w:r>
          </w:p>
          <w:p w:rsidR="006707E4" w:rsidRPr="00C14D56" w:rsidRDefault="006707E4" w:rsidP="00E71944">
            <w:pPr>
              <w:rPr>
                <w:szCs w:val="22"/>
                <w:lang w:val="it-IT"/>
              </w:rPr>
            </w:pPr>
            <w:r w:rsidRPr="00C14D56">
              <w:rPr>
                <w:szCs w:val="22"/>
                <w:lang w:val="it-IT"/>
              </w:rPr>
              <w:t>sanofi-aventis Slovakia s.r.o.</w:t>
            </w:r>
          </w:p>
          <w:p w:rsidR="006707E4" w:rsidRPr="004359C7" w:rsidRDefault="006707E4" w:rsidP="00E71944">
            <w:pPr>
              <w:rPr>
                <w:szCs w:val="22"/>
              </w:rPr>
            </w:pPr>
            <w:r w:rsidRPr="004359C7">
              <w:rPr>
                <w:szCs w:val="22"/>
              </w:rPr>
              <w:t xml:space="preserve">Tel: +421 2 </w:t>
            </w:r>
            <w:r>
              <w:rPr>
                <w:szCs w:val="22"/>
              </w:rPr>
              <w:t>33 100 100</w:t>
            </w:r>
          </w:p>
          <w:p w:rsidR="006707E4" w:rsidRPr="00BC01D6" w:rsidRDefault="006707E4" w:rsidP="007C2DFD">
            <w:pPr>
              <w:pStyle w:val="EMEATableLeft"/>
              <w:keepNext w:val="0"/>
              <w:keepLines w:val="0"/>
              <w:widowControl w:val="0"/>
              <w:rPr>
                <w:lang w:val="en-US"/>
              </w:rPr>
            </w:pPr>
          </w:p>
        </w:tc>
      </w:tr>
      <w:tr w:rsidR="006707E4" w:rsidRPr="00A11EF8" w:rsidTr="00886871">
        <w:trPr>
          <w:cantSplit/>
          <w:trHeight w:val="892"/>
        </w:trPr>
        <w:tc>
          <w:tcPr>
            <w:tcW w:w="4537" w:type="dxa"/>
          </w:tcPr>
          <w:p w:rsidR="006707E4" w:rsidRPr="004359C7" w:rsidRDefault="006707E4" w:rsidP="00E71944">
            <w:pPr>
              <w:rPr>
                <w:b/>
                <w:bCs/>
                <w:szCs w:val="22"/>
                <w:lang w:val="it-IT"/>
              </w:rPr>
            </w:pPr>
            <w:r w:rsidRPr="004359C7">
              <w:rPr>
                <w:b/>
                <w:bCs/>
                <w:szCs w:val="22"/>
                <w:lang w:val="it-IT"/>
              </w:rPr>
              <w:t>Italia</w:t>
            </w:r>
          </w:p>
          <w:p w:rsidR="006707E4" w:rsidRPr="004359C7" w:rsidRDefault="00E67812" w:rsidP="00E71944">
            <w:pPr>
              <w:rPr>
                <w:szCs w:val="22"/>
                <w:lang w:val="it-IT"/>
              </w:rPr>
            </w:pPr>
            <w:r>
              <w:rPr>
                <w:szCs w:val="22"/>
                <w:lang w:val="it-IT"/>
              </w:rPr>
              <w:t>S</w:t>
            </w:r>
            <w:r w:rsidR="006707E4" w:rsidRPr="004359C7">
              <w:rPr>
                <w:szCs w:val="22"/>
                <w:lang w:val="it-IT"/>
              </w:rPr>
              <w:t>anofi S.</w:t>
            </w:r>
            <w:r w:rsidR="007B3751">
              <w:rPr>
                <w:szCs w:val="22"/>
                <w:lang w:val="it-IT"/>
              </w:rPr>
              <w:t>r</w:t>
            </w:r>
            <w:r w:rsidR="006707E4" w:rsidRPr="004359C7">
              <w:rPr>
                <w:szCs w:val="22"/>
                <w:lang w:val="it-IT"/>
              </w:rPr>
              <w:t>.</w:t>
            </w:r>
            <w:r w:rsidR="007B3751">
              <w:rPr>
                <w:szCs w:val="22"/>
                <w:lang w:val="it-IT"/>
              </w:rPr>
              <w:t>l</w:t>
            </w:r>
            <w:r w:rsidR="006707E4" w:rsidRPr="004359C7">
              <w:rPr>
                <w:szCs w:val="22"/>
                <w:lang w:val="it-IT"/>
              </w:rPr>
              <w:t>.</w:t>
            </w:r>
          </w:p>
          <w:p w:rsidR="00794ABD" w:rsidRDefault="00794ABD" w:rsidP="00794ABD">
            <w:pPr>
              <w:rPr>
                <w:lang w:val="it-IT"/>
              </w:rPr>
            </w:pPr>
            <w:r>
              <w:rPr>
                <w:lang w:val="it-IT"/>
              </w:rPr>
              <w:t>Tel: 800</w:t>
            </w:r>
            <w:r w:rsidR="00BD0849">
              <w:rPr>
                <w:lang w:val="it-IT"/>
              </w:rPr>
              <w:t xml:space="preserve"> </w:t>
            </w:r>
            <w:r>
              <w:rPr>
                <w:lang w:val="it-IT"/>
              </w:rPr>
              <w:t>536</w:t>
            </w:r>
            <w:r w:rsidR="009A259F">
              <w:rPr>
                <w:lang w:val="it-IT"/>
              </w:rPr>
              <w:t xml:space="preserve"> </w:t>
            </w:r>
            <w:r>
              <w:rPr>
                <w:lang w:val="it-IT"/>
              </w:rPr>
              <w:t>389</w:t>
            </w:r>
          </w:p>
          <w:p w:rsidR="006707E4" w:rsidRPr="00BC01D6" w:rsidRDefault="006707E4" w:rsidP="007C2DFD">
            <w:pPr>
              <w:pStyle w:val="EMEATableLeft"/>
              <w:keepNext w:val="0"/>
              <w:keepLines w:val="0"/>
              <w:widowControl w:val="0"/>
              <w:rPr>
                <w:lang w:val="en-US"/>
              </w:rPr>
            </w:pPr>
          </w:p>
        </w:tc>
        <w:tc>
          <w:tcPr>
            <w:tcW w:w="4535" w:type="dxa"/>
          </w:tcPr>
          <w:p w:rsidR="006707E4" w:rsidRPr="00A11EF8" w:rsidRDefault="006707E4" w:rsidP="00E71944">
            <w:pPr>
              <w:rPr>
                <w:b/>
                <w:bCs/>
                <w:szCs w:val="22"/>
              </w:rPr>
            </w:pPr>
            <w:r w:rsidRPr="00A11EF8">
              <w:rPr>
                <w:b/>
                <w:bCs/>
                <w:szCs w:val="22"/>
              </w:rPr>
              <w:t>Suomi/Finland</w:t>
            </w:r>
          </w:p>
          <w:p w:rsidR="006707E4" w:rsidRPr="00A11EF8" w:rsidRDefault="003C1BE3" w:rsidP="00E71944">
            <w:pPr>
              <w:rPr>
                <w:szCs w:val="22"/>
              </w:rPr>
            </w:pPr>
            <w:r w:rsidRPr="00A11EF8">
              <w:rPr>
                <w:szCs w:val="22"/>
              </w:rPr>
              <w:t>S</w:t>
            </w:r>
            <w:r w:rsidR="006707E4" w:rsidRPr="00A11EF8">
              <w:rPr>
                <w:szCs w:val="22"/>
              </w:rPr>
              <w:t>anofi Oy</w:t>
            </w:r>
          </w:p>
          <w:p w:rsidR="006707E4" w:rsidRPr="00A11EF8" w:rsidRDefault="006707E4" w:rsidP="00E71944">
            <w:pPr>
              <w:rPr>
                <w:szCs w:val="22"/>
              </w:rPr>
            </w:pPr>
            <w:r w:rsidRPr="00A11EF8">
              <w:rPr>
                <w:szCs w:val="22"/>
              </w:rPr>
              <w:t>Puh/Tel: +358 (0) 201 200 300</w:t>
            </w:r>
          </w:p>
          <w:p w:rsidR="006707E4" w:rsidRPr="00BC01D6" w:rsidRDefault="006707E4" w:rsidP="007C2DFD">
            <w:pPr>
              <w:pStyle w:val="EMEATableLeft"/>
              <w:keepNext w:val="0"/>
              <w:keepLines w:val="0"/>
              <w:widowControl w:val="0"/>
              <w:rPr>
                <w:lang w:val="en-US"/>
              </w:rPr>
            </w:pPr>
          </w:p>
        </w:tc>
      </w:tr>
      <w:tr w:rsidR="006707E4" w:rsidRPr="00BC01D6" w:rsidTr="00886871">
        <w:trPr>
          <w:cantSplit/>
          <w:trHeight w:val="772"/>
        </w:trPr>
        <w:tc>
          <w:tcPr>
            <w:tcW w:w="4537" w:type="dxa"/>
          </w:tcPr>
          <w:p w:rsidR="006707E4" w:rsidRPr="00C14D56" w:rsidRDefault="006707E4" w:rsidP="00E71944">
            <w:pPr>
              <w:rPr>
                <w:b/>
                <w:szCs w:val="22"/>
                <w:lang w:val="fr-FR"/>
              </w:rPr>
            </w:pPr>
            <w:r w:rsidRPr="004359C7">
              <w:rPr>
                <w:b/>
                <w:bCs/>
                <w:szCs w:val="22"/>
              </w:rPr>
              <w:t>Κύπρος</w:t>
            </w:r>
          </w:p>
          <w:p w:rsidR="006707E4" w:rsidRPr="00C14D56" w:rsidRDefault="006707E4" w:rsidP="00E71944">
            <w:pPr>
              <w:rPr>
                <w:szCs w:val="22"/>
                <w:lang w:val="fr-FR"/>
              </w:rPr>
            </w:pPr>
            <w:r w:rsidRPr="00C14D56">
              <w:rPr>
                <w:szCs w:val="22"/>
                <w:lang w:val="fr-FR"/>
              </w:rPr>
              <w:t>sanofi-aventis Cyprus Ltd.</w:t>
            </w:r>
          </w:p>
          <w:p w:rsidR="006707E4" w:rsidRPr="002B31E2" w:rsidRDefault="006707E4" w:rsidP="00E71944">
            <w:pPr>
              <w:rPr>
                <w:szCs w:val="22"/>
                <w:lang w:val="en-US"/>
              </w:rPr>
            </w:pPr>
            <w:r w:rsidRPr="004359C7">
              <w:rPr>
                <w:szCs w:val="22"/>
              </w:rPr>
              <w:t>Τηλ</w:t>
            </w:r>
            <w:r w:rsidRPr="002B31E2">
              <w:rPr>
                <w:szCs w:val="22"/>
                <w:lang w:val="en-US"/>
              </w:rPr>
              <w:t>: +357 22 871600</w:t>
            </w:r>
          </w:p>
          <w:p w:rsidR="006707E4" w:rsidRPr="002B31E2" w:rsidRDefault="006707E4" w:rsidP="007C2DFD">
            <w:pPr>
              <w:pStyle w:val="EMEATableLeft"/>
              <w:keepNext w:val="0"/>
              <w:keepLines w:val="0"/>
              <w:widowControl w:val="0"/>
              <w:rPr>
                <w:lang w:val="en-US"/>
              </w:rPr>
            </w:pPr>
          </w:p>
        </w:tc>
        <w:tc>
          <w:tcPr>
            <w:tcW w:w="4535" w:type="dxa"/>
          </w:tcPr>
          <w:p w:rsidR="006707E4" w:rsidRPr="004359C7" w:rsidRDefault="006707E4" w:rsidP="00E71944">
            <w:pPr>
              <w:rPr>
                <w:b/>
                <w:bCs/>
                <w:szCs w:val="22"/>
              </w:rPr>
            </w:pPr>
            <w:r w:rsidRPr="004359C7">
              <w:rPr>
                <w:b/>
                <w:bCs/>
                <w:szCs w:val="22"/>
              </w:rPr>
              <w:t>Sverige</w:t>
            </w:r>
          </w:p>
          <w:p w:rsidR="006707E4" w:rsidRPr="004359C7" w:rsidRDefault="003C1BE3" w:rsidP="00E71944">
            <w:pPr>
              <w:rPr>
                <w:szCs w:val="22"/>
              </w:rPr>
            </w:pPr>
            <w:r>
              <w:rPr>
                <w:szCs w:val="22"/>
              </w:rPr>
              <w:t>S</w:t>
            </w:r>
            <w:r w:rsidR="006707E4" w:rsidRPr="004359C7">
              <w:rPr>
                <w:szCs w:val="22"/>
              </w:rPr>
              <w:t>anofi AB</w:t>
            </w:r>
          </w:p>
          <w:p w:rsidR="006707E4" w:rsidRPr="004359C7" w:rsidRDefault="006707E4" w:rsidP="00E71944">
            <w:pPr>
              <w:rPr>
                <w:szCs w:val="22"/>
              </w:rPr>
            </w:pPr>
            <w:r w:rsidRPr="004359C7">
              <w:rPr>
                <w:szCs w:val="22"/>
              </w:rPr>
              <w:t>Tel: +46 (0)8 634 50 00</w:t>
            </w:r>
          </w:p>
          <w:p w:rsidR="006707E4" w:rsidRPr="00BC01D6" w:rsidRDefault="006707E4" w:rsidP="007C2DFD">
            <w:pPr>
              <w:pStyle w:val="EMEATableLeft"/>
              <w:keepNext w:val="0"/>
              <w:keepLines w:val="0"/>
              <w:widowControl w:val="0"/>
              <w:rPr>
                <w:lang w:val="de-DE"/>
              </w:rPr>
            </w:pPr>
          </w:p>
        </w:tc>
      </w:tr>
      <w:tr w:rsidR="006707E4" w:rsidRPr="00BC01D6" w:rsidTr="00886871">
        <w:trPr>
          <w:cantSplit/>
          <w:trHeight w:val="1219"/>
        </w:trPr>
        <w:tc>
          <w:tcPr>
            <w:tcW w:w="4537" w:type="dxa"/>
          </w:tcPr>
          <w:p w:rsidR="006707E4" w:rsidRPr="004359C7" w:rsidRDefault="006707E4" w:rsidP="00E71944">
            <w:pPr>
              <w:rPr>
                <w:b/>
                <w:bCs/>
                <w:szCs w:val="22"/>
                <w:lang w:val="it-IT"/>
              </w:rPr>
            </w:pPr>
            <w:r w:rsidRPr="004359C7">
              <w:rPr>
                <w:b/>
                <w:bCs/>
                <w:szCs w:val="22"/>
                <w:lang w:val="it-IT"/>
              </w:rPr>
              <w:t>Latvija</w:t>
            </w:r>
          </w:p>
          <w:p w:rsidR="006707E4" w:rsidRPr="004359C7" w:rsidRDefault="006707E4" w:rsidP="00E71944">
            <w:pPr>
              <w:rPr>
                <w:szCs w:val="22"/>
                <w:lang w:val="it-IT"/>
              </w:rPr>
            </w:pPr>
            <w:r w:rsidRPr="004359C7">
              <w:rPr>
                <w:szCs w:val="22"/>
                <w:lang w:val="it-IT"/>
              </w:rPr>
              <w:t>sanofi-aventis Latvia SIA</w:t>
            </w:r>
          </w:p>
          <w:p w:rsidR="006707E4" w:rsidRPr="004359C7" w:rsidRDefault="006707E4" w:rsidP="00E71944">
            <w:pPr>
              <w:rPr>
                <w:szCs w:val="22"/>
                <w:lang w:val="it-IT"/>
              </w:rPr>
            </w:pPr>
            <w:r w:rsidRPr="004359C7">
              <w:rPr>
                <w:szCs w:val="22"/>
                <w:lang w:val="it-IT"/>
              </w:rPr>
              <w:t>Tel: +371 67 33 24 51</w:t>
            </w:r>
          </w:p>
          <w:p w:rsidR="006707E4" w:rsidRPr="00BC01D6" w:rsidRDefault="006707E4" w:rsidP="007C2DFD">
            <w:pPr>
              <w:pStyle w:val="EMEATableLeft"/>
              <w:keepNext w:val="0"/>
              <w:keepLines w:val="0"/>
              <w:widowControl w:val="0"/>
              <w:rPr>
                <w:lang w:val="en-US"/>
              </w:rPr>
            </w:pPr>
          </w:p>
        </w:tc>
        <w:tc>
          <w:tcPr>
            <w:tcW w:w="4535" w:type="dxa"/>
          </w:tcPr>
          <w:p w:rsidR="006707E4" w:rsidRPr="004359C7" w:rsidRDefault="006707E4" w:rsidP="00E71944">
            <w:pPr>
              <w:rPr>
                <w:b/>
                <w:bCs/>
                <w:szCs w:val="22"/>
              </w:rPr>
            </w:pPr>
            <w:r w:rsidRPr="004359C7">
              <w:rPr>
                <w:b/>
                <w:bCs/>
                <w:szCs w:val="22"/>
              </w:rPr>
              <w:t>United Kingdom</w:t>
            </w:r>
          </w:p>
          <w:p w:rsidR="006707E4" w:rsidRPr="004359C7" w:rsidRDefault="006707E4" w:rsidP="00E71944">
            <w:pPr>
              <w:rPr>
                <w:szCs w:val="22"/>
              </w:rPr>
            </w:pPr>
            <w:r>
              <w:rPr>
                <w:szCs w:val="22"/>
              </w:rPr>
              <w:t>S</w:t>
            </w:r>
            <w:r w:rsidRPr="004359C7">
              <w:rPr>
                <w:szCs w:val="22"/>
              </w:rPr>
              <w:t>anofi</w:t>
            </w:r>
          </w:p>
          <w:p w:rsidR="006707E4" w:rsidRPr="004359C7" w:rsidRDefault="006707E4" w:rsidP="00E71944">
            <w:pPr>
              <w:rPr>
                <w:szCs w:val="22"/>
              </w:rPr>
            </w:pPr>
            <w:r w:rsidRPr="004359C7">
              <w:rPr>
                <w:szCs w:val="22"/>
              </w:rPr>
              <w:t xml:space="preserve">Tel: +44 (0) </w:t>
            </w:r>
            <w:r w:rsidR="003C1BE3" w:rsidRPr="003C1BE3">
              <w:rPr>
                <w:szCs w:val="22"/>
                <w:lang w:val="sv-SE"/>
              </w:rPr>
              <w:t>845 372 7101</w:t>
            </w:r>
          </w:p>
          <w:p w:rsidR="006707E4" w:rsidRPr="00BC01D6" w:rsidRDefault="006707E4" w:rsidP="007C2DFD">
            <w:pPr>
              <w:pStyle w:val="EMEATableLeft"/>
              <w:keepNext w:val="0"/>
              <w:keepLines w:val="0"/>
              <w:widowControl w:val="0"/>
              <w:rPr>
                <w:lang w:val="en-US"/>
              </w:rPr>
            </w:pPr>
          </w:p>
        </w:tc>
      </w:tr>
    </w:tbl>
    <w:p w:rsidR="005669AB" w:rsidRPr="00BC01D6" w:rsidRDefault="005669AB" w:rsidP="005669AB">
      <w:pPr>
        <w:rPr>
          <w:lang w:val="fr-FR"/>
        </w:rPr>
      </w:pPr>
    </w:p>
    <w:p w:rsidR="005669AB" w:rsidRPr="00BC01D6" w:rsidRDefault="005669AB" w:rsidP="005669AB">
      <w:pPr>
        <w:rPr>
          <w:b/>
        </w:rPr>
      </w:pPr>
      <w:r w:rsidRPr="00BC01D6">
        <w:rPr>
          <w:b/>
        </w:rPr>
        <w:t xml:space="preserve">Dette pakningsvedlegget ble sist </w:t>
      </w:r>
      <w:r w:rsidR="00C37C32">
        <w:rPr>
          <w:b/>
        </w:rPr>
        <w:t xml:space="preserve">oppdatert </w:t>
      </w:r>
    </w:p>
    <w:p w:rsidR="005669AB" w:rsidRPr="00BC01D6" w:rsidRDefault="005669AB" w:rsidP="005669AB">
      <w:pPr>
        <w:rPr>
          <w:b/>
        </w:rPr>
      </w:pPr>
    </w:p>
    <w:p w:rsidR="005669AB" w:rsidRPr="00BC01D6" w:rsidRDefault="003C1BE3" w:rsidP="005669AB">
      <w:r w:rsidRPr="003C1BE3">
        <w:t>Detaljert informasjon om dette legemidlet er tilgjengelig på nettstedet til Det europeiske legemiddelkontoret (</w:t>
      </w:r>
      <w:r w:rsidR="0055505C">
        <w:t>t</w:t>
      </w:r>
      <w:r w:rsidRPr="003C1BE3">
        <w:t xml:space="preserve">he European Medicines Agency): </w:t>
      </w:r>
      <w:hyperlink r:id="rId15" w:history="1">
        <w:r w:rsidR="007B3751" w:rsidRPr="00070164">
          <w:rPr>
            <w:rStyle w:val="Hyperlink"/>
          </w:rPr>
          <w:t>http://www.ema.europa.eu/</w:t>
        </w:r>
      </w:hyperlink>
      <w:r w:rsidR="007B3751">
        <w:t>, og på nettstedet til www.felleskatalogen.no.</w:t>
      </w:r>
    </w:p>
    <w:p w:rsidR="005669AB" w:rsidRPr="00BC01D6" w:rsidRDefault="005669AB" w:rsidP="005669AB"/>
    <w:p w:rsidR="005669AB" w:rsidRPr="00BC01D6" w:rsidRDefault="005669AB" w:rsidP="000C4F4A">
      <w:pPr>
        <w:pStyle w:val="Title"/>
        <w:pBdr>
          <w:top w:val="none" w:sz="0" w:space="0" w:color="auto"/>
        </w:pBdr>
        <w:rPr>
          <w:b w:val="0"/>
        </w:rPr>
      </w:pPr>
      <w:r w:rsidRPr="00BC01D6">
        <w:rPr>
          <w:lang w:val="nb-NO"/>
        </w:rPr>
        <w:br w:type="page"/>
      </w:r>
      <w:r w:rsidR="000C4F4A" w:rsidRPr="001171F9">
        <w:rPr>
          <w:caps w:val="0"/>
          <w:lang w:val="nb-NO"/>
        </w:rPr>
        <w:t>P</w:t>
      </w:r>
      <w:r w:rsidR="000C4F4A">
        <w:rPr>
          <w:caps w:val="0"/>
          <w:lang w:val="nb-NO"/>
        </w:rPr>
        <w:t>akningsvedlegg</w:t>
      </w:r>
      <w:r w:rsidR="000C4F4A" w:rsidRPr="001171F9">
        <w:rPr>
          <w:caps w:val="0"/>
          <w:lang w:val="nb-NO"/>
        </w:rPr>
        <w:t xml:space="preserve">: </w:t>
      </w:r>
      <w:r w:rsidR="003C0520">
        <w:rPr>
          <w:caps w:val="0"/>
          <w:lang w:val="nb-NO"/>
        </w:rPr>
        <w:t>I</w:t>
      </w:r>
      <w:r w:rsidR="000C4F4A">
        <w:rPr>
          <w:caps w:val="0"/>
          <w:lang w:val="nb-NO"/>
        </w:rPr>
        <w:t>nformasjon til brukeren</w:t>
      </w:r>
      <w:r w:rsidR="000C4F4A" w:rsidRPr="000C4F4A" w:rsidDel="000C4F4A">
        <w:rPr>
          <w:caps w:val="0"/>
          <w:lang w:val="nb-NO"/>
        </w:rPr>
        <w:t xml:space="preserve"> </w:t>
      </w:r>
    </w:p>
    <w:p w:rsidR="005669AB" w:rsidRPr="00BC01D6" w:rsidRDefault="005669AB" w:rsidP="005669AB">
      <w:pPr>
        <w:ind w:right="-1"/>
        <w:jc w:val="center"/>
        <w:outlineLvl w:val="0"/>
        <w:rPr>
          <w:b/>
        </w:rPr>
      </w:pPr>
      <w:r w:rsidRPr="00BC01D6">
        <w:rPr>
          <w:b/>
        </w:rPr>
        <w:t>Iscover 300 mg filmdrasjerte tabletter</w:t>
      </w:r>
    </w:p>
    <w:p w:rsidR="005669AB" w:rsidRPr="00BC01D6" w:rsidRDefault="005669AB" w:rsidP="005669AB">
      <w:pPr>
        <w:ind w:right="-1"/>
        <w:jc w:val="center"/>
        <w:outlineLvl w:val="0"/>
        <w:rPr>
          <w:caps/>
          <w:spacing w:val="-3"/>
        </w:rPr>
      </w:pPr>
      <w:r w:rsidRPr="00BC01D6">
        <w:t>klopidogrel</w:t>
      </w:r>
    </w:p>
    <w:p w:rsidR="005669AB" w:rsidRPr="00BC01D6" w:rsidRDefault="005669AB" w:rsidP="005669AB"/>
    <w:p w:rsidR="005669AB" w:rsidRPr="00BC01D6" w:rsidRDefault="005669AB" w:rsidP="005669AB">
      <w:pPr>
        <w:ind w:right="-2"/>
      </w:pPr>
      <w:r w:rsidRPr="00BC01D6">
        <w:rPr>
          <w:b/>
        </w:rPr>
        <w:t>Les nøye gjennom dette pakningsvedlegget før du begynner å bruke</w:t>
      </w:r>
      <w:r w:rsidR="000C4F4A">
        <w:rPr>
          <w:b/>
        </w:rPr>
        <w:t xml:space="preserve"> dette</w:t>
      </w:r>
      <w:r w:rsidRPr="00BC01D6">
        <w:rPr>
          <w:b/>
        </w:rPr>
        <w:t xml:space="preserve"> legemidlet.</w:t>
      </w:r>
      <w:r w:rsidR="000C4F4A" w:rsidRPr="000C4F4A">
        <w:rPr>
          <w:b/>
          <w:szCs w:val="22"/>
        </w:rPr>
        <w:t xml:space="preserve"> </w:t>
      </w:r>
      <w:r w:rsidR="000C4F4A">
        <w:rPr>
          <w:b/>
          <w:szCs w:val="22"/>
        </w:rPr>
        <w:t>Det inneholder informasjon som er viktig for deg.</w:t>
      </w:r>
    </w:p>
    <w:p w:rsidR="005669AB" w:rsidRPr="00BC01D6" w:rsidRDefault="005669AB" w:rsidP="005669AB">
      <w:pPr>
        <w:numPr>
          <w:ilvl w:val="0"/>
          <w:numId w:val="1"/>
        </w:numPr>
        <w:ind w:left="567" w:right="-2" w:hanging="567"/>
      </w:pPr>
      <w:r w:rsidRPr="00BC01D6">
        <w:t>Ta vare på dette pakningsvedlegget. Du kan få behov for å lese det igjen.</w:t>
      </w:r>
    </w:p>
    <w:p w:rsidR="0055505C" w:rsidRDefault="0055505C" w:rsidP="0055505C">
      <w:pPr>
        <w:numPr>
          <w:ilvl w:val="0"/>
          <w:numId w:val="1"/>
        </w:numPr>
        <w:ind w:left="567" w:right="-2" w:hanging="567"/>
      </w:pPr>
      <w:r>
        <w:t>Spør lege eller apotek</w:t>
      </w:r>
      <w:r w:rsidRPr="00F6269F">
        <w:t xml:space="preserve"> </w:t>
      </w:r>
      <w:r>
        <w:t>hvis du har flere spørsmål eller trenger mer informasjon.</w:t>
      </w:r>
    </w:p>
    <w:p w:rsidR="005669AB" w:rsidRPr="00BC01D6" w:rsidRDefault="005669AB" w:rsidP="005669AB">
      <w:pPr>
        <w:numPr>
          <w:ilvl w:val="0"/>
          <w:numId w:val="1"/>
        </w:numPr>
        <w:ind w:left="567" w:right="-2" w:hanging="567"/>
        <w:rPr>
          <w:b/>
        </w:rPr>
      </w:pPr>
      <w:r w:rsidRPr="00BC01D6">
        <w:t>Dette legemidlet er skrevet ut</w:t>
      </w:r>
      <w:r w:rsidR="000C4F4A">
        <w:t xml:space="preserve"> kun</w:t>
      </w:r>
      <w:r w:rsidRPr="00BC01D6">
        <w:t xml:space="preserve"> til deg. Ikke gi det videre til andre. Det kan skade dem, selv om de har symptomer</w:t>
      </w:r>
      <w:r w:rsidR="000C4F4A">
        <w:t xml:space="preserve"> på sykdom</w:t>
      </w:r>
      <w:r w:rsidRPr="00BC01D6">
        <w:t xml:space="preserve"> som ligner dine.</w:t>
      </w:r>
    </w:p>
    <w:p w:rsidR="005669AB" w:rsidRPr="00BC01D6" w:rsidRDefault="005669AB" w:rsidP="005669AB">
      <w:pPr>
        <w:numPr>
          <w:ilvl w:val="0"/>
          <w:numId w:val="1"/>
        </w:numPr>
        <w:ind w:left="567" w:right="-2" w:hanging="567"/>
        <w:rPr>
          <w:b/>
        </w:rPr>
      </w:pPr>
      <w:r w:rsidRPr="00BC01D6">
        <w:t xml:space="preserve">Kontakt lege eller apotek </w:t>
      </w:r>
      <w:r w:rsidR="000C4F4A">
        <w:rPr>
          <w:szCs w:val="22"/>
        </w:rPr>
        <w:t>dersom du opplever bivirkninger, inkludert mulige bivirkninger som ikke er nevnt i dette pakningsvedlegget</w:t>
      </w:r>
      <w:r w:rsidR="000C4F4A">
        <w:t>. Se avsnitt 4.</w:t>
      </w:r>
    </w:p>
    <w:p w:rsidR="005669AB" w:rsidRPr="00BC01D6" w:rsidRDefault="005669AB" w:rsidP="005669AB">
      <w:pPr>
        <w:ind w:right="-2"/>
      </w:pPr>
    </w:p>
    <w:p w:rsidR="005669AB" w:rsidRPr="000C4F4A"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A02572">
        <w:rPr>
          <w:b/>
        </w:rPr>
        <w:t>I dette pakningsvedlegget finner du informasjon om:</w:t>
      </w:r>
    </w:p>
    <w:p w:rsidR="005669AB" w:rsidRPr="00BC01D6" w:rsidRDefault="005669AB" w:rsidP="005669AB">
      <w:pPr>
        <w:ind w:left="567" w:right="-29" w:hanging="567"/>
      </w:pPr>
      <w:r w:rsidRPr="00BC01D6">
        <w:t>1.</w:t>
      </w:r>
      <w:r w:rsidRPr="00BC01D6">
        <w:tab/>
        <w:t>Hva Iscover er og hva det brukes mot</w:t>
      </w:r>
    </w:p>
    <w:p w:rsidR="005669AB" w:rsidRPr="00BC01D6" w:rsidRDefault="005669AB" w:rsidP="005669AB">
      <w:pPr>
        <w:ind w:left="567" w:right="-29" w:hanging="567"/>
      </w:pPr>
      <w:r w:rsidRPr="00BC01D6">
        <w:t>2.</w:t>
      </w:r>
      <w:r w:rsidRPr="00BC01D6">
        <w:tab/>
        <w:t xml:space="preserve">Hva du må </w:t>
      </w:r>
      <w:r w:rsidR="000C4F4A">
        <w:t>vite</w:t>
      </w:r>
      <w:r w:rsidRPr="00BC01D6">
        <w:t xml:space="preserve"> før du bruker Iscover</w:t>
      </w:r>
    </w:p>
    <w:p w:rsidR="005669AB" w:rsidRPr="00BC01D6" w:rsidRDefault="005669AB" w:rsidP="005669AB">
      <w:pPr>
        <w:ind w:left="567" w:right="-29" w:hanging="567"/>
      </w:pPr>
      <w:r w:rsidRPr="00BC01D6">
        <w:t>3.</w:t>
      </w:r>
      <w:r w:rsidRPr="00BC01D6">
        <w:tab/>
        <w:t>Hvordan du bruker Iscover</w:t>
      </w:r>
    </w:p>
    <w:p w:rsidR="005669AB" w:rsidRPr="00BC01D6" w:rsidRDefault="005669AB" w:rsidP="005669AB">
      <w:pPr>
        <w:ind w:left="567" w:right="-29" w:hanging="567"/>
      </w:pPr>
      <w:r w:rsidRPr="00BC01D6">
        <w:t>4.</w:t>
      </w:r>
      <w:r w:rsidRPr="00BC01D6">
        <w:tab/>
        <w:t>Mulige bivirkninger</w:t>
      </w:r>
    </w:p>
    <w:p w:rsidR="005669AB" w:rsidRPr="00BC01D6" w:rsidRDefault="005669AB" w:rsidP="005669AB">
      <w:pPr>
        <w:ind w:left="567" w:right="-29" w:hanging="567"/>
      </w:pPr>
      <w:r w:rsidRPr="00BC01D6">
        <w:t>5.</w:t>
      </w:r>
      <w:r w:rsidRPr="00BC01D6">
        <w:tab/>
        <w:t>Hvordan du oppbevarer Iscover</w:t>
      </w:r>
    </w:p>
    <w:p w:rsidR="005669AB" w:rsidRPr="00BC01D6" w:rsidRDefault="005669AB" w:rsidP="005669AB">
      <w:pPr>
        <w:ind w:left="567" w:right="-29" w:hanging="567"/>
      </w:pPr>
      <w:r w:rsidRPr="00BC01D6">
        <w:t>6.</w:t>
      </w:r>
      <w:r w:rsidRPr="00BC01D6">
        <w:tab/>
      </w:r>
      <w:r w:rsidR="000C4F4A">
        <w:t xml:space="preserve">Innholdet i pakningen </w:t>
      </w:r>
      <w:r w:rsidR="003C0520">
        <w:t xml:space="preserve">og </w:t>
      </w:r>
      <w:r w:rsidR="000C4F4A">
        <w:t>y</w:t>
      </w:r>
      <w:r w:rsidRPr="00BC01D6">
        <w:t>tterligere informasjon</w:t>
      </w:r>
    </w:p>
    <w:p w:rsidR="005669AB" w:rsidRPr="00BC01D6" w:rsidRDefault="005669AB" w:rsidP="005669AB">
      <w:pPr>
        <w:ind w:left="567" w:right="-29" w:hanging="567"/>
      </w:pPr>
    </w:p>
    <w:p w:rsidR="005669AB" w:rsidRPr="00BC01D6" w:rsidRDefault="005669AB" w:rsidP="005669AB">
      <w:pPr>
        <w:ind w:left="567" w:right="-29" w:hanging="567"/>
      </w:pPr>
    </w:p>
    <w:p w:rsidR="005669AB" w:rsidRPr="00BC01D6" w:rsidRDefault="005669AB" w:rsidP="005669AB">
      <w:pPr>
        <w:suppressAutoHyphens/>
        <w:ind w:left="567" w:hanging="567"/>
        <w:rPr>
          <w:b/>
        </w:rPr>
      </w:pPr>
      <w:r w:rsidRPr="00BC01D6">
        <w:rPr>
          <w:b/>
        </w:rPr>
        <w:t>1.</w:t>
      </w:r>
      <w:r w:rsidRPr="00BC01D6">
        <w:rPr>
          <w:b/>
        </w:rPr>
        <w:tab/>
      </w:r>
      <w:r w:rsidR="000C4F4A" w:rsidRPr="001171F9">
        <w:rPr>
          <w:b/>
          <w:szCs w:val="22"/>
        </w:rPr>
        <w:t xml:space="preserve">Hva </w:t>
      </w:r>
      <w:r w:rsidR="000C4F4A">
        <w:rPr>
          <w:b/>
          <w:szCs w:val="22"/>
        </w:rPr>
        <w:t>Iscover</w:t>
      </w:r>
      <w:r w:rsidR="000C4F4A" w:rsidRPr="001171F9">
        <w:rPr>
          <w:b/>
          <w:szCs w:val="22"/>
        </w:rPr>
        <w:t xml:space="preserve"> er og hva det brukes mot</w:t>
      </w:r>
    </w:p>
    <w:p w:rsidR="005669AB" w:rsidRPr="00BC01D6" w:rsidRDefault="005669AB" w:rsidP="005669AB">
      <w:pPr>
        <w:suppressAutoHyphens/>
        <w:ind w:left="567" w:hanging="567"/>
      </w:pPr>
    </w:p>
    <w:p w:rsidR="005669AB" w:rsidRPr="00BC01D6" w:rsidRDefault="005669AB" w:rsidP="005669AB">
      <w:pPr>
        <w:suppressAutoHyphens/>
      </w:pPr>
      <w:r w:rsidRPr="00BC01D6">
        <w:t>Iscover</w:t>
      </w:r>
      <w:r w:rsidR="000C4F4A" w:rsidRPr="000C4F4A">
        <w:t xml:space="preserve"> </w:t>
      </w:r>
      <w:r w:rsidR="000C4F4A">
        <w:t>inneholder klopidogrel og</w:t>
      </w:r>
      <w:r w:rsidRPr="00BC01D6">
        <w:t xml:space="preserve"> tilhører en gruppe legemidler som kalles platehemmere. Blodplater er veldig små bestand</w:t>
      </w:r>
      <w:r w:rsidR="000C4F4A">
        <w:t>d</w:t>
      </w:r>
      <w:r w:rsidRPr="00BC01D6">
        <w:t xml:space="preserve">eler i blodet </w:t>
      </w:r>
      <w:r w:rsidR="00AE7854" w:rsidRPr="00BC01D6">
        <w:t>som</w:t>
      </w:r>
      <w:r w:rsidRPr="00BC01D6">
        <w:t xml:space="preserve"> klumper seg sammen når blod </w:t>
      </w:r>
      <w:r w:rsidR="00AE7854" w:rsidRPr="00BC01D6">
        <w:t>koagulerer</w:t>
      </w:r>
      <w:r w:rsidRPr="00BC01D6">
        <w:t>. Ved å hindre denne sammenklumpingen, nedsetter platehemmende medikamenter muligheten for at blodpropper dannes (en prosess som kalles trombosering).</w:t>
      </w:r>
    </w:p>
    <w:p w:rsidR="005669AB" w:rsidRPr="00BC01D6" w:rsidRDefault="005669AB" w:rsidP="005669AB">
      <w:pPr>
        <w:suppressAutoHyphens/>
      </w:pPr>
    </w:p>
    <w:p w:rsidR="005669AB" w:rsidRPr="00BC01D6" w:rsidRDefault="005669AB" w:rsidP="005669AB">
      <w:pPr>
        <w:pStyle w:val="Heading3"/>
        <w:suppressAutoHyphens/>
        <w:rPr>
          <w:b w:val="0"/>
          <w:bCs/>
        </w:rPr>
      </w:pPr>
      <w:r w:rsidRPr="00BC01D6">
        <w:rPr>
          <w:b w:val="0"/>
          <w:bCs/>
        </w:rPr>
        <w:t>Iscover brukes</w:t>
      </w:r>
      <w:r w:rsidR="000C4F4A">
        <w:rPr>
          <w:b w:val="0"/>
          <w:bCs/>
        </w:rPr>
        <w:t xml:space="preserve"> av voksne</w:t>
      </w:r>
      <w:r w:rsidRPr="00BC01D6">
        <w:rPr>
          <w:b w:val="0"/>
          <w:bCs/>
        </w:rPr>
        <w:t xml:space="preserve"> for å forhindre dannelsen av blodpropper (tromboser) i åreforkalkede blodårer (arterier), en prosess som kalles aterotrombose, og som kan føre til aterotrombotiske hendelser (slik som hjerneinfarkt, hjerteinfarkt eller død).</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da-DK"/>
        </w:rPr>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Du har fått forskrevet Iscover for å forhindre dannelsen av blodpropper og for å minske risikoen for disse alvorlige hendelsene fordi:</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rPr>
          <w:spacing w:val="-3"/>
        </w:rPr>
        <w:t>-</w:t>
      </w:r>
      <w:r w:rsidRPr="00BC01D6">
        <w:rPr>
          <w:spacing w:val="-3"/>
        </w:rPr>
        <w:tab/>
      </w:r>
      <w:r w:rsidRPr="00BC01D6">
        <w:t>Du har åreforkalkning (også kalt aterosklerose), og</w:t>
      </w:r>
    </w:p>
    <w:p w:rsidR="005669AB" w:rsidRPr="00BC01D6" w:rsidRDefault="005669AB" w:rsidP="005669A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BC01D6">
        <w:rPr>
          <w:spacing w:val="-3"/>
        </w:rPr>
        <w:t>-</w:t>
      </w:r>
      <w:r w:rsidRPr="00BC01D6">
        <w:rPr>
          <w:spacing w:val="-3"/>
        </w:rPr>
        <w:tab/>
        <w:t>D</w:t>
      </w:r>
      <w:r w:rsidRPr="00BC01D6">
        <w:t>u har tidligere hatt hjerteinfarkt eller hjerneinfarkt eller en tilstand kjent som perifer arteriell karsykdom, eller</w:t>
      </w:r>
    </w:p>
    <w:p w:rsidR="005669AB" w:rsidRDefault="005669AB" w:rsidP="005669A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BC01D6">
        <w:rPr>
          <w:spacing w:val="-3"/>
        </w:rPr>
        <w:t>-</w:t>
      </w:r>
      <w:r w:rsidRPr="00BC01D6">
        <w:rPr>
          <w:spacing w:val="-3"/>
        </w:rPr>
        <w:tab/>
        <w:t>D</w:t>
      </w:r>
      <w:r w:rsidRPr="00BC01D6">
        <w:t xml:space="preserve">u har hatt en alvorlig type brystsmerte kjent som ”ustabil angina </w:t>
      </w:r>
      <w:r w:rsidR="00001D2E" w:rsidRPr="00BC01D6">
        <w:t>pectoris</w:t>
      </w:r>
      <w:r w:rsidRPr="00BC01D6">
        <w:t xml:space="preserve">” eller hjerteinfarkt. For å behandle dette er det mulig at legen din har satt inn </w:t>
      </w:r>
      <w:r w:rsidR="00001D2E" w:rsidRPr="00BC01D6">
        <w:t>en stent</w:t>
      </w:r>
      <w:r w:rsidRPr="00BC01D6">
        <w:t xml:space="preserve"> i den blokkerte eller innsnevrede blodåren for å gjenopprette effektiv blodstrøm. Legen </w:t>
      </w:r>
      <w:r w:rsidR="0055505C">
        <w:t xml:space="preserve">kan </w:t>
      </w:r>
      <w:r w:rsidRPr="00BC01D6">
        <w:t>også gi deg acetylsalisylsyre (</w:t>
      </w:r>
      <w:r w:rsidR="00001D2E" w:rsidRPr="00BC01D6">
        <w:t>et stoff</w:t>
      </w:r>
      <w:r w:rsidRPr="00BC01D6">
        <w:t xml:space="preserve"> som finnes i mange legemidler som brukes for smertelindring og febernedsettelse samt for å forhindre dannelsen av blodpropper).</w:t>
      </w:r>
    </w:p>
    <w:p w:rsidR="0055505C" w:rsidRPr="00BC01D6" w:rsidRDefault="0055505C" w:rsidP="005669AB">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t>-</w:t>
      </w:r>
      <w:r>
        <w:tab/>
        <w:t>Du har hatt symptomer på et slag som gikk over i løpet av kort tid (også kjent som forbigående iskemisk anfall) eller et slag med mild alvorlighetsgrad. Legen kan også gi deg acetylsalisylsyre innen de første 24 timene.</w:t>
      </w:r>
    </w:p>
    <w:p w:rsidR="00AE7854" w:rsidRPr="00BC01D6" w:rsidRDefault="00AE7854" w:rsidP="00AE7854">
      <w:pPr>
        <w:widowControl w:val="0"/>
        <w:tabs>
          <w:tab w:val="left" w:pos="-1134"/>
          <w:tab w:val="left" w:pos="-568"/>
          <w:tab w:val="left" w:pos="567"/>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ind w:left="567" w:hanging="567"/>
      </w:pPr>
      <w:r w:rsidRPr="00BC01D6">
        <w:t>-</w:t>
      </w:r>
      <w:r w:rsidRPr="00BC01D6">
        <w:tab/>
        <w:t xml:space="preserve">Du har uregelmessig hjerterytme, en sykdom kalt atrieflimmer, og du kan ikke ta legemidler kjent som orale antikoagulantia (vitamin K-antagonister) som forhindrer nye dannelsen av nye blodpropper og som hindrer vekst av allerede eksisterende blodpropper.  Du skal ha blitt fortalt at orale antikoagulantia er mer effektive enn </w:t>
      </w:r>
      <w:r w:rsidR="000C4F4A">
        <w:t>acetylsalisylsyre</w:t>
      </w:r>
      <w:r w:rsidR="00794ABD">
        <w:t xml:space="preserve"> </w:t>
      </w:r>
      <w:r w:rsidRPr="00BC01D6">
        <w:t xml:space="preserve">eller kombinasjonen </w:t>
      </w:r>
      <w:r w:rsidR="009F35C0" w:rsidRPr="00BC01D6">
        <w:t>Iscover</w:t>
      </w:r>
      <w:r w:rsidRPr="00BC01D6">
        <w:t xml:space="preserve"> pluss </w:t>
      </w:r>
      <w:r w:rsidR="000C4F4A">
        <w:t>acetylsalisylsyre</w:t>
      </w:r>
      <w:r w:rsidR="00794ABD">
        <w:t xml:space="preserve"> </w:t>
      </w:r>
      <w:r w:rsidRPr="00BC01D6">
        <w:t xml:space="preserve">mot denne sykdommen. Legen kan ha forskrevet </w:t>
      </w:r>
      <w:r w:rsidR="009F35C0" w:rsidRPr="00BC01D6">
        <w:t>Iscover</w:t>
      </w:r>
      <w:r w:rsidRPr="00BC01D6">
        <w:t xml:space="preserve"> pluss </w:t>
      </w:r>
      <w:r w:rsidR="000C4F4A">
        <w:t>acetylsalisylsyre</w:t>
      </w:r>
      <w:r w:rsidR="00794ABD">
        <w:t xml:space="preserve"> </w:t>
      </w:r>
      <w:r w:rsidRPr="00BC01D6">
        <w:t>dersom du ikke kan bruke orale antikoagulantia og du ikke har risiko for store blødninger.</w:t>
      </w:r>
    </w:p>
    <w:p w:rsidR="005669AB" w:rsidRPr="00BC01D6" w:rsidRDefault="005669AB" w:rsidP="005669AB">
      <w:pPr>
        <w:suppressAutoHyphen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7C12">
      <w:pPr>
        <w:keepNext/>
        <w:suppressAutoHyphens/>
        <w:ind w:left="567" w:hanging="567"/>
      </w:pPr>
      <w:r w:rsidRPr="00BC01D6">
        <w:rPr>
          <w:b/>
        </w:rPr>
        <w:t>2.</w:t>
      </w:r>
      <w:r w:rsidRPr="00BC01D6">
        <w:rPr>
          <w:b/>
        </w:rPr>
        <w:tab/>
      </w:r>
      <w:r w:rsidR="000C4F4A">
        <w:rPr>
          <w:b/>
          <w:szCs w:val="22"/>
        </w:rPr>
        <w:t xml:space="preserve">Hva du må vite før du bruker </w:t>
      </w:r>
      <w:r w:rsidR="000C4F4A" w:rsidRPr="00BC01D6">
        <w:rPr>
          <w:b/>
        </w:rPr>
        <w:t>I</w:t>
      </w:r>
      <w:r w:rsidR="000C4F4A">
        <w:rPr>
          <w:b/>
        </w:rPr>
        <w:t>scover</w:t>
      </w:r>
    </w:p>
    <w:p w:rsidR="005669AB" w:rsidRPr="00BC01D6" w:rsidRDefault="005669AB" w:rsidP="00567C12">
      <w:pPr>
        <w:keepNext/>
      </w:pPr>
    </w:p>
    <w:p w:rsidR="005669AB" w:rsidRPr="00BC01D6" w:rsidRDefault="005669AB" w:rsidP="00567C12">
      <w:pPr>
        <w:keepNext/>
        <w:suppressAutoHyphens/>
        <w:ind w:left="426" w:hanging="426"/>
        <w:rPr>
          <w:b/>
        </w:rPr>
      </w:pPr>
      <w:r w:rsidRPr="00BC01D6">
        <w:rPr>
          <w:b/>
        </w:rPr>
        <w:t>Bruk ikke Iscover</w:t>
      </w:r>
    </w:p>
    <w:p w:rsidR="00BE4C9F" w:rsidRPr="00BC01D6" w:rsidRDefault="00BE4C9F" w:rsidP="00567C12">
      <w:pPr>
        <w:keepNext/>
        <w:suppressAutoHyphens/>
        <w:ind w:left="426" w:hanging="426"/>
      </w:pPr>
    </w:p>
    <w:p w:rsidR="005669AB" w:rsidRPr="00BC01D6" w:rsidRDefault="005669AB" w:rsidP="00567C12">
      <w:pPr>
        <w:keepNext/>
        <w:numPr>
          <w:ilvl w:val="0"/>
          <w:numId w:val="13"/>
        </w:numPr>
        <w:suppressAutoHyphens/>
        <w:ind w:left="567" w:hanging="567"/>
        <w:rPr>
          <w:spacing w:val="-3"/>
        </w:rPr>
      </w:pPr>
      <w:r w:rsidRPr="00BC01D6">
        <w:t xml:space="preserve">Hvis du er allergisk (overfølsom) overfor klopidogrel eller </w:t>
      </w:r>
      <w:r w:rsidR="000C4F4A">
        <w:t>noen av de andre innholdsstoffene i dette legemidlet (</w:t>
      </w:r>
      <w:r w:rsidR="000C4F4A">
        <w:rPr>
          <w:szCs w:val="22"/>
        </w:rPr>
        <w:t>listet opp i avsnitt 6</w:t>
      </w:r>
      <w:r w:rsidR="000C4F4A">
        <w:t>).</w:t>
      </w:r>
    </w:p>
    <w:p w:rsidR="005669AB" w:rsidRPr="00BC01D6" w:rsidRDefault="005669AB" w:rsidP="00567C12">
      <w:pPr>
        <w:keepNext/>
        <w:numPr>
          <w:ilvl w:val="0"/>
          <w:numId w:val="13"/>
        </w:numPr>
        <w:suppressAutoHyphens/>
        <w:ind w:left="567" w:hanging="567"/>
        <w:rPr>
          <w:spacing w:val="-3"/>
        </w:rPr>
      </w:pPr>
      <w:r w:rsidRPr="00BC01D6">
        <w:t>Dersom du lider av en medisinsk tilstand med pågående blødning, som f.eks. magesår eller hjerneblødning</w:t>
      </w:r>
      <w:r w:rsidR="000C4F4A">
        <w:t>.</w:t>
      </w:r>
    </w:p>
    <w:p w:rsidR="005669AB" w:rsidRPr="00BC01D6" w:rsidRDefault="005669AB" w:rsidP="005669AB">
      <w:pPr>
        <w:numPr>
          <w:ilvl w:val="0"/>
          <w:numId w:val="13"/>
        </w:numPr>
        <w:suppressAutoHyphens/>
        <w:ind w:left="567" w:hanging="567"/>
        <w:rPr>
          <w:spacing w:val="-3"/>
          <w:lang w:val="sv-SE"/>
        </w:rPr>
      </w:pPr>
      <w:r w:rsidRPr="00BC01D6">
        <w:t>Dersom du har alvorlig leversykdom</w:t>
      </w:r>
      <w:r w:rsidR="000C4F4A">
        <w:t>.</w:t>
      </w:r>
    </w:p>
    <w:p w:rsidR="005669AB" w:rsidRPr="00BC01D6" w:rsidRDefault="005669AB" w:rsidP="005669AB">
      <w:pPr>
        <w:suppressAutoHyphens/>
        <w:ind w:left="567" w:hanging="567"/>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mener at noe av dette gjelder for deg, eller hvis du tviler på dette, bør du rådføre deg med din lege før du starter med Iscover.</w:t>
      </w:r>
    </w:p>
    <w:p w:rsidR="005669AB" w:rsidRPr="00BC01D6" w:rsidRDefault="005669AB" w:rsidP="005669AB">
      <w:pPr>
        <w:suppressAutoHyphens/>
        <w:ind w:left="567" w:hanging="567"/>
      </w:pPr>
    </w:p>
    <w:p w:rsidR="00794ABD" w:rsidRDefault="00644C3A" w:rsidP="005669AB">
      <w:pPr>
        <w:keepNext/>
        <w:keepLines/>
        <w:suppressAutoHyphens/>
        <w:rPr>
          <w:b/>
        </w:rPr>
      </w:pPr>
      <w:r>
        <w:rPr>
          <w:b/>
        </w:rPr>
        <w:t>Advarsler og forsiktighetsregler</w:t>
      </w:r>
    </w:p>
    <w:p w:rsidR="005669AB" w:rsidRPr="00BC01D6" w:rsidRDefault="005669AB" w:rsidP="005669AB">
      <w:pPr>
        <w:keepNext/>
        <w:keepLines/>
        <w:suppressAutoHyphens/>
      </w:pPr>
      <w:r w:rsidRPr="00BC01D6">
        <w:t>Hvis noen av de nedenfor nevnte situasjonene passer for deg, bør du informere din lege før du begynner å ta tablettene:</w:t>
      </w:r>
    </w:p>
    <w:p w:rsidR="005669AB" w:rsidRPr="00BC01D6" w:rsidRDefault="005669AB" w:rsidP="005669AB">
      <w:pPr>
        <w:numPr>
          <w:ilvl w:val="0"/>
          <w:numId w:val="13"/>
        </w:numPr>
        <w:suppressAutoHyphens/>
        <w:ind w:left="567" w:hanging="567"/>
        <w:rPr>
          <w:spacing w:val="-3"/>
        </w:rPr>
      </w:pPr>
      <w:r w:rsidRPr="00BC01D6">
        <w:t>hvis du har risiko for blødninger som</w:t>
      </w:r>
    </w:p>
    <w:p w:rsidR="005669AB" w:rsidRPr="00BC01D6" w:rsidRDefault="005669AB" w:rsidP="005669AB">
      <w:pPr>
        <w:numPr>
          <w:ilvl w:val="0"/>
          <w:numId w:val="21"/>
        </w:numPr>
        <w:suppressAutoHyphens/>
      </w:pPr>
      <w:r w:rsidRPr="00BC01D6">
        <w:t>en medisinsk tilstand som gir risiko for indre blødninger (slik som magesår)</w:t>
      </w:r>
    </w:p>
    <w:p w:rsidR="005669AB" w:rsidRPr="00BC01D6" w:rsidRDefault="005669AB" w:rsidP="005669AB">
      <w:pPr>
        <w:numPr>
          <w:ilvl w:val="0"/>
          <w:numId w:val="21"/>
        </w:numPr>
        <w:suppressAutoHyphens/>
      </w:pPr>
      <w:r w:rsidRPr="00BC01D6">
        <w:t>en blodsykdom som gjør deg utsatt for indre blødninger (blødninger inne i vev,</w:t>
      </w:r>
    </w:p>
    <w:p w:rsidR="005669AB" w:rsidRPr="00BC01D6" w:rsidRDefault="005669AB" w:rsidP="005669AB">
      <w:pPr>
        <w:tabs>
          <w:tab w:val="left" w:pos="993"/>
        </w:tabs>
        <w:suppressAutoHyphens/>
        <w:ind w:left="924" w:hanging="567"/>
      </w:pPr>
      <w:r w:rsidRPr="00BC01D6">
        <w:tab/>
        <w:t>organer eller ledd i kroppen)</w:t>
      </w:r>
    </w:p>
    <w:p w:rsidR="005669AB" w:rsidRPr="00BC01D6" w:rsidRDefault="005669AB" w:rsidP="005669AB">
      <w:pPr>
        <w:numPr>
          <w:ilvl w:val="0"/>
          <w:numId w:val="21"/>
        </w:numPr>
        <w:suppressAutoHyphens/>
      </w:pPr>
      <w:r w:rsidRPr="00BC01D6">
        <w:t>en nylig alvorlig skade</w:t>
      </w:r>
    </w:p>
    <w:p w:rsidR="005669AB" w:rsidRPr="00BC01D6" w:rsidRDefault="005669AB" w:rsidP="005669AB">
      <w:pPr>
        <w:numPr>
          <w:ilvl w:val="0"/>
          <w:numId w:val="21"/>
        </w:numPr>
        <w:suppressAutoHyphens/>
      </w:pPr>
      <w:r w:rsidRPr="00BC01D6">
        <w:t>en nylig gjennomgått operasjon (gjelder også tannoperasjoner)</w:t>
      </w:r>
    </w:p>
    <w:p w:rsidR="005669AB" w:rsidRPr="00BC01D6" w:rsidRDefault="005669AB" w:rsidP="00001D2E">
      <w:pPr>
        <w:numPr>
          <w:ilvl w:val="0"/>
          <w:numId w:val="21"/>
        </w:numPr>
        <w:suppressAutoHyphens/>
      </w:pPr>
      <w:r w:rsidRPr="00BC01D6">
        <w:t xml:space="preserve">en planlagt operasjon (også tannoperasjoner) i løpet av de neste </w:t>
      </w:r>
      <w:r w:rsidR="00001D2E" w:rsidRPr="00BC01D6">
        <w:t xml:space="preserve">7 </w:t>
      </w:r>
      <w:r w:rsidRPr="00BC01D6">
        <w:t>dagene</w:t>
      </w:r>
    </w:p>
    <w:p w:rsidR="005669AB" w:rsidRPr="00BC01D6" w:rsidRDefault="005669AB" w:rsidP="00001D2E">
      <w:pPr>
        <w:numPr>
          <w:ilvl w:val="0"/>
          <w:numId w:val="13"/>
        </w:numPr>
        <w:suppressAutoHyphens/>
        <w:ind w:left="567" w:hanging="567"/>
      </w:pPr>
      <w:r w:rsidRPr="00BC01D6">
        <w:t xml:space="preserve">hvis du har hatt en blodpropp i hjernen (hjerneinfarkt) som har oppstått innen de siste </w:t>
      </w:r>
      <w:r w:rsidR="00001D2E" w:rsidRPr="00BC01D6">
        <w:t>7</w:t>
      </w:r>
      <w:r w:rsidRPr="00BC01D6">
        <w:t xml:space="preserve"> dager</w:t>
      </w:r>
    </w:p>
    <w:p w:rsidR="00644C3A" w:rsidRDefault="005669AB" w:rsidP="005669AB">
      <w:pPr>
        <w:numPr>
          <w:ilvl w:val="0"/>
          <w:numId w:val="13"/>
        </w:numPr>
        <w:suppressAutoHyphens/>
        <w:ind w:left="567" w:hanging="567"/>
      </w:pPr>
      <w:r w:rsidRPr="00BC01D6">
        <w:t>hvis du har nyresykdom eller leversykdom</w:t>
      </w:r>
    </w:p>
    <w:p w:rsidR="0055505C" w:rsidRDefault="00644C3A" w:rsidP="005669AB">
      <w:pPr>
        <w:numPr>
          <w:ilvl w:val="0"/>
          <w:numId w:val="13"/>
        </w:numPr>
        <w:suppressAutoHyphens/>
        <w:ind w:left="567" w:hanging="567"/>
      </w:pPr>
      <w:r>
        <w:t>hvis du har hatt en allergisk reaksjon mot noen legemidler brukt i behandlingen av din sykdom</w:t>
      </w:r>
      <w:r w:rsidR="0055505C">
        <w:t>,</w:t>
      </w:r>
    </w:p>
    <w:p w:rsidR="005669AB" w:rsidRPr="00BC01D6" w:rsidRDefault="0055505C" w:rsidP="00463CBB">
      <w:pPr>
        <w:widowControl w:val="0"/>
        <w:numPr>
          <w:ilvl w:val="0"/>
          <w:numId w:val="13"/>
        </w:numPr>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suppressAutoHyphens/>
        <w:ind w:left="567" w:hanging="567"/>
      </w:pPr>
      <w:r>
        <w:t>hvis du har hatt en ikke-traumatisk hjerneblødning.</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Når du tar Iscover:</w:t>
      </w:r>
    </w:p>
    <w:p w:rsidR="00801A06" w:rsidRPr="00BC01D6" w:rsidRDefault="00801A06" w:rsidP="00801A06">
      <w:pPr>
        <w:numPr>
          <w:ilvl w:val="0"/>
          <w:numId w:val="13"/>
        </w:numPr>
        <w:suppressAutoHyphens/>
        <w:ind w:left="567" w:hanging="567"/>
      </w:pPr>
      <w:r w:rsidRPr="00BC01D6">
        <w:t>må du fortelle legen din om planlagte operasjoner (gjelder også tannoperasjoner).</w:t>
      </w:r>
    </w:p>
    <w:p w:rsidR="00801A06" w:rsidRPr="00BC01D6" w:rsidRDefault="00801A06" w:rsidP="00801A06">
      <w:pPr>
        <w:numPr>
          <w:ilvl w:val="0"/>
          <w:numId w:val="13"/>
        </w:numPr>
        <w:suppressAutoHyphens/>
        <w:ind w:left="567" w:hanging="567"/>
      </w:pPr>
      <w:r w:rsidRPr="00BC01D6">
        <w:t>du må også fortelle legen din straks hvis du utvikler en medisinsk tilstand (kjent som trombotisk trombocytopen purpura eller TTP) som inkluderer feber og blåmerker under huden, som kan vises som små røde prikker, med eller uten uforklarlig ekstrem tretthet, forvirring og gulnende hud eller øyne (gulsott) (se pkt. 4 ”</w:t>
      </w:r>
      <w:r w:rsidR="00644C3A">
        <w:t>Mulige bivirkninger</w:t>
      </w:r>
      <w:r w:rsidRPr="00BC01D6">
        <w:t>”).</w:t>
      </w:r>
    </w:p>
    <w:p w:rsidR="00801A06" w:rsidRPr="00BC01D6" w:rsidRDefault="00801A06" w:rsidP="00801A06">
      <w:pPr>
        <w:numPr>
          <w:ilvl w:val="0"/>
          <w:numId w:val="13"/>
        </w:numPr>
        <w:suppressAutoHyphens/>
        <w:ind w:left="567" w:hanging="567"/>
      </w:pPr>
      <w:r w:rsidRPr="00BC01D6">
        <w:t>hvis du skjærer deg eller skades, kan det ta lenger tid enn vanlig før du slutter å blø. Grunnen til det er måten medisinen virker på, siden den hemmer dannelsen av blodpropper. Ved mindre sår eller skader, f.eks. hvis du skader deg under barbering, er det vanligvis ingen fare. Men er du bekymret over blødningen din, bør du raskt snakke med legen din (se pkt. 4 ”</w:t>
      </w:r>
      <w:r w:rsidR="00644C3A">
        <w:t>Mulige bivirkninger</w:t>
      </w:r>
      <w:r w:rsidRPr="00BC01D6">
        <w:t>”).</w:t>
      </w:r>
    </w:p>
    <w:p w:rsidR="00801A06" w:rsidRPr="00BC01D6" w:rsidRDefault="00801A06" w:rsidP="00801A06">
      <w:pPr>
        <w:numPr>
          <w:ilvl w:val="0"/>
          <w:numId w:val="13"/>
        </w:numPr>
        <w:suppressAutoHyphens/>
        <w:ind w:left="567" w:hanging="567"/>
      </w:pPr>
      <w:r w:rsidRPr="00BC01D6">
        <w:t>Legen din kan ta blodtester.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644C3A" w:rsidRDefault="00644C3A" w:rsidP="00644C3A">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b/>
          <w:szCs w:val="22"/>
        </w:rPr>
        <w:t>Barn og ungdom</w:t>
      </w:r>
    </w:p>
    <w:p w:rsidR="00644C3A" w:rsidRDefault="00644C3A" w:rsidP="00644C3A">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Dette legemidlet har ingen virkning hos barn og skal ikke gis til disse.</w:t>
      </w:r>
    </w:p>
    <w:p w:rsidR="005669AB" w:rsidRPr="00BC01D6" w:rsidRDefault="005669AB" w:rsidP="005669AB"/>
    <w:p w:rsidR="005669AB" w:rsidRPr="00BC01D6" w:rsidRDefault="00644C3A" w:rsidP="005669AB">
      <w:pPr>
        <w:suppressAutoHyphens/>
      </w:pPr>
      <w:r>
        <w:rPr>
          <w:b/>
        </w:rPr>
        <w:t>A</w:t>
      </w:r>
      <w:r w:rsidR="005669AB" w:rsidRPr="00BC01D6">
        <w:rPr>
          <w:b/>
        </w:rPr>
        <w:t xml:space="preserve">ndre legemidler </w:t>
      </w:r>
      <w:r>
        <w:rPr>
          <w:b/>
        </w:rPr>
        <w:t>og</w:t>
      </w:r>
      <w:r w:rsidR="005669AB" w:rsidRPr="00BC01D6">
        <w:rPr>
          <w:b/>
        </w:rPr>
        <w:t xml:space="preserve"> Iscover:</w:t>
      </w:r>
    </w:p>
    <w:p w:rsidR="00801A06" w:rsidRPr="00BC01D6" w:rsidRDefault="0055505C" w:rsidP="00801A06">
      <w:pPr>
        <w:suppressAutoHyphens/>
      </w:pPr>
      <w:r>
        <w:t>Snakk</w:t>
      </w:r>
      <w:r w:rsidR="00801A06" w:rsidRPr="00BC01D6">
        <w:t xml:space="preserve"> med lege eller apotek dersom du bruker</w:t>
      </w:r>
      <w:r w:rsidR="00644C3A">
        <w:t>,</w:t>
      </w:r>
      <w:r w:rsidR="00801A06" w:rsidRPr="00BC01D6">
        <w:t xml:space="preserve"> nylig har brukt </w:t>
      </w:r>
      <w:r w:rsidR="00644C3A">
        <w:rPr>
          <w:szCs w:val="22"/>
        </w:rPr>
        <w:t xml:space="preserve">eller planlegger å bruke </w:t>
      </w:r>
      <w:r w:rsidR="00801A06" w:rsidRPr="00BC01D6">
        <w:t xml:space="preserve">andre legemidler, dette gjelder også reseptfrie legemidler. Visse andre legemidler kan innvirke på effekten av </w:t>
      </w:r>
      <w:r w:rsidR="00EB423E" w:rsidRPr="00BC01D6">
        <w:t xml:space="preserve">Iscover </w:t>
      </w:r>
      <w:r w:rsidR="00801A06" w:rsidRPr="00BC01D6">
        <w:t>og omvendt.</w:t>
      </w:r>
    </w:p>
    <w:p w:rsidR="00801A06" w:rsidRPr="00BC01D6" w:rsidRDefault="00801A06" w:rsidP="00801A06">
      <w:pPr>
        <w:suppressAutoHyphens/>
      </w:pPr>
    </w:p>
    <w:p w:rsidR="00801A06" w:rsidRPr="00BC01D6" w:rsidRDefault="00801A06" w:rsidP="00801A06">
      <w:pPr>
        <w:suppressAutoHyphens/>
      </w:pPr>
      <w:r w:rsidRPr="00BC01D6">
        <w:t>Du bør spesielt fortelle legen din hvis du bruker:</w:t>
      </w:r>
    </w:p>
    <w:p w:rsidR="00794ABD" w:rsidRDefault="00794ABD" w:rsidP="00794ABD">
      <w:pPr>
        <w:numPr>
          <w:ilvl w:val="0"/>
          <w:numId w:val="21"/>
        </w:numPr>
        <w:suppressAutoHyphens/>
      </w:pPr>
      <w:r>
        <w:t>Legemidler som kan øke blødningsrisiko, som:</w:t>
      </w:r>
    </w:p>
    <w:p w:rsidR="00794ABD" w:rsidRDefault="00794ABD" w:rsidP="00794ABD">
      <w:pPr>
        <w:numPr>
          <w:ilvl w:val="1"/>
          <w:numId w:val="21"/>
        </w:numPr>
        <w:suppressAutoHyphens/>
      </w:pPr>
      <w:r>
        <w:t xml:space="preserve">perorale antikoagulantia, legemidler som nedsetter blodets evne til å koagulere, </w:t>
      </w:r>
    </w:p>
    <w:p w:rsidR="00794ABD" w:rsidRDefault="00794ABD" w:rsidP="00794ABD">
      <w:pPr>
        <w:numPr>
          <w:ilvl w:val="1"/>
          <w:numId w:val="21"/>
        </w:numPr>
        <w:suppressAutoHyphens/>
      </w:pPr>
      <w:r>
        <w:t xml:space="preserve">ikke-steroide antiinflammatoriske midler, vanligvis brukt for å behandle smertefulle og/eller betennelsestilstander i muskler og ledd, </w:t>
      </w:r>
    </w:p>
    <w:p w:rsidR="00794ABD" w:rsidRDefault="00794ABD" w:rsidP="00794ABD">
      <w:pPr>
        <w:numPr>
          <w:ilvl w:val="1"/>
          <w:numId w:val="21"/>
        </w:numPr>
        <w:suppressAutoHyphens/>
      </w:pPr>
      <w:r>
        <w:t xml:space="preserve">heparin eller noen andre legemidler til injeksjon som brukes for å forhindre blodpropper, </w:t>
      </w:r>
    </w:p>
    <w:p w:rsidR="00794ABD" w:rsidRDefault="00794ABD" w:rsidP="00794ABD">
      <w:pPr>
        <w:numPr>
          <w:ilvl w:val="1"/>
          <w:numId w:val="21"/>
        </w:numPr>
        <w:suppressAutoHyphens/>
      </w:pPr>
      <w:r>
        <w:t>tiklopidin, en annen platehemmer</w:t>
      </w:r>
    </w:p>
    <w:p w:rsidR="00794ABD" w:rsidRDefault="00794ABD" w:rsidP="00DD5957">
      <w:pPr>
        <w:numPr>
          <w:ilvl w:val="1"/>
          <w:numId w:val="21"/>
        </w:numPr>
        <w:suppressAutoHyphens/>
      </w:pPr>
      <w:r>
        <w:t xml:space="preserve">en selektiv serotoninreopptakshemmer (inkludert, men ikke begrenset til </w:t>
      </w:r>
      <w:r w:rsidRPr="007B0ACD">
        <w:t>fluo</w:t>
      </w:r>
      <w:r>
        <w:t>ks</w:t>
      </w:r>
      <w:r w:rsidRPr="007B0ACD">
        <w:t>etin</w:t>
      </w:r>
      <w:r>
        <w:t xml:space="preserve"> eller </w:t>
      </w:r>
      <w:r w:rsidRPr="007B0ACD">
        <w:t>fluvo</w:t>
      </w:r>
      <w:r>
        <w:t>ks</w:t>
      </w:r>
      <w:r w:rsidRPr="007B0ACD">
        <w:t>amin</w:t>
      </w:r>
      <w:r>
        <w:t>), legemidler som vanligvis brukes mot depresjon,</w:t>
      </w:r>
      <w:r w:rsidR="00B81823">
        <w:t>rifampicin (brukes til å behandle alvorlige infeksjoner),</w:t>
      </w:r>
    </w:p>
    <w:p w:rsidR="00C64022" w:rsidRDefault="00C64022" w:rsidP="00DD5957">
      <w:pPr>
        <w:numPr>
          <w:ilvl w:val="1"/>
          <w:numId w:val="21"/>
        </w:numPr>
        <w:suppressAutoHyphens/>
      </w:pPr>
      <w:r>
        <w:t xml:space="preserve">rifampicin (brukes til å behandle alvorlige infeksjoner), </w:t>
      </w:r>
    </w:p>
    <w:p w:rsidR="00794ABD" w:rsidRPr="00C90F8E" w:rsidRDefault="00794ABD" w:rsidP="00794ABD">
      <w:pPr>
        <w:numPr>
          <w:ilvl w:val="0"/>
          <w:numId w:val="21"/>
        </w:numPr>
        <w:suppressAutoHyphens/>
        <w:rPr>
          <w:sz w:val="24"/>
          <w:szCs w:val="24"/>
        </w:rPr>
      </w:pPr>
      <w:r w:rsidRPr="002B3927">
        <w:t>omeprazol</w:t>
      </w:r>
      <w:r w:rsidRPr="006A2DDC">
        <w:t xml:space="preserve"> </w:t>
      </w:r>
      <w:r w:rsidRPr="002B3927">
        <w:t>eller esomeprazol</w:t>
      </w:r>
      <w:r>
        <w:t>,</w:t>
      </w:r>
      <w:r w:rsidRPr="002B3927">
        <w:t xml:space="preserve"> </w:t>
      </w:r>
      <w:r>
        <w:t xml:space="preserve">som er </w:t>
      </w:r>
      <w:r w:rsidRPr="002B3927">
        <w:t>legemidler mot magesyre,</w:t>
      </w:r>
    </w:p>
    <w:p w:rsidR="00794ABD" w:rsidRPr="006A2DDC" w:rsidRDefault="00794ABD" w:rsidP="00794ABD">
      <w:pPr>
        <w:numPr>
          <w:ilvl w:val="0"/>
          <w:numId w:val="21"/>
        </w:numPr>
        <w:suppressAutoHyphens/>
      </w:pPr>
      <w:r w:rsidRPr="007B0ACD">
        <w:t>flukonazol</w:t>
      </w:r>
      <w:r>
        <w:t xml:space="preserve"> eller</w:t>
      </w:r>
      <w:r w:rsidRPr="007B0ACD">
        <w:t xml:space="preserve"> vorikonazol, legemid</w:t>
      </w:r>
      <w:r>
        <w:t>ler</w:t>
      </w:r>
      <w:r w:rsidRPr="007B0ACD">
        <w:t xml:space="preserve"> til behandling</w:t>
      </w:r>
      <w:r>
        <w:t xml:space="preserve"> av</w:t>
      </w:r>
      <w:r w:rsidRPr="007B0ACD">
        <w:t xml:space="preserve"> </w:t>
      </w:r>
      <w:r>
        <w:t>sopp</w:t>
      </w:r>
      <w:r w:rsidRPr="007B0ACD">
        <w:t>infeksjoner,</w:t>
      </w:r>
    </w:p>
    <w:p w:rsidR="00794ABD" w:rsidRPr="007B0ACD" w:rsidRDefault="00794ABD" w:rsidP="00794ABD">
      <w:pPr>
        <w:numPr>
          <w:ilvl w:val="0"/>
          <w:numId w:val="21"/>
        </w:numPr>
        <w:suppressAutoHyphens/>
        <w:rPr>
          <w:sz w:val="24"/>
          <w:szCs w:val="24"/>
        </w:rPr>
      </w:pPr>
      <w:r>
        <w:t>efavirenz</w:t>
      </w:r>
      <w:r w:rsidR="00BD0849">
        <w:t xml:space="preserve"> eller andre antiretrovirale legemidler (legemidler til </w:t>
      </w:r>
      <w:r>
        <w:t xml:space="preserve">behandling av </w:t>
      </w:r>
      <w:r w:rsidR="00BD0849">
        <w:t>hiv</w:t>
      </w:r>
      <w:r>
        <w:t>-infeksjon</w:t>
      </w:r>
      <w:r w:rsidR="00BD0849">
        <w:t>er</w:t>
      </w:r>
      <w:r>
        <w:t>)</w:t>
      </w:r>
    </w:p>
    <w:p w:rsidR="00794ABD" w:rsidRPr="007B0ACD" w:rsidRDefault="00794ABD" w:rsidP="00794ABD">
      <w:pPr>
        <w:numPr>
          <w:ilvl w:val="0"/>
          <w:numId w:val="21"/>
        </w:numPr>
        <w:suppressAutoHyphens/>
      </w:pPr>
      <w:r w:rsidRPr="007B0ACD">
        <w:t xml:space="preserve">karbamazepin, </w:t>
      </w:r>
      <w:r>
        <w:t>et legemiddel</w:t>
      </w:r>
      <w:r w:rsidRPr="007B0ACD">
        <w:t xml:space="preserve"> til behandling av noen former for epilepsi,</w:t>
      </w:r>
    </w:p>
    <w:p w:rsidR="00794ABD" w:rsidRDefault="00794ABD" w:rsidP="00794ABD">
      <w:pPr>
        <w:numPr>
          <w:ilvl w:val="0"/>
          <w:numId w:val="21"/>
        </w:numPr>
        <w:suppressAutoHyphens/>
      </w:pPr>
      <w:r>
        <w:t>tik</w:t>
      </w:r>
      <w:r w:rsidRPr="008B2ADA">
        <w:t xml:space="preserve">lopidin, </w:t>
      </w:r>
      <w:r>
        <w:t>et annet legemiddel som hemmer blodplateaggregasjonen,</w:t>
      </w:r>
    </w:p>
    <w:p w:rsidR="00794ABD" w:rsidRDefault="00794ABD" w:rsidP="00794ABD">
      <w:pPr>
        <w:numPr>
          <w:ilvl w:val="0"/>
          <w:numId w:val="21"/>
        </w:numPr>
        <w:suppressAutoHyphens/>
      </w:pPr>
      <w:r w:rsidRPr="007B0ACD">
        <w:t>moklobemid</w:t>
      </w:r>
      <w:r>
        <w:t>, legemiddel mot depresjon,</w:t>
      </w:r>
    </w:p>
    <w:p w:rsidR="00794ABD" w:rsidRDefault="00794ABD" w:rsidP="00794ABD">
      <w:pPr>
        <w:numPr>
          <w:ilvl w:val="0"/>
          <w:numId w:val="21"/>
        </w:numPr>
        <w:suppressAutoHyphens/>
      </w:pPr>
      <w:r>
        <w:t>repaglinid, et legemiddel mot diabetes,</w:t>
      </w:r>
    </w:p>
    <w:p w:rsidR="00794ABD" w:rsidRPr="008B2ADA" w:rsidRDefault="00794ABD" w:rsidP="00794ABD">
      <w:pPr>
        <w:numPr>
          <w:ilvl w:val="0"/>
          <w:numId w:val="21"/>
        </w:numPr>
        <w:suppressAutoHyphens/>
      </w:pPr>
      <w:r>
        <w:t>paklitaksel, et legemiddel brukt i behandling av kreft.</w:t>
      </w:r>
    </w:p>
    <w:p w:rsidR="002B7DB0" w:rsidRPr="008B2ADA" w:rsidRDefault="002B7DB0" w:rsidP="00794ABD">
      <w:pPr>
        <w:numPr>
          <w:ilvl w:val="0"/>
          <w:numId w:val="21"/>
        </w:numPr>
        <w:suppressAutoHyphens/>
      </w:pPr>
      <w:r>
        <w:t>opioider; mens du behandles med klopidogrel bør du informere din lege før du blir forskrevet opioider</w:t>
      </w:r>
      <w:r w:rsidR="003B4149">
        <w:t xml:space="preserve"> (brukes for å behandle kraftige smerter)</w:t>
      </w:r>
      <w:r>
        <w:t>.</w:t>
      </w:r>
    </w:p>
    <w:p w:rsidR="00801A06" w:rsidRPr="00BC01D6" w:rsidRDefault="00801A06" w:rsidP="00801A06">
      <w:pPr>
        <w:suppressAutoHyphens/>
        <w:ind w:left="360"/>
      </w:pPr>
    </w:p>
    <w:p w:rsidR="00801A06" w:rsidRPr="00BC01D6" w:rsidRDefault="003B790E" w:rsidP="00801A06">
      <w:pPr>
        <w:suppressAutoHyphens/>
      </w:pPr>
      <w:r w:rsidRPr="00BC01D6">
        <w:t xml:space="preserve">Hvis du har opplevd sterke brystsmerter (ustabil angina eller hjerteinfarkt), </w:t>
      </w:r>
      <w:r w:rsidR="00D36816">
        <w:t xml:space="preserve">forbigående iskemisk anfall eller slag med mild alvorlighetsgrad, </w:t>
      </w:r>
      <w:r w:rsidRPr="00BC01D6">
        <w:t>kan du få foreskrevet Iscover i kombinasjon med acetylsalisylsyre, et stoff som finnes i mange smertestillende og febernedsettende legemidler. Tilfeldig bruk av acetylsalisylsyre (ikke mer enn 1000 mg i løpet av 24 timer) vil vanligvis ikke gi problemer, men langtidsbruk i andre situasjoner bør diskuteres med legen din.</w:t>
      </w:r>
    </w:p>
    <w:p w:rsidR="005669AB" w:rsidRPr="00BC01D6" w:rsidRDefault="005669AB" w:rsidP="005669AB"/>
    <w:p w:rsidR="005669AB" w:rsidRPr="00BC01D6" w:rsidRDefault="005669AB" w:rsidP="005669AB">
      <w:pPr>
        <w:pStyle w:val="Heading3"/>
        <w:rPr>
          <w:bCs/>
          <w:lang w:val="nb-NO"/>
        </w:rPr>
      </w:pPr>
      <w:r w:rsidRPr="00BC01D6">
        <w:rPr>
          <w:bCs/>
          <w:lang w:val="nb-NO"/>
        </w:rPr>
        <w:t>Inntak av Iscover sammen med mat og drikke</w:t>
      </w:r>
    </w:p>
    <w:p w:rsidR="005669AB" w:rsidRPr="00BC01D6" w:rsidRDefault="005669AB" w:rsidP="005669AB">
      <w:r w:rsidRPr="00BC01D6">
        <w:t>Iscover kan tas med eller uten mat.</w:t>
      </w:r>
    </w:p>
    <w:p w:rsidR="005669AB" w:rsidRPr="00BC01D6" w:rsidRDefault="005669AB" w:rsidP="005669AB"/>
    <w:p w:rsidR="005669AB" w:rsidRPr="00BC01D6" w:rsidRDefault="005669AB" w:rsidP="005669AB">
      <w:r w:rsidRPr="00BC01D6">
        <w:rPr>
          <w:b/>
        </w:rPr>
        <w:t>Graviditet og amming</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Det er anbefalt å ikke ta dette legemidlet under graviditet.</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er gravid eller tror du er gravid, bør du snakke med din lege eller apoteket om dette før du begynner å ta medisinen. Hvis du blir gravid mens du bruker Iscover, ta umiddelbart kontakt med legen din, siden det ikke er anbefalt å ta klopidogrel når du er gravid.</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4A6B52" w:rsidRPr="00BC01D6" w:rsidRDefault="004A6B52" w:rsidP="004A6B52">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Du bør ikke amme når du tar Iscover.</w:t>
      </w:r>
    </w:p>
    <w:p w:rsidR="004A6B52" w:rsidRPr="00BC01D6" w:rsidRDefault="004A6B52" w:rsidP="004A6B52">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ammer eller planlegger å amme må du snakke med legen din før du tar dette legemidlet.</w:t>
      </w:r>
    </w:p>
    <w:p w:rsidR="004A6B52" w:rsidRPr="00BC01D6" w:rsidRDefault="004A6B52" w:rsidP="004A6B52">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Rådfør deg med lege eller apotek før du tar noen form for medisiner.</w:t>
      </w:r>
    </w:p>
    <w:p w:rsidR="005669AB" w:rsidRPr="00BC01D6" w:rsidRDefault="005669AB" w:rsidP="005669AB"/>
    <w:p w:rsidR="005669AB" w:rsidRPr="00BC01D6" w:rsidRDefault="005669AB" w:rsidP="005669AB">
      <w:pPr>
        <w:rPr>
          <w:b/>
        </w:rPr>
      </w:pPr>
      <w:r w:rsidRPr="00BC01D6">
        <w:rPr>
          <w:b/>
        </w:rPr>
        <w:t>Kjøring og bruk av maskiner: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Iscover antas ikke å påvirke evnen til å kjøre bil og bruke maskiner. </w:t>
      </w:r>
    </w:p>
    <w:p w:rsidR="005669AB" w:rsidRPr="00BC01D6" w:rsidRDefault="005669AB" w:rsidP="005669AB">
      <w:pPr>
        <w:suppressAutoHyphens/>
      </w:pPr>
    </w:p>
    <w:p w:rsidR="00644C3A" w:rsidRPr="00A02572"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rPr>
      </w:pPr>
      <w:r w:rsidRPr="00A02572">
        <w:rPr>
          <w:b/>
          <w:bCs/>
        </w:rPr>
        <w:t>Iscover inneholder laktose</w:t>
      </w:r>
      <w:r w:rsidRPr="00A02572">
        <w:rPr>
          <w:b/>
        </w:rPr>
        <w:t>.</w:t>
      </w:r>
      <w:r w:rsidR="00E22A86" w:rsidRPr="00A02572">
        <w:rPr>
          <w:b/>
        </w:rPr>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legen din har fortalt deg at du har en intoleranse overfor enkelte typer sukker</w:t>
      </w:r>
      <w:r w:rsidR="00737357" w:rsidRPr="00BC01D6">
        <w:t xml:space="preserve"> (f.eks. laktose)</w:t>
      </w:r>
      <w:r w:rsidRPr="00BC01D6">
        <w:t>, ta kontakt med legen din før du bruker denne medisinen.</w:t>
      </w:r>
    </w:p>
    <w:p w:rsidR="005669AB" w:rsidRPr="00BC01D6" w:rsidRDefault="005669AB" w:rsidP="005669AB">
      <w:pPr>
        <w:suppressAutoHyphens/>
      </w:pPr>
    </w:p>
    <w:p w:rsidR="00644C3A" w:rsidRPr="00A02572" w:rsidRDefault="00737357" w:rsidP="005669AB">
      <w:pPr>
        <w:suppressAutoHyphens/>
        <w:rPr>
          <w:b/>
        </w:rPr>
      </w:pPr>
      <w:r w:rsidRPr="00A02572">
        <w:rPr>
          <w:b/>
        </w:rPr>
        <w:t>Iscover inneholder h</w:t>
      </w:r>
      <w:r w:rsidR="005669AB" w:rsidRPr="00A02572">
        <w:rPr>
          <w:b/>
        </w:rPr>
        <w:t xml:space="preserve">ydrogenert ricinusolje </w:t>
      </w:r>
    </w:p>
    <w:p w:rsidR="005669AB" w:rsidRPr="00BC01D6" w:rsidRDefault="00644C3A" w:rsidP="005669AB">
      <w:pPr>
        <w:suppressAutoHyphens/>
      </w:pPr>
      <w:r>
        <w:t>Dette</w:t>
      </w:r>
      <w:r w:rsidRPr="00BC01D6">
        <w:t xml:space="preserve"> </w:t>
      </w:r>
      <w:r w:rsidR="005669AB" w:rsidRPr="00BC01D6">
        <w:t>kan forårsake mage</w:t>
      </w:r>
      <w:r w:rsidR="00737357" w:rsidRPr="00BC01D6">
        <w:t>besvær</w:t>
      </w:r>
      <w:r w:rsidR="005669AB" w:rsidRPr="00BC01D6">
        <w:t xml:space="preserve"> eller diaré.</w:t>
      </w: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ind w:left="567" w:hanging="567"/>
      </w:pPr>
      <w:r w:rsidRPr="00BC01D6">
        <w:rPr>
          <w:b/>
        </w:rPr>
        <w:t>3.</w:t>
      </w:r>
      <w:r w:rsidRPr="00BC01D6">
        <w:rPr>
          <w:b/>
        </w:rPr>
        <w:tab/>
      </w:r>
      <w:r w:rsidR="00644C3A">
        <w:rPr>
          <w:b/>
          <w:szCs w:val="22"/>
        </w:rPr>
        <w:t xml:space="preserve">Hvordan du bruker </w:t>
      </w:r>
      <w:r w:rsidR="00644C3A" w:rsidRPr="00BC01D6">
        <w:rPr>
          <w:b/>
        </w:rPr>
        <w:t>I</w:t>
      </w:r>
      <w:r w:rsidR="00644C3A">
        <w:rPr>
          <w:b/>
        </w:rPr>
        <w:t>scover</w:t>
      </w:r>
    </w:p>
    <w:p w:rsidR="005669AB" w:rsidRPr="00BC01D6" w:rsidRDefault="005669AB" w:rsidP="005669AB"/>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Bruk alltid </w:t>
      </w:r>
      <w:r w:rsidR="00644C3A">
        <w:t xml:space="preserve">dette legemidlet nøyaktig </w:t>
      </w:r>
      <w:r w:rsidRPr="00BC01D6">
        <w:t>slik legen</w:t>
      </w:r>
      <w:r w:rsidR="00644C3A" w:rsidRPr="00644C3A">
        <w:t xml:space="preserve"> </w:t>
      </w:r>
      <w:r w:rsidR="00644C3A">
        <w:t>eller apoteket</w:t>
      </w:r>
      <w:r w:rsidRPr="00BC01D6">
        <w:t xml:space="preserve"> har fortalt deg. Kontakt lege eller apotek hvis du er usikker.</w:t>
      </w:r>
      <w:r w:rsidR="003800D4" w:rsidRPr="00BC01D6">
        <w:t xml:space="preserve"> </w:t>
      </w:r>
    </w:p>
    <w:p w:rsidR="005669AB" w:rsidRPr="00BC01D6" w:rsidRDefault="005669AB" w:rsidP="005669AB">
      <w:pPr>
        <w:suppressAutoHyphens/>
      </w:pPr>
    </w:p>
    <w:p w:rsidR="00E67812" w:rsidRDefault="00E67812" w:rsidP="00E67812">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Den anbefalte dosen, også for pasienter med hjerteflimmer (uregelmessig hjerterytme), er én 75 mg tablett </w:t>
      </w:r>
      <w:r w:rsidR="00E123F2" w:rsidRPr="00BC01D6">
        <w:t xml:space="preserve">Iscover </w:t>
      </w:r>
      <w:r>
        <w:t>daglig, som skal tas gjennom munnen med eller uten mat, og til samme tid hver dag.</w:t>
      </w:r>
    </w:p>
    <w:p w:rsidR="00E67812" w:rsidRDefault="00E67812" w:rsidP="00E67812">
      <w:pPr>
        <w:suppressAutoHyphens/>
      </w:pPr>
    </w:p>
    <w:p w:rsidR="00E67812" w:rsidRDefault="00E67812" w:rsidP="00E67812">
      <w:pPr>
        <w:suppressAutoHyphens/>
      </w:pPr>
      <w:r>
        <w:t xml:space="preserve">Hvis du har hatt sterke brystsmerter (ustabil angina eller hjerteinfarkt), kan legen din starte behandlingen med å gi deg 300 mg </w:t>
      </w:r>
      <w:r w:rsidR="00E123F2" w:rsidRPr="00BC01D6">
        <w:t xml:space="preserve">Iscover </w:t>
      </w:r>
      <w:r>
        <w:t xml:space="preserve">(1 tablett á 300 mg eller 4 tabletter á 75 mg) en gang.  </w:t>
      </w:r>
    </w:p>
    <w:p w:rsidR="005669AB" w:rsidRDefault="00E67812" w:rsidP="00E67812">
      <w:pPr>
        <w:suppressAutoHyphens/>
      </w:pPr>
      <w:r>
        <w:t>Deretter er den anbefalte dosen én 75 mg tablett en gang daglig som beskrevet over.</w:t>
      </w:r>
    </w:p>
    <w:p w:rsidR="00D36816" w:rsidRPr="00BC01D6" w:rsidRDefault="00D36816" w:rsidP="00E67812">
      <w:pPr>
        <w:suppressAutoHyphens/>
      </w:pPr>
    </w:p>
    <w:p w:rsidR="00D36816" w:rsidRDefault="00D36816" w:rsidP="00D36816">
      <w:r>
        <w:t>Dersom du har hatt symptomer på slag som går over i løpet av kort tid (også kjent som forbigående iskemisk anfall) eller et slag med mild alvorlighetsgrad, kan legen gi deg 300 mg Iscover (1 tablett av 300 mg eller 4 tabletter av 75 mg) som en startdose. Deretter er den anbefalte doseringen én 75 mg tablett Iscover daglig, som beskrevet ovenfor, med acetylsalisylsyre i 3 uker. Legen vil deretter forskrive enten bare Iscover eller bare acetylsalisylsyre.</w:t>
      </w:r>
    </w:p>
    <w:p w:rsidR="005669AB" w:rsidRPr="00BC01D6" w:rsidRDefault="005669AB" w:rsidP="005669AB">
      <w:pPr>
        <w:suppressAutoHyphens/>
      </w:pPr>
    </w:p>
    <w:p w:rsidR="005669AB" w:rsidRPr="00BC01D6" w:rsidRDefault="005669AB" w:rsidP="005669AB">
      <w:pPr>
        <w:suppressAutoHyphens/>
      </w:pPr>
      <w:r w:rsidRPr="00BC01D6">
        <w:t>Du skal ta Iscover så lenge legen din skriver det ut til deg.</w:t>
      </w:r>
    </w:p>
    <w:p w:rsidR="005669AB" w:rsidRPr="00BC01D6" w:rsidRDefault="005669AB" w:rsidP="005669AB"/>
    <w:p w:rsidR="005669AB" w:rsidRPr="00BC01D6" w:rsidRDefault="005669AB" w:rsidP="00567C12">
      <w:pPr>
        <w:keepNext/>
        <w:rPr>
          <w:b/>
        </w:rPr>
      </w:pPr>
      <w:r w:rsidRPr="00BC01D6">
        <w:rPr>
          <w:b/>
        </w:rPr>
        <w:t>Dersom du tar for mye av Iscover</w:t>
      </w:r>
    </w:p>
    <w:p w:rsidR="005669AB" w:rsidRPr="00BC01D6" w:rsidRDefault="005669AB" w:rsidP="00567C12">
      <w:pPr>
        <w:keepNext/>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Kontakt lege eller sykehus på grunn av økt risiko for blødninger.</w:t>
      </w:r>
    </w:p>
    <w:p w:rsidR="005669AB" w:rsidRPr="00BC01D6" w:rsidRDefault="005669AB" w:rsidP="005669AB"/>
    <w:p w:rsidR="005669AB" w:rsidRPr="00BC01D6" w:rsidRDefault="005669AB" w:rsidP="005669AB">
      <w:r w:rsidRPr="00BC01D6">
        <w:t>Spør lege eller apotek dersom du har noen spørsmål om bruken av dette legemidlet.</w:t>
      </w:r>
    </w:p>
    <w:p w:rsidR="005669AB" w:rsidRPr="00BC01D6" w:rsidRDefault="005669AB" w:rsidP="005669AB">
      <w:pPr>
        <w:suppressAutoHyphens/>
      </w:pPr>
    </w:p>
    <w:p w:rsidR="005669AB" w:rsidRPr="00BC01D6" w:rsidRDefault="005669AB" w:rsidP="005669AB">
      <w:pPr>
        <w:suppressAutoHyphens/>
      </w:pPr>
    </w:p>
    <w:p w:rsidR="005669AB" w:rsidRPr="00BC01D6" w:rsidRDefault="005669AB" w:rsidP="005669AB">
      <w:pPr>
        <w:suppressAutoHyphens/>
        <w:ind w:left="567" w:hanging="567"/>
      </w:pPr>
      <w:r w:rsidRPr="00BC01D6">
        <w:rPr>
          <w:b/>
        </w:rPr>
        <w:t>4.</w:t>
      </w:r>
      <w:r w:rsidRPr="00BC01D6">
        <w:rPr>
          <w:b/>
        </w:rPr>
        <w:tab/>
      </w:r>
      <w:r w:rsidR="00644C3A">
        <w:rPr>
          <w:b/>
          <w:szCs w:val="22"/>
        </w:rPr>
        <w:t>Mulige bivirkninger</w:t>
      </w:r>
    </w:p>
    <w:p w:rsidR="005669AB" w:rsidRPr="00BC01D6" w:rsidRDefault="005669AB" w:rsidP="005669AB">
      <w:pPr>
        <w:suppressAutoHyphens/>
      </w:pPr>
    </w:p>
    <w:p w:rsidR="005669AB" w:rsidRPr="00BC01D6" w:rsidRDefault="005669AB" w:rsidP="005669AB">
      <w:pPr>
        <w:suppressAutoHyphens/>
      </w:pPr>
      <w:r w:rsidRPr="00BC01D6">
        <w:t xml:space="preserve">Som alle legemidler kan </w:t>
      </w:r>
      <w:r w:rsidR="00644C3A">
        <w:t xml:space="preserve">dette legemidlet </w:t>
      </w:r>
      <w:r w:rsidRPr="00BC01D6">
        <w:t>forårsake bivirkninger, men ikke alle får det.</w:t>
      </w:r>
    </w:p>
    <w:p w:rsidR="00E22A86" w:rsidRPr="00BC01D6" w:rsidRDefault="00E22A86" w:rsidP="00E22A86">
      <w:pPr>
        <w:suppressAutoHyphen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bCs/>
        </w:rPr>
      </w:pPr>
      <w:r w:rsidRPr="00BC01D6">
        <w:rPr>
          <w:b/>
          <w:bCs/>
        </w:rPr>
        <w:t>Kontakt legen din umiddelbart dersom du får:</w:t>
      </w:r>
    </w:p>
    <w:p w:rsidR="005669AB" w:rsidRPr="00BC01D6" w:rsidRDefault="005669AB" w:rsidP="005669AB">
      <w:pPr>
        <w:numPr>
          <w:ilvl w:val="0"/>
          <w:numId w:val="20"/>
        </w:numPr>
        <w:suppressAutoHyphens/>
        <w:rPr>
          <w:spacing w:val="-3"/>
        </w:rPr>
      </w:pPr>
      <w:r w:rsidRPr="00BC01D6">
        <w:t>feber, tegn til infeksjon eller ekstrem tretthet. Dette kan skyldes sjeldne tilfeller av minsket antall av noen blodlegemer.</w:t>
      </w:r>
    </w:p>
    <w:p w:rsidR="005669AB" w:rsidRPr="00BC01D6" w:rsidRDefault="005669AB" w:rsidP="005669AB">
      <w:pPr>
        <w:numPr>
          <w:ilvl w:val="0"/>
          <w:numId w:val="20"/>
        </w:numPr>
        <w:suppressAutoHyphens/>
        <w:rPr>
          <w:spacing w:val="-3"/>
        </w:rPr>
      </w:pPr>
      <w:r w:rsidRPr="00BC01D6">
        <w:t>Tegn på leverproblemer som gulnende hud og/eller øyne (</w:t>
      </w:r>
      <w:r w:rsidR="00F471BF" w:rsidRPr="00BC01D6">
        <w:t>gulsott</w:t>
      </w:r>
      <w:r w:rsidRPr="00BC01D6">
        <w:t>), med eller uten samtidig blødning som oppstår under huden som små røde prikker og/eller forvirring (se</w:t>
      </w:r>
      <w:r w:rsidR="00737357" w:rsidRPr="00BC01D6">
        <w:t xml:space="preserve"> </w:t>
      </w:r>
      <w:r w:rsidR="00644C3A">
        <w:t>avsnitt</w:t>
      </w:r>
      <w:r w:rsidR="00737357" w:rsidRPr="00BC01D6">
        <w:t xml:space="preserve"> 2</w:t>
      </w:r>
      <w:r w:rsidRPr="00BC01D6">
        <w:t xml:space="preserve"> ”</w:t>
      </w:r>
      <w:r w:rsidR="00644C3A">
        <w:t>Advarsler og forsiktighetsregler</w:t>
      </w:r>
      <w:r w:rsidRPr="00BC01D6">
        <w:t>”).</w:t>
      </w:r>
    </w:p>
    <w:p w:rsidR="005669AB" w:rsidRPr="00BC01D6" w:rsidRDefault="005669AB" w:rsidP="005669AB">
      <w:pPr>
        <w:numPr>
          <w:ilvl w:val="0"/>
          <w:numId w:val="20"/>
        </w:numPr>
        <w:suppressAutoHyphens/>
        <w:rPr>
          <w:spacing w:val="-3"/>
        </w:rPr>
      </w:pPr>
      <w:r w:rsidRPr="00BC01D6">
        <w:t xml:space="preserve">Hevelse i munnen eller hudlidelser som utslett, kløe og blemmer i huden. Dette kan være tegn på en allergisk reaksjon.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rPr>
          <w:b/>
          <w:bCs/>
        </w:rPr>
        <w:t>Den vanligst rapporterte bivirkningen</w:t>
      </w:r>
      <w:r w:rsidRPr="00BC01D6">
        <w:rPr>
          <w:b/>
        </w:rPr>
        <w:t xml:space="preserve"> med Iscover er blødning</w:t>
      </w:r>
      <w:r w:rsidRPr="00BC01D6">
        <w:t xml:space="preserve">. </w:t>
      </w:r>
      <w:r w:rsidR="00E22A86" w:rsidRPr="00BC01D6">
        <w:t xml:space="preserve">Blødningen </w:t>
      </w:r>
      <w:r w:rsidRPr="00BC01D6">
        <w:t xml:space="preserve">kan være i form av mage- eller tarmblødninger, blåmerker i huden eller hematom (uvanlige blødninger eller blåmerker under huden), neseblod eller blod i urinen. Et fåtall tilfeller av blødninger inne i øye, hodet, lunger eller ledd er også rapportert.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pStyle w:val="Heading3"/>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nb-NO"/>
        </w:rPr>
      </w:pPr>
      <w:r w:rsidRPr="00BC01D6">
        <w:rPr>
          <w:lang w:val="nb-NO"/>
        </w:rPr>
        <w:t>Hvis du får langvarig blødning mens du bruker Iscover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Hvis du skjærer deg eller skades, kan det ta lenger tid enn vanlig før det slutter å blø. Grunnen til det er måten medisinen virker på, siden den hemmer dannelsen av blodpropper. Ved mindre sår eller skader, f.eks. hvis du skjærer deg under barbering, er det vanligvis ingen fare. Men er du bekymret over blødningen din, bør du raskt snakke med legen din (se</w:t>
      </w:r>
      <w:r w:rsidR="00794ABD">
        <w:t xml:space="preserve"> </w:t>
      </w:r>
      <w:r w:rsidR="00644C3A">
        <w:t>avsnitt</w:t>
      </w:r>
      <w:r w:rsidR="00737357" w:rsidRPr="00BC01D6">
        <w:t xml:space="preserve"> 2 </w:t>
      </w:r>
      <w:r w:rsidRPr="00BC01D6">
        <w:t>”</w:t>
      </w:r>
      <w:r w:rsidR="00644C3A">
        <w:t>Advarsler og forsiktighetsregler</w:t>
      </w:r>
      <w:r w:rsidRPr="00BC01D6">
        <w:t>”).</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
          <w:bCs/>
        </w:rPr>
      </w:pPr>
      <w:r w:rsidRPr="00BC01D6">
        <w:rPr>
          <w:b/>
          <w:bCs/>
        </w:rPr>
        <w:t xml:space="preserve">Andre </w:t>
      </w:r>
      <w:r w:rsidR="00644C3A" w:rsidRPr="00BC01D6">
        <w:rPr>
          <w:b/>
          <w:bCs/>
        </w:rPr>
        <w:t>bivirkninge</w:t>
      </w:r>
      <w:r w:rsidR="00644C3A">
        <w:rPr>
          <w:b/>
          <w:bCs/>
        </w:rPr>
        <w:t>r</w:t>
      </w:r>
      <w:r w:rsidR="00644C3A" w:rsidRPr="00BC01D6">
        <w:rPr>
          <w:b/>
          <w:bCs/>
        </w:rPr>
        <w:t xml:space="preserve"> </w:t>
      </w:r>
      <w:r w:rsidRPr="00BC01D6">
        <w:rPr>
          <w:b/>
          <w:bCs/>
        </w:rPr>
        <w:t xml:space="preserve">som er rapportert med Iscover </w:t>
      </w:r>
      <w:r w:rsidR="00644C3A">
        <w:rPr>
          <w:b/>
          <w:bCs/>
        </w:rPr>
        <w:t>inkluder</w:t>
      </w:r>
      <w:r w:rsidRPr="00BC01D6">
        <w:rPr>
          <w:b/>
          <w:bCs/>
        </w:rPr>
        <w:t>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644C3A"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Vanlige bivirkninger</w:t>
      </w:r>
      <w:r w:rsidR="00644C3A">
        <w:t xml:space="preserve"> (kan oppstå hos opptil 1 av 10 personer)</w:t>
      </w: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Diaré, magesmerter, fordøyelsesbesvær eller halsbrann.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644C3A"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Mindre vanlige bivirkninger</w:t>
      </w:r>
      <w:r w:rsidR="00644C3A">
        <w:t xml:space="preserve"> (kan oppstå hos opptil 1 av 100 personer)</w:t>
      </w: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Hodepine, magesår, oppkast, kvalme, forstoppelse, unormalt mye luft i mage eller tarm, utslett, kløe, svimmelhet, prikking eller nummenhet i huden.</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644C3A"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Sjeldne bivirkninger</w:t>
      </w:r>
      <w:r w:rsidR="00644C3A">
        <w:t xml:space="preserve"> (kan oppstå hos opptil 1 av 1000 personer)</w:t>
      </w:r>
      <w:r w:rsidRPr="00BC01D6">
        <w:t xml:space="preserve">: </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Vertigo</w:t>
      </w:r>
      <w:r w:rsidR="00E67812">
        <w:t>, forstørrede bryster hos menn.</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644C3A"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Svært sjeldne bivirkninger</w:t>
      </w:r>
      <w:r w:rsidR="00644C3A">
        <w:t xml:space="preserve"> (kan oppstå hos opptil 1 av 10000 personer)</w:t>
      </w:r>
      <w:r w:rsidRPr="00BC01D6">
        <w:t xml:space="preserve">: </w:t>
      </w:r>
    </w:p>
    <w:p w:rsidR="005669AB"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Gulsott; sterke smerter i magen, med eller uten ryggsmerter; feber; pustevansker, noen ganger samtidig med hoste; generaliserte allergiske reaksjoner</w:t>
      </w:r>
      <w:r w:rsidR="00644C3A">
        <w:t xml:space="preserve"> (f. eks. generell følelse av varme med plutselig generell uvelhet inntil besvimelse)</w:t>
      </w:r>
      <w:r w:rsidRPr="00BC01D6">
        <w:t xml:space="preserve">; hevelse i munnen; hudblemmer; hudallergi; </w:t>
      </w:r>
      <w:r w:rsidR="00644C3A">
        <w:t>sårhet</w:t>
      </w:r>
      <w:r w:rsidR="00644C3A" w:rsidRPr="00BC01D6">
        <w:t xml:space="preserve"> </w:t>
      </w:r>
      <w:r w:rsidRPr="00BC01D6">
        <w:t xml:space="preserve">i munnen (stomatitt); lavere blodtrykk; forvirring; hallusinasjoner; leddsmerter; muskelsmerter; </w:t>
      </w:r>
      <w:r w:rsidR="00644C3A">
        <w:t>forandret opplevelse av hvordan mat smaker</w:t>
      </w:r>
      <w:r w:rsidR="00A64D2E">
        <w:t xml:space="preserve"> eller tap av smakssans</w:t>
      </w:r>
      <w:r w:rsidRPr="00BC01D6">
        <w:t>.</w:t>
      </w:r>
    </w:p>
    <w:p w:rsidR="007E0067" w:rsidRPr="00BC01D6" w:rsidRDefault="007E0067"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7E0067" w:rsidRDefault="007E0067" w:rsidP="007E0067">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0836EB">
        <w:rPr>
          <w:u w:val="single"/>
        </w:rPr>
        <w:t>Bivirkninger med ukjent</w:t>
      </w:r>
      <w:r>
        <w:rPr>
          <w:u w:val="single"/>
        </w:rPr>
        <w:t xml:space="preserve"> frekvens (frekvensen kan ikke fastslås ut fra tilgjengelige data)</w:t>
      </w:r>
      <w:r w:rsidRPr="00F31509">
        <w:t>:</w:t>
      </w:r>
    </w:p>
    <w:p w:rsidR="007E0067" w:rsidRDefault="00223A5C" w:rsidP="00BF7422">
      <w:r>
        <w:t>O</w:t>
      </w:r>
      <w:r w:rsidR="007E0067">
        <w:t>verfølsomhets</w:t>
      </w:r>
      <w:r w:rsidR="007E0067" w:rsidRPr="00F31509">
        <w:t>reaksjoner</w:t>
      </w:r>
      <w:r w:rsidR="007E0067">
        <w:t xml:space="preserve"> </w:t>
      </w:r>
      <w:r w:rsidR="00FA423D" w:rsidRPr="00813445">
        <w:t>med smerter i bryst eller mage</w:t>
      </w:r>
      <w:r w:rsidR="00610D88">
        <w:t xml:space="preserve">, </w:t>
      </w:r>
      <w:r w:rsidR="00610D88" w:rsidRPr="001E6623">
        <w:t>vedvarende symptomer på lavt blodsukker.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I tillegg kan legen din finne endringer i blod- eller urintester.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B7E08" w:rsidRDefault="00EB7E08" w:rsidP="00EB7E08">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Pr>
          <w:rFonts w:eastAsia="SimSun"/>
          <w:b/>
          <w:noProof/>
          <w:szCs w:val="22"/>
        </w:rPr>
        <w:t>Melding av bivirkninger</w:t>
      </w:r>
    </w:p>
    <w:p w:rsidR="005669AB" w:rsidRPr="00BC01D6" w:rsidRDefault="00EB7E08" w:rsidP="00EB7E08">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 xml:space="preserve">Kontakt lege eller apotek </w:t>
      </w:r>
      <w:r w:rsidRPr="00CC2E57">
        <w:rPr>
          <w:szCs w:val="22"/>
        </w:rPr>
        <w:t>dersom du opplever bivirkninger, inkludert</w:t>
      </w:r>
      <w:r>
        <w:rPr>
          <w:szCs w:val="22"/>
        </w:rPr>
        <w:t xml:space="preserve"> </w:t>
      </w:r>
      <w:r w:rsidRPr="00CC2E57">
        <w:rPr>
          <w:szCs w:val="22"/>
        </w:rPr>
        <w:t xml:space="preserve">mulige bivirkninger som ikke er nevnt i dette pakningsvedlegget. </w:t>
      </w:r>
      <w:r w:rsidRPr="00AE4052">
        <w:rPr>
          <w:szCs w:val="22"/>
        </w:rPr>
        <w:t>Du kan også melde fra om bivirkninger</w:t>
      </w:r>
      <w:r>
        <w:rPr>
          <w:szCs w:val="22"/>
        </w:rPr>
        <w:t xml:space="preserve"> direkte</w:t>
      </w:r>
      <w:r w:rsidRPr="00AE4052">
        <w:rPr>
          <w:szCs w:val="22"/>
        </w:rPr>
        <w:t xml:space="preserve"> via</w:t>
      </w:r>
      <w:r>
        <w:rPr>
          <w:szCs w:val="22"/>
        </w:rPr>
        <w:t xml:space="preserve"> </w:t>
      </w:r>
      <w:r w:rsidRPr="00F32B62">
        <w:rPr>
          <w:szCs w:val="22"/>
          <w:highlight w:val="lightGray"/>
        </w:rPr>
        <w:t xml:space="preserve">det nasjonale meldesystemet som beskrevet i </w:t>
      </w:r>
      <w:r>
        <w:rPr>
          <w:szCs w:val="22"/>
          <w:highlight w:val="lightGray"/>
        </w:rPr>
        <w:fldChar w:fldCharType="begin"/>
      </w:r>
      <w:r>
        <w:rPr>
          <w:szCs w:val="22"/>
          <w:highlight w:val="lightGray"/>
        </w:rPr>
        <w:instrText xml:space="preserve"> HYPERLINK "http://www.ema.europa.eu/docs/en_GB/document_library/Template_or_form/2013/03/WC500139752.doc" </w:instrText>
      </w:r>
      <w:r>
        <w:rPr>
          <w:szCs w:val="22"/>
          <w:highlight w:val="lightGray"/>
        </w:rPr>
      </w:r>
      <w:r>
        <w:rPr>
          <w:szCs w:val="22"/>
          <w:highlight w:val="lightGray"/>
        </w:rPr>
        <w:fldChar w:fldCharType="separate"/>
      </w:r>
      <w:r w:rsidRPr="007B0B1A">
        <w:rPr>
          <w:rStyle w:val="Hyperlink"/>
          <w:highlight w:val="lightGray"/>
        </w:rPr>
        <w:t>Append</w:t>
      </w:r>
      <w:r w:rsidRPr="007B0B1A">
        <w:rPr>
          <w:rStyle w:val="Hyperlink"/>
          <w:highlight w:val="lightGray"/>
        </w:rPr>
        <w:t>i</w:t>
      </w:r>
      <w:r w:rsidRPr="007B0B1A">
        <w:rPr>
          <w:rStyle w:val="Hyperlink"/>
          <w:highlight w:val="lightGray"/>
        </w:rPr>
        <w:t>x V</w:t>
      </w:r>
      <w:r>
        <w:rPr>
          <w:szCs w:val="22"/>
          <w:highlight w:val="lightGray"/>
        </w:rPr>
        <w:fldChar w:fldCharType="end"/>
      </w:r>
      <w:r w:rsidRPr="008D35AD">
        <w:rPr>
          <w:szCs w:val="22"/>
        </w:rPr>
        <w:t>.</w:t>
      </w:r>
      <w:r>
        <w:rPr>
          <w:szCs w:val="22"/>
        </w:rPr>
        <w:t xml:space="preserve"> </w:t>
      </w:r>
      <w:r w:rsidRPr="00AE4052">
        <w:rPr>
          <w:szCs w:val="22"/>
        </w:rPr>
        <w:t>Ved å melde fra om bivirkninger bidrar du med informasjon om sikkerheten ved bruk av de</w:t>
      </w:r>
      <w:r>
        <w:rPr>
          <w:szCs w:val="22"/>
        </w:rPr>
        <w:t>tte legemidlet</w:t>
      </w:r>
      <w:r w:rsidRPr="00AE4052">
        <w:rPr>
          <w:szCs w:val="22"/>
        </w:rPr>
        <w:t>.</w:t>
      </w:r>
      <w:r w:rsidR="005669AB" w:rsidRPr="00BC01D6">
        <w:t xml:space="preserve"> </w:t>
      </w:r>
    </w:p>
    <w:p w:rsidR="005669AB" w:rsidRPr="00BC01D6" w:rsidRDefault="005669AB" w:rsidP="005669AB"/>
    <w:p w:rsidR="005669AB" w:rsidRPr="00BC01D6" w:rsidRDefault="005669AB" w:rsidP="005669AB"/>
    <w:p w:rsidR="005669AB" w:rsidRPr="00BC01D6" w:rsidRDefault="005669AB" w:rsidP="005669AB">
      <w:pPr>
        <w:suppressAutoHyphens/>
        <w:ind w:left="567" w:hanging="567"/>
      </w:pPr>
      <w:r w:rsidRPr="00BC01D6">
        <w:rPr>
          <w:b/>
        </w:rPr>
        <w:t>5.</w:t>
      </w:r>
      <w:r w:rsidRPr="00BC01D6">
        <w:rPr>
          <w:b/>
        </w:rPr>
        <w:tab/>
      </w:r>
      <w:r w:rsidR="00644C3A">
        <w:rPr>
          <w:b/>
          <w:szCs w:val="22"/>
          <w:lang w:val="da-DK"/>
        </w:rPr>
        <w:t xml:space="preserve">Hvordan du oppbevarer </w:t>
      </w:r>
      <w:r w:rsidR="00644C3A" w:rsidRPr="00BC01D6">
        <w:rPr>
          <w:b/>
        </w:rPr>
        <w:t>I</w:t>
      </w:r>
      <w:r w:rsidR="00644C3A">
        <w:rPr>
          <w:b/>
        </w:rPr>
        <w:t>scover</w:t>
      </w:r>
    </w:p>
    <w:p w:rsidR="005669AB" w:rsidRPr="00BC01D6" w:rsidRDefault="005669AB" w:rsidP="005669AB"/>
    <w:p w:rsidR="005669AB" w:rsidRPr="00BC01D6" w:rsidRDefault="005669AB" w:rsidP="005669AB">
      <w:pPr>
        <w:suppressAutoHyphens/>
      </w:pPr>
      <w:r w:rsidRPr="00BC01D6">
        <w:t>Oppbevares utilgjengelig for barn.</w:t>
      </w:r>
    </w:p>
    <w:p w:rsidR="005669AB" w:rsidRPr="00BC01D6" w:rsidRDefault="005669AB" w:rsidP="005669AB">
      <w:pPr>
        <w:suppressAutoHyphens/>
      </w:pPr>
    </w:p>
    <w:p w:rsidR="005669AB" w:rsidRPr="00BC01D6" w:rsidRDefault="005669AB" w:rsidP="005669AB">
      <w:pPr>
        <w:suppressAutoHyphens/>
        <w:rPr>
          <w:spacing w:val="-3"/>
        </w:rPr>
      </w:pPr>
      <w:r w:rsidRPr="00BC01D6">
        <w:t xml:space="preserve">Bruk ikke </w:t>
      </w:r>
      <w:r w:rsidR="00644C3A">
        <w:t>dette legemidlet</w:t>
      </w:r>
      <w:r w:rsidR="00644C3A" w:rsidRPr="00BC01D6">
        <w:t xml:space="preserve"> </w:t>
      </w:r>
      <w:r w:rsidRPr="00BC01D6">
        <w:t>etter utløpsdatoen som er angitt på esken og på blisteret</w:t>
      </w:r>
      <w:r w:rsidR="00E22A86" w:rsidRPr="00BC01D6">
        <w:t xml:space="preserve"> etter EXP</w:t>
      </w:r>
      <w:r w:rsidRPr="00BC01D6">
        <w:t xml:space="preserve">. </w:t>
      </w:r>
      <w:r w:rsidR="00644C3A">
        <w:rPr>
          <w:szCs w:val="22"/>
        </w:rPr>
        <w:t xml:space="preserve">Utløpsdatoen </w:t>
      </w:r>
      <w:r w:rsidR="00D36816">
        <w:rPr>
          <w:szCs w:val="22"/>
        </w:rPr>
        <w:t>er</w:t>
      </w:r>
      <w:r w:rsidR="00644C3A">
        <w:rPr>
          <w:szCs w:val="22"/>
        </w:rPr>
        <w:t xml:space="preserve"> den siste dagen i den </w:t>
      </w:r>
      <w:r w:rsidR="00D36816">
        <w:rPr>
          <w:szCs w:val="22"/>
        </w:rPr>
        <w:t xml:space="preserve">angitte </w:t>
      </w:r>
      <w:r w:rsidR="00644C3A">
        <w:rPr>
          <w:szCs w:val="22"/>
        </w:rPr>
        <w:t>måneden.</w:t>
      </w:r>
    </w:p>
    <w:p w:rsidR="005669AB" w:rsidRPr="00BC01D6" w:rsidRDefault="005669AB" w:rsidP="005669AB">
      <w:pPr>
        <w:suppressAutoHyphens/>
      </w:pPr>
    </w:p>
    <w:p w:rsidR="005669AB" w:rsidRPr="00BC01D6" w:rsidRDefault="005669AB" w:rsidP="005669AB">
      <w:r w:rsidRPr="00BC01D6">
        <w:rPr>
          <w:noProof/>
        </w:rPr>
        <w:t>Dette legemidlet krever ingen spesielle oppbevaringsbetingelser</w:t>
      </w:r>
      <w:r w:rsidRPr="00BC01D6" w:rsidDel="00B56EAE">
        <w:t xml:space="preserve"> </w:t>
      </w:r>
    </w:p>
    <w:p w:rsidR="005669AB" w:rsidRPr="00BC01D6" w:rsidRDefault="005669AB" w:rsidP="005669AB">
      <w:pPr>
        <w:suppressAutoHyphens/>
        <w:rPr>
          <w:spacing w:val="-3"/>
        </w:rPr>
      </w:pPr>
      <w:r w:rsidRPr="00BC01D6">
        <w:t xml:space="preserve">Bruk ikke </w:t>
      </w:r>
      <w:r w:rsidR="00644C3A">
        <w:t>dette legemidlet</w:t>
      </w:r>
      <w:r w:rsidR="00644C3A" w:rsidRPr="00BC01D6">
        <w:t xml:space="preserve"> </w:t>
      </w:r>
      <w:r w:rsidRPr="00BC01D6">
        <w:t>hvis du ser synlige tegn på forringelse.</w:t>
      </w:r>
    </w:p>
    <w:p w:rsidR="005669AB" w:rsidRPr="00BC01D6" w:rsidRDefault="005669AB" w:rsidP="005669AB"/>
    <w:p w:rsidR="005669AB" w:rsidRPr="00BC01D6" w:rsidRDefault="005669AB" w:rsidP="005669AB">
      <w:pPr>
        <w:suppressAutoHyphens/>
        <w:rPr>
          <w:noProof/>
        </w:rPr>
      </w:pPr>
      <w:r w:rsidRPr="00BC01D6">
        <w:rPr>
          <w:noProof/>
        </w:rPr>
        <w:t>Legemidler skal ikke kastes i avløpsvann eller sammen med husholdningsavfall. Spør på apoteket hvordan</w:t>
      </w:r>
      <w:r w:rsidR="003C0520">
        <w:rPr>
          <w:noProof/>
        </w:rPr>
        <w:t xml:space="preserve"> du skal kaste</w:t>
      </w:r>
      <w:r w:rsidRPr="00BC01D6">
        <w:rPr>
          <w:noProof/>
        </w:rPr>
        <w:t xml:space="preserve"> legemidler </w:t>
      </w:r>
      <w:r w:rsidR="00644C3A">
        <w:rPr>
          <w:noProof/>
          <w:szCs w:val="22"/>
        </w:rPr>
        <w:t>som du ikke lenger bruker</w:t>
      </w:r>
      <w:r w:rsidRPr="00BC01D6">
        <w:rPr>
          <w:noProof/>
        </w:rPr>
        <w:t>. Disse tiltakene bidrar til å beskytte miljøet.</w:t>
      </w:r>
    </w:p>
    <w:p w:rsidR="005669AB" w:rsidRPr="00BC01D6" w:rsidRDefault="005669AB" w:rsidP="005669AB"/>
    <w:p w:rsidR="005669AB" w:rsidRPr="00BC01D6" w:rsidRDefault="005669AB" w:rsidP="005669AB"/>
    <w:p w:rsidR="005669AB" w:rsidRPr="00BC01D6" w:rsidRDefault="005669AB" w:rsidP="005669AB">
      <w:pPr>
        <w:suppressAutoHyphens/>
      </w:pPr>
      <w:r w:rsidRPr="00BC01D6">
        <w:rPr>
          <w:b/>
        </w:rPr>
        <w:t>6.</w:t>
      </w:r>
      <w:r w:rsidRPr="00BC01D6">
        <w:rPr>
          <w:b/>
        </w:rPr>
        <w:tab/>
      </w:r>
      <w:r w:rsidR="00644C3A">
        <w:rPr>
          <w:b/>
          <w:szCs w:val="22"/>
        </w:rPr>
        <w:t>Innholdet i pakningen og ytterligere informasjon</w:t>
      </w:r>
    </w:p>
    <w:p w:rsidR="005669AB" w:rsidRPr="00BC01D6" w:rsidRDefault="005669AB" w:rsidP="005669AB"/>
    <w:p w:rsidR="005669AB" w:rsidRPr="00BC01D6" w:rsidRDefault="005669AB" w:rsidP="005669AB">
      <w:pPr>
        <w:suppressAutoHyphens/>
        <w:rPr>
          <w:b/>
        </w:rPr>
      </w:pPr>
      <w:r w:rsidRPr="00BC01D6">
        <w:rPr>
          <w:b/>
        </w:rPr>
        <w:t>Sammensetning av Iscover</w:t>
      </w:r>
    </w:p>
    <w:p w:rsidR="005669AB" w:rsidRPr="00BC01D6" w:rsidRDefault="005669AB" w:rsidP="005669AB">
      <w:pPr>
        <w:suppressAutoHyphens/>
      </w:pPr>
    </w:p>
    <w:p w:rsidR="005669AB" w:rsidRPr="00BC01D6" w:rsidRDefault="005669AB" w:rsidP="005669AB">
      <w:pPr>
        <w:suppressAutoHyphens/>
        <w:ind w:left="567" w:hanging="567"/>
      </w:pPr>
      <w:r w:rsidRPr="00BC01D6">
        <w:t>Virkestoff er klopidogrel. Hver tablett inneholder 300 mg klopidogrel (som hydrogensulfat).</w:t>
      </w:r>
    </w:p>
    <w:p w:rsidR="005669AB" w:rsidRPr="00BC01D6" w:rsidRDefault="005669AB" w:rsidP="005669A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E22A86" w:rsidRPr="00BC01D6" w:rsidRDefault="00644C3A" w:rsidP="005669A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t>Andre innholdsstoffer er (se avsnitt 2 «</w:t>
      </w:r>
      <w:r w:rsidR="00E123F2" w:rsidRPr="00BC01D6">
        <w:t xml:space="preserve">Iscover </w:t>
      </w:r>
      <w:r>
        <w:t>inneholder laktose» og «</w:t>
      </w:r>
      <w:r w:rsidR="00E123F2" w:rsidRPr="00BC01D6">
        <w:t xml:space="preserve">Iscover </w:t>
      </w:r>
      <w:r>
        <w:t>inneholder</w:t>
      </w:r>
      <w:r w:rsidRPr="00900702">
        <w:t xml:space="preserve"> </w:t>
      </w:r>
      <w:r>
        <w:t>hydrogenert ricinusolje»)</w:t>
      </w:r>
      <w:r w:rsidR="00E22A86" w:rsidRPr="00BC01D6">
        <w:t>:</w:t>
      </w:r>
    </w:p>
    <w:p w:rsidR="00E22A86" w:rsidRPr="00BC01D6" w:rsidRDefault="00E22A86" w:rsidP="00E22A86">
      <w:pPr>
        <w:widowControl w:val="0"/>
        <w:numPr>
          <w:ilvl w:val="0"/>
          <w:numId w:val="35"/>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Tablettkjerne: mannitol (E421), hydrogenert ricinusolje, mikrokrystallinsk cellulose, makrogol 6000 og lavsubstituert hydroksypropylcellulose, </w:t>
      </w:r>
    </w:p>
    <w:p w:rsidR="00E22A86" w:rsidRPr="00BC01D6" w:rsidRDefault="00E22A86" w:rsidP="00E22A86">
      <w:pPr>
        <w:widowControl w:val="0"/>
        <w:numPr>
          <w:ilvl w:val="0"/>
          <w:numId w:val="35"/>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Drasjering: laktose monohydrat (melkesukker), hypromellose (E464), triacetin (E1518), rødt jernoksid (E172) og titandioksid (E171)</w:t>
      </w:r>
    </w:p>
    <w:p w:rsidR="00E22A86" w:rsidRPr="00BC01D6" w:rsidRDefault="00E22A86" w:rsidP="00E22A86">
      <w:pPr>
        <w:widowControl w:val="0"/>
        <w:numPr>
          <w:ilvl w:val="0"/>
          <w:numId w:val="35"/>
        </w:numPr>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Poleringsmiddel: karnaubavoks</w:t>
      </w:r>
    </w:p>
    <w:p w:rsidR="005669AB" w:rsidRPr="00BC01D6" w:rsidRDefault="005669AB" w:rsidP="005669AB">
      <w:pPr>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p>
    <w:p w:rsidR="005669AB" w:rsidRPr="00BC01D6" w:rsidRDefault="005669AB" w:rsidP="005669AB">
      <w:pPr>
        <w:pStyle w:val="Heading3"/>
        <w:widowControl w:val="0"/>
        <w:tabs>
          <w:tab w:val="left" w:pos="-1134"/>
          <w:tab w:val="left" w:pos="-568"/>
          <w:tab w:val="left" w:pos="0"/>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bCs/>
          <w:lang w:val="nb-NO"/>
        </w:rPr>
      </w:pPr>
      <w:r w:rsidRPr="00BC01D6">
        <w:rPr>
          <w:bCs/>
          <w:lang w:val="nb-NO"/>
        </w:rPr>
        <w:t>Hvordan Iscover ser ut og innholdet i pakningen</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pPr>
      <w:r w:rsidRPr="00BC01D6">
        <w:t xml:space="preserve">Iscover 300 mg </w:t>
      </w:r>
      <w:r w:rsidR="00737357" w:rsidRPr="00BC01D6">
        <w:t xml:space="preserve">filmdrasjerte </w:t>
      </w:r>
      <w:r w:rsidRPr="00BC01D6">
        <w:t xml:space="preserve">tabletter er avlange, rosa og har gravert tallet ’300’ på den ene siden og ’1332’ på den andre siden. </w:t>
      </w:r>
      <w:r w:rsidR="00730259" w:rsidRPr="00BC01D6">
        <w:t>Iscover</w:t>
      </w:r>
      <w:r w:rsidRPr="00BC01D6">
        <w:t xml:space="preserve"> leveres i pappkartonger med 4x1, </w:t>
      </w:r>
      <w:r w:rsidR="003B6551" w:rsidRPr="00BC01D6">
        <w:t xml:space="preserve">10x1, </w:t>
      </w:r>
      <w:r w:rsidRPr="00BC01D6">
        <w:t>30x1 og 100x1 tabletter i endose aluminiumsblister. Ikke alle pakningsstørrelser er pålagt markedsført.</w:t>
      </w:r>
    </w:p>
    <w:p w:rsidR="005669AB" w:rsidRPr="00BC01D6" w:rsidRDefault="005669AB" w:rsidP="005669AB">
      <w:pPr>
        <w:pStyle w:val="EndnoteText"/>
        <w:widowControl/>
        <w:tabs>
          <w:tab w:val="clear" w:pos="567"/>
        </w:tabs>
        <w:rPr>
          <w:lang w:val="nb-NO"/>
        </w:rPr>
      </w:pPr>
    </w:p>
    <w:p w:rsidR="005669AB" w:rsidRPr="00BC01D6" w:rsidRDefault="005669AB" w:rsidP="005669AB">
      <w:pPr>
        <w:pStyle w:val="Heading3"/>
        <w:rPr>
          <w:lang w:val="nb-NO"/>
        </w:rPr>
      </w:pPr>
      <w:r w:rsidRPr="00BC01D6">
        <w:rPr>
          <w:lang w:val="nb-NO"/>
        </w:rPr>
        <w:t>Innehaver av markedsføringstillatelsen og tilvirker</w:t>
      </w:r>
    </w:p>
    <w:p w:rsidR="005669AB" w:rsidRPr="00BC01D6" w:rsidRDefault="005669AB" w:rsidP="005669AB"/>
    <w:p w:rsidR="005669AB" w:rsidRPr="00BC01D6" w:rsidRDefault="005669AB" w:rsidP="005669AB">
      <w:r w:rsidRPr="00BC01D6">
        <w:t xml:space="preserve">Innehaver av markedsføringstillatelsen: </w:t>
      </w:r>
    </w:p>
    <w:p w:rsidR="00D6562B" w:rsidRPr="0008524E" w:rsidRDefault="00D6562B" w:rsidP="00D6562B">
      <w:pPr>
        <w:rPr>
          <w:szCs w:val="22"/>
          <w:lang w:val="fr-FR"/>
        </w:rPr>
      </w:pPr>
      <w:r w:rsidRPr="0008524E">
        <w:rPr>
          <w:szCs w:val="22"/>
          <w:lang w:val="fr-FR"/>
        </w:rPr>
        <w:t xml:space="preserve">sanofi-aventis </w:t>
      </w:r>
      <w:r>
        <w:rPr>
          <w:szCs w:val="22"/>
          <w:lang w:val="fr-FR"/>
        </w:rPr>
        <w:t>g</w:t>
      </w:r>
      <w:r w:rsidRPr="0008524E">
        <w:rPr>
          <w:szCs w:val="22"/>
          <w:lang w:val="fr-FR"/>
        </w:rPr>
        <w:t>roupe</w:t>
      </w:r>
    </w:p>
    <w:p w:rsidR="00D6562B" w:rsidRPr="0008524E" w:rsidRDefault="00D6562B" w:rsidP="00D6562B">
      <w:pPr>
        <w:rPr>
          <w:szCs w:val="22"/>
          <w:lang w:val="fr-FR"/>
        </w:rPr>
      </w:pPr>
      <w:r w:rsidRPr="0008524E">
        <w:rPr>
          <w:szCs w:val="22"/>
          <w:lang w:val="fr-FR"/>
        </w:rPr>
        <w:t>54, rue La Boétie</w:t>
      </w:r>
    </w:p>
    <w:p w:rsidR="00D6562B" w:rsidRDefault="00D6562B" w:rsidP="00D6562B">
      <w:pPr>
        <w:rPr>
          <w:szCs w:val="22"/>
          <w:lang w:val="fr-FR"/>
        </w:rPr>
      </w:pPr>
      <w:r>
        <w:rPr>
          <w:szCs w:val="22"/>
          <w:lang w:val="fr-FR"/>
        </w:rPr>
        <w:t>75008 Paris</w:t>
      </w:r>
    </w:p>
    <w:p w:rsidR="00D6562B" w:rsidRPr="00A02572" w:rsidRDefault="00D6562B" w:rsidP="00D6562B">
      <w:pPr>
        <w:pStyle w:val="EndnoteText"/>
        <w:widowControl/>
        <w:suppressAutoHyphens/>
        <w:rPr>
          <w:spacing w:val="-3"/>
          <w:lang w:val="nb-NO"/>
        </w:rPr>
      </w:pPr>
      <w:r>
        <w:rPr>
          <w:szCs w:val="22"/>
          <w:lang w:val="fr-FR"/>
        </w:rPr>
        <w:t>Frankrike</w:t>
      </w:r>
      <w:r w:rsidRPr="00A02572">
        <w:rPr>
          <w:spacing w:val="-3"/>
          <w:lang w:val="nb-NO"/>
        </w:rPr>
        <w:t xml:space="preserve"> </w:t>
      </w:r>
    </w:p>
    <w:p w:rsidR="007C2DFD" w:rsidRPr="00A02572" w:rsidRDefault="007C2DFD" w:rsidP="007C2DFD">
      <w:pPr>
        <w:tabs>
          <w:tab w:val="left" w:pos="567"/>
        </w:tabs>
        <w:suppressAutoHyphens/>
        <w:rPr>
          <w:spacing w:val="-3"/>
        </w:rPr>
      </w:pPr>
    </w:p>
    <w:p w:rsidR="005669AB" w:rsidRPr="00BC01D6" w:rsidRDefault="005669AB" w:rsidP="005669AB">
      <w:pPr>
        <w:pStyle w:val="Heading3"/>
        <w:rPr>
          <w:b w:val="0"/>
          <w:bCs/>
          <w:lang w:val="fr-FR"/>
        </w:rPr>
      </w:pPr>
      <w:r w:rsidRPr="00BC01D6">
        <w:rPr>
          <w:b w:val="0"/>
          <w:bCs/>
          <w:lang w:val="fr-FR"/>
        </w:rPr>
        <w:t>Tilvirker:</w:t>
      </w:r>
    </w:p>
    <w:p w:rsidR="005669AB" w:rsidRPr="00BC01D6" w:rsidRDefault="005669AB" w:rsidP="005669AB">
      <w:pPr>
        <w:widowControl w:val="0"/>
        <w:tabs>
          <w:tab w:val="left" w:pos="-1134"/>
          <w:tab w:val="left" w:pos="-568"/>
          <w:tab w:val="left" w:pos="-2"/>
          <w:tab w:val="left" w:pos="564"/>
          <w:tab w:val="left" w:pos="1130"/>
          <w:tab w:val="left" w:pos="1696"/>
          <w:tab w:val="left" w:pos="2262"/>
          <w:tab w:val="left" w:pos="2828"/>
          <w:tab w:val="left" w:pos="3394"/>
          <w:tab w:val="left" w:pos="3960"/>
          <w:tab w:val="left" w:pos="4526"/>
          <w:tab w:val="left" w:pos="5092"/>
          <w:tab w:val="left" w:pos="5658"/>
          <w:tab w:val="left" w:pos="6224"/>
          <w:tab w:val="left" w:pos="6790"/>
          <w:tab w:val="left" w:pos="7356"/>
          <w:tab w:val="left" w:pos="7922"/>
          <w:tab w:val="left" w:pos="8488"/>
          <w:tab w:val="left" w:pos="9054"/>
          <w:tab w:val="left" w:pos="9620"/>
        </w:tabs>
        <w:rPr>
          <w:lang w:val="fr-FR"/>
        </w:rPr>
      </w:pPr>
      <w:r w:rsidRPr="00BC01D6">
        <w:rPr>
          <w:lang w:val="fr-FR"/>
        </w:rPr>
        <w:t>Sanofi Winthrop Industrie</w:t>
      </w:r>
    </w:p>
    <w:p w:rsidR="005669AB" w:rsidRPr="00DE0247" w:rsidRDefault="005669AB" w:rsidP="005669AB">
      <w:pPr>
        <w:tabs>
          <w:tab w:val="left" w:pos="720"/>
        </w:tabs>
        <w:jc w:val="both"/>
        <w:rPr>
          <w:lang w:val="fr-FR"/>
        </w:rPr>
      </w:pPr>
      <w:r w:rsidRPr="00BC01D6">
        <w:rPr>
          <w:lang w:val="fr-FR"/>
        </w:rPr>
        <w:t xml:space="preserve">1 rue de la Vierge, </w:t>
      </w:r>
      <w:r w:rsidRPr="00BC01D6">
        <w:rPr>
          <w:noProof/>
          <w:lang w:val="fr-FR"/>
        </w:rPr>
        <w:t>Ambarès &amp; Lagrave, F-</w:t>
      </w:r>
      <w:r w:rsidRPr="00BC01D6">
        <w:rPr>
          <w:lang w:val="fr-FR"/>
        </w:rPr>
        <w:t>33565 Carbon Blanc cedex</w:t>
      </w:r>
      <w:r w:rsidRPr="00DE0247">
        <w:rPr>
          <w:lang w:val="fr-FR"/>
        </w:rPr>
        <w:t>, Frankrike</w:t>
      </w:r>
    </w:p>
    <w:p w:rsidR="005669AB" w:rsidRPr="00BC01D6" w:rsidRDefault="005669AB" w:rsidP="005669AB">
      <w:pPr>
        <w:suppressAutoHyphens/>
        <w:rPr>
          <w:lang w:val="fr-FR"/>
        </w:rPr>
      </w:pPr>
    </w:p>
    <w:p w:rsidR="00D36816" w:rsidRDefault="00D36816" w:rsidP="00D36816">
      <w:pPr>
        <w:pStyle w:val="BodyText3"/>
        <w:rPr>
          <w:b w:val="0"/>
          <w:color w:val="000000"/>
          <w:lang w:val="nb-NO"/>
        </w:rPr>
      </w:pPr>
      <w:r w:rsidRPr="00A72BD0">
        <w:rPr>
          <w:b w:val="0"/>
          <w:lang w:val="nb-NO"/>
        </w:rPr>
        <w:t>Ta kontakt med den lokale representanten for innehaveren av markedsføringstillatelsen f</w:t>
      </w:r>
      <w:r w:rsidRPr="003031D1">
        <w:rPr>
          <w:b w:val="0"/>
          <w:lang w:val="nb-NO"/>
        </w:rPr>
        <w:t>or ytterligere informasjon om dette legemidlet</w:t>
      </w:r>
      <w:r>
        <w:rPr>
          <w:b w:val="0"/>
          <w:lang w:val="nb-NO"/>
        </w:rPr>
        <w:t>:</w:t>
      </w:r>
    </w:p>
    <w:p w:rsidR="005669AB" w:rsidRPr="00BC01D6" w:rsidRDefault="005669AB" w:rsidP="005669AB">
      <w:pPr>
        <w:pStyle w:val="BodyText3"/>
        <w:rPr>
          <w:b w:val="0"/>
          <w:lang w:val="nb-NO"/>
        </w:rPr>
      </w:pPr>
    </w:p>
    <w:tbl>
      <w:tblPr>
        <w:tblW w:w="0" w:type="auto"/>
        <w:tblInd w:w="-142" w:type="dxa"/>
        <w:tblLayout w:type="fixed"/>
        <w:tblCellMar>
          <w:left w:w="0" w:type="dxa"/>
          <w:right w:w="0" w:type="dxa"/>
        </w:tblCellMar>
        <w:tblLook w:val="0000" w:firstRow="0" w:lastRow="0" w:firstColumn="0" w:lastColumn="0" w:noHBand="0" w:noVBand="0"/>
      </w:tblPr>
      <w:tblGrid>
        <w:gridCol w:w="4536"/>
        <w:gridCol w:w="4536"/>
      </w:tblGrid>
      <w:tr w:rsidR="00D6562B" w:rsidRPr="00BC01D6">
        <w:trPr>
          <w:cantSplit/>
          <w:trHeight w:val="904"/>
        </w:trPr>
        <w:tc>
          <w:tcPr>
            <w:tcW w:w="4536" w:type="dxa"/>
          </w:tcPr>
          <w:p w:rsidR="00D6562B" w:rsidRPr="004359C7" w:rsidRDefault="00D6562B" w:rsidP="00E71944">
            <w:pPr>
              <w:rPr>
                <w:b/>
                <w:bCs/>
                <w:szCs w:val="22"/>
                <w:lang w:val="fr-FR"/>
              </w:rPr>
            </w:pPr>
            <w:r w:rsidRPr="004359C7">
              <w:rPr>
                <w:b/>
                <w:bCs/>
                <w:szCs w:val="22"/>
                <w:lang w:val="fr-FR"/>
              </w:rPr>
              <w:t>België/Belgique/Belgien</w:t>
            </w:r>
          </w:p>
          <w:p w:rsidR="00D6562B" w:rsidRPr="004359C7" w:rsidRDefault="00E74034" w:rsidP="00E71944">
            <w:pPr>
              <w:rPr>
                <w:szCs w:val="22"/>
                <w:lang w:val="fr-FR"/>
              </w:rPr>
            </w:pPr>
            <w:r>
              <w:rPr>
                <w:snapToGrid w:val="0"/>
                <w:szCs w:val="22"/>
                <w:lang w:val="fr-FR"/>
              </w:rPr>
              <w:t>Sanofi</w:t>
            </w:r>
            <w:r w:rsidR="00D6562B" w:rsidRPr="004359C7">
              <w:rPr>
                <w:snapToGrid w:val="0"/>
                <w:szCs w:val="22"/>
                <w:lang w:val="fr-FR"/>
              </w:rPr>
              <w:t xml:space="preserve"> Belgium</w:t>
            </w:r>
          </w:p>
          <w:p w:rsidR="00D6562B" w:rsidRPr="004359C7" w:rsidRDefault="00D6562B" w:rsidP="00E71944">
            <w:pPr>
              <w:rPr>
                <w:snapToGrid w:val="0"/>
                <w:szCs w:val="22"/>
              </w:rPr>
            </w:pPr>
            <w:r w:rsidRPr="004359C7">
              <w:rPr>
                <w:szCs w:val="22"/>
              </w:rPr>
              <w:t xml:space="preserve">Tél/Tel: </w:t>
            </w:r>
            <w:r w:rsidRPr="004359C7">
              <w:rPr>
                <w:snapToGrid w:val="0"/>
                <w:szCs w:val="22"/>
              </w:rPr>
              <w:t>+32 (0)2 710 54 00</w:t>
            </w:r>
          </w:p>
          <w:p w:rsidR="00D6562B" w:rsidRPr="00BC01D6" w:rsidRDefault="00D6562B" w:rsidP="007C2DFD">
            <w:pPr>
              <w:pStyle w:val="EMEATableLeft"/>
              <w:keepNext w:val="0"/>
              <w:keepLines w:val="0"/>
              <w:widowControl w:val="0"/>
              <w:rPr>
                <w:lang w:val="nb-NO"/>
              </w:rPr>
            </w:pPr>
          </w:p>
        </w:tc>
        <w:tc>
          <w:tcPr>
            <w:tcW w:w="4536" w:type="dxa"/>
          </w:tcPr>
          <w:p w:rsidR="008E359A" w:rsidRPr="004359C7" w:rsidRDefault="008E359A" w:rsidP="008E359A">
            <w:pPr>
              <w:rPr>
                <w:b/>
                <w:bCs/>
                <w:szCs w:val="22"/>
              </w:rPr>
            </w:pPr>
            <w:r w:rsidRPr="004359C7">
              <w:rPr>
                <w:b/>
                <w:bCs/>
                <w:szCs w:val="22"/>
              </w:rPr>
              <w:t>Lietuva</w:t>
            </w:r>
          </w:p>
          <w:p w:rsidR="008E359A" w:rsidRPr="004359C7" w:rsidRDefault="008E359A" w:rsidP="008E359A">
            <w:pPr>
              <w:rPr>
                <w:szCs w:val="22"/>
              </w:rPr>
            </w:pPr>
            <w:r w:rsidRPr="004359C7">
              <w:rPr>
                <w:szCs w:val="22"/>
              </w:rPr>
              <w:t xml:space="preserve">UAB </w:t>
            </w:r>
            <w:r w:rsidR="007E0067">
              <w:rPr>
                <w:szCs w:val="22"/>
              </w:rPr>
              <w:t>«SANOFI-AVENTIS LIETUVA»</w:t>
            </w:r>
          </w:p>
          <w:p w:rsidR="008E359A" w:rsidRPr="004359C7" w:rsidRDefault="008E359A" w:rsidP="008E359A">
            <w:pPr>
              <w:rPr>
                <w:szCs w:val="22"/>
              </w:rPr>
            </w:pPr>
            <w:r w:rsidRPr="004359C7">
              <w:rPr>
                <w:szCs w:val="22"/>
              </w:rPr>
              <w:t>Tel: +370 5 2755224</w:t>
            </w:r>
          </w:p>
          <w:p w:rsidR="00D6562B" w:rsidRPr="00BC01D6" w:rsidRDefault="00D6562B" w:rsidP="007C2DFD">
            <w:pPr>
              <w:pStyle w:val="EMEATableLeft"/>
              <w:keepNext w:val="0"/>
              <w:keepLines w:val="0"/>
              <w:widowControl w:val="0"/>
              <w:rPr>
                <w:lang w:val="en-US"/>
              </w:rPr>
            </w:pPr>
          </w:p>
        </w:tc>
      </w:tr>
      <w:tr w:rsidR="008E359A" w:rsidRPr="00BC01D6">
        <w:trPr>
          <w:cantSplit/>
          <w:trHeight w:val="892"/>
        </w:trPr>
        <w:tc>
          <w:tcPr>
            <w:tcW w:w="4536" w:type="dxa"/>
          </w:tcPr>
          <w:p w:rsidR="008E359A" w:rsidRPr="00C14D56" w:rsidRDefault="008E359A" w:rsidP="00E71944">
            <w:pPr>
              <w:rPr>
                <w:b/>
                <w:bCs/>
                <w:szCs w:val="22"/>
                <w:lang w:val="it-IT"/>
              </w:rPr>
            </w:pPr>
            <w:r w:rsidRPr="004359C7">
              <w:rPr>
                <w:b/>
                <w:bCs/>
                <w:szCs w:val="22"/>
              </w:rPr>
              <w:t>България</w:t>
            </w:r>
          </w:p>
          <w:p w:rsidR="008E359A" w:rsidRPr="00C14D56" w:rsidRDefault="007E0067" w:rsidP="00E71944">
            <w:pPr>
              <w:rPr>
                <w:noProof/>
                <w:szCs w:val="22"/>
                <w:lang w:val="it-IT"/>
              </w:rPr>
            </w:pPr>
            <w:r>
              <w:rPr>
                <w:noProof/>
                <w:szCs w:val="22"/>
                <w:lang w:val="it-IT"/>
              </w:rPr>
              <w:t>SANOFI-BULGARIA</w:t>
            </w:r>
            <w:r w:rsidR="008E359A" w:rsidRPr="00C14D56">
              <w:rPr>
                <w:noProof/>
                <w:szCs w:val="22"/>
                <w:lang w:val="it-IT"/>
              </w:rPr>
              <w:t xml:space="preserve"> EOOD</w:t>
            </w:r>
          </w:p>
          <w:p w:rsidR="008E359A" w:rsidRPr="00C14D56" w:rsidRDefault="008E359A" w:rsidP="00E71944">
            <w:pPr>
              <w:rPr>
                <w:szCs w:val="22"/>
                <w:lang w:val="it-IT"/>
              </w:rPr>
            </w:pPr>
            <w:r w:rsidRPr="004359C7">
              <w:rPr>
                <w:bCs/>
                <w:szCs w:val="22"/>
              </w:rPr>
              <w:t>Тел</w:t>
            </w:r>
            <w:r w:rsidRPr="00C14D56">
              <w:rPr>
                <w:bCs/>
                <w:szCs w:val="22"/>
                <w:lang w:val="it-IT"/>
              </w:rPr>
              <w:t>: +359 (0)2</w:t>
            </w:r>
            <w:r w:rsidRPr="00C14D56">
              <w:rPr>
                <w:szCs w:val="22"/>
                <w:lang w:val="it-IT"/>
              </w:rPr>
              <w:t xml:space="preserve"> 970 53 00</w:t>
            </w:r>
          </w:p>
          <w:p w:rsidR="008E359A" w:rsidRPr="002B31E2" w:rsidRDefault="008E359A" w:rsidP="007C2DFD">
            <w:pPr>
              <w:autoSpaceDE w:val="0"/>
              <w:autoSpaceDN w:val="0"/>
              <w:adjustRightInd w:val="0"/>
              <w:rPr>
                <w:rFonts w:ascii="TimesNewRoman" w:hAnsi="TimesNewRoman"/>
                <w:szCs w:val="22"/>
                <w:highlight w:val="yellow"/>
              </w:rPr>
            </w:pPr>
          </w:p>
        </w:tc>
        <w:tc>
          <w:tcPr>
            <w:tcW w:w="4536" w:type="dxa"/>
          </w:tcPr>
          <w:p w:rsidR="008E359A" w:rsidRPr="004359C7" w:rsidRDefault="008E359A" w:rsidP="00455B91">
            <w:pPr>
              <w:rPr>
                <w:b/>
                <w:bCs/>
                <w:szCs w:val="22"/>
              </w:rPr>
            </w:pPr>
            <w:r w:rsidRPr="004359C7">
              <w:rPr>
                <w:b/>
                <w:bCs/>
                <w:szCs w:val="22"/>
              </w:rPr>
              <w:t>Luxembourg/Luxemburg</w:t>
            </w:r>
          </w:p>
          <w:p w:rsidR="008E359A" w:rsidRPr="004359C7" w:rsidRDefault="00E74034" w:rsidP="00455B91">
            <w:pPr>
              <w:rPr>
                <w:snapToGrid w:val="0"/>
                <w:szCs w:val="22"/>
              </w:rPr>
            </w:pPr>
            <w:r>
              <w:rPr>
                <w:snapToGrid w:val="0"/>
                <w:szCs w:val="22"/>
              </w:rPr>
              <w:t>Sanofi</w:t>
            </w:r>
            <w:r w:rsidR="008E359A" w:rsidRPr="004359C7">
              <w:rPr>
                <w:snapToGrid w:val="0"/>
                <w:szCs w:val="22"/>
              </w:rPr>
              <w:t xml:space="preserve"> Belgium </w:t>
            </w:r>
          </w:p>
          <w:p w:rsidR="008E359A" w:rsidRPr="004359C7" w:rsidRDefault="008E359A" w:rsidP="00455B91">
            <w:pPr>
              <w:rPr>
                <w:szCs w:val="22"/>
              </w:rPr>
            </w:pPr>
            <w:r w:rsidRPr="004359C7">
              <w:rPr>
                <w:szCs w:val="22"/>
              </w:rPr>
              <w:t xml:space="preserve">Tél/Tel: </w:t>
            </w:r>
            <w:r w:rsidRPr="004359C7">
              <w:rPr>
                <w:snapToGrid w:val="0"/>
                <w:szCs w:val="22"/>
              </w:rPr>
              <w:t>+32 (0)2 710 54 00 (</w:t>
            </w:r>
            <w:r w:rsidRPr="004359C7">
              <w:rPr>
                <w:szCs w:val="22"/>
              </w:rPr>
              <w:t>Belgique/Belgien)</w:t>
            </w:r>
          </w:p>
          <w:p w:rsidR="008E359A" w:rsidRPr="00BC01D6" w:rsidRDefault="008E359A" w:rsidP="00455B91">
            <w:pPr>
              <w:pStyle w:val="EMEATableLeft"/>
              <w:keepNext w:val="0"/>
              <w:keepLines w:val="0"/>
              <w:widowControl w:val="0"/>
              <w:rPr>
                <w:lang w:val="en-US"/>
              </w:rPr>
            </w:pPr>
          </w:p>
        </w:tc>
      </w:tr>
      <w:tr w:rsidR="008E359A" w:rsidRPr="00BC01D6">
        <w:trPr>
          <w:cantSplit/>
          <w:trHeight w:val="904"/>
        </w:trPr>
        <w:tc>
          <w:tcPr>
            <w:tcW w:w="4536" w:type="dxa"/>
          </w:tcPr>
          <w:p w:rsidR="008E359A" w:rsidRPr="00D61228" w:rsidRDefault="008E359A" w:rsidP="00E71944">
            <w:pPr>
              <w:rPr>
                <w:b/>
                <w:bCs/>
                <w:szCs w:val="22"/>
                <w:lang w:val="sv-SE"/>
              </w:rPr>
            </w:pPr>
            <w:r w:rsidRPr="00D61228">
              <w:rPr>
                <w:b/>
                <w:bCs/>
                <w:szCs w:val="22"/>
                <w:lang w:val="sv-SE"/>
              </w:rPr>
              <w:t>Česká republika</w:t>
            </w:r>
          </w:p>
          <w:p w:rsidR="008E359A" w:rsidRPr="00D61228" w:rsidRDefault="008E359A" w:rsidP="00E71944">
            <w:pPr>
              <w:rPr>
                <w:szCs w:val="22"/>
                <w:lang w:val="sv-SE"/>
              </w:rPr>
            </w:pPr>
            <w:r w:rsidRPr="00D61228">
              <w:rPr>
                <w:szCs w:val="22"/>
                <w:lang w:val="sv-SE"/>
              </w:rPr>
              <w:t>sanofi-aventis, s.r.o.</w:t>
            </w:r>
          </w:p>
          <w:p w:rsidR="008E359A" w:rsidRPr="004359C7" w:rsidRDefault="008E359A" w:rsidP="00E71944">
            <w:pPr>
              <w:rPr>
                <w:szCs w:val="22"/>
                <w:lang w:val="it-IT"/>
              </w:rPr>
            </w:pPr>
            <w:r w:rsidRPr="004359C7">
              <w:rPr>
                <w:szCs w:val="22"/>
                <w:lang w:val="it-IT"/>
              </w:rPr>
              <w:t>Tel: +420 233 086 111</w:t>
            </w:r>
          </w:p>
          <w:p w:rsidR="008E359A" w:rsidRPr="00BC01D6" w:rsidRDefault="008E359A" w:rsidP="007C2DFD">
            <w:pPr>
              <w:pStyle w:val="EMEATableLeft"/>
              <w:keepNext w:val="0"/>
              <w:keepLines w:val="0"/>
              <w:widowControl w:val="0"/>
              <w:rPr>
                <w:lang w:val="en-US"/>
              </w:rPr>
            </w:pPr>
          </w:p>
        </w:tc>
        <w:tc>
          <w:tcPr>
            <w:tcW w:w="4536" w:type="dxa"/>
          </w:tcPr>
          <w:p w:rsidR="008E359A" w:rsidRPr="00C14D56" w:rsidRDefault="008E359A" w:rsidP="00455B91">
            <w:pPr>
              <w:rPr>
                <w:b/>
                <w:bCs/>
                <w:szCs w:val="22"/>
                <w:lang w:val="it-IT"/>
              </w:rPr>
            </w:pPr>
            <w:r w:rsidRPr="00C14D56">
              <w:rPr>
                <w:b/>
                <w:bCs/>
                <w:szCs w:val="22"/>
                <w:lang w:val="it-IT"/>
              </w:rPr>
              <w:t>Magyarország</w:t>
            </w:r>
          </w:p>
          <w:p w:rsidR="008E359A" w:rsidRPr="00C14D56" w:rsidRDefault="007E0067" w:rsidP="00455B91">
            <w:pPr>
              <w:rPr>
                <w:szCs w:val="22"/>
                <w:lang w:val="it-IT"/>
              </w:rPr>
            </w:pPr>
            <w:r>
              <w:rPr>
                <w:szCs w:val="22"/>
                <w:lang w:val="it-IT"/>
              </w:rPr>
              <w:t>SANOFI-AVENTIS Zrt.</w:t>
            </w:r>
          </w:p>
          <w:p w:rsidR="008E359A" w:rsidRPr="00C14D56" w:rsidRDefault="008E359A" w:rsidP="00455B91">
            <w:pPr>
              <w:rPr>
                <w:szCs w:val="22"/>
                <w:lang w:val="it-IT"/>
              </w:rPr>
            </w:pPr>
            <w:r w:rsidRPr="00C14D56">
              <w:rPr>
                <w:szCs w:val="22"/>
                <w:lang w:val="it-IT"/>
              </w:rPr>
              <w:t>Tel</w:t>
            </w:r>
            <w:r w:rsidR="009A259F">
              <w:rPr>
                <w:szCs w:val="22"/>
                <w:lang w:val="it-IT"/>
              </w:rPr>
              <w:t>.</w:t>
            </w:r>
            <w:r w:rsidRPr="00C14D56">
              <w:rPr>
                <w:szCs w:val="22"/>
                <w:lang w:val="it-IT"/>
              </w:rPr>
              <w:t>: +36 1 505 0050</w:t>
            </w:r>
          </w:p>
          <w:p w:rsidR="008E359A" w:rsidRPr="00BC01D6" w:rsidRDefault="008E359A" w:rsidP="00455B91">
            <w:pPr>
              <w:pStyle w:val="EMEATableLeft"/>
              <w:keepNext w:val="0"/>
              <w:keepLines w:val="0"/>
              <w:widowControl w:val="0"/>
              <w:rPr>
                <w:lang w:val="en-US"/>
              </w:rPr>
            </w:pPr>
          </w:p>
        </w:tc>
      </w:tr>
      <w:tr w:rsidR="008E359A" w:rsidRPr="00BC01D6">
        <w:trPr>
          <w:cantSplit/>
          <w:trHeight w:val="904"/>
        </w:trPr>
        <w:tc>
          <w:tcPr>
            <w:tcW w:w="4536" w:type="dxa"/>
          </w:tcPr>
          <w:p w:rsidR="008E359A" w:rsidRPr="00BD0849" w:rsidRDefault="008E359A" w:rsidP="00E71944">
            <w:pPr>
              <w:rPr>
                <w:b/>
                <w:lang w:val="en-US"/>
              </w:rPr>
            </w:pPr>
            <w:r w:rsidRPr="00BD0849">
              <w:rPr>
                <w:b/>
                <w:lang w:val="en-US"/>
              </w:rPr>
              <w:t>Danmark</w:t>
            </w:r>
          </w:p>
          <w:p w:rsidR="008E359A" w:rsidRPr="00BD0849" w:rsidRDefault="002B7DB0" w:rsidP="00E71944">
            <w:pPr>
              <w:rPr>
                <w:lang w:val="en-US"/>
              </w:rPr>
            </w:pPr>
            <w:r w:rsidRPr="00C02532">
              <w:rPr>
                <w:szCs w:val="22"/>
                <w:lang w:val="en-US"/>
              </w:rPr>
              <w:t>Sanofi</w:t>
            </w:r>
            <w:r w:rsidR="008E359A" w:rsidRPr="00BD0849">
              <w:rPr>
                <w:lang w:val="en-US"/>
              </w:rPr>
              <w:t xml:space="preserve"> A/S</w:t>
            </w:r>
          </w:p>
          <w:p w:rsidR="008E359A" w:rsidRPr="00BD0849" w:rsidRDefault="008E359A" w:rsidP="00E71944">
            <w:pPr>
              <w:rPr>
                <w:lang w:val="en-US"/>
              </w:rPr>
            </w:pPr>
            <w:r w:rsidRPr="00BD0849">
              <w:rPr>
                <w:lang w:val="en-US"/>
              </w:rPr>
              <w:t>Tlf: +45 45 16 70 00</w:t>
            </w:r>
          </w:p>
          <w:p w:rsidR="008E359A" w:rsidRPr="00BC01D6" w:rsidRDefault="008E359A" w:rsidP="007C2DFD">
            <w:pPr>
              <w:pStyle w:val="EMEATableLeft"/>
              <w:keepNext w:val="0"/>
              <w:keepLines w:val="0"/>
              <w:widowControl w:val="0"/>
              <w:rPr>
                <w:lang w:val="en-US"/>
              </w:rPr>
            </w:pPr>
          </w:p>
        </w:tc>
        <w:tc>
          <w:tcPr>
            <w:tcW w:w="4536" w:type="dxa"/>
          </w:tcPr>
          <w:p w:rsidR="008E359A" w:rsidRPr="004359C7" w:rsidRDefault="008E359A" w:rsidP="00455B91">
            <w:pPr>
              <w:rPr>
                <w:b/>
                <w:bCs/>
                <w:szCs w:val="22"/>
                <w:lang w:val="it-IT"/>
              </w:rPr>
            </w:pPr>
            <w:r w:rsidRPr="004359C7">
              <w:rPr>
                <w:b/>
                <w:bCs/>
                <w:szCs w:val="22"/>
                <w:lang w:val="it-IT"/>
              </w:rPr>
              <w:t>Malta</w:t>
            </w:r>
          </w:p>
          <w:p w:rsidR="008E359A" w:rsidRPr="004359C7" w:rsidRDefault="00E74034" w:rsidP="00455B91">
            <w:pPr>
              <w:rPr>
                <w:szCs w:val="22"/>
                <w:lang w:val="it-IT"/>
              </w:rPr>
            </w:pPr>
            <w:r>
              <w:rPr>
                <w:szCs w:val="22"/>
                <w:lang w:val="it-IT"/>
              </w:rPr>
              <w:t>S</w:t>
            </w:r>
            <w:r w:rsidR="008E359A" w:rsidRPr="004359C7">
              <w:rPr>
                <w:szCs w:val="22"/>
                <w:lang w:val="it-IT"/>
              </w:rPr>
              <w:t xml:space="preserve">anofi </w:t>
            </w:r>
            <w:r w:rsidR="00351B16">
              <w:rPr>
                <w:szCs w:val="22"/>
                <w:lang w:val="it-IT"/>
              </w:rPr>
              <w:t>S.</w:t>
            </w:r>
            <w:r w:rsidR="00B81823">
              <w:rPr>
                <w:szCs w:val="22"/>
                <w:lang w:val="it-IT"/>
              </w:rPr>
              <w:t>r</w:t>
            </w:r>
            <w:r w:rsidR="00351B16">
              <w:rPr>
                <w:szCs w:val="22"/>
                <w:lang w:val="it-IT"/>
              </w:rPr>
              <w:t>.</w:t>
            </w:r>
            <w:r w:rsidR="00B81823">
              <w:rPr>
                <w:szCs w:val="22"/>
                <w:lang w:val="it-IT"/>
              </w:rPr>
              <w:t>l</w:t>
            </w:r>
            <w:r w:rsidR="00351B16">
              <w:rPr>
                <w:szCs w:val="22"/>
                <w:lang w:val="it-IT"/>
              </w:rPr>
              <w:t>.</w:t>
            </w:r>
          </w:p>
          <w:p w:rsidR="008E359A" w:rsidRPr="004359C7" w:rsidRDefault="008E359A" w:rsidP="00455B91">
            <w:pPr>
              <w:rPr>
                <w:szCs w:val="22"/>
                <w:lang w:val="it-IT"/>
              </w:rPr>
            </w:pPr>
            <w:r w:rsidRPr="004359C7">
              <w:rPr>
                <w:szCs w:val="22"/>
                <w:lang w:val="it-IT"/>
              </w:rPr>
              <w:t>Tel: +3</w:t>
            </w:r>
            <w:r w:rsidR="00351B16">
              <w:rPr>
                <w:szCs w:val="22"/>
                <w:lang w:val="it-IT"/>
              </w:rPr>
              <w:t>9 02 39394275</w:t>
            </w:r>
          </w:p>
          <w:p w:rsidR="008E359A" w:rsidRPr="00A11EF8" w:rsidRDefault="008E359A" w:rsidP="00455B91">
            <w:pPr>
              <w:pStyle w:val="EMEATableLeft"/>
              <w:keepNext w:val="0"/>
              <w:keepLines w:val="0"/>
              <w:widowControl w:val="0"/>
              <w:rPr>
                <w:lang w:val="nb-NO"/>
              </w:rPr>
            </w:pPr>
          </w:p>
        </w:tc>
      </w:tr>
      <w:tr w:rsidR="008E359A" w:rsidRPr="00BC01D6">
        <w:trPr>
          <w:cantSplit/>
          <w:trHeight w:val="892"/>
        </w:trPr>
        <w:tc>
          <w:tcPr>
            <w:tcW w:w="4536" w:type="dxa"/>
          </w:tcPr>
          <w:p w:rsidR="008E359A" w:rsidRPr="004359C7" w:rsidRDefault="008E359A" w:rsidP="00E71944">
            <w:pPr>
              <w:rPr>
                <w:b/>
                <w:bCs/>
                <w:szCs w:val="22"/>
                <w:lang w:val="de-DE"/>
              </w:rPr>
            </w:pPr>
            <w:r w:rsidRPr="004359C7">
              <w:rPr>
                <w:b/>
                <w:bCs/>
                <w:szCs w:val="22"/>
                <w:lang w:val="de-DE"/>
              </w:rPr>
              <w:t>Deutschland</w:t>
            </w:r>
          </w:p>
          <w:p w:rsidR="008E359A" w:rsidRPr="004359C7" w:rsidRDefault="008E359A" w:rsidP="00E71944">
            <w:pPr>
              <w:rPr>
                <w:szCs w:val="22"/>
                <w:lang w:val="de-DE"/>
              </w:rPr>
            </w:pPr>
            <w:r w:rsidRPr="004359C7">
              <w:rPr>
                <w:szCs w:val="22"/>
                <w:lang w:val="de-DE"/>
              </w:rPr>
              <w:t>Sanofi-Aventis Deutschland GmbH</w:t>
            </w:r>
          </w:p>
          <w:p w:rsidR="00A64D2E" w:rsidRDefault="008E359A" w:rsidP="00A64D2E">
            <w:pPr>
              <w:rPr>
                <w:lang w:val="cs-CZ"/>
              </w:rPr>
            </w:pPr>
            <w:r w:rsidRPr="004359C7">
              <w:rPr>
                <w:szCs w:val="22"/>
                <w:lang w:val="de-DE"/>
              </w:rPr>
              <w:t xml:space="preserve">Tel: </w:t>
            </w:r>
            <w:r w:rsidR="00A64D2E">
              <w:rPr>
                <w:szCs w:val="22"/>
                <w:lang w:val="cs-CZ"/>
              </w:rPr>
              <w:t>0800 52 52 010</w:t>
            </w:r>
          </w:p>
          <w:p w:rsidR="008E359A" w:rsidRPr="004359C7" w:rsidRDefault="00A64D2E" w:rsidP="00A64D2E">
            <w:pPr>
              <w:rPr>
                <w:szCs w:val="22"/>
                <w:lang w:val="de-DE"/>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8E359A" w:rsidRPr="00BC01D6" w:rsidRDefault="008E359A" w:rsidP="007C2DFD">
            <w:pPr>
              <w:pStyle w:val="EMEATableLeft"/>
              <w:keepNext w:val="0"/>
              <w:keepLines w:val="0"/>
              <w:widowControl w:val="0"/>
              <w:rPr>
                <w:lang w:val="en-US"/>
              </w:rPr>
            </w:pPr>
          </w:p>
        </w:tc>
        <w:tc>
          <w:tcPr>
            <w:tcW w:w="4536" w:type="dxa"/>
          </w:tcPr>
          <w:p w:rsidR="008E359A" w:rsidRPr="004359C7" w:rsidRDefault="008E359A" w:rsidP="00455B91">
            <w:pPr>
              <w:rPr>
                <w:b/>
                <w:bCs/>
                <w:szCs w:val="22"/>
              </w:rPr>
            </w:pPr>
            <w:r w:rsidRPr="004359C7">
              <w:rPr>
                <w:b/>
                <w:bCs/>
                <w:szCs w:val="22"/>
              </w:rPr>
              <w:t>Nederland</w:t>
            </w:r>
          </w:p>
          <w:p w:rsidR="008E359A" w:rsidRPr="004359C7" w:rsidRDefault="00D36816" w:rsidP="00455B91">
            <w:pPr>
              <w:rPr>
                <w:szCs w:val="22"/>
                <w:lang w:val="fr-FR"/>
              </w:rPr>
            </w:pPr>
            <w:r>
              <w:rPr>
                <w:szCs w:val="22"/>
                <w:lang w:val="nl-NL"/>
              </w:rPr>
              <w:t>Genzyme Europe</w:t>
            </w:r>
            <w:r>
              <w:rPr>
                <w:szCs w:val="22"/>
                <w:lang w:val="fr-FR"/>
              </w:rPr>
              <w:t xml:space="preserve"> </w:t>
            </w:r>
            <w:r w:rsidR="008E359A" w:rsidRPr="004359C7">
              <w:rPr>
                <w:szCs w:val="22"/>
                <w:lang w:val="fr-FR"/>
              </w:rPr>
              <w:t>B.V.</w:t>
            </w:r>
          </w:p>
          <w:p w:rsidR="008E359A" w:rsidRPr="004359C7" w:rsidRDefault="008E359A" w:rsidP="00455B91">
            <w:pPr>
              <w:rPr>
                <w:szCs w:val="22"/>
              </w:rPr>
            </w:pPr>
            <w:r w:rsidRPr="004359C7">
              <w:rPr>
                <w:szCs w:val="22"/>
              </w:rPr>
              <w:t xml:space="preserve">Tel: +31 </w:t>
            </w:r>
            <w:r w:rsidR="002B7DB0">
              <w:rPr>
                <w:szCs w:val="22"/>
              </w:rPr>
              <w:t>20 245 4000</w:t>
            </w:r>
          </w:p>
          <w:p w:rsidR="008E359A" w:rsidRPr="00BC01D6" w:rsidRDefault="008E359A" w:rsidP="00455B91">
            <w:pPr>
              <w:pStyle w:val="EMEATableLeft"/>
              <w:keepNext w:val="0"/>
              <w:keepLines w:val="0"/>
              <w:widowControl w:val="0"/>
              <w:rPr>
                <w:lang w:val="nb-NO"/>
              </w:rPr>
            </w:pPr>
          </w:p>
        </w:tc>
      </w:tr>
      <w:tr w:rsidR="008E359A" w:rsidRPr="00BC01D6">
        <w:trPr>
          <w:cantSplit/>
          <w:trHeight w:val="880"/>
        </w:trPr>
        <w:tc>
          <w:tcPr>
            <w:tcW w:w="4536" w:type="dxa"/>
          </w:tcPr>
          <w:p w:rsidR="008E359A" w:rsidRPr="004359C7" w:rsidRDefault="008E359A" w:rsidP="00E71944">
            <w:pPr>
              <w:rPr>
                <w:b/>
                <w:bCs/>
                <w:szCs w:val="22"/>
                <w:lang w:val="it-IT"/>
              </w:rPr>
            </w:pPr>
            <w:r w:rsidRPr="004359C7">
              <w:rPr>
                <w:b/>
                <w:bCs/>
                <w:szCs w:val="22"/>
                <w:lang w:val="it-IT"/>
              </w:rPr>
              <w:t>Eesti</w:t>
            </w:r>
          </w:p>
          <w:p w:rsidR="008E359A" w:rsidRPr="004359C7" w:rsidRDefault="008E359A" w:rsidP="00E71944">
            <w:pPr>
              <w:rPr>
                <w:szCs w:val="22"/>
                <w:lang w:val="it-IT"/>
              </w:rPr>
            </w:pPr>
            <w:r w:rsidRPr="004359C7">
              <w:rPr>
                <w:szCs w:val="22"/>
                <w:lang w:val="it-IT"/>
              </w:rPr>
              <w:t>sanofi-aventis Estonia OÜ</w:t>
            </w:r>
          </w:p>
          <w:p w:rsidR="008E359A" w:rsidRPr="004359C7" w:rsidRDefault="008E359A" w:rsidP="00E71944">
            <w:pPr>
              <w:rPr>
                <w:szCs w:val="22"/>
                <w:lang w:val="it-IT"/>
              </w:rPr>
            </w:pPr>
            <w:r w:rsidRPr="004359C7">
              <w:rPr>
                <w:szCs w:val="22"/>
                <w:lang w:val="it-IT"/>
              </w:rPr>
              <w:t>Tel: +372 627 3488</w:t>
            </w:r>
          </w:p>
          <w:p w:rsidR="008E359A" w:rsidRPr="00BC01D6" w:rsidRDefault="008E359A" w:rsidP="007C2DFD">
            <w:pPr>
              <w:pStyle w:val="EMEATableLeft"/>
              <w:keepNext w:val="0"/>
              <w:keepLines w:val="0"/>
              <w:widowControl w:val="0"/>
              <w:rPr>
                <w:lang w:val="en-US"/>
              </w:rPr>
            </w:pPr>
          </w:p>
        </w:tc>
        <w:tc>
          <w:tcPr>
            <w:tcW w:w="4536" w:type="dxa"/>
          </w:tcPr>
          <w:p w:rsidR="008E359A" w:rsidRPr="004359C7" w:rsidRDefault="008E359A" w:rsidP="00455B91">
            <w:pPr>
              <w:rPr>
                <w:b/>
                <w:bCs/>
                <w:szCs w:val="22"/>
              </w:rPr>
            </w:pPr>
            <w:r w:rsidRPr="004359C7">
              <w:rPr>
                <w:b/>
                <w:bCs/>
                <w:szCs w:val="22"/>
              </w:rPr>
              <w:t>Norge</w:t>
            </w:r>
          </w:p>
          <w:p w:rsidR="008E359A" w:rsidRPr="004359C7" w:rsidRDefault="008E359A" w:rsidP="00455B91">
            <w:pPr>
              <w:rPr>
                <w:szCs w:val="22"/>
              </w:rPr>
            </w:pPr>
            <w:r w:rsidRPr="004359C7">
              <w:rPr>
                <w:szCs w:val="22"/>
              </w:rPr>
              <w:t>sanofi-aventis Norge AS</w:t>
            </w:r>
          </w:p>
          <w:p w:rsidR="008E359A" w:rsidRPr="004359C7" w:rsidRDefault="008E359A" w:rsidP="00455B91">
            <w:pPr>
              <w:rPr>
                <w:szCs w:val="22"/>
              </w:rPr>
            </w:pPr>
            <w:r w:rsidRPr="004359C7">
              <w:rPr>
                <w:szCs w:val="22"/>
              </w:rPr>
              <w:t>Tlf: +47 67 10 71 00</w:t>
            </w:r>
          </w:p>
          <w:p w:rsidR="008E359A" w:rsidRPr="00A02572" w:rsidRDefault="008E359A" w:rsidP="00455B91">
            <w:pPr>
              <w:pStyle w:val="EMEATableLeft"/>
              <w:keepNext w:val="0"/>
              <w:keepLines w:val="0"/>
              <w:widowControl w:val="0"/>
              <w:rPr>
                <w:lang w:val="nb-NO"/>
              </w:rPr>
            </w:pPr>
          </w:p>
        </w:tc>
      </w:tr>
      <w:tr w:rsidR="008E359A" w:rsidRPr="008E359A">
        <w:trPr>
          <w:cantSplit/>
          <w:trHeight w:val="952"/>
        </w:trPr>
        <w:tc>
          <w:tcPr>
            <w:tcW w:w="4536" w:type="dxa"/>
          </w:tcPr>
          <w:p w:rsidR="008E359A" w:rsidRPr="00287B27" w:rsidRDefault="008E359A" w:rsidP="00E71944">
            <w:pPr>
              <w:rPr>
                <w:b/>
                <w:bCs/>
                <w:szCs w:val="22"/>
                <w:lang w:val="fr-FR"/>
              </w:rPr>
            </w:pPr>
            <w:r w:rsidRPr="004359C7">
              <w:rPr>
                <w:b/>
                <w:bCs/>
                <w:szCs w:val="22"/>
              </w:rPr>
              <w:t>Ελλάδα</w:t>
            </w:r>
          </w:p>
          <w:p w:rsidR="008E359A" w:rsidRPr="00287B27" w:rsidRDefault="008E359A" w:rsidP="00E71944">
            <w:pPr>
              <w:rPr>
                <w:szCs w:val="22"/>
                <w:lang w:val="fr-FR"/>
              </w:rPr>
            </w:pPr>
            <w:r w:rsidRPr="00287B27">
              <w:rPr>
                <w:szCs w:val="22"/>
                <w:lang w:val="fr-FR"/>
              </w:rPr>
              <w:t>sanofi-aventis AEBE</w:t>
            </w:r>
          </w:p>
          <w:p w:rsidR="008E359A" w:rsidRPr="00287B27" w:rsidRDefault="008E359A" w:rsidP="00E71944">
            <w:pPr>
              <w:rPr>
                <w:szCs w:val="22"/>
                <w:lang w:val="fr-FR"/>
              </w:rPr>
            </w:pPr>
            <w:r w:rsidRPr="004359C7">
              <w:rPr>
                <w:szCs w:val="22"/>
              </w:rPr>
              <w:t>Τηλ</w:t>
            </w:r>
            <w:r w:rsidRPr="00287B27">
              <w:rPr>
                <w:szCs w:val="22"/>
                <w:lang w:val="fr-FR"/>
              </w:rPr>
              <w:t>: +30 210 900 16 00</w:t>
            </w:r>
          </w:p>
          <w:p w:rsidR="008E359A" w:rsidRPr="00A02572" w:rsidRDefault="008E359A" w:rsidP="007C2DFD">
            <w:pPr>
              <w:pStyle w:val="EMEATableLeft"/>
              <w:keepNext w:val="0"/>
              <w:keepLines w:val="0"/>
              <w:widowControl w:val="0"/>
              <w:rPr>
                <w:lang w:val="de-DE"/>
              </w:rPr>
            </w:pPr>
          </w:p>
        </w:tc>
        <w:tc>
          <w:tcPr>
            <w:tcW w:w="4536" w:type="dxa"/>
          </w:tcPr>
          <w:p w:rsidR="008E359A" w:rsidRPr="004359C7" w:rsidRDefault="008E359A" w:rsidP="00455B91">
            <w:pPr>
              <w:rPr>
                <w:b/>
                <w:bCs/>
                <w:szCs w:val="22"/>
                <w:lang w:val="de-DE"/>
              </w:rPr>
            </w:pPr>
            <w:r w:rsidRPr="004359C7">
              <w:rPr>
                <w:b/>
                <w:bCs/>
                <w:szCs w:val="22"/>
                <w:lang w:val="de-DE"/>
              </w:rPr>
              <w:t>Österreich</w:t>
            </w:r>
          </w:p>
          <w:p w:rsidR="008E359A" w:rsidRPr="004359C7" w:rsidRDefault="008E359A" w:rsidP="00455B91">
            <w:pPr>
              <w:rPr>
                <w:szCs w:val="22"/>
                <w:lang w:val="de-DE"/>
              </w:rPr>
            </w:pPr>
            <w:r w:rsidRPr="004359C7">
              <w:rPr>
                <w:szCs w:val="22"/>
                <w:lang w:val="de-DE"/>
              </w:rPr>
              <w:t>sanofi-aventis GmbH</w:t>
            </w:r>
          </w:p>
          <w:p w:rsidR="008E359A" w:rsidRPr="004359C7" w:rsidRDefault="008E359A" w:rsidP="00455B91">
            <w:pPr>
              <w:rPr>
                <w:szCs w:val="22"/>
                <w:lang w:val="de-DE"/>
              </w:rPr>
            </w:pPr>
            <w:r w:rsidRPr="004359C7">
              <w:rPr>
                <w:szCs w:val="22"/>
                <w:lang w:val="de-DE"/>
              </w:rPr>
              <w:t>Tel: +43 1 80 185 – 0</w:t>
            </w:r>
          </w:p>
          <w:p w:rsidR="008E359A" w:rsidRPr="00BC01D6" w:rsidRDefault="008E359A" w:rsidP="00455B91">
            <w:pPr>
              <w:pStyle w:val="EMEATableLeft"/>
              <w:keepNext w:val="0"/>
              <w:keepLines w:val="0"/>
              <w:widowControl w:val="0"/>
              <w:rPr>
                <w:lang w:val="de-DE"/>
              </w:rPr>
            </w:pPr>
          </w:p>
        </w:tc>
      </w:tr>
      <w:tr w:rsidR="008E359A" w:rsidRPr="008429EC">
        <w:trPr>
          <w:cantSplit/>
          <w:trHeight w:val="1111"/>
        </w:trPr>
        <w:tc>
          <w:tcPr>
            <w:tcW w:w="4536" w:type="dxa"/>
          </w:tcPr>
          <w:p w:rsidR="008E359A" w:rsidRPr="00D61228" w:rsidRDefault="008E359A" w:rsidP="00E71944">
            <w:pPr>
              <w:rPr>
                <w:b/>
                <w:bCs/>
                <w:szCs w:val="22"/>
                <w:lang w:val="es-ES"/>
              </w:rPr>
            </w:pPr>
            <w:r w:rsidRPr="00D61228">
              <w:rPr>
                <w:b/>
                <w:bCs/>
                <w:szCs w:val="22"/>
                <w:lang w:val="es-ES"/>
              </w:rPr>
              <w:t>España</w:t>
            </w:r>
          </w:p>
          <w:p w:rsidR="008E359A" w:rsidRPr="00D61228" w:rsidRDefault="008E359A" w:rsidP="00E71944">
            <w:pPr>
              <w:rPr>
                <w:smallCaps/>
                <w:szCs w:val="22"/>
                <w:lang w:val="es-ES"/>
              </w:rPr>
            </w:pPr>
            <w:r w:rsidRPr="00D61228">
              <w:rPr>
                <w:szCs w:val="22"/>
                <w:lang w:val="es-ES"/>
              </w:rPr>
              <w:t>sanofi-aventis, S.A.</w:t>
            </w:r>
          </w:p>
          <w:p w:rsidR="008E359A" w:rsidRPr="004359C7" w:rsidRDefault="008E359A" w:rsidP="00E71944">
            <w:pPr>
              <w:rPr>
                <w:szCs w:val="22"/>
              </w:rPr>
            </w:pPr>
            <w:r w:rsidRPr="004359C7">
              <w:rPr>
                <w:szCs w:val="22"/>
              </w:rPr>
              <w:t>Tel: +34 93 485 94 00</w:t>
            </w:r>
          </w:p>
          <w:p w:rsidR="008E359A" w:rsidRPr="00BC01D6" w:rsidRDefault="008E359A" w:rsidP="007C2DFD">
            <w:pPr>
              <w:pStyle w:val="EMEATableLeft"/>
              <w:keepNext w:val="0"/>
              <w:keepLines w:val="0"/>
              <w:widowControl w:val="0"/>
              <w:rPr>
                <w:lang w:val="en-US"/>
              </w:rPr>
            </w:pPr>
          </w:p>
        </w:tc>
        <w:tc>
          <w:tcPr>
            <w:tcW w:w="4536" w:type="dxa"/>
          </w:tcPr>
          <w:p w:rsidR="008E359A" w:rsidRPr="00D61228" w:rsidRDefault="008E359A" w:rsidP="00455B91">
            <w:pPr>
              <w:rPr>
                <w:b/>
                <w:bCs/>
                <w:szCs w:val="22"/>
                <w:lang w:val="sv-SE"/>
              </w:rPr>
            </w:pPr>
            <w:r w:rsidRPr="00D61228">
              <w:rPr>
                <w:b/>
                <w:bCs/>
                <w:szCs w:val="22"/>
                <w:lang w:val="sv-SE"/>
              </w:rPr>
              <w:t>Polska</w:t>
            </w:r>
          </w:p>
          <w:p w:rsidR="008E359A" w:rsidRPr="00D61228" w:rsidRDefault="008E359A" w:rsidP="00455B91">
            <w:pPr>
              <w:rPr>
                <w:szCs w:val="22"/>
                <w:lang w:val="sv-SE"/>
              </w:rPr>
            </w:pPr>
            <w:r w:rsidRPr="00D61228">
              <w:rPr>
                <w:szCs w:val="22"/>
                <w:lang w:val="sv-SE"/>
              </w:rPr>
              <w:t>sanofi-aventis Sp. z o.o.</w:t>
            </w:r>
          </w:p>
          <w:p w:rsidR="008E359A" w:rsidRPr="00697C8C" w:rsidRDefault="008E359A" w:rsidP="00455B91">
            <w:pPr>
              <w:rPr>
                <w:szCs w:val="22"/>
                <w:lang w:val="fr-FR"/>
              </w:rPr>
            </w:pPr>
            <w:r>
              <w:rPr>
                <w:szCs w:val="22"/>
                <w:lang w:val="fr-FR"/>
              </w:rPr>
              <w:t>Tel:</w:t>
            </w:r>
            <w:r w:rsidRPr="00697C8C">
              <w:rPr>
                <w:szCs w:val="22"/>
                <w:lang w:val="fr-FR"/>
              </w:rPr>
              <w:t xml:space="preserve"> </w:t>
            </w:r>
            <w:r>
              <w:rPr>
                <w:szCs w:val="22"/>
                <w:lang w:val="fr-FR"/>
              </w:rPr>
              <w:t xml:space="preserve">+48 </w:t>
            </w:r>
            <w:r w:rsidRPr="00697C8C">
              <w:rPr>
                <w:szCs w:val="22"/>
                <w:lang w:val="fr-FR"/>
              </w:rPr>
              <w:t>22 280 00 00</w:t>
            </w:r>
          </w:p>
          <w:p w:rsidR="008E359A" w:rsidRPr="00BC01D6" w:rsidRDefault="008E359A" w:rsidP="00455B91">
            <w:pPr>
              <w:pStyle w:val="EMEATableLeft"/>
              <w:keepNext w:val="0"/>
              <w:keepLines w:val="0"/>
              <w:widowControl w:val="0"/>
              <w:rPr>
                <w:lang w:val="en-US"/>
              </w:rPr>
            </w:pPr>
          </w:p>
        </w:tc>
      </w:tr>
      <w:tr w:rsidR="008E359A" w:rsidRPr="008E359A">
        <w:trPr>
          <w:cantSplit/>
          <w:trHeight w:val="892"/>
        </w:trPr>
        <w:tc>
          <w:tcPr>
            <w:tcW w:w="4536" w:type="dxa"/>
          </w:tcPr>
          <w:p w:rsidR="008E359A" w:rsidRPr="004359C7" w:rsidRDefault="008E359A" w:rsidP="00E71944">
            <w:pPr>
              <w:rPr>
                <w:b/>
                <w:bCs/>
                <w:szCs w:val="22"/>
                <w:lang w:val="fr-FR"/>
              </w:rPr>
            </w:pPr>
            <w:r w:rsidRPr="004359C7">
              <w:rPr>
                <w:b/>
                <w:bCs/>
                <w:szCs w:val="22"/>
                <w:lang w:val="fr-FR"/>
              </w:rPr>
              <w:t>France</w:t>
            </w:r>
          </w:p>
          <w:p w:rsidR="008E359A" w:rsidRPr="004359C7" w:rsidRDefault="008E359A" w:rsidP="00E71944">
            <w:pPr>
              <w:rPr>
                <w:szCs w:val="22"/>
                <w:lang w:val="fr-FR"/>
              </w:rPr>
            </w:pPr>
            <w:r w:rsidRPr="004359C7">
              <w:rPr>
                <w:szCs w:val="22"/>
                <w:lang w:val="fr-FR"/>
              </w:rPr>
              <w:t>sanofi-aventis France</w:t>
            </w:r>
          </w:p>
          <w:p w:rsidR="008E359A" w:rsidRPr="004359C7" w:rsidRDefault="008E359A" w:rsidP="00E71944">
            <w:pPr>
              <w:rPr>
                <w:szCs w:val="22"/>
                <w:lang w:val="fr-FR"/>
              </w:rPr>
            </w:pPr>
            <w:r w:rsidRPr="004359C7">
              <w:rPr>
                <w:szCs w:val="22"/>
                <w:lang w:val="fr-FR"/>
              </w:rPr>
              <w:t>Tél: 0 800 222 555</w:t>
            </w:r>
          </w:p>
          <w:p w:rsidR="008E359A" w:rsidRPr="004359C7" w:rsidRDefault="008E359A" w:rsidP="00E71944">
            <w:pPr>
              <w:rPr>
                <w:szCs w:val="22"/>
              </w:rPr>
            </w:pPr>
            <w:r w:rsidRPr="004359C7">
              <w:rPr>
                <w:szCs w:val="22"/>
              </w:rPr>
              <w:t>Appel depuis l’étranger: +33 1 57 63 23 23</w:t>
            </w:r>
          </w:p>
          <w:p w:rsidR="008E359A" w:rsidRPr="00BC01D6" w:rsidRDefault="008E359A" w:rsidP="007C2DFD">
            <w:pPr>
              <w:pStyle w:val="EMEATableLeft"/>
              <w:keepNext w:val="0"/>
              <w:keepLines w:val="0"/>
              <w:widowControl w:val="0"/>
              <w:rPr>
                <w:b/>
                <w:bCs/>
                <w:lang w:val="en-US"/>
              </w:rPr>
            </w:pPr>
          </w:p>
        </w:tc>
        <w:tc>
          <w:tcPr>
            <w:tcW w:w="4536" w:type="dxa"/>
          </w:tcPr>
          <w:p w:rsidR="008E359A" w:rsidRPr="00D61228" w:rsidRDefault="008E359A" w:rsidP="00455B91">
            <w:pPr>
              <w:rPr>
                <w:b/>
                <w:szCs w:val="22"/>
                <w:lang w:val="pt-BR"/>
              </w:rPr>
            </w:pPr>
            <w:r w:rsidRPr="00D61228">
              <w:rPr>
                <w:b/>
                <w:szCs w:val="22"/>
                <w:lang w:val="pt-BR"/>
              </w:rPr>
              <w:t>Portugal</w:t>
            </w:r>
          </w:p>
          <w:p w:rsidR="008E359A" w:rsidRPr="00D61228" w:rsidRDefault="008E359A" w:rsidP="00455B91">
            <w:pPr>
              <w:rPr>
                <w:szCs w:val="22"/>
                <w:lang w:val="pt-BR"/>
              </w:rPr>
            </w:pPr>
            <w:r>
              <w:rPr>
                <w:szCs w:val="22"/>
                <w:lang w:val="pt-BR"/>
              </w:rPr>
              <w:t>S</w:t>
            </w:r>
            <w:r w:rsidRPr="00D61228">
              <w:rPr>
                <w:szCs w:val="22"/>
                <w:lang w:val="pt-BR"/>
              </w:rPr>
              <w:t>anofi - Produtos Farmacêuticos, Lda</w:t>
            </w:r>
          </w:p>
          <w:p w:rsidR="008E359A" w:rsidRPr="000F7D3C" w:rsidRDefault="008E359A" w:rsidP="00455B91">
            <w:pPr>
              <w:rPr>
                <w:szCs w:val="22"/>
                <w:lang w:val="fr-FR"/>
              </w:rPr>
            </w:pPr>
            <w:r w:rsidRPr="000F7D3C">
              <w:rPr>
                <w:szCs w:val="22"/>
                <w:lang w:val="fr-FR"/>
              </w:rPr>
              <w:t>Tel: +351 21 35 89 400</w:t>
            </w:r>
          </w:p>
          <w:p w:rsidR="008E359A" w:rsidRPr="00BC01D6" w:rsidRDefault="008E359A" w:rsidP="00455B91">
            <w:pPr>
              <w:pStyle w:val="EMEATableLeft"/>
              <w:keepNext w:val="0"/>
              <w:keepLines w:val="0"/>
              <w:widowControl w:val="0"/>
              <w:rPr>
                <w:lang w:val="en-US"/>
              </w:rPr>
            </w:pPr>
          </w:p>
        </w:tc>
      </w:tr>
      <w:tr w:rsidR="008E359A" w:rsidRPr="00D96D38">
        <w:trPr>
          <w:cantSplit/>
          <w:trHeight w:val="892"/>
        </w:trPr>
        <w:tc>
          <w:tcPr>
            <w:tcW w:w="4536" w:type="dxa"/>
          </w:tcPr>
          <w:p w:rsidR="008E359A" w:rsidRPr="00A73377" w:rsidRDefault="008E359A" w:rsidP="008E359A">
            <w:pPr>
              <w:keepNext/>
              <w:rPr>
                <w:rFonts w:eastAsia="SimSun"/>
                <w:b/>
                <w:bCs/>
                <w:szCs w:val="22"/>
                <w:lang w:val="it-IT" w:eastAsia="zh-CN"/>
              </w:rPr>
            </w:pPr>
            <w:r w:rsidRPr="00A73377">
              <w:rPr>
                <w:rFonts w:eastAsia="SimSun"/>
                <w:b/>
                <w:bCs/>
                <w:szCs w:val="22"/>
                <w:lang w:val="it-IT" w:eastAsia="zh-CN"/>
              </w:rPr>
              <w:t>Hrvatska</w:t>
            </w:r>
          </w:p>
          <w:p w:rsidR="008E359A" w:rsidRPr="00A73377" w:rsidRDefault="008E359A" w:rsidP="008E359A">
            <w:pPr>
              <w:rPr>
                <w:rFonts w:eastAsia="SimSun"/>
                <w:szCs w:val="22"/>
                <w:lang w:val="it-IT" w:eastAsia="zh-CN"/>
              </w:rPr>
            </w:pPr>
            <w:r w:rsidRPr="00A73377">
              <w:rPr>
                <w:rFonts w:eastAsia="SimSun"/>
                <w:szCs w:val="22"/>
                <w:lang w:val="it-IT" w:eastAsia="zh-CN"/>
              </w:rPr>
              <w:t>sanofi-aventis Croatia d.o.o.</w:t>
            </w:r>
          </w:p>
          <w:p w:rsidR="008E359A" w:rsidRPr="00855BDB" w:rsidRDefault="008E359A" w:rsidP="008E359A">
            <w:pPr>
              <w:rPr>
                <w:b/>
                <w:szCs w:val="22"/>
                <w:lang w:val="fr-FR"/>
              </w:rPr>
            </w:pPr>
            <w:r w:rsidRPr="00A73377">
              <w:rPr>
                <w:rFonts w:eastAsia="SimSun"/>
                <w:szCs w:val="22"/>
                <w:lang w:val="fr-FR" w:eastAsia="zh-CN"/>
              </w:rPr>
              <w:t>Tel: +385 1 600 34 00</w:t>
            </w:r>
          </w:p>
        </w:tc>
        <w:tc>
          <w:tcPr>
            <w:tcW w:w="4536" w:type="dxa"/>
          </w:tcPr>
          <w:p w:rsidR="008E359A" w:rsidRPr="004359C7" w:rsidRDefault="008E359A" w:rsidP="00455B91">
            <w:pPr>
              <w:tabs>
                <w:tab w:val="left" w:pos="-720"/>
                <w:tab w:val="left" w:pos="4536"/>
              </w:tabs>
              <w:suppressAutoHyphens/>
              <w:rPr>
                <w:b/>
                <w:noProof/>
                <w:szCs w:val="22"/>
                <w:lang w:val="it-IT"/>
              </w:rPr>
            </w:pPr>
            <w:r w:rsidRPr="004359C7">
              <w:rPr>
                <w:b/>
                <w:noProof/>
                <w:szCs w:val="22"/>
                <w:lang w:val="it-IT"/>
              </w:rPr>
              <w:t>România</w:t>
            </w:r>
          </w:p>
          <w:p w:rsidR="00266AEE" w:rsidRDefault="00794ABD" w:rsidP="00455B91">
            <w:pPr>
              <w:rPr>
                <w:bCs/>
                <w:szCs w:val="22"/>
                <w:lang w:val="it-IT"/>
              </w:rPr>
            </w:pPr>
            <w:r>
              <w:rPr>
                <w:bCs/>
                <w:szCs w:val="22"/>
                <w:lang w:val="it-IT"/>
              </w:rPr>
              <w:t>Sanofi</w:t>
            </w:r>
            <w:r w:rsidRPr="004359C7">
              <w:rPr>
                <w:bCs/>
                <w:szCs w:val="22"/>
                <w:lang w:val="it-IT"/>
              </w:rPr>
              <w:t xml:space="preserve"> Rom</w:t>
            </w:r>
            <w:r>
              <w:rPr>
                <w:bCs/>
                <w:szCs w:val="22"/>
                <w:lang w:val="it-IT"/>
              </w:rPr>
              <w:t>a</w:t>
            </w:r>
            <w:r w:rsidRPr="004359C7">
              <w:rPr>
                <w:bCs/>
                <w:szCs w:val="22"/>
                <w:lang w:val="it-IT"/>
              </w:rPr>
              <w:t>nia SRL</w:t>
            </w:r>
          </w:p>
          <w:p w:rsidR="008E359A" w:rsidRPr="004359C7" w:rsidRDefault="008E359A" w:rsidP="00455B91">
            <w:pPr>
              <w:rPr>
                <w:szCs w:val="22"/>
                <w:lang w:val="it-IT"/>
              </w:rPr>
            </w:pPr>
            <w:r w:rsidRPr="004359C7">
              <w:rPr>
                <w:noProof/>
                <w:szCs w:val="22"/>
                <w:lang w:val="it-IT"/>
              </w:rPr>
              <w:t xml:space="preserve">Tel: +40 </w:t>
            </w:r>
            <w:r w:rsidRPr="004359C7">
              <w:rPr>
                <w:szCs w:val="22"/>
                <w:lang w:val="it-IT"/>
              </w:rPr>
              <w:t>(0) 21 317 31 36</w:t>
            </w:r>
          </w:p>
          <w:p w:rsidR="008E359A" w:rsidRPr="00BC01D6" w:rsidRDefault="008E359A" w:rsidP="00455B91">
            <w:pPr>
              <w:pStyle w:val="EMEATableLeft"/>
              <w:keepNext w:val="0"/>
              <w:keepLines w:val="0"/>
              <w:widowControl w:val="0"/>
              <w:rPr>
                <w:noProof/>
                <w:szCs w:val="22"/>
                <w:lang w:val="en-US"/>
              </w:rPr>
            </w:pPr>
          </w:p>
        </w:tc>
      </w:tr>
      <w:tr w:rsidR="008E359A" w:rsidRPr="00BC01D6">
        <w:trPr>
          <w:cantSplit/>
          <w:trHeight w:val="892"/>
        </w:trPr>
        <w:tc>
          <w:tcPr>
            <w:tcW w:w="4536" w:type="dxa"/>
          </w:tcPr>
          <w:p w:rsidR="008E359A" w:rsidRPr="00855BDB" w:rsidRDefault="008E359A" w:rsidP="00E71944">
            <w:pPr>
              <w:rPr>
                <w:b/>
                <w:szCs w:val="22"/>
                <w:lang w:val="fr-FR"/>
              </w:rPr>
            </w:pPr>
            <w:r w:rsidRPr="00855BDB">
              <w:rPr>
                <w:b/>
                <w:szCs w:val="22"/>
                <w:lang w:val="fr-FR"/>
              </w:rPr>
              <w:t>Ireland</w:t>
            </w:r>
          </w:p>
          <w:p w:rsidR="008E359A" w:rsidRPr="00855BDB" w:rsidRDefault="008E359A" w:rsidP="00E71944">
            <w:pPr>
              <w:rPr>
                <w:szCs w:val="22"/>
                <w:lang w:val="fr-FR"/>
              </w:rPr>
            </w:pPr>
            <w:r>
              <w:rPr>
                <w:szCs w:val="22"/>
                <w:lang w:val="fr-FR"/>
              </w:rPr>
              <w:t>s</w:t>
            </w:r>
            <w:r w:rsidRPr="00855BDB">
              <w:rPr>
                <w:szCs w:val="22"/>
                <w:lang w:val="fr-FR"/>
              </w:rPr>
              <w:t>anofi-aventis Ireland Ltd.</w:t>
            </w:r>
            <w:r>
              <w:rPr>
                <w:szCs w:val="22"/>
                <w:lang w:val="fr-FR"/>
              </w:rPr>
              <w:t xml:space="preserve"> T/A SANOFI</w:t>
            </w:r>
          </w:p>
          <w:p w:rsidR="008E359A" w:rsidRPr="00C14D56" w:rsidRDefault="008E359A" w:rsidP="00E71944">
            <w:pPr>
              <w:rPr>
                <w:szCs w:val="22"/>
                <w:lang w:val="fr-FR"/>
              </w:rPr>
            </w:pPr>
            <w:r w:rsidRPr="00C14D56">
              <w:rPr>
                <w:szCs w:val="22"/>
                <w:lang w:val="fr-FR"/>
              </w:rPr>
              <w:t>Tel: +353 (0) 1 403 56 00</w:t>
            </w:r>
          </w:p>
          <w:p w:rsidR="008E359A" w:rsidRPr="00BC01D6" w:rsidRDefault="008E359A" w:rsidP="007C2DFD">
            <w:pPr>
              <w:pStyle w:val="EMEATableLeft"/>
              <w:keepNext w:val="0"/>
              <w:keepLines w:val="0"/>
              <w:widowControl w:val="0"/>
              <w:rPr>
                <w:lang w:val="en-US"/>
              </w:rPr>
            </w:pPr>
          </w:p>
        </w:tc>
        <w:tc>
          <w:tcPr>
            <w:tcW w:w="4536" w:type="dxa"/>
          </w:tcPr>
          <w:p w:rsidR="008E359A" w:rsidRPr="004359C7" w:rsidRDefault="008E359A" w:rsidP="00E71944">
            <w:pPr>
              <w:rPr>
                <w:b/>
                <w:bCs/>
                <w:szCs w:val="22"/>
                <w:lang w:val="it-IT"/>
              </w:rPr>
            </w:pPr>
            <w:r w:rsidRPr="004359C7">
              <w:rPr>
                <w:b/>
                <w:bCs/>
                <w:szCs w:val="22"/>
                <w:lang w:val="it-IT"/>
              </w:rPr>
              <w:t>Slovenija</w:t>
            </w:r>
          </w:p>
          <w:p w:rsidR="008E359A" w:rsidRPr="004359C7" w:rsidRDefault="008E359A" w:rsidP="00E71944">
            <w:pPr>
              <w:rPr>
                <w:szCs w:val="22"/>
                <w:lang w:val="it-IT"/>
              </w:rPr>
            </w:pPr>
            <w:r w:rsidRPr="004359C7">
              <w:rPr>
                <w:szCs w:val="22"/>
                <w:lang w:val="it-IT"/>
              </w:rPr>
              <w:t>sanofi-aventis d.o.o.</w:t>
            </w:r>
          </w:p>
          <w:p w:rsidR="008E359A" w:rsidRPr="004359C7" w:rsidRDefault="008E359A" w:rsidP="00E71944">
            <w:pPr>
              <w:rPr>
                <w:szCs w:val="22"/>
                <w:lang w:val="it-IT"/>
              </w:rPr>
            </w:pPr>
            <w:r w:rsidRPr="004359C7">
              <w:rPr>
                <w:szCs w:val="22"/>
                <w:lang w:val="it-IT"/>
              </w:rPr>
              <w:t>Tel: +386 1 560 48 00</w:t>
            </w:r>
          </w:p>
          <w:p w:rsidR="008E359A" w:rsidRPr="00BC01D6" w:rsidRDefault="008E359A" w:rsidP="007C2DFD">
            <w:pPr>
              <w:pStyle w:val="EMEATableLeft"/>
              <w:keepNext w:val="0"/>
              <w:keepLines w:val="0"/>
              <w:widowControl w:val="0"/>
              <w:rPr>
                <w:lang w:val="en-US"/>
              </w:rPr>
            </w:pPr>
          </w:p>
        </w:tc>
      </w:tr>
      <w:tr w:rsidR="008E359A" w:rsidRPr="00BC01D6">
        <w:trPr>
          <w:cantSplit/>
          <w:trHeight w:val="904"/>
        </w:trPr>
        <w:tc>
          <w:tcPr>
            <w:tcW w:w="4536" w:type="dxa"/>
          </w:tcPr>
          <w:p w:rsidR="008E359A" w:rsidRPr="004359C7" w:rsidRDefault="008E359A" w:rsidP="00E71944">
            <w:pPr>
              <w:rPr>
                <w:b/>
                <w:bCs/>
                <w:szCs w:val="22"/>
              </w:rPr>
            </w:pPr>
            <w:r w:rsidRPr="004359C7">
              <w:rPr>
                <w:b/>
                <w:bCs/>
                <w:szCs w:val="22"/>
              </w:rPr>
              <w:t>Ísland</w:t>
            </w:r>
          </w:p>
          <w:p w:rsidR="008E359A" w:rsidRPr="004359C7" w:rsidRDefault="008E359A" w:rsidP="00E71944">
            <w:pPr>
              <w:rPr>
                <w:szCs w:val="22"/>
              </w:rPr>
            </w:pPr>
            <w:r w:rsidRPr="004359C7">
              <w:rPr>
                <w:szCs w:val="22"/>
              </w:rPr>
              <w:t>Vistor hf.</w:t>
            </w:r>
          </w:p>
          <w:p w:rsidR="008E359A" w:rsidRPr="004359C7" w:rsidRDefault="008E359A" w:rsidP="00E71944">
            <w:pPr>
              <w:rPr>
                <w:szCs w:val="22"/>
              </w:rPr>
            </w:pPr>
            <w:r w:rsidRPr="004359C7">
              <w:rPr>
                <w:noProof/>
                <w:szCs w:val="22"/>
              </w:rPr>
              <w:t>Sími</w:t>
            </w:r>
            <w:r w:rsidRPr="004359C7">
              <w:rPr>
                <w:szCs w:val="22"/>
              </w:rPr>
              <w:t>: +354 535 7000</w:t>
            </w:r>
          </w:p>
          <w:p w:rsidR="008E359A" w:rsidRPr="00BC01D6" w:rsidRDefault="008E359A" w:rsidP="007C2DFD">
            <w:pPr>
              <w:pStyle w:val="EMEATableLeft"/>
              <w:keepNext w:val="0"/>
              <w:keepLines w:val="0"/>
              <w:widowControl w:val="0"/>
              <w:rPr>
                <w:lang w:val="en-US"/>
              </w:rPr>
            </w:pPr>
          </w:p>
        </w:tc>
        <w:tc>
          <w:tcPr>
            <w:tcW w:w="4536" w:type="dxa"/>
          </w:tcPr>
          <w:p w:rsidR="008E359A" w:rsidRPr="00C14D56" w:rsidRDefault="008E359A" w:rsidP="00E71944">
            <w:pPr>
              <w:rPr>
                <w:b/>
                <w:bCs/>
                <w:szCs w:val="22"/>
                <w:lang w:val="it-IT"/>
              </w:rPr>
            </w:pPr>
            <w:r w:rsidRPr="00C14D56">
              <w:rPr>
                <w:b/>
                <w:bCs/>
                <w:szCs w:val="22"/>
                <w:lang w:val="it-IT"/>
              </w:rPr>
              <w:t>Slovenská republika</w:t>
            </w:r>
          </w:p>
          <w:p w:rsidR="008E359A" w:rsidRPr="00C14D56" w:rsidRDefault="008E359A" w:rsidP="00E71944">
            <w:pPr>
              <w:rPr>
                <w:szCs w:val="22"/>
                <w:lang w:val="it-IT"/>
              </w:rPr>
            </w:pPr>
            <w:r w:rsidRPr="00C14D56">
              <w:rPr>
                <w:szCs w:val="22"/>
                <w:lang w:val="it-IT"/>
              </w:rPr>
              <w:t>sanofi-aventis Slovakia s.r.o.</w:t>
            </w:r>
          </w:p>
          <w:p w:rsidR="008E359A" w:rsidRPr="004359C7" w:rsidRDefault="008E359A" w:rsidP="00E71944">
            <w:pPr>
              <w:rPr>
                <w:szCs w:val="22"/>
              </w:rPr>
            </w:pPr>
            <w:r w:rsidRPr="004359C7">
              <w:rPr>
                <w:szCs w:val="22"/>
              </w:rPr>
              <w:t xml:space="preserve">Tel: +421 2 </w:t>
            </w:r>
            <w:r>
              <w:rPr>
                <w:szCs w:val="22"/>
              </w:rPr>
              <w:t>33 100 100</w:t>
            </w:r>
          </w:p>
          <w:p w:rsidR="008E359A" w:rsidRPr="00BC01D6" w:rsidRDefault="008E359A" w:rsidP="007C2DFD">
            <w:pPr>
              <w:pStyle w:val="EMEATableLeft"/>
              <w:keepNext w:val="0"/>
              <w:keepLines w:val="0"/>
              <w:widowControl w:val="0"/>
              <w:rPr>
                <w:lang w:val="en-US"/>
              </w:rPr>
            </w:pPr>
          </w:p>
        </w:tc>
      </w:tr>
      <w:tr w:rsidR="008E359A" w:rsidRPr="00BC01D6">
        <w:trPr>
          <w:cantSplit/>
          <w:trHeight w:val="892"/>
        </w:trPr>
        <w:tc>
          <w:tcPr>
            <w:tcW w:w="4536" w:type="dxa"/>
          </w:tcPr>
          <w:p w:rsidR="008E359A" w:rsidRPr="004359C7" w:rsidRDefault="008E359A" w:rsidP="00E71944">
            <w:pPr>
              <w:rPr>
                <w:b/>
                <w:bCs/>
                <w:szCs w:val="22"/>
                <w:lang w:val="it-IT"/>
              </w:rPr>
            </w:pPr>
            <w:r w:rsidRPr="004359C7">
              <w:rPr>
                <w:b/>
                <w:bCs/>
                <w:szCs w:val="22"/>
                <w:lang w:val="it-IT"/>
              </w:rPr>
              <w:t>Italia</w:t>
            </w:r>
          </w:p>
          <w:p w:rsidR="008E359A" w:rsidRPr="004359C7" w:rsidRDefault="00E67812" w:rsidP="00E71944">
            <w:pPr>
              <w:rPr>
                <w:szCs w:val="22"/>
                <w:lang w:val="it-IT"/>
              </w:rPr>
            </w:pPr>
            <w:r>
              <w:rPr>
                <w:szCs w:val="22"/>
                <w:lang w:val="it-IT"/>
              </w:rPr>
              <w:t>S</w:t>
            </w:r>
            <w:r w:rsidR="008E359A" w:rsidRPr="004359C7">
              <w:rPr>
                <w:szCs w:val="22"/>
                <w:lang w:val="it-IT"/>
              </w:rPr>
              <w:t>anofi S.</w:t>
            </w:r>
            <w:r w:rsidR="00B81823">
              <w:rPr>
                <w:szCs w:val="22"/>
                <w:lang w:val="it-IT"/>
              </w:rPr>
              <w:t>r</w:t>
            </w:r>
            <w:r w:rsidR="008E359A" w:rsidRPr="004359C7">
              <w:rPr>
                <w:szCs w:val="22"/>
                <w:lang w:val="it-IT"/>
              </w:rPr>
              <w:t>.</w:t>
            </w:r>
            <w:r w:rsidR="00B81823">
              <w:rPr>
                <w:szCs w:val="22"/>
                <w:lang w:val="it-IT"/>
              </w:rPr>
              <w:t>l</w:t>
            </w:r>
            <w:r w:rsidR="008E359A" w:rsidRPr="004359C7">
              <w:rPr>
                <w:szCs w:val="22"/>
                <w:lang w:val="it-IT"/>
              </w:rPr>
              <w:t>.</w:t>
            </w:r>
          </w:p>
          <w:p w:rsidR="00794ABD" w:rsidRDefault="00794ABD" w:rsidP="00794ABD">
            <w:pPr>
              <w:rPr>
                <w:lang w:val="it-IT"/>
              </w:rPr>
            </w:pPr>
            <w:r>
              <w:rPr>
                <w:lang w:val="it-IT"/>
              </w:rPr>
              <w:t>Tel: 800</w:t>
            </w:r>
            <w:r w:rsidR="00BD0849">
              <w:rPr>
                <w:lang w:val="it-IT"/>
              </w:rPr>
              <w:t xml:space="preserve"> </w:t>
            </w:r>
            <w:r>
              <w:rPr>
                <w:lang w:val="it-IT"/>
              </w:rPr>
              <w:t>536</w:t>
            </w:r>
            <w:r w:rsidR="009A259F">
              <w:rPr>
                <w:lang w:val="it-IT"/>
              </w:rPr>
              <w:t xml:space="preserve"> </w:t>
            </w:r>
            <w:r>
              <w:rPr>
                <w:lang w:val="it-IT"/>
              </w:rPr>
              <w:t>389</w:t>
            </w:r>
          </w:p>
          <w:p w:rsidR="008E359A" w:rsidRPr="00D96D38" w:rsidRDefault="008E359A" w:rsidP="007C2DFD">
            <w:pPr>
              <w:pStyle w:val="EMEATableLeft"/>
              <w:keepNext w:val="0"/>
              <w:keepLines w:val="0"/>
              <w:widowControl w:val="0"/>
              <w:rPr>
                <w:lang w:val="it-IT"/>
              </w:rPr>
            </w:pPr>
          </w:p>
        </w:tc>
        <w:tc>
          <w:tcPr>
            <w:tcW w:w="4536" w:type="dxa"/>
          </w:tcPr>
          <w:p w:rsidR="008E359A" w:rsidRPr="004359C7" w:rsidRDefault="008E359A" w:rsidP="00E71944">
            <w:pPr>
              <w:rPr>
                <w:b/>
                <w:bCs/>
                <w:szCs w:val="22"/>
              </w:rPr>
            </w:pPr>
            <w:r w:rsidRPr="004359C7">
              <w:rPr>
                <w:b/>
                <w:bCs/>
                <w:szCs w:val="22"/>
              </w:rPr>
              <w:t>Suomi/Finland</w:t>
            </w:r>
          </w:p>
          <w:p w:rsidR="008E359A" w:rsidRPr="004359C7" w:rsidRDefault="003C0520" w:rsidP="00E71944">
            <w:pPr>
              <w:rPr>
                <w:szCs w:val="22"/>
              </w:rPr>
            </w:pPr>
            <w:r>
              <w:rPr>
                <w:szCs w:val="22"/>
              </w:rPr>
              <w:t>Sanofi</w:t>
            </w:r>
            <w:r w:rsidR="008E359A" w:rsidRPr="004359C7">
              <w:rPr>
                <w:szCs w:val="22"/>
              </w:rPr>
              <w:t xml:space="preserve"> Oy</w:t>
            </w:r>
          </w:p>
          <w:p w:rsidR="008E359A" w:rsidRPr="004359C7" w:rsidRDefault="008E359A" w:rsidP="00E71944">
            <w:pPr>
              <w:rPr>
                <w:szCs w:val="22"/>
              </w:rPr>
            </w:pPr>
            <w:r w:rsidRPr="004359C7">
              <w:rPr>
                <w:szCs w:val="22"/>
              </w:rPr>
              <w:t>Puh/Tel: +358 (0) 201 200 300</w:t>
            </w:r>
          </w:p>
          <w:p w:rsidR="008E359A" w:rsidRPr="00BC01D6" w:rsidRDefault="008E359A" w:rsidP="007C2DFD">
            <w:pPr>
              <w:pStyle w:val="EMEATableLeft"/>
              <w:keepNext w:val="0"/>
              <w:keepLines w:val="0"/>
              <w:widowControl w:val="0"/>
              <w:rPr>
                <w:lang w:val="en-US"/>
              </w:rPr>
            </w:pPr>
          </w:p>
        </w:tc>
      </w:tr>
      <w:tr w:rsidR="008E359A" w:rsidRPr="00BC01D6">
        <w:trPr>
          <w:cantSplit/>
          <w:trHeight w:val="772"/>
        </w:trPr>
        <w:tc>
          <w:tcPr>
            <w:tcW w:w="4536" w:type="dxa"/>
          </w:tcPr>
          <w:p w:rsidR="008E359A" w:rsidRPr="00C14D56" w:rsidRDefault="008E359A" w:rsidP="00E71944">
            <w:pPr>
              <w:rPr>
                <w:b/>
                <w:szCs w:val="22"/>
                <w:lang w:val="fr-FR"/>
              </w:rPr>
            </w:pPr>
            <w:r w:rsidRPr="004359C7">
              <w:rPr>
                <w:b/>
                <w:bCs/>
                <w:szCs w:val="22"/>
              </w:rPr>
              <w:t>Κύπρος</w:t>
            </w:r>
          </w:p>
          <w:p w:rsidR="008E359A" w:rsidRPr="00C14D56" w:rsidRDefault="008E359A" w:rsidP="00E71944">
            <w:pPr>
              <w:rPr>
                <w:szCs w:val="22"/>
                <w:lang w:val="fr-FR"/>
              </w:rPr>
            </w:pPr>
            <w:r w:rsidRPr="00C14D56">
              <w:rPr>
                <w:szCs w:val="22"/>
                <w:lang w:val="fr-FR"/>
              </w:rPr>
              <w:t>sanofi-aventis Cyprus Ltd.</w:t>
            </w:r>
          </w:p>
          <w:p w:rsidR="008E359A" w:rsidRPr="004359C7" w:rsidRDefault="008E359A" w:rsidP="00E71944">
            <w:pPr>
              <w:rPr>
                <w:szCs w:val="22"/>
              </w:rPr>
            </w:pPr>
            <w:r w:rsidRPr="004359C7">
              <w:rPr>
                <w:szCs w:val="22"/>
              </w:rPr>
              <w:t>Τηλ: +357 22 871600</w:t>
            </w:r>
          </w:p>
          <w:p w:rsidR="008E359A" w:rsidRPr="00BC01D6" w:rsidRDefault="008E359A" w:rsidP="007C2DFD">
            <w:pPr>
              <w:pStyle w:val="EMEATableLeft"/>
              <w:keepNext w:val="0"/>
              <w:keepLines w:val="0"/>
              <w:widowControl w:val="0"/>
              <w:rPr>
                <w:lang w:val="nb-NO"/>
              </w:rPr>
            </w:pPr>
          </w:p>
        </w:tc>
        <w:tc>
          <w:tcPr>
            <w:tcW w:w="4536" w:type="dxa"/>
          </w:tcPr>
          <w:p w:rsidR="008E359A" w:rsidRPr="004359C7" w:rsidRDefault="008E359A" w:rsidP="00E71944">
            <w:pPr>
              <w:rPr>
                <w:b/>
                <w:bCs/>
                <w:szCs w:val="22"/>
              </w:rPr>
            </w:pPr>
            <w:r w:rsidRPr="004359C7">
              <w:rPr>
                <w:b/>
                <w:bCs/>
                <w:szCs w:val="22"/>
              </w:rPr>
              <w:t>Sverige</w:t>
            </w:r>
          </w:p>
          <w:p w:rsidR="008E359A" w:rsidRPr="004359C7" w:rsidRDefault="003C0520" w:rsidP="00E71944">
            <w:pPr>
              <w:rPr>
                <w:szCs w:val="22"/>
              </w:rPr>
            </w:pPr>
            <w:r>
              <w:rPr>
                <w:szCs w:val="22"/>
              </w:rPr>
              <w:t>Sanofi</w:t>
            </w:r>
            <w:r w:rsidR="008E359A" w:rsidRPr="004359C7">
              <w:rPr>
                <w:szCs w:val="22"/>
              </w:rPr>
              <w:t xml:space="preserve"> AB</w:t>
            </w:r>
          </w:p>
          <w:p w:rsidR="008E359A" w:rsidRPr="004359C7" w:rsidRDefault="008E359A" w:rsidP="00E71944">
            <w:pPr>
              <w:rPr>
                <w:szCs w:val="22"/>
              </w:rPr>
            </w:pPr>
            <w:r w:rsidRPr="004359C7">
              <w:rPr>
                <w:szCs w:val="22"/>
              </w:rPr>
              <w:t>Tel: +46 (0)8 634 50 00</w:t>
            </w:r>
          </w:p>
          <w:p w:rsidR="008E359A" w:rsidRPr="00BC01D6" w:rsidRDefault="008E359A" w:rsidP="007C2DFD">
            <w:pPr>
              <w:pStyle w:val="EMEATableLeft"/>
              <w:keepNext w:val="0"/>
              <w:keepLines w:val="0"/>
              <w:widowControl w:val="0"/>
              <w:rPr>
                <w:lang w:val="de-DE"/>
              </w:rPr>
            </w:pPr>
          </w:p>
        </w:tc>
      </w:tr>
      <w:tr w:rsidR="008E359A" w:rsidRPr="00BC01D6">
        <w:trPr>
          <w:cantSplit/>
          <w:trHeight w:val="1219"/>
        </w:trPr>
        <w:tc>
          <w:tcPr>
            <w:tcW w:w="4536" w:type="dxa"/>
          </w:tcPr>
          <w:p w:rsidR="008E359A" w:rsidRPr="004359C7" w:rsidRDefault="008E359A" w:rsidP="00E71944">
            <w:pPr>
              <w:rPr>
                <w:b/>
                <w:bCs/>
                <w:szCs w:val="22"/>
                <w:lang w:val="it-IT"/>
              </w:rPr>
            </w:pPr>
            <w:r w:rsidRPr="004359C7">
              <w:rPr>
                <w:b/>
                <w:bCs/>
                <w:szCs w:val="22"/>
                <w:lang w:val="it-IT"/>
              </w:rPr>
              <w:t>Latvija</w:t>
            </w:r>
          </w:p>
          <w:p w:rsidR="008E359A" w:rsidRPr="004359C7" w:rsidRDefault="008E359A" w:rsidP="00E71944">
            <w:pPr>
              <w:rPr>
                <w:szCs w:val="22"/>
                <w:lang w:val="it-IT"/>
              </w:rPr>
            </w:pPr>
            <w:r w:rsidRPr="004359C7">
              <w:rPr>
                <w:szCs w:val="22"/>
                <w:lang w:val="it-IT"/>
              </w:rPr>
              <w:t>sanofi-aventis Latvia SIA</w:t>
            </w:r>
          </w:p>
          <w:p w:rsidR="008E359A" w:rsidRPr="004359C7" w:rsidRDefault="008E359A" w:rsidP="00E71944">
            <w:pPr>
              <w:rPr>
                <w:szCs w:val="22"/>
                <w:lang w:val="it-IT"/>
              </w:rPr>
            </w:pPr>
            <w:r w:rsidRPr="004359C7">
              <w:rPr>
                <w:szCs w:val="22"/>
                <w:lang w:val="it-IT"/>
              </w:rPr>
              <w:t>Tel: +371 67 33 24 51</w:t>
            </w:r>
          </w:p>
          <w:p w:rsidR="008E359A" w:rsidRPr="00BC01D6" w:rsidRDefault="008E359A" w:rsidP="007C2DFD">
            <w:pPr>
              <w:pStyle w:val="EMEATableLeft"/>
              <w:keepNext w:val="0"/>
              <w:keepLines w:val="0"/>
              <w:widowControl w:val="0"/>
              <w:rPr>
                <w:lang w:val="en-US"/>
              </w:rPr>
            </w:pPr>
          </w:p>
        </w:tc>
        <w:tc>
          <w:tcPr>
            <w:tcW w:w="4536" w:type="dxa"/>
          </w:tcPr>
          <w:p w:rsidR="008E359A" w:rsidRPr="004359C7" w:rsidRDefault="008E359A" w:rsidP="00E71944">
            <w:pPr>
              <w:rPr>
                <w:b/>
                <w:bCs/>
                <w:szCs w:val="22"/>
              </w:rPr>
            </w:pPr>
            <w:r w:rsidRPr="004359C7">
              <w:rPr>
                <w:b/>
                <w:bCs/>
                <w:szCs w:val="22"/>
              </w:rPr>
              <w:t>United Kingdom</w:t>
            </w:r>
          </w:p>
          <w:p w:rsidR="008E359A" w:rsidRPr="004359C7" w:rsidRDefault="008E359A" w:rsidP="00E71944">
            <w:pPr>
              <w:rPr>
                <w:szCs w:val="22"/>
              </w:rPr>
            </w:pPr>
            <w:r>
              <w:rPr>
                <w:szCs w:val="22"/>
              </w:rPr>
              <w:t>S</w:t>
            </w:r>
            <w:r w:rsidRPr="004359C7">
              <w:rPr>
                <w:szCs w:val="22"/>
              </w:rPr>
              <w:t>anofi</w:t>
            </w:r>
          </w:p>
          <w:p w:rsidR="008E359A" w:rsidRPr="004359C7" w:rsidRDefault="008E359A" w:rsidP="00E71944">
            <w:pPr>
              <w:rPr>
                <w:szCs w:val="22"/>
              </w:rPr>
            </w:pPr>
            <w:r w:rsidRPr="004359C7">
              <w:rPr>
                <w:szCs w:val="22"/>
              </w:rPr>
              <w:t xml:space="preserve">Tel: +44 (0) </w:t>
            </w:r>
            <w:r w:rsidR="003C0520" w:rsidRPr="003C0520">
              <w:rPr>
                <w:szCs w:val="22"/>
                <w:lang w:val="sv-SE"/>
              </w:rPr>
              <w:t>845 372 7101</w:t>
            </w:r>
          </w:p>
          <w:p w:rsidR="008E359A" w:rsidRPr="00BC01D6" w:rsidRDefault="008E359A" w:rsidP="007C2DFD">
            <w:pPr>
              <w:pStyle w:val="EMEATableLeft"/>
              <w:keepNext w:val="0"/>
              <w:keepLines w:val="0"/>
              <w:widowControl w:val="0"/>
              <w:rPr>
                <w:lang w:val="en-US"/>
              </w:rPr>
            </w:pPr>
          </w:p>
        </w:tc>
      </w:tr>
    </w:tbl>
    <w:p w:rsidR="005669AB" w:rsidRPr="00BC01D6" w:rsidRDefault="005669AB" w:rsidP="005669AB">
      <w:pPr>
        <w:rPr>
          <w:lang w:val="fr-FR"/>
        </w:rPr>
      </w:pPr>
    </w:p>
    <w:p w:rsidR="005669AB" w:rsidRPr="00BC01D6" w:rsidRDefault="005669AB" w:rsidP="005669AB">
      <w:pPr>
        <w:rPr>
          <w:b/>
        </w:rPr>
      </w:pPr>
      <w:r w:rsidRPr="00BC01D6">
        <w:rPr>
          <w:b/>
        </w:rPr>
        <w:t xml:space="preserve">Dette pakningsvedlegget ble sist </w:t>
      </w:r>
      <w:r w:rsidR="007C608C">
        <w:rPr>
          <w:b/>
        </w:rPr>
        <w:t xml:space="preserve">oppdatert </w:t>
      </w:r>
    </w:p>
    <w:p w:rsidR="005669AB" w:rsidRPr="00BC01D6" w:rsidRDefault="005669AB" w:rsidP="005669AB">
      <w:pPr>
        <w:rPr>
          <w:b/>
        </w:rPr>
      </w:pPr>
    </w:p>
    <w:p w:rsidR="00E76837" w:rsidRPr="00BC01D6" w:rsidRDefault="003C0520">
      <w:r w:rsidRPr="003C0520">
        <w:t>Detaljert informasjon om dette legemidlet er tilgjengelig på nettstedet til Det europeiske legemiddelkontoret (</w:t>
      </w:r>
      <w:r w:rsidR="00D36816">
        <w:t>t</w:t>
      </w:r>
      <w:r w:rsidRPr="003C0520">
        <w:t xml:space="preserve">he European Medicines Agency): </w:t>
      </w:r>
      <w:hyperlink r:id="rId16" w:history="1">
        <w:r w:rsidR="00B81823" w:rsidRPr="00070164">
          <w:rPr>
            <w:rStyle w:val="Hyperlink"/>
          </w:rPr>
          <w:t>http://www.ema.europa.eu/</w:t>
        </w:r>
      </w:hyperlink>
      <w:r w:rsidR="00B81823">
        <w:t xml:space="preserve">, og på nettstedet til </w:t>
      </w:r>
      <w:hyperlink r:id="rId17" w:history="1">
        <w:r w:rsidR="00B81823" w:rsidRPr="00070164">
          <w:rPr>
            <w:rStyle w:val="Hyperlink"/>
          </w:rPr>
          <w:t>www.felleskatalogen.no</w:t>
        </w:r>
      </w:hyperlink>
      <w:r w:rsidR="00B81823">
        <w:t xml:space="preserve">. </w:t>
      </w:r>
    </w:p>
    <w:sectPr w:rsidR="00E76837" w:rsidRPr="00BC01D6" w:rsidSect="00A02572">
      <w:headerReference w:type="default" r:id="rId18"/>
      <w:footerReference w:type="default" r:id="rId19"/>
      <w:pgSz w:w="12240" w:h="15840" w:code="119"/>
      <w:pgMar w:top="1134" w:right="1418" w:bottom="426"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3CB" w:rsidRDefault="000F33CB">
      <w:r>
        <w:separator/>
      </w:r>
    </w:p>
  </w:endnote>
  <w:endnote w:type="continuationSeparator" w:id="0">
    <w:p w:rsidR="000F33CB" w:rsidRDefault="000F33CB">
      <w:r>
        <w:continuationSeparator/>
      </w:r>
    </w:p>
  </w:endnote>
  <w:endnote w:type="continuationNotice" w:id="1">
    <w:p w:rsidR="000F33CB" w:rsidRDefault="000F3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6204" w:rsidRDefault="008D6204" w:rsidP="006C14F7">
    <w:pPr>
      <w:pStyle w:val="Footer"/>
      <w:tabs>
        <w:tab w:val="clear" w:pos="8930"/>
        <w:tab w:val="right" w:pos="8931"/>
      </w:tabs>
      <w:ind w:right="96"/>
      <w:jc w:val="center"/>
    </w:pPr>
    <w:r w:rsidRPr="00661F46">
      <w:rPr>
        <w:rStyle w:val="PageNumber"/>
        <w:rFonts w:ascii="Arial" w:hAnsi="Arial" w:cs="Arial"/>
      </w:rPr>
      <w:fldChar w:fldCharType="begin"/>
    </w:r>
    <w:r w:rsidRPr="00661F46">
      <w:rPr>
        <w:rStyle w:val="PageNumber"/>
        <w:rFonts w:ascii="Arial" w:hAnsi="Arial" w:cs="Arial"/>
      </w:rPr>
      <w:instrText xml:space="preserve">PAGE  </w:instrText>
    </w:r>
    <w:r w:rsidRPr="00661F46">
      <w:rPr>
        <w:rStyle w:val="PageNumber"/>
        <w:rFonts w:ascii="Arial" w:hAnsi="Arial" w:cs="Arial"/>
      </w:rPr>
      <w:fldChar w:fldCharType="separate"/>
    </w:r>
    <w:r w:rsidR="00C02532">
      <w:rPr>
        <w:rStyle w:val="PageNumber"/>
        <w:rFonts w:ascii="Arial" w:hAnsi="Arial" w:cs="Arial"/>
        <w:noProof/>
      </w:rPr>
      <w:t>18</w:t>
    </w:r>
    <w:r w:rsidRPr="00661F46">
      <w:rPr>
        <w:rStyle w:val="PageNumber"/>
        <w:rFonts w:ascii="Arial" w:hAnsi="Arial" w:cs="Arial"/>
      </w:rPr>
      <w:fldChar w:fldCharType="end"/>
    </w:r>
  </w:p>
  <w:p w:rsidR="008D6204" w:rsidRDefault="008D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3CB" w:rsidRDefault="000F33CB">
      <w:r>
        <w:separator/>
      </w:r>
    </w:p>
  </w:footnote>
  <w:footnote w:type="continuationSeparator" w:id="0">
    <w:p w:rsidR="000F33CB" w:rsidRDefault="000F33CB">
      <w:r>
        <w:continuationSeparator/>
      </w:r>
    </w:p>
  </w:footnote>
  <w:footnote w:type="continuationNotice" w:id="1">
    <w:p w:rsidR="000F33CB" w:rsidRDefault="000F33CB"/>
  </w:footnote>
  <w:footnote w:id="2">
    <w:p w:rsidR="00626ABC" w:rsidRPr="00225679" w:rsidRDefault="00626ABC" w:rsidP="00626ABC">
      <w:pPr>
        <w:pStyle w:val="FootnoteText"/>
      </w:pPr>
      <w:r>
        <w:rPr>
          <w:rStyle w:val="FootnoteReference"/>
        </w:rPr>
        <w:footnoteRef/>
      </w:r>
      <w:r w:rsidRPr="002E06A4">
        <w:t xml:space="preserve"> </w:t>
      </w:r>
      <w:r w:rsidRPr="00225679">
        <w:t>Alder, blodtrykk, kliniske funn, va</w:t>
      </w:r>
      <w:r>
        <w:t>righet, diabetes mellitus diagnose</w:t>
      </w:r>
    </w:p>
    <w:p w:rsidR="00626ABC" w:rsidRPr="00225679" w:rsidRDefault="00626ABC" w:rsidP="00626ABC">
      <w:pPr>
        <w:pStyle w:val="FootnoteText"/>
        <w:rPr>
          <w:lang w:val="en-US"/>
        </w:rPr>
      </w:pPr>
      <w:r w:rsidRPr="00225679">
        <w:rPr>
          <w:rStyle w:val="FootnoteReference"/>
          <w:lang w:val="en-US"/>
        </w:rPr>
        <w:t>2</w:t>
      </w:r>
      <w:r w:rsidRPr="00B64A52">
        <w:rPr>
          <w:vertAlign w:val="superscript"/>
          <w:lang w:val="en-US"/>
        </w:rPr>
        <w:t xml:space="preserve"> </w:t>
      </w:r>
      <w:r w:rsidRPr="00225679">
        <w:rPr>
          <w:lang w:val="en-US"/>
        </w:rPr>
        <w:t>National Institutes of Health Stroke Scale</w:t>
      </w:r>
    </w:p>
    <w:p w:rsidR="00626ABC" w:rsidRPr="00B64A52" w:rsidRDefault="00626ABC" w:rsidP="00626ABC">
      <w:pPr>
        <w:pStyle w:val="FootnoteText"/>
        <w:rPr>
          <w:lang w:val="en-US"/>
        </w:rPr>
      </w:pPr>
    </w:p>
  </w:footnote>
  <w:footnote w:id="3">
    <w:p w:rsidR="00626ABC" w:rsidRPr="00B64A52" w:rsidRDefault="00626ABC" w:rsidP="00626ABC">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360" w:rsidRDefault="008A53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0D90C260"/>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80BC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60252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988619C"/>
    <w:multiLevelType w:val="hybridMultilevel"/>
    <w:tmpl w:val="DDC681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76647"/>
    <w:multiLevelType w:val="hybridMultilevel"/>
    <w:tmpl w:val="1FE865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C93B27"/>
    <w:multiLevelType w:val="hybridMultilevel"/>
    <w:tmpl w:val="0302B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17BD6"/>
    <w:multiLevelType w:val="hybridMultilevel"/>
    <w:tmpl w:val="25EC2A28"/>
    <w:lvl w:ilvl="0" w:tplc="0380BC3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162B325B"/>
    <w:multiLevelType w:val="hybridMultilevel"/>
    <w:tmpl w:val="F7EE269A"/>
    <w:lvl w:ilvl="0" w:tplc="FFFFFFFF">
      <w:start w:val="174"/>
      <w:numFmt w:val="bullet"/>
      <w:lvlText w:val="-"/>
      <w:lvlJc w:val="left"/>
      <w:pPr>
        <w:tabs>
          <w:tab w:val="num" w:pos="930"/>
        </w:tabs>
        <w:ind w:left="930" w:hanging="570"/>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DB7490"/>
    <w:multiLevelType w:val="hybridMultilevel"/>
    <w:tmpl w:val="1E7E462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C77C9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F80855"/>
    <w:multiLevelType w:val="hybridMultilevel"/>
    <w:tmpl w:val="A50C66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C475C"/>
    <w:multiLevelType w:val="hybridMultilevel"/>
    <w:tmpl w:val="D4869CFA"/>
    <w:lvl w:ilvl="0" w:tplc="0E4AAD86">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4" w15:restartNumberingAfterBreak="0">
    <w:nsid w:val="298D3A86"/>
    <w:multiLevelType w:val="hybridMultilevel"/>
    <w:tmpl w:val="A9EC4888"/>
    <w:lvl w:ilvl="0" w:tplc="04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A67EE6"/>
    <w:multiLevelType w:val="hybridMultilevel"/>
    <w:tmpl w:val="35EE4F6A"/>
    <w:lvl w:ilvl="0" w:tplc="FFFFFFFF">
      <w:start w:val="1"/>
      <w:numFmt w:val="bullet"/>
      <w:lvlText w:val=""/>
      <w:lvlJc w:val="left"/>
      <w:pPr>
        <w:tabs>
          <w:tab w:val="num" w:pos="1287"/>
        </w:tabs>
        <w:ind w:left="1287" w:hanging="360"/>
      </w:pPr>
      <w:rPr>
        <w:rFonts w:ascii="Symbol" w:hAnsi="Symbol" w:hint="default"/>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30CA668C"/>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4E61260"/>
    <w:multiLevelType w:val="hybridMultilevel"/>
    <w:tmpl w:val="DCE4CB9A"/>
    <w:lvl w:ilvl="0" w:tplc="FFFFFFFF">
      <w:start w:val="2"/>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3853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9" w15:restartNumberingAfterBreak="0">
    <w:nsid w:val="3A922C2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6E4654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76C466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DEA5E8D"/>
    <w:multiLevelType w:val="hybridMultilevel"/>
    <w:tmpl w:val="17FC9E08"/>
    <w:lvl w:ilvl="0" w:tplc="04140001">
      <w:start w:val="1"/>
      <w:numFmt w:val="bullet"/>
      <w:lvlText w:val=""/>
      <w:lvlJc w:val="left"/>
      <w:pPr>
        <w:tabs>
          <w:tab w:val="num" w:pos="360"/>
        </w:tabs>
        <w:ind w:left="360" w:hanging="360"/>
      </w:pPr>
      <w:rPr>
        <w:rFonts w:ascii="Symbol" w:hAnsi="Symbol"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cs="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cs="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208365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6FE201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48634C"/>
    <w:multiLevelType w:val="hybridMultilevel"/>
    <w:tmpl w:val="5F20C214"/>
    <w:lvl w:ilvl="0" w:tplc="0E4AAD86">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6" w15:restartNumberingAfterBreak="0">
    <w:nsid w:val="5A471335"/>
    <w:multiLevelType w:val="singleLevel"/>
    <w:tmpl w:val="1142862E"/>
    <w:lvl w:ilvl="0">
      <w:start w:val="5"/>
      <w:numFmt w:val="decimal"/>
      <w:lvlText w:val="%1."/>
      <w:lvlJc w:val="left"/>
      <w:pPr>
        <w:tabs>
          <w:tab w:val="num" w:pos="570"/>
        </w:tabs>
        <w:ind w:left="570" w:hanging="570"/>
      </w:pPr>
      <w:rPr>
        <w:rFonts w:hint="default"/>
      </w:rPr>
    </w:lvl>
  </w:abstractNum>
  <w:abstractNum w:abstractNumId="27" w15:restartNumberingAfterBreak="0">
    <w:nsid w:val="65C75FBC"/>
    <w:multiLevelType w:val="hybridMultilevel"/>
    <w:tmpl w:val="F208E1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513"/>
        </w:tabs>
        <w:ind w:left="513" w:hanging="360"/>
      </w:pPr>
      <w:rPr>
        <w:rFonts w:ascii="Courier New" w:hAnsi="Courier New" w:cs="Courier New" w:hint="default"/>
      </w:rPr>
    </w:lvl>
    <w:lvl w:ilvl="2" w:tplc="04090005" w:tentative="1">
      <w:start w:val="1"/>
      <w:numFmt w:val="bullet"/>
      <w:lvlText w:val=""/>
      <w:lvlJc w:val="left"/>
      <w:pPr>
        <w:tabs>
          <w:tab w:val="num" w:pos="1233"/>
        </w:tabs>
        <w:ind w:left="1233" w:hanging="360"/>
      </w:pPr>
      <w:rPr>
        <w:rFonts w:ascii="Wingdings" w:hAnsi="Wingdings" w:hint="default"/>
      </w:rPr>
    </w:lvl>
    <w:lvl w:ilvl="3" w:tplc="04090001" w:tentative="1">
      <w:start w:val="1"/>
      <w:numFmt w:val="bullet"/>
      <w:lvlText w:val=""/>
      <w:lvlJc w:val="left"/>
      <w:pPr>
        <w:tabs>
          <w:tab w:val="num" w:pos="1953"/>
        </w:tabs>
        <w:ind w:left="1953" w:hanging="360"/>
      </w:pPr>
      <w:rPr>
        <w:rFonts w:ascii="Symbol" w:hAnsi="Symbol" w:hint="default"/>
      </w:rPr>
    </w:lvl>
    <w:lvl w:ilvl="4" w:tplc="04090003" w:tentative="1">
      <w:start w:val="1"/>
      <w:numFmt w:val="bullet"/>
      <w:lvlText w:val="o"/>
      <w:lvlJc w:val="left"/>
      <w:pPr>
        <w:tabs>
          <w:tab w:val="num" w:pos="2673"/>
        </w:tabs>
        <w:ind w:left="2673" w:hanging="360"/>
      </w:pPr>
      <w:rPr>
        <w:rFonts w:ascii="Courier New" w:hAnsi="Courier New" w:cs="Courier New" w:hint="default"/>
      </w:rPr>
    </w:lvl>
    <w:lvl w:ilvl="5" w:tplc="04090005" w:tentative="1">
      <w:start w:val="1"/>
      <w:numFmt w:val="bullet"/>
      <w:lvlText w:val=""/>
      <w:lvlJc w:val="left"/>
      <w:pPr>
        <w:tabs>
          <w:tab w:val="num" w:pos="3393"/>
        </w:tabs>
        <w:ind w:left="3393" w:hanging="360"/>
      </w:pPr>
      <w:rPr>
        <w:rFonts w:ascii="Wingdings" w:hAnsi="Wingdings" w:hint="default"/>
      </w:rPr>
    </w:lvl>
    <w:lvl w:ilvl="6" w:tplc="04090001" w:tentative="1">
      <w:start w:val="1"/>
      <w:numFmt w:val="bullet"/>
      <w:lvlText w:val=""/>
      <w:lvlJc w:val="left"/>
      <w:pPr>
        <w:tabs>
          <w:tab w:val="num" w:pos="4113"/>
        </w:tabs>
        <w:ind w:left="4113" w:hanging="360"/>
      </w:pPr>
      <w:rPr>
        <w:rFonts w:ascii="Symbol" w:hAnsi="Symbol" w:hint="default"/>
      </w:rPr>
    </w:lvl>
    <w:lvl w:ilvl="7" w:tplc="04090003" w:tentative="1">
      <w:start w:val="1"/>
      <w:numFmt w:val="bullet"/>
      <w:lvlText w:val="o"/>
      <w:lvlJc w:val="left"/>
      <w:pPr>
        <w:tabs>
          <w:tab w:val="num" w:pos="4833"/>
        </w:tabs>
        <w:ind w:left="4833" w:hanging="360"/>
      </w:pPr>
      <w:rPr>
        <w:rFonts w:ascii="Courier New" w:hAnsi="Courier New" w:cs="Courier New" w:hint="default"/>
      </w:rPr>
    </w:lvl>
    <w:lvl w:ilvl="8" w:tplc="04090005" w:tentative="1">
      <w:start w:val="1"/>
      <w:numFmt w:val="bullet"/>
      <w:lvlText w:val=""/>
      <w:lvlJc w:val="left"/>
      <w:pPr>
        <w:tabs>
          <w:tab w:val="num" w:pos="5553"/>
        </w:tabs>
        <w:ind w:left="5553" w:hanging="360"/>
      </w:pPr>
      <w:rPr>
        <w:rFonts w:ascii="Wingdings" w:hAnsi="Wingdings" w:hint="default"/>
      </w:rPr>
    </w:lvl>
  </w:abstractNum>
  <w:abstractNum w:abstractNumId="28" w15:restartNumberingAfterBreak="0">
    <w:nsid w:val="665D47AE"/>
    <w:multiLevelType w:val="singleLevel"/>
    <w:tmpl w:val="04140001"/>
    <w:lvl w:ilvl="0">
      <w:start w:val="1"/>
      <w:numFmt w:val="bullet"/>
      <w:lvlText w:val=""/>
      <w:lvlJc w:val="left"/>
      <w:pPr>
        <w:ind w:left="720" w:hanging="360"/>
      </w:pPr>
      <w:rPr>
        <w:rFonts w:ascii="Symbol" w:hAnsi="Symbol" w:hint="default"/>
      </w:rPr>
    </w:lvl>
  </w:abstractNum>
  <w:abstractNum w:abstractNumId="29" w15:restartNumberingAfterBreak="0">
    <w:nsid w:val="6DE12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3D2506"/>
    <w:multiLevelType w:val="hybridMultilevel"/>
    <w:tmpl w:val="1F6499F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BB634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375D2E"/>
    <w:multiLevelType w:val="hybridMultilevel"/>
    <w:tmpl w:val="CD363EFE"/>
    <w:lvl w:ilvl="0" w:tplc="E02C82BE">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4F5D0F"/>
    <w:multiLevelType w:val="hybridMultilevel"/>
    <w:tmpl w:val="89424712"/>
    <w:lvl w:ilvl="0" w:tplc="040C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7DB55A4E"/>
    <w:multiLevelType w:val="hybridMultilevel"/>
    <w:tmpl w:val="54909BA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 w:ilvl="0">
        <w:start w:val="1"/>
        <w:numFmt w:val="bullet"/>
        <w:lvlText w:val="-"/>
        <w:legacy w:legacy="1" w:legacySpace="0" w:legacyIndent="360"/>
        <w:lvlJc w:val="left"/>
        <w:pPr>
          <w:ind w:left="360" w:hanging="360"/>
        </w:pPr>
      </w:lvl>
    </w:lvlOverride>
  </w:num>
  <w:num w:numId="2">
    <w:abstractNumId w:val="26"/>
  </w:num>
  <w:num w:numId="3">
    <w:abstractNumId w:val="2"/>
    <w:lvlOverride w:ilvl="0">
      <w:lvl w:ilvl="0">
        <w:start w:val="1"/>
        <w:numFmt w:val="bullet"/>
        <w:lvlText w:val="-"/>
        <w:legacy w:legacy="1" w:legacySpace="0" w:legacyIndent="360"/>
        <w:lvlJc w:val="left"/>
        <w:pPr>
          <w:ind w:left="360" w:hanging="360"/>
        </w:pPr>
      </w:lvl>
    </w:lvlOverride>
  </w:num>
  <w:num w:numId="4">
    <w:abstractNumId w:val="19"/>
  </w:num>
  <w:num w:numId="5">
    <w:abstractNumId w:val="32"/>
  </w:num>
  <w:num w:numId="6">
    <w:abstractNumId w:val="16"/>
  </w:num>
  <w:num w:numId="7">
    <w:abstractNumId w:val="21"/>
  </w:num>
  <w:num w:numId="8">
    <w:abstractNumId w:val="15"/>
  </w:num>
  <w:num w:numId="9">
    <w:abstractNumId w:val="29"/>
  </w:num>
  <w:num w:numId="10">
    <w:abstractNumId w:val="35"/>
  </w:num>
  <w:num w:numId="11">
    <w:abstractNumId w:val="5"/>
  </w:num>
  <w:num w:numId="12">
    <w:abstractNumId w:val="1"/>
  </w:num>
  <w:num w:numId="13">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14">
    <w:abstractNumId w:val="18"/>
  </w:num>
  <w:num w:numId="15">
    <w:abstractNumId w:val="11"/>
  </w:num>
  <w:num w:numId="16">
    <w:abstractNumId w:val="23"/>
  </w:num>
  <w:num w:numId="17">
    <w:abstractNumId w:val="20"/>
  </w:num>
  <w:num w:numId="18">
    <w:abstractNumId w:val="24"/>
  </w:num>
  <w:num w:numId="19">
    <w:abstractNumId w:val="3"/>
  </w:num>
  <w:num w:numId="20">
    <w:abstractNumId w:val="17"/>
  </w:num>
  <w:num w:numId="21">
    <w:abstractNumId w:val="8"/>
  </w:num>
  <w:num w:numId="22">
    <w:abstractNumId w:val="31"/>
  </w:num>
  <w:num w:numId="23">
    <w:abstractNumId w:val="10"/>
  </w:num>
  <w:num w:numId="24">
    <w:abstractNumId w:val="33"/>
  </w:num>
  <w:num w:numId="25">
    <w:abstractNumId w:val="4"/>
  </w:num>
  <w:num w:numId="26">
    <w:abstractNumId w:val="12"/>
  </w:num>
  <w:num w:numId="27">
    <w:abstractNumId w:val="6"/>
  </w:num>
  <w:num w:numId="28">
    <w:abstractNumId w:val="7"/>
  </w:num>
  <w:num w:numId="29">
    <w:abstractNumId w:val="27"/>
  </w:num>
  <w:num w:numId="30">
    <w:abstractNumId w:val="22"/>
  </w:num>
  <w:num w:numId="31">
    <w:abstractNumId w:val="0"/>
  </w:num>
  <w:num w:numId="32">
    <w:abstractNumId w:val="25"/>
  </w:num>
  <w:num w:numId="33">
    <w:abstractNumId w:val="13"/>
  </w:num>
  <w:num w:numId="34">
    <w:abstractNumId w:val="14"/>
  </w:num>
  <w:num w:numId="35">
    <w:abstractNumId w:val="34"/>
  </w:num>
  <w:num w:numId="36">
    <w:abstractNumId w:val="30"/>
    <w:lvlOverride w:ilvl="0"/>
    <w:lvlOverride w:ilvl="1"/>
    <w:lvlOverride w:ilvl="2"/>
    <w:lvlOverride w:ilvl="3"/>
    <w:lvlOverride w:ilvl="4"/>
    <w:lvlOverride w:ilvl="5"/>
    <w:lvlOverride w:ilvl="6"/>
    <w:lvlOverride w:ilvl="7"/>
    <w:lvlOverride w:ilvl="8"/>
  </w:num>
  <w:num w:numId="37">
    <w:abstractNumId w:val="9"/>
    <w:lvlOverride w:ilvl="0"/>
    <w:lvlOverride w:ilvl="1"/>
    <w:lvlOverride w:ilvl="2"/>
    <w:lvlOverride w:ilvl="3"/>
    <w:lvlOverride w:ilvl="4"/>
    <w:lvlOverride w:ilvl="5"/>
    <w:lvlOverride w:ilvl="6"/>
    <w:lvlOverride w:ilvl="7"/>
    <w:lvlOverride w:ilvl="8"/>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69AB"/>
    <w:rsid w:val="00001C7C"/>
    <w:rsid w:val="00001D2E"/>
    <w:rsid w:val="0000683E"/>
    <w:rsid w:val="00012A76"/>
    <w:rsid w:val="00023F77"/>
    <w:rsid w:val="00026841"/>
    <w:rsid w:val="0003150E"/>
    <w:rsid w:val="000353F9"/>
    <w:rsid w:val="00037C04"/>
    <w:rsid w:val="000634D2"/>
    <w:rsid w:val="00063607"/>
    <w:rsid w:val="0006373B"/>
    <w:rsid w:val="000729AE"/>
    <w:rsid w:val="00075B5E"/>
    <w:rsid w:val="0007657C"/>
    <w:rsid w:val="0009177C"/>
    <w:rsid w:val="000A1671"/>
    <w:rsid w:val="000B6280"/>
    <w:rsid w:val="000C4F4A"/>
    <w:rsid w:val="000D0694"/>
    <w:rsid w:val="000F33CB"/>
    <w:rsid w:val="000F3BDC"/>
    <w:rsid w:val="001178E4"/>
    <w:rsid w:val="00124545"/>
    <w:rsid w:val="001266F3"/>
    <w:rsid w:val="001459DB"/>
    <w:rsid w:val="00145FE1"/>
    <w:rsid w:val="00183C85"/>
    <w:rsid w:val="00187AA7"/>
    <w:rsid w:val="00193091"/>
    <w:rsid w:val="001A1A50"/>
    <w:rsid w:val="001A373C"/>
    <w:rsid w:val="001B1D2A"/>
    <w:rsid w:val="001B31FB"/>
    <w:rsid w:val="001D2380"/>
    <w:rsid w:val="001E2A09"/>
    <w:rsid w:val="00201FB4"/>
    <w:rsid w:val="002031A9"/>
    <w:rsid w:val="002123F3"/>
    <w:rsid w:val="00215E0B"/>
    <w:rsid w:val="00223A5C"/>
    <w:rsid w:val="0024395E"/>
    <w:rsid w:val="002452F2"/>
    <w:rsid w:val="00266AEE"/>
    <w:rsid w:val="00270F05"/>
    <w:rsid w:val="00272CCA"/>
    <w:rsid w:val="00294F48"/>
    <w:rsid w:val="002B31E2"/>
    <w:rsid w:val="002B7DB0"/>
    <w:rsid w:val="002D0B60"/>
    <w:rsid w:val="002F4A38"/>
    <w:rsid w:val="00301809"/>
    <w:rsid w:val="00323535"/>
    <w:rsid w:val="003243D6"/>
    <w:rsid w:val="00351B16"/>
    <w:rsid w:val="00373F91"/>
    <w:rsid w:val="003745D5"/>
    <w:rsid w:val="003800D4"/>
    <w:rsid w:val="003A0D66"/>
    <w:rsid w:val="003B4149"/>
    <w:rsid w:val="003B5C61"/>
    <w:rsid w:val="003B6551"/>
    <w:rsid w:val="003B790E"/>
    <w:rsid w:val="003C0520"/>
    <w:rsid w:val="003C1BE3"/>
    <w:rsid w:val="003C61F9"/>
    <w:rsid w:val="003D13F8"/>
    <w:rsid w:val="003D4DF7"/>
    <w:rsid w:val="003E3FB6"/>
    <w:rsid w:val="004134F1"/>
    <w:rsid w:val="004176B2"/>
    <w:rsid w:val="004414B1"/>
    <w:rsid w:val="00446804"/>
    <w:rsid w:val="00455B91"/>
    <w:rsid w:val="00463CBB"/>
    <w:rsid w:val="00475679"/>
    <w:rsid w:val="004A37A5"/>
    <w:rsid w:val="004A6B52"/>
    <w:rsid w:val="004C18D7"/>
    <w:rsid w:val="004D39E2"/>
    <w:rsid w:val="004D4575"/>
    <w:rsid w:val="004F2313"/>
    <w:rsid w:val="00503FC8"/>
    <w:rsid w:val="00507111"/>
    <w:rsid w:val="00541D2A"/>
    <w:rsid w:val="005430D2"/>
    <w:rsid w:val="00546A19"/>
    <w:rsid w:val="0055505C"/>
    <w:rsid w:val="00561D52"/>
    <w:rsid w:val="005669AB"/>
    <w:rsid w:val="00567C12"/>
    <w:rsid w:val="00570A8A"/>
    <w:rsid w:val="005A010B"/>
    <w:rsid w:val="005A1BB4"/>
    <w:rsid w:val="005A2762"/>
    <w:rsid w:val="005A404D"/>
    <w:rsid w:val="005C1CBC"/>
    <w:rsid w:val="005D1811"/>
    <w:rsid w:val="005D2F1F"/>
    <w:rsid w:val="005D5389"/>
    <w:rsid w:val="005E226C"/>
    <w:rsid w:val="005F145C"/>
    <w:rsid w:val="005F5D57"/>
    <w:rsid w:val="0060170E"/>
    <w:rsid w:val="00610D88"/>
    <w:rsid w:val="0061218A"/>
    <w:rsid w:val="00626ABC"/>
    <w:rsid w:val="006300C7"/>
    <w:rsid w:val="00644C3A"/>
    <w:rsid w:val="00660E48"/>
    <w:rsid w:val="00662C0D"/>
    <w:rsid w:val="006670B4"/>
    <w:rsid w:val="006707E4"/>
    <w:rsid w:val="00674469"/>
    <w:rsid w:val="006871B5"/>
    <w:rsid w:val="00691AEB"/>
    <w:rsid w:val="006A3565"/>
    <w:rsid w:val="006C14F7"/>
    <w:rsid w:val="006C1658"/>
    <w:rsid w:val="006F3F07"/>
    <w:rsid w:val="00722789"/>
    <w:rsid w:val="00730259"/>
    <w:rsid w:val="00730B0E"/>
    <w:rsid w:val="00731D3B"/>
    <w:rsid w:val="007353DB"/>
    <w:rsid w:val="00737357"/>
    <w:rsid w:val="00755D33"/>
    <w:rsid w:val="007645A6"/>
    <w:rsid w:val="00765756"/>
    <w:rsid w:val="00765E89"/>
    <w:rsid w:val="00794ABD"/>
    <w:rsid w:val="007B0B1A"/>
    <w:rsid w:val="007B3751"/>
    <w:rsid w:val="007C291D"/>
    <w:rsid w:val="007C2DFD"/>
    <w:rsid w:val="007C608C"/>
    <w:rsid w:val="007D2592"/>
    <w:rsid w:val="007D7DF7"/>
    <w:rsid w:val="007E0067"/>
    <w:rsid w:val="007F0038"/>
    <w:rsid w:val="007F2F7F"/>
    <w:rsid w:val="0080010B"/>
    <w:rsid w:val="00801A06"/>
    <w:rsid w:val="00813792"/>
    <w:rsid w:val="008316CD"/>
    <w:rsid w:val="00840660"/>
    <w:rsid w:val="008429EC"/>
    <w:rsid w:val="0085032E"/>
    <w:rsid w:val="00851D4A"/>
    <w:rsid w:val="00880A70"/>
    <w:rsid w:val="00880CAA"/>
    <w:rsid w:val="0088398C"/>
    <w:rsid w:val="0088478D"/>
    <w:rsid w:val="00886871"/>
    <w:rsid w:val="00886900"/>
    <w:rsid w:val="008A4DF3"/>
    <w:rsid w:val="008A5360"/>
    <w:rsid w:val="008D37F3"/>
    <w:rsid w:val="008D6204"/>
    <w:rsid w:val="008D6FC9"/>
    <w:rsid w:val="008E359A"/>
    <w:rsid w:val="008E35EB"/>
    <w:rsid w:val="008E47AD"/>
    <w:rsid w:val="008F4A24"/>
    <w:rsid w:val="009104F6"/>
    <w:rsid w:val="009150CD"/>
    <w:rsid w:val="00947AB3"/>
    <w:rsid w:val="00973D1C"/>
    <w:rsid w:val="009741AA"/>
    <w:rsid w:val="00976FED"/>
    <w:rsid w:val="00995D4B"/>
    <w:rsid w:val="009A259F"/>
    <w:rsid w:val="009B087B"/>
    <w:rsid w:val="009B2EA7"/>
    <w:rsid w:val="009B3978"/>
    <w:rsid w:val="009B6456"/>
    <w:rsid w:val="009D3956"/>
    <w:rsid w:val="009F2522"/>
    <w:rsid w:val="009F35C0"/>
    <w:rsid w:val="00A02572"/>
    <w:rsid w:val="00A11EF8"/>
    <w:rsid w:val="00A235CA"/>
    <w:rsid w:val="00A23E0F"/>
    <w:rsid w:val="00A269AF"/>
    <w:rsid w:val="00A327A0"/>
    <w:rsid w:val="00A4484E"/>
    <w:rsid w:val="00A538A7"/>
    <w:rsid w:val="00A61CEA"/>
    <w:rsid w:val="00A64D2E"/>
    <w:rsid w:val="00A72C9F"/>
    <w:rsid w:val="00A76376"/>
    <w:rsid w:val="00A87EED"/>
    <w:rsid w:val="00A9015B"/>
    <w:rsid w:val="00A92B6A"/>
    <w:rsid w:val="00AB4F70"/>
    <w:rsid w:val="00AD1D92"/>
    <w:rsid w:val="00AE7854"/>
    <w:rsid w:val="00B01CA1"/>
    <w:rsid w:val="00B1397F"/>
    <w:rsid w:val="00B20300"/>
    <w:rsid w:val="00B25773"/>
    <w:rsid w:val="00B42992"/>
    <w:rsid w:val="00B81823"/>
    <w:rsid w:val="00B824D4"/>
    <w:rsid w:val="00B923BF"/>
    <w:rsid w:val="00BA17E0"/>
    <w:rsid w:val="00BB0562"/>
    <w:rsid w:val="00BB3491"/>
    <w:rsid w:val="00BB50BF"/>
    <w:rsid w:val="00BC01D6"/>
    <w:rsid w:val="00BC040B"/>
    <w:rsid w:val="00BC5EEB"/>
    <w:rsid w:val="00BD0849"/>
    <w:rsid w:val="00BD0F00"/>
    <w:rsid w:val="00BE4C9F"/>
    <w:rsid w:val="00BE70E1"/>
    <w:rsid w:val="00BF7422"/>
    <w:rsid w:val="00C02532"/>
    <w:rsid w:val="00C03118"/>
    <w:rsid w:val="00C05467"/>
    <w:rsid w:val="00C23E01"/>
    <w:rsid w:val="00C270E7"/>
    <w:rsid w:val="00C37C32"/>
    <w:rsid w:val="00C4513E"/>
    <w:rsid w:val="00C52AD0"/>
    <w:rsid w:val="00C6197A"/>
    <w:rsid w:val="00C62DDF"/>
    <w:rsid w:val="00C64022"/>
    <w:rsid w:val="00C67519"/>
    <w:rsid w:val="00C747B8"/>
    <w:rsid w:val="00C770BC"/>
    <w:rsid w:val="00C9374C"/>
    <w:rsid w:val="00C96838"/>
    <w:rsid w:val="00CA6353"/>
    <w:rsid w:val="00CB276A"/>
    <w:rsid w:val="00CC558A"/>
    <w:rsid w:val="00CD7AA7"/>
    <w:rsid w:val="00CF0534"/>
    <w:rsid w:val="00CF7BAE"/>
    <w:rsid w:val="00D048EE"/>
    <w:rsid w:val="00D053D5"/>
    <w:rsid w:val="00D21432"/>
    <w:rsid w:val="00D352FE"/>
    <w:rsid w:val="00D36816"/>
    <w:rsid w:val="00D3753B"/>
    <w:rsid w:val="00D54CDF"/>
    <w:rsid w:val="00D620C3"/>
    <w:rsid w:val="00D6562B"/>
    <w:rsid w:val="00D84A07"/>
    <w:rsid w:val="00D92609"/>
    <w:rsid w:val="00D949DF"/>
    <w:rsid w:val="00D958FD"/>
    <w:rsid w:val="00D96D38"/>
    <w:rsid w:val="00DB144F"/>
    <w:rsid w:val="00DC0D3A"/>
    <w:rsid w:val="00DC77E3"/>
    <w:rsid w:val="00DD428B"/>
    <w:rsid w:val="00DD4B1E"/>
    <w:rsid w:val="00DD5957"/>
    <w:rsid w:val="00DE0247"/>
    <w:rsid w:val="00DE5CF1"/>
    <w:rsid w:val="00DE7403"/>
    <w:rsid w:val="00E123F2"/>
    <w:rsid w:val="00E1680B"/>
    <w:rsid w:val="00E22A86"/>
    <w:rsid w:val="00E502F6"/>
    <w:rsid w:val="00E51527"/>
    <w:rsid w:val="00E51B0F"/>
    <w:rsid w:val="00E62FBC"/>
    <w:rsid w:val="00E63147"/>
    <w:rsid w:val="00E650C2"/>
    <w:rsid w:val="00E67812"/>
    <w:rsid w:val="00E67CBA"/>
    <w:rsid w:val="00E70254"/>
    <w:rsid w:val="00E71944"/>
    <w:rsid w:val="00E74034"/>
    <w:rsid w:val="00E76837"/>
    <w:rsid w:val="00E879EE"/>
    <w:rsid w:val="00E9571A"/>
    <w:rsid w:val="00E97095"/>
    <w:rsid w:val="00EA6428"/>
    <w:rsid w:val="00EB423E"/>
    <w:rsid w:val="00EB43DE"/>
    <w:rsid w:val="00EB6378"/>
    <w:rsid w:val="00EB7E08"/>
    <w:rsid w:val="00EC067A"/>
    <w:rsid w:val="00EC390F"/>
    <w:rsid w:val="00EE126B"/>
    <w:rsid w:val="00EE1A14"/>
    <w:rsid w:val="00EE363A"/>
    <w:rsid w:val="00EE721F"/>
    <w:rsid w:val="00EE7E9A"/>
    <w:rsid w:val="00F05F17"/>
    <w:rsid w:val="00F20617"/>
    <w:rsid w:val="00F3572C"/>
    <w:rsid w:val="00F41C89"/>
    <w:rsid w:val="00F471BF"/>
    <w:rsid w:val="00F50A33"/>
    <w:rsid w:val="00F62CBF"/>
    <w:rsid w:val="00F873E0"/>
    <w:rsid w:val="00FA423D"/>
    <w:rsid w:val="00FA5C57"/>
    <w:rsid w:val="00FA69C9"/>
    <w:rsid w:val="00FB7CF0"/>
    <w:rsid w:val="00FE3021"/>
    <w:rsid w:val="00FF1648"/>
    <w:rsid w:val="00FF38C8"/>
    <w:rsid w:val="00FF7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CEB298C-6147-4B5F-9E87-04FB30C4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69AB"/>
    <w:rPr>
      <w:rFonts w:eastAsia="Times New Roman"/>
      <w:sz w:val="22"/>
      <w:lang w:val="nb-NO" w:eastAsia="en-US"/>
    </w:rPr>
  </w:style>
  <w:style w:type="paragraph" w:styleId="Heading1">
    <w:name w:val="heading 1"/>
    <w:basedOn w:val="Normal"/>
    <w:next w:val="Normal"/>
    <w:qFormat/>
    <w:rsid w:val="005669AB"/>
    <w:pPr>
      <w:keepNext/>
      <w:spacing w:before="240" w:after="60"/>
      <w:outlineLvl w:val="0"/>
    </w:pPr>
    <w:rPr>
      <w:rFonts w:ascii="Arial" w:hAnsi="Arial"/>
      <w:b/>
      <w:kern w:val="28"/>
      <w:sz w:val="32"/>
      <w:lang w:val="en-US"/>
    </w:rPr>
  </w:style>
  <w:style w:type="paragraph" w:styleId="Heading2">
    <w:name w:val="heading 2"/>
    <w:basedOn w:val="Normal"/>
    <w:next w:val="Normal"/>
    <w:qFormat/>
    <w:rsid w:val="005669AB"/>
    <w:pPr>
      <w:keepNext/>
      <w:spacing w:before="240" w:after="60"/>
      <w:outlineLvl w:val="1"/>
    </w:pPr>
    <w:rPr>
      <w:rFonts w:ascii="Arial" w:hAnsi="Arial"/>
      <w:b/>
      <w:i/>
      <w:sz w:val="28"/>
      <w:lang w:val="en-US"/>
    </w:rPr>
  </w:style>
  <w:style w:type="paragraph" w:styleId="Heading3">
    <w:name w:val="heading 3"/>
    <w:basedOn w:val="Normal"/>
    <w:next w:val="Normal"/>
    <w:qFormat/>
    <w:rsid w:val="005669AB"/>
    <w:pPr>
      <w:keepNext/>
      <w:outlineLvl w:val="2"/>
    </w:pPr>
    <w:rPr>
      <w:b/>
      <w:lang w:val="da-DK"/>
    </w:rPr>
  </w:style>
  <w:style w:type="paragraph" w:styleId="Heading4">
    <w:name w:val="heading 4"/>
    <w:basedOn w:val="Normal"/>
    <w:next w:val="Normal"/>
    <w:qFormat/>
    <w:rsid w:val="005669AB"/>
    <w:pPr>
      <w:keepNext/>
      <w:outlineLvl w:val="3"/>
    </w:pPr>
    <w:rPr>
      <w:color w:val="808080"/>
    </w:rPr>
  </w:style>
  <w:style w:type="paragraph" w:styleId="Heading5">
    <w:name w:val="heading 5"/>
    <w:basedOn w:val="Normal"/>
    <w:next w:val="Normal"/>
    <w:qFormat/>
    <w:rsid w:val="005669AB"/>
    <w:pPr>
      <w:keepNext/>
      <w:tabs>
        <w:tab w:val="left" w:pos="-720"/>
      </w:tabs>
      <w:suppressAutoHyphens/>
      <w:jc w:val="center"/>
      <w:outlineLvl w:val="4"/>
    </w:pPr>
    <w:rPr>
      <w:b/>
      <w:lang w:val="da-DK"/>
    </w:rPr>
  </w:style>
  <w:style w:type="paragraph" w:styleId="Heading6">
    <w:name w:val="heading 6"/>
    <w:basedOn w:val="Normal"/>
    <w:next w:val="Normal"/>
    <w:qFormat/>
    <w:rsid w:val="005669AB"/>
    <w:pPr>
      <w:keepNext/>
      <w:tabs>
        <w:tab w:val="left" w:pos="-720"/>
        <w:tab w:val="left" w:pos="567"/>
        <w:tab w:val="left" w:pos="4536"/>
      </w:tabs>
      <w:suppressAutoHyphens/>
      <w:spacing w:line="260" w:lineRule="exact"/>
      <w:outlineLvl w:val="5"/>
    </w:pPr>
    <w:rPr>
      <w:i/>
      <w:lang w:val="en-GB"/>
    </w:rPr>
  </w:style>
  <w:style w:type="paragraph" w:styleId="Heading7">
    <w:name w:val="heading 7"/>
    <w:basedOn w:val="Normal"/>
    <w:next w:val="Normal"/>
    <w:qFormat/>
    <w:rsid w:val="005669AB"/>
    <w:pPr>
      <w:keepNext/>
      <w:outlineLvl w:val="6"/>
    </w:pPr>
    <w:rPr>
      <w:b/>
      <w:color w:val="808080"/>
    </w:rPr>
  </w:style>
  <w:style w:type="paragraph" w:styleId="Heading8">
    <w:name w:val="heading 8"/>
    <w:basedOn w:val="Normal"/>
    <w:next w:val="Normal"/>
    <w:qFormat/>
    <w:rsid w:val="005669AB"/>
    <w:pPr>
      <w:keepNext/>
      <w:ind w:left="567"/>
      <w:outlineLvl w:val="7"/>
    </w:pPr>
    <w:rPr>
      <w:b/>
    </w:rPr>
  </w:style>
  <w:style w:type="paragraph" w:styleId="Heading9">
    <w:name w:val="heading 9"/>
    <w:basedOn w:val="Normal"/>
    <w:next w:val="Normal"/>
    <w:qFormat/>
    <w:rsid w:val="005669AB"/>
    <w:pPr>
      <w:keepNext/>
      <w:suppressAutoHyphens/>
      <w:outlineLvl w:val="8"/>
    </w:pPr>
    <w:rPr>
      <w:b/>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sid w:val="005669AB"/>
    <w:pPr>
      <w:widowControl w:val="0"/>
      <w:tabs>
        <w:tab w:val="left" w:pos="567"/>
      </w:tabs>
    </w:pPr>
    <w:rPr>
      <w:lang w:val="da-DK"/>
    </w:rPr>
  </w:style>
  <w:style w:type="paragraph" w:styleId="BodyText2">
    <w:name w:val="Body Text 2"/>
    <w:basedOn w:val="Normal"/>
    <w:rsid w:val="005669AB"/>
    <w:pPr>
      <w:tabs>
        <w:tab w:val="left" w:pos="-720"/>
      </w:tabs>
      <w:suppressAutoHyphens/>
      <w:ind w:left="567" w:hanging="567"/>
    </w:pPr>
    <w:rPr>
      <w:lang w:val="da-DK"/>
    </w:rPr>
  </w:style>
  <w:style w:type="paragraph" w:styleId="BodyText">
    <w:name w:val="Body Text"/>
    <w:basedOn w:val="Normal"/>
    <w:rsid w:val="005669AB"/>
    <w:pPr>
      <w:tabs>
        <w:tab w:val="left" w:pos="-993"/>
        <w:tab w:val="left" w:pos="-720"/>
      </w:tabs>
      <w:suppressAutoHyphens/>
      <w:jc w:val="both"/>
    </w:pPr>
    <w:rPr>
      <w:b/>
      <w:noProof/>
    </w:rPr>
  </w:style>
  <w:style w:type="paragraph" w:styleId="BodyText3">
    <w:name w:val="Body Text 3"/>
    <w:basedOn w:val="Normal"/>
    <w:rsid w:val="005669AB"/>
    <w:pPr>
      <w:tabs>
        <w:tab w:val="left" w:pos="-720"/>
      </w:tabs>
      <w:suppressAutoHyphens/>
    </w:pPr>
    <w:rPr>
      <w:b/>
      <w:lang w:val="da-DK"/>
    </w:rPr>
  </w:style>
  <w:style w:type="paragraph" w:styleId="Footer">
    <w:name w:val="footer"/>
    <w:basedOn w:val="Normal"/>
    <w:rsid w:val="005669AB"/>
    <w:pPr>
      <w:widowControl w:val="0"/>
      <w:tabs>
        <w:tab w:val="center" w:pos="4536"/>
        <w:tab w:val="center" w:pos="8930"/>
      </w:tabs>
    </w:pPr>
    <w:rPr>
      <w:rFonts w:ascii="Helvetica" w:hAnsi="Helvetica"/>
      <w:sz w:val="16"/>
      <w:lang w:val="da-DK"/>
    </w:rPr>
  </w:style>
  <w:style w:type="character" w:styleId="PageNumber">
    <w:name w:val="page number"/>
    <w:basedOn w:val="DefaultParagraphFont"/>
    <w:rsid w:val="005669AB"/>
  </w:style>
  <w:style w:type="character" w:styleId="CommentReference">
    <w:name w:val="annotation reference"/>
    <w:semiHidden/>
    <w:rsid w:val="005669AB"/>
    <w:rPr>
      <w:sz w:val="16"/>
    </w:rPr>
  </w:style>
  <w:style w:type="paragraph" w:styleId="CommentText">
    <w:name w:val="annotation text"/>
    <w:basedOn w:val="Normal"/>
    <w:link w:val="CommentTextChar"/>
    <w:semiHidden/>
    <w:rsid w:val="005669AB"/>
    <w:rPr>
      <w:sz w:val="20"/>
    </w:rPr>
  </w:style>
  <w:style w:type="paragraph" w:styleId="Header">
    <w:name w:val="header"/>
    <w:basedOn w:val="Normal"/>
    <w:rsid w:val="005669AB"/>
    <w:pPr>
      <w:tabs>
        <w:tab w:val="center" w:pos="4153"/>
        <w:tab w:val="right" w:pos="8306"/>
      </w:tabs>
    </w:pPr>
  </w:style>
  <w:style w:type="paragraph" w:styleId="BodyTextIndent">
    <w:name w:val="Body Text Indent"/>
    <w:basedOn w:val="Normal"/>
    <w:rsid w:val="005669AB"/>
    <w:pPr>
      <w:shd w:val="pct25" w:color="000000" w:fill="FFFFFF"/>
      <w:ind w:left="567" w:hanging="567"/>
    </w:pPr>
    <w:rPr>
      <w:b/>
    </w:rPr>
  </w:style>
  <w:style w:type="paragraph" w:styleId="BodyTextIndent2">
    <w:name w:val="Body Text Indent 2"/>
    <w:basedOn w:val="Normal"/>
    <w:rsid w:val="005669AB"/>
    <w:pPr>
      <w:ind w:left="720"/>
    </w:pPr>
    <w:rPr>
      <w:rFonts w:ascii="Arial" w:hAnsi="Arial"/>
      <w:sz w:val="24"/>
    </w:rPr>
  </w:style>
  <w:style w:type="paragraph" w:styleId="BodyTextIndent3">
    <w:name w:val="Body Text Indent 3"/>
    <w:basedOn w:val="Normal"/>
    <w:rsid w:val="005669AB"/>
    <w:pPr>
      <w:tabs>
        <w:tab w:val="left" w:pos="567"/>
      </w:tabs>
      <w:ind w:left="567"/>
    </w:pPr>
  </w:style>
  <w:style w:type="character" w:customStyle="1" w:styleId="Initial">
    <w:name w:val="Initial"/>
    <w:rsid w:val="005669AB"/>
    <w:rPr>
      <w:rFonts w:ascii="CG Times" w:hAnsi="CG Times"/>
      <w:noProof w:val="0"/>
      <w:sz w:val="24"/>
      <w:lang w:val="en-US"/>
    </w:rPr>
  </w:style>
  <w:style w:type="paragraph" w:customStyle="1" w:styleId="EMEAEnTableLeft">
    <w:name w:val="EMEA En Table Left"/>
    <w:basedOn w:val="Normal"/>
    <w:rsid w:val="005669AB"/>
    <w:pPr>
      <w:keepNext/>
      <w:keepLines/>
    </w:pPr>
    <w:rPr>
      <w:sz w:val="20"/>
      <w:lang w:val="fr-FR" w:eastAsia="sv-SE"/>
    </w:rPr>
  </w:style>
  <w:style w:type="paragraph" w:customStyle="1" w:styleId="EMEAElTableLeft">
    <w:name w:val="EMEA El Table Left"/>
    <w:basedOn w:val="EMEAEnTableLeft"/>
    <w:rsid w:val="005669AB"/>
  </w:style>
  <w:style w:type="paragraph" w:styleId="ListBullet">
    <w:name w:val="List Bullet"/>
    <w:basedOn w:val="Normal"/>
    <w:next w:val="Normal"/>
    <w:autoRedefine/>
    <w:rsid w:val="005669AB"/>
    <w:pPr>
      <w:keepNext/>
      <w:keepLines/>
      <w:spacing w:before="120" w:after="120"/>
      <w:ind w:left="567" w:hanging="567"/>
    </w:pPr>
    <w:rPr>
      <w:sz w:val="20"/>
      <w:lang w:val="fr-FR" w:eastAsia="sv-SE"/>
    </w:rPr>
  </w:style>
  <w:style w:type="paragraph" w:styleId="Title">
    <w:name w:val="Title"/>
    <w:basedOn w:val="Normal"/>
    <w:qFormat/>
    <w:rsid w:val="005669AB"/>
    <w:pPr>
      <w:pBdr>
        <w:top w:val="single" w:sz="4" w:space="1" w:color="auto"/>
      </w:pBdr>
      <w:ind w:right="-1"/>
      <w:jc w:val="center"/>
      <w:outlineLvl w:val="0"/>
    </w:pPr>
    <w:rPr>
      <w:b/>
      <w:caps/>
      <w:spacing w:val="-3"/>
      <w:szCs w:val="24"/>
      <w:lang w:val="sv-SE"/>
    </w:rPr>
  </w:style>
  <w:style w:type="paragraph" w:customStyle="1" w:styleId="EMEATableLeft">
    <w:name w:val="EMEA Table Left"/>
    <w:basedOn w:val="Normal"/>
    <w:rsid w:val="005669AB"/>
    <w:pPr>
      <w:keepNext/>
      <w:keepLines/>
    </w:pPr>
    <w:rPr>
      <w:lang w:val="en-GB"/>
    </w:rPr>
  </w:style>
  <w:style w:type="character" w:styleId="Hyperlink">
    <w:name w:val="Hyperlink"/>
    <w:rsid w:val="005669AB"/>
    <w:rPr>
      <w:color w:val="0000FF"/>
      <w:u w:val="single"/>
    </w:rPr>
  </w:style>
  <w:style w:type="paragraph" w:customStyle="1" w:styleId="Bobletekst1">
    <w:name w:val="Bobletekst1"/>
    <w:basedOn w:val="Normal"/>
    <w:semiHidden/>
    <w:rsid w:val="005669AB"/>
    <w:rPr>
      <w:rFonts w:ascii="Tahoma" w:hAnsi="Tahoma" w:cs="Tahoma"/>
      <w:sz w:val="16"/>
      <w:szCs w:val="16"/>
    </w:rPr>
  </w:style>
  <w:style w:type="paragraph" w:customStyle="1" w:styleId="EMEABodyText">
    <w:name w:val="EMEA Body Text"/>
    <w:basedOn w:val="Normal"/>
    <w:rsid w:val="007C2DFD"/>
    <w:rPr>
      <w:lang w:val="en-GB"/>
    </w:rPr>
  </w:style>
  <w:style w:type="paragraph" w:styleId="BalloonText">
    <w:name w:val="Balloon Text"/>
    <w:basedOn w:val="Normal"/>
    <w:semiHidden/>
    <w:rsid w:val="00567C12"/>
    <w:rPr>
      <w:rFonts w:ascii="Tahoma" w:hAnsi="Tahoma" w:cs="Tahoma"/>
      <w:sz w:val="16"/>
      <w:szCs w:val="16"/>
    </w:rPr>
  </w:style>
  <w:style w:type="paragraph" w:customStyle="1" w:styleId="TblTextCenter">
    <w:name w:val="Tbl Text Center"/>
    <w:basedOn w:val="Normal"/>
    <w:rsid w:val="006C14F7"/>
    <w:pPr>
      <w:spacing w:before="60" w:after="60"/>
      <w:jc w:val="center"/>
    </w:pPr>
    <w:rPr>
      <w:rFonts w:ascii="Arial Narrow" w:hAnsi="Arial Narrow"/>
      <w:sz w:val="20"/>
      <w:lang w:val="en-US"/>
    </w:rPr>
  </w:style>
  <w:style w:type="paragraph" w:customStyle="1" w:styleId="TblHeadingCenter">
    <w:name w:val="Tbl Heading Center"/>
    <w:basedOn w:val="Normal"/>
    <w:rsid w:val="006C14F7"/>
    <w:pPr>
      <w:spacing w:before="60" w:after="60"/>
      <w:jc w:val="center"/>
    </w:pPr>
    <w:rPr>
      <w:rFonts w:ascii="Arial" w:hAnsi="Arial"/>
      <w:b/>
      <w:sz w:val="20"/>
      <w:lang w:val="en-US"/>
    </w:rPr>
  </w:style>
  <w:style w:type="paragraph" w:customStyle="1" w:styleId="TitleA">
    <w:name w:val="Title A"/>
    <w:basedOn w:val="Normal"/>
    <w:rsid w:val="000B6280"/>
    <w:pPr>
      <w:suppressAutoHyphens/>
      <w:ind w:left="567" w:hanging="567"/>
      <w:jc w:val="center"/>
    </w:pPr>
    <w:rPr>
      <w:b/>
    </w:rPr>
  </w:style>
  <w:style w:type="paragraph" w:customStyle="1" w:styleId="TitleB">
    <w:name w:val="Title B"/>
    <w:basedOn w:val="Normal"/>
    <w:rsid w:val="000B6280"/>
    <w:pPr>
      <w:suppressAutoHyphens/>
      <w:ind w:left="567" w:hanging="567"/>
    </w:pPr>
    <w:rPr>
      <w:b/>
    </w:rPr>
  </w:style>
  <w:style w:type="paragraph" w:styleId="ListBullet2">
    <w:name w:val="List Bullet 2"/>
    <w:basedOn w:val="Normal"/>
    <w:rsid w:val="00801A06"/>
    <w:pPr>
      <w:numPr>
        <w:numId w:val="31"/>
      </w:numPr>
    </w:pPr>
  </w:style>
  <w:style w:type="paragraph" w:styleId="BlockText">
    <w:name w:val="Block Text"/>
    <w:basedOn w:val="Normal"/>
    <w:rsid w:val="00D6562B"/>
    <w:pPr>
      <w:widowControl w:val="0"/>
      <w:tabs>
        <w:tab w:val="left" w:pos="567"/>
        <w:tab w:val="left" w:pos="2400"/>
        <w:tab w:val="left" w:pos="7280"/>
      </w:tabs>
      <w:ind w:left="426" w:right="-29"/>
    </w:pPr>
    <w:rPr>
      <w:lang w:val="en-US"/>
    </w:rPr>
  </w:style>
  <w:style w:type="paragraph" w:styleId="Revision">
    <w:name w:val="Revision"/>
    <w:hidden/>
    <w:uiPriority w:val="99"/>
    <w:semiHidden/>
    <w:rsid w:val="004D4575"/>
    <w:rPr>
      <w:rFonts w:eastAsia="Times New Roman"/>
      <w:sz w:val="22"/>
      <w:lang w:val="nb-NO" w:eastAsia="en-US"/>
    </w:rPr>
  </w:style>
  <w:style w:type="paragraph" w:styleId="CommentSubject">
    <w:name w:val="annotation subject"/>
    <w:basedOn w:val="CommentText"/>
    <w:next w:val="CommentText"/>
    <w:link w:val="CommentSubjectChar"/>
    <w:rsid w:val="003C61F9"/>
    <w:rPr>
      <w:b/>
      <w:bCs/>
    </w:rPr>
  </w:style>
  <w:style w:type="character" w:customStyle="1" w:styleId="CommentTextChar">
    <w:name w:val="Comment Text Char"/>
    <w:link w:val="CommentText"/>
    <w:semiHidden/>
    <w:rsid w:val="003C61F9"/>
    <w:rPr>
      <w:rFonts w:eastAsia="Times New Roman"/>
      <w:lang w:eastAsia="en-US"/>
    </w:rPr>
  </w:style>
  <w:style w:type="character" w:customStyle="1" w:styleId="CommentSubjectChar">
    <w:name w:val="Comment Subject Char"/>
    <w:link w:val="CommentSubject"/>
    <w:rsid w:val="003C61F9"/>
    <w:rPr>
      <w:rFonts w:eastAsia="Times New Roman"/>
      <w:b/>
      <w:bCs/>
      <w:lang w:eastAsia="en-US"/>
    </w:rPr>
  </w:style>
  <w:style w:type="character" w:styleId="FollowedHyperlink">
    <w:name w:val="FollowedHyperlink"/>
    <w:rsid w:val="00E74034"/>
    <w:rPr>
      <w:color w:val="800080"/>
      <w:u w:val="single"/>
    </w:rPr>
  </w:style>
  <w:style w:type="paragraph" w:customStyle="1" w:styleId="Default">
    <w:name w:val="Default"/>
    <w:rsid w:val="00BD0849"/>
    <w:pPr>
      <w:autoSpaceDE w:val="0"/>
      <w:autoSpaceDN w:val="0"/>
      <w:adjustRightInd w:val="0"/>
    </w:pPr>
    <w:rPr>
      <w:rFonts w:ascii="Verdana" w:eastAsia="Times New Roman" w:hAnsi="Verdana" w:cs="Verdana"/>
      <w:color w:val="000000"/>
      <w:sz w:val="24"/>
      <w:szCs w:val="24"/>
      <w:lang w:val="nb-NO" w:eastAsia="nb-NO"/>
    </w:rPr>
  </w:style>
  <w:style w:type="character" w:styleId="UnresolvedMention">
    <w:name w:val="Unresolved Mention"/>
    <w:uiPriority w:val="99"/>
    <w:semiHidden/>
    <w:unhideWhenUsed/>
    <w:rsid w:val="007B3751"/>
    <w:rPr>
      <w:color w:val="605E5C"/>
      <w:shd w:val="clear" w:color="auto" w:fill="E1DFDD"/>
    </w:rPr>
  </w:style>
  <w:style w:type="paragraph" w:styleId="FootnoteText">
    <w:name w:val="footnote text"/>
    <w:basedOn w:val="Normal"/>
    <w:link w:val="FootnoteTextChar"/>
    <w:rsid w:val="00626ABC"/>
    <w:rPr>
      <w:sz w:val="20"/>
    </w:rPr>
  </w:style>
  <w:style w:type="character" w:customStyle="1" w:styleId="FootnoteTextChar">
    <w:name w:val="Footnote Text Char"/>
    <w:link w:val="FootnoteText"/>
    <w:rsid w:val="00626ABC"/>
    <w:rPr>
      <w:rFonts w:eastAsia="Times New Roman"/>
      <w:lang w:eastAsia="en-US"/>
    </w:rPr>
  </w:style>
  <w:style w:type="character" w:styleId="FootnoteReference">
    <w:name w:val="footnote reference"/>
    <w:unhideWhenUsed/>
    <w:rsid w:val="00626A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039839">
      <w:bodyDiv w:val="1"/>
      <w:marLeft w:val="0"/>
      <w:marRight w:val="0"/>
      <w:marTop w:val="0"/>
      <w:marBottom w:val="0"/>
      <w:divBdr>
        <w:top w:val="none" w:sz="0" w:space="0" w:color="auto"/>
        <w:left w:val="none" w:sz="0" w:space="0" w:color="auto"/>
        <w:bottom w:val="none" w:sz="0" w:space="0" w:color="auto"/>
        <w:right w:val="none" w:sz="0" w:space="0" w:color="auto"/>
      </w:divBdr>
    </w:div>
    <w:div w:id="912663844">
      <w:bodyDiv w:val="1"/>
      <w:marLeft w:val="0"/>
      <w:marRight w:val="0"/>
      <w:marTop w:val="0"/>
      <w:marBottom w:val="0"/>
      <w:divBdr>
        <w:top w:val="none" w:sz="0" w:space="0" w:color="auto"/>
        <w:left w:val="none" w:sz="0" w:space="0" w:color="auto"/>
        <w:bottom w:val="none" w:sz="0" w:space="0" w:color="auto"/>
        <w:right w:val="none" w:sz="0" w:space="0" w:color="auto"/>
      </w:divBdr>
      <w:divsChild>
        <w:div w:id="306321454">
          <w:marLeft w:val="0"/>
          <w:marRight w:val="0"/>
          <w:marTop w:val="0"/>
          <w:marBottom w:val="0"/>
          <w:divBdr>
            <w:top w:val="none" w:sz="0" w:space="0" w:color="auto"/>
            <w:left w:val="none" w:sz="0" w:space="0" w:color="auto"/>
            <w:bottom w:val="none" w:sz="0" w:space="0" w:color="auto"/>
            <w:right w:val="none" w:sz="0" w:space="0" w:color="auto"/>
          </w:divBdr>
        </w:div>
      </w:divsChild>
    </w:div>
    <w:div w:id="1410618143">
      <w:bodyDiv w:val="1"/>
      <w:marLeft w:val="0"/>
      <w:marRight w:val="0"/>
      <w:marTop w:val="0"/>
      <w:marBottom w:val="0"/>
      <w:divBdr>
        <w:top w:val="none" w:sz="0" w:space="0" w:color="auto"/>
        <w:left w:val="none" w:sz="0" w:space="0" w:color="auto"/>
        <w:bottom w:val="none" w:sz="0" w:space="0" w:color="auto"/>
        <w:right w:val="none" w:sz="0" w:space="0" w:color="auto"/>
      </w:divBdr>
    </w:div>
    <w:div w:id="1489587621">
      <w:bodyDiv w:val="1"/>
      <w:marLeft w:val="0"/>
      <w:marRight w:val="0"/>
      <w:marTop w:val="0"/>
      <w:marBottom w:val="0"/>
      <w:divBdr>
        <w:top w:val="none" w:sz="0" w:space="0" w:color="auto"/>
        <w:left w:val="none" w:sz="0" w:space="0" w:color="auto"/>
        <w:bottom w:val="none" w:sz="0" w:space="0" w:color="auto"/>
        <w:right w:val="none" w:sz="0" w:space="0" w:color="auto"/>
      </w:divBdr>
      <w:divsChild>
        <w:div w:id="976371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felleskatalogen.no"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DED082591364549A23542C1CF8DEDE9" ma:contentTypeVersion="2" ma:contentTypeDescription="Create a new document." ma:contentTypeScope="" ma:versionID="8705f3bc3bb0bfcce960a20a7f2a6a78">
  <xsd:schema xmlns:xsd="http://www.w3.org/2001/XMLSchema" xmlns:xs="http://www.w3.org/2001/XMLSchema" xmlns:p="http://schemas.microsoft.com/office/2006/metadata/properties" xmlns:ns2="6bbf4f66-723c-4c94-8dd7-e2822a8ac6dc" xmlns:ns3="4eed7fcf-ec6a-4255-a698-162aa98efb81" targetNamespace="http://schemas.microsoft.com/office/2006/metadata/properties" ma:root="true" ma:fieldsID="8d540cfe325db81f308645eff37ae6cf" ns2:_="" ns3:_="">
    <xsd:import namespace="6bbf4f66-723c-4c94-8dd7-e2822a8ac6dc"/>
    <xsd:import namespace="4eed7fcf-ec6a-4255-a698-162aa98efb81"/>
    <xsd:element name="properties">
      <xsd:complexType>
        <xsd:sequence>
          <xsd:element name="documentManagement">
            <xsd:complexType>
              <xsd:all>
                <xsd:element ref="ns2:SharedWithUser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f4f66-723c-4c94-8dd7-e2822a8ac6d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eed7fcf-ec6a-4255-a698-162aa98efb81" elementFormDefault="qualified">
    <xsd:import namespace="http://schemas.microsoft.com/office/2006/documentManagement/types"/>
    <xsd:import namespace="http://schemas.microsoft.com/office/infopath/2007/PartnerControls"/>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omments xmlns="4eed7fcf-ec6a-4255-a698-162aa98efb81"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4F07B-0276-4E23-A03B-3F231CD99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2D523-030B-4A40-8687-49F5921EA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bf4f66-723c-4c94-8dd7-e2822a8ac6dc"/>
    <ds:schemaRef ds:uri="4eed7fcf-ec6a-4255-a698-162aa98ef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338499-88A0-4CF7-9F02-D064DD9F1265}">
  <ds:schemaRefs>
    <ds:schemaRef ds:uri="http://schemas.microsoft.com/sharepoint/v3/contenttype/forms"/>
  </ds:schemaRefs>
</ds:datastoreItem>
</file>

<file path=customXml/itemProps4.xml><?xml version="1.0" encoding="utf-8"?>
<ds:datastoreItem xmlns:ds="http://schemas.openxmlformats.org/officeDocument/2006/customXml" ds:itemID="{C41600E8-9771-4073-9DB8-F477299BF975}">
  <ds:schemaRefs>
    <ds:schemaRef ds:uri="http://schemas.microsoft.com/sharepoint/v3/contenttype/forms"/>
  </ds:schemaRefs>
</ds:datastoreItem>
</file>

<file path=customXml/itemProps5.xml><?xml version="1.0" encoding="utf-8"?>
<ds:datastoreItem xmlns:ds="http://schemas.openxmlformats.org/officeDocument/2006/customXml" ds:itemID="{2F4C7EE6-91D3-4171-94E2-10742DDB833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517CEDA9-0964-4C68-8AE5-86336422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15960</Words>
  <Characters>90977</Characters>
  <Application>Microsoft Office Word</Application>
  <DocSecurity>0</DocSecurity>
  <Lines>758</Lines>
  <Paragraphs>213</Paragraphs>
  <ScaleCrop>false</ScaleCrop>
  <HeadingPairs>
    <vt:vector size="6" baseType="variant">
      <vt:variant>
        <vt:lpstr>Title</vt:lpstr>
      </vt:variant>
      <vt:variant>
        <vt:i4>1</vt:i4>
      </vt:variant>
      <vt:variant>
        <vt:lpstr>Titre</vt:lpstr>
      </vt:variant>
      <vt:variant>
        <vt:i4>1</vt:i4>
      </vt:variant>
      <vt:variant>
        <vt:lpstr>Tittel</vt:lpstr>
      </vt:variant>
      <vt:variant>
        <vt:i4>1</vt:i4>
      </vt:variant>
    </vt:vector>
  </HeadingPairs>
  <TitlesOfParts>
    <vt:vector size="3" baseType="lpstr">
      <vt:lpstr>Iscover, INN-clopidogrel</vt:lpstr>
      <vt:lpstr>Iscover, INN-clopidogrel</vt:lpstr>
      <vt:lpstr>Iscover, INN-clopidogrel</vt:lpstr>
    </vt:vector>
  </TitlesOfParts>
  <Company>sanofi-aventis</Company>
  <LinksUpToDate>false</LinksUpToDate>
  <CharactersWithSpaces>106724</CharactersWithSpaces>
  <SharedDoc>false</SharedDoc>
  <HLinks>
    <vt:vector size="36" baseType="variant">
      <vt:variant>
        <vt:i4>8323169</vt:i4>
      </vt:variant>
      <vt:variant>
        <vt:i4>15</vt:i4>
      </vt:variant>
      <vt:variant>
        <vt:i4>0</vt:i4>
      </vt:variant>
      <vt:variant>
        <vt:i4>5</vt:i4>
      </vt:variant>
      <vt:variant>
        <vt:lpwstr>http://www.felleskatalogen.no/</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2018-10-09T09:30:00Z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2021-06-03T23:48:04Z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deb30729-2d0e-4cf4-a9ad-cec758da9dab</vt:lpwstr>
  </property>
  <property fmtid="{D5CDD505-2E9C-101B-9397-08002B2CF9AE}" pid="8" name="MSIP_Label_0eea11ca-d417-4147-80ed-01a58412c458_ContentBits">
    <vt:lpwstr>2</vt:lpwstr>
  </property>
</Properties>
</file>