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A60DA" w14:textId="77777777" w:rsidR="00873CDF" w:rsidRDefault="00873CDF">
      <w:pPr>
        <w:tabs>
          <w:tab w:val="left" w:pos="567"/>
        </w:tabs>
        <w:suppressAutoHyphens/>
        <w:rPr>
          <w:spacing w:val="-3"/>
          <w:lang w:val="sv-SE"/>
        </w:rPr>
      </w:pPr>
      <w:bookmarkStart w:id="0" w:name="_GoBack"/>
      <w:bookmarkEnd w:id="0"/>
    </w:p>
    <w:p w14:paraId="1F8A60DB" w14:textId="77777777" w:rsidR="00873CDF" w:rsidRDefault="00873CDF">
      <w:pPr>
        <w:tabs>
          <w:tab w:val="left" w:pos="567"/>
        </w:tabs>
        <w:suppressAutoHyphens/>
        <w:rPr>
          <w:spacing w:val="-3"/>
          <w:lang w:val="sv-SE"/>
        </w:rPr>
      </w:pPr>
    </w:p>
    <w:p w14:paraId="1F8A60DC" w14:textId="77777777" w:rsidR="00873CDF" w:rsidRDefault="00873CDF">
      <w:pPr>
        <w:tabs>
          <w:tab w:val="left" w:pos="567"/>
        </w:tabs>
        <w:suppressAutoHyphens/>
        <w:rPr>
          <w:spacing w:val="-3"/>
          <w:lang w:val="sv-SE"/>
        </w:rPr>
      </w:pPr>
    </w:p>
    <w:p w14:paraId="1F8A60DD" w14:textId="77777777" w:rsidR="00873CDF" w:rsidRDefault="00873CDF">
      <w:pPr>
        <w:tabs>
          <w:tab w:val="left" w:pos="567"/>
        </w:tabs>
        <w:suppressAutoHyphens/>
        <w:rPr>
          <w:spacing w:val="-3"/>
          <w:lang w:val="sv-SE"/>
        </w:rPr>
      </w:pPr>
    </w:p>
    <w:p w14:paraId="1F8A60DE" w14:textId="77777777" w:rsidR="00873CDF" w:rsidRDefault="00873CDF">
      <w:pPr>
        <w:tabs>
          <w:tab w:val="left" w:pos="567"/>
        </w:tabs>
        <w:suppressAutoHyphens/>
        <w:rPr>
          <w:spacing w:val="-3"/>
          <w:lang w:val="sv-SE"/>
        </w:rPr>
      </w:pPr>
    </w:p>
    <w:p w14:paraId="1F8A60DF" w14:textId="77777777" w:rsidR="00873CDF" w:rsidRDefault="00873CDF">
      <w:pPr>
        <w:tabs>
          <w:tab w:val="left" w:pos="567"/>
        </w:tabs>
        <w:suppressAutoHyphens/>
        <w:rPr>
          <w:spacing w:val="-3"/>
          <w:lang w:val="sv-SE"/>
        </w:rPr>
      </w:pPr>
    </w:p>
    <w:p w14:paraId="1F8A60E0" w14:textId="77777777" w:rsidR="00873CDF" w:rsidRDefault="00873CDF">
      <w:pPr>
        <w:tabs>
          <w:tab w:val="left" w:pos="567"/>
        </w:tabs>
        <w:suppressAutoHyphens/>
        <w:rPr>
          <w:spacing w:val="-3"/>
          <w:lang w:val="sv-SE"/>
        </w:rPr>
      </w:pPr>
    </w:p>
    <w:p w14:paraId="1F8A60E1" w14:textId="77777777" w:rsidR="00873CDF" w:rsidRDefault="00873CDF">
      <w:pPr>
        <w:tabs>
          <w:tab w:val="left" w:pos="567"/>
        </w:tabs>
        <w:suppressAutoHyphens/>
        <w:rPr>
          <w:spacing w:val="-3"/>
          <w:lang w:val="sv-SE"/>
        </w:rPr>
      </w:pPr>
    </w:p>
    <w:p w14:paraId="1F8A60E2" w14:textId="77777777" w:rsidR="00873CDF" w:rsidRDefault="00873CDF">
      <w:pPr>
        <w:tabs>
          <w:tab w:val="left" w:pos="567"/>
        </w:tabs>
        <w:suppressAutoHyphens/>
        <w:rPr>
          <w:spacing w:val="-3"/>
          <w:lang w:val="sv-SE"/>
        </w:rPr>
      </w:pPr>
    </w:p>
    <w:p w14:paraId="1F8A60E3" w14:textId="77777777" w:rsidR="00873CDF" w:rsidRDefault="00873CDF">
      <w:pPr>
        <w:tabs>
          <w:tab w:val="left" w:pos="567"/>
        </w:tabs>
        <w:suppressAutoHyphens/>
        <w:rPr>
          <w:spacing w:val="-3"/>
          <w:lang w:val="sv-SE"/>
        </w:rPr>
      </w:pPr>
    </w:p>
    <w:p w14:paraId="1F8A60E4" w14:textId="77777777" w:rsidR="00873CDF" w:rsidRDefault="00873CDF">
      <w:pPr>
        <w:tabs>
          <w:tab w:val="left" w:pos="567"/>
        </w:tabs>
        <w:suppressAutoHyphens/>
        <w:rPr>
          <w:spacing w:val="-3"/>
          <w:lang w:val="sv-SE"/>
        </w:rPr>
      </w:pPr>
    </w:p>
    <w:p w14:paraId="1F8A60E5" w14:textId="77777777" w:rsidR="00873CDF" w:rsidRDefault="00873CDF">
      <w:pPr>
        <w:tabs>
          <w:tab w:val="left" w:pos="567"/>
        </w:tabs>
        <w:suppressAutoHyphens/>
        <w:rPr>
          <w:spacing w:val="-3"/>
          <w:lang w:val="sv-SE"/>
        </w:rPr>
      </w:pPr>
    </w:p>
    <w:p w14:paraId="1F8A60E6" w14:textId="77777777" w:rsidR="00873CDF" w:rsidRDefault="00873CDF">
      <w:pPr>
        <w:tabs>
          <w:tab w:val="left" w:pos="567"/>
        </w:tabs>
        <w:suppressAutoHyphens/>
        <w:rPr>
          <w:spacing w:val="-3"/>
          <w:lang w:val="sv-SE"/>
        </w:rPr>
      </w:pPr>
    </w:p>
    <w:p w14:paraId="1F8A60E7" w14:textId="77777777" w:rsidR="00873CDF" w:rsidRDefault="00873CDF">
      <w:pPr>
        <w:tabs>
          <w:tab w:val="left" w:pos="567"/>
        </w:tabs>
        <w:suppressAutoHyphens/>
        <w:rPr>
          <w:spacing w:val="-3"/>
          <w:lang w:val="sv-SE"/>
        </w:rPr>
      </w:pPr>
    </w:p>
    <w:p w14:paraId="1F8A60E8" w14:textId="77777777" w:rsidR="00873CDF" w:rsidRDefault="00873CDF">
      <w:pPr>
        <w:tabs>
          <w:tab w:val="left" w:pos="567"/>
        </w:tabs>
        <w:suppressAutoHyphens/>
        <w:rPr>
          <w:spacing w:val="-3"/>
          <w:lang w:val="sv-SE"/>
        </w:rPr>
      </w:pPr>
    </w:p>
    <w:p w14:paraId="1F8A60E9" w14:textId="77777777" w:rsidR="00873CDF" w:rsidRDefault="00873CDF">
      <w:pPr>
        <w:tabs>
          <w:tab w:val="left" w:pos="567"/>
        </w:tabs>
        <w:suppressAutoHyphens/>
        <w:rPr>
          <w:spacing w:val="-3"/>
          <w:lang w:val="sv-SE"/>
        </w:rPr>
      </w:pPr>
    </w:p>
    <w:p w14:paraId="1F8A60EA" w14:textId="77777777" w:rsidR="00873CDF" w:rsidRDefault="00873CDF">
      <w:pPr>
        <w:tabs>
          <w:tab w:val="left" w:pos="567"/>
        </w:tabs>
        <w:suppressAutoHyphens/>
        <w:rPr>
          <w:spacing w:val="-3"/>
          <w:lang w:val="sv-SE"/>
        </w:rPr>
      </w:pPr>
    </w:p>
    <w:p w14:paraId="1F8A60EB" w14:textId="77777777" w:rsidR="00873CDF" w:rsidRDefault="00873CDF">
      <w:pPr>
        <w:tabs>
          <w:tab w:val="left" w:pos="567"/>
        </w:tabs>
        <w:suppressAutoHyphens/>
        <w:rPr>
          <w:spacing w:val="-3"/>
          <w:lang w:val="sv-SE"/>
        </w:rPr>
      </w:pPr>
    </w:p>
    <w:p w14:paraId="1F8A60EC" w14:textId="77777777" w:rsidR="00873CDF" w:rsidRDefault="00873CDF">
      <w:pPr>
        <w:tabs>
          <w:tab w:val="left" w:pos="567"/>
        </w:tabs>
        <w:suppressAutoHyphens/>
        <w:rPr>
          <w:spacing w:val="-3"/>
          <w:lang w:val="sv-SE"/>
        </w:rPr>
      </w:pPr>
    </w:p>
    <w:p w14:paraId="1F8A60ED" w14:textId="77777777" w:rsidR="00873CDF" w:rsidRDefault="00873CDF">
      <w:pPr>
        <w:tabs>
          <w:tab w:val="left" w:pos="567"/>
        </w:tabs>
        <w:suppressAutoHyphens/>
        <w:rPr>
          <w:spacing w:val="-3"/>
          <w:lang w:val="sv-SE"/>
        </w:rPr>
      </w:pPr>
    </w:p>
    <w:p w14:paraId="1F8A60EE" w14:textId="77777777" w:rsidR="00873CDF" w:rsidRDefault="00873CDF">
      <w:pPr>
        <w:tabs>
          <w:tab w:val="left" w:pos="567"/>
        </w:tabs>
        <w:suppressAutoHyphens/>
        <w:rPr>
          <w:spacing w:val="-3"/>
          <w:lang w:val="sv-SE"/>
        </w:rPr>
      </w:pPr>
    </w:p>
    <w:p w14:paraId="1F8A60EF" w14:textId="77777777" w:rsidR="00873CDF" w:rsidRDefault="00873CDF">
      <w:pPr>
        <w:tabs>
          <w:tab w:val="left" w:pos="567"/>
        </w:tabs>
        <w:suppressAutoHyphens/>
        <w:rPr>
          <w:spacing w:val="-3"/>
          <w:lang w:val="sv-SE"/>
        </w:rPr>
      </w:pPr>
    </w:p>
    <w:p w14:paraId="1F8A60F0" w14:textId="77777777" w:rsidR="00873CDF" w:rsidRDefault="00873CDF">
      <w:pPr>
        <w:tabs>
          <w:tab w:val="left" w:pos="-720"/>
        </w:tabs>
        <w:suppressAutoHyphens/>
        <w:spacing w:line="260" w:lineRule="exact"/>
        <w:jc w:val="center"/>
        <w:outlineLvl w:val="0"/>
        <w:rPr>
          <w:b/>
          <w:lang w:val="sv-SE"/>
        </w:rPr>
      </w:pPr>
    </w:p>
    <w:p w14:paraId="1F8A60F1" w14:textId="419D30EB" w:rsidR="00873CDF" w:rsidRDefault="00873CDF">
      <w:pPr>
        <w:tabs>
          <w:tab w:val="left" w:pos="-720"/>
        </w:tabs>
        <w:suppressAutoHyphens/>
        <w:spacing w:line="260" w:lineRule="exact"/>
        <w:jc w:val="center"/>
        <w:outlineLvl w:val="0"/>
        <w:rPr>
          <w:b/>
          <w:lang w:val="sv-SE"/>
        </w:rPr>
      </w:pPr>
      <w:r>
        <w:rPr>
          <w:b/>
          <w:lang w:val="sv-SE"/>
        </w:rPr>
        <w:t>BILAGA I</w:t>
      </w:r>
      <w:r w:rsidR="007858E6">
        <w:rPr>
          <w:b/>
          <w:lang w:val="sv-SE"/>
        </w:rPr>
        <w:fldChar w:fldCharType="begin"/>
      </w:r>
      <w:r w:rsidR="007858E6">
        <w:rPr>
          <w:b/>
          <w:lang w:val="sv-SE"/>
        </w:rPr>
        <w:instrText xml:space="preserve"> DOCVARIABLE VAULT_ND_28dafb99-970e-4548-b426-c8d6236bf58a \* MERGEFORMAT </w:instrText>
      </w:r>
      <w:r w:rsidR="007858E6">
        <w:rPr>
          <w:b/>
          <w:lang w:val="sv-SE"/>
        </w:rPr>
        <w:fldChar w:fldCharType="separate"/>
      </w:r>
      <w:r w:rsidR="007858E6">
        <w:rPr>
          <w:b/>
          <w:lang w:val="sv-SE"/>
        </w:rPr>
        <w:t xml:space="preserve"> </w:t>
      </w:r>
      <w:r w:rsidR="007858E6">
        <w:rPr>
          <w:b/>
          <w:lang w:val="sv-SE"/>
        </w:rPr>
        <w:fldChar w:fldCharType="end"/>
      </w:r>
    </w:p>
    <w:p w14:paraId="1F8A60F2" w14:textId="77777777" w:rsidR="00873CDF" w:rsidRDefault="00873CDF">
      <w:pPr>
        <w:tabs>
          <w:tab w:val="left" w:pos="-720"/>
        </w:tabs>
        <w:suppressAutoHyphens/>
        <w:spacing w:line="260" w:lineRule="exact"/>
        <w:jc w:val="center"/>
        <w:outlineLvl w:val="0"/>
        <w:rPr>
          <w:b/>
          <w:lang w:val="sv-SE"/>
        </w:rPr>
      </w:pPr>
    </w:p>
    <w:p w14:paraId="1F8A60F3" w14:textId="29D24259" w:rsidR="00873CDF" w:rsidRDefault="00873CDF" w:rsidP="00C87543">
      <w:pPr>
        <w:pStyle w:val="EMEA1"/>
        <w:rPr>
          <w:spacing w:val="-3"/>
        </w:rPr>
      </w:pPr>
      <w:r>
        <w:t>PRODUKTRESUMÉ</w:t>
      </w:r>
      <w:r w:rsidR="00C07133">
        <w:fldChar w:fldCharType="begin"/>
      </w:r>
      <w:r w:rsidR="00C07133">
        <w:instrText xml:space="preserve"> DOCVARIABLE VAULT_ND_5319d8a1-4cb8-4cee-a2f6-131629584a1f \* MERGEFORMAT </w:instrText>
      </w:r>
      <w:r w:rsidR="00C07133">
        <w:fldChar w:fldCharType="separate"/>
      </w:r>
      <w:r w:rsidR="007858E6">
        <w:t xml:space="preserve"> </w:t>
      </w:r>
      <w:r w:rsidR="00C07133">
        <w:fldChar w:fldCharType="end"/>
      </w:r>
    </w:p>
    <w:p w14:paraId="1F8A60F4" w14:textId="77777777" w:rsidR="00873CDF" w:rsidRDefault="00873CDF">
      <w:pPr>
        <w:tabs>
          <w:tab w:val="left" w:pos="567"/>
        </w:tabs>
        <w:suppressAutoHyphens/>
        <w:rPr>
          <w:spacing w:val="-3"/>
          <w:lang w:val="sv-SE"/>
        </w:rPr>
      </w:pPr>
      <w:r>
        <w:rPr>
          <w:b/>
          <w:spacing w:val="-3"/>
          <w:lang w:val="sv-SE"/>
        </w:rPr>
        <w:br w:type="page"/>
      </w:r>
      <w:r>
        <w:rPr>
          <w:b/>
          <w:spacing w:val="-3"/>
          <w:lang w:val="sv-SE"/>
        </w:rPr>
        <w:lastRenderedPageBreak/>
        <w:t>1.</w:t>
      </w:r>
      <w:r>
        <w:rPr>
          <w:b/>
          <w:spacing w:val="-3"/>
          <w:lang w:val="sv-SE"/>
        </w:rPr>
        <w:tab/>
      </w:r>
      <w:r>
        <w:rPr>
          <w:rStyle w:val="Initial"/>
          <w:rFonts w:ascii="Times New Roman" w:hAnsi="Times New Roman"/>
          <w:b/>
          <w:sz w:val="22"/>
          <w:lang w:val="sv-SE"/>
        </w:rPr>
        <w:t>LÄKEMEDLETS</w:t>
      </w:r>
      <w:r>
        <w:rPr>
          <w:b/>
          <w:spacing w:val="-3"/>
          <w:lang w:val="sv-SE"/>
        </w:rPr>
        <w:t xml:space="preserve"> NAMN</w:t>
      </w:r>
    </w:p>
    <w:p w14:paraId="1F8A60F5" w14:textId="77777777" w:rsidR="00873CDF" w:rsidRDefault="00873CDF">
      <w:pPr>
        <w:tabs>
          <w:tab w:val="left" w:pos="567"/>
        </w:tabs>
        <w:suppressAutoHyphens/>
        <w:rPr>
          <w:spacing w:val="-3"/>
          <w:lang w:val="sv-SE"/>
        </w:rPr>
      </w:pPr>
    </w:p>
    <w:p w14:paraId="1F8A60F6" w14:textId="6C8E8FEB" w:rsidR="00873CDF" w:rsidRDefault="00873CDF">
      <w:pPr>
        <w:tabs>
          <w:tab w:val="left" w:pos="567"/>
        </w:tabs>
        <w:suppressAutoHyphens/>
        <w:outlineLvl w:val="0"/>
        <w:rPr>
          <w:spacing w:val="-3"/>
          <w:lang w:val="sv-SE"/>
        </w:rPr>
      </w:pPr>
      <w:r>
        <w:rPr>
          <w:spacing w:val="-3"/>
          <w:lang w:val="sv-SE"/>
        </w:rPr>
        <w:t>Iscover 75</w:t>
      </w:r>
      <w:r w:rsidR="00200E3E">
        <w:rPr>
          <w:spacing w:val="-3"/>
          <w:lang w:val="sv-SE"/>
        </w:rPr>
        <w:t> </w:t>
      </w:r>
      <w:r>
        <w:rPr>
          <w:spacing w:val="-3"/>
          <w:lang w:val="sv-SE"/>
        </w:rPr>
        <w:t>mg filmdragerade tabletter</w:t>
      </w:r>
      <w:r w:rsidR="007858E6">
        <w:rPr>
          <w:spacing w:val="-3"/>
          <w:lang w:val="sv-SE"/>
        </w:rPr>
        <w:fldChar w:fldCharType="begin"/>
      </w:r>
      <w:r w:rsidR="007858E6">
        <w:rPr>
          <w:spacing w:val="-3"/>
          <w:lang w:val="sv-SE"/>
        </w:rPr>
        <w:instrText xml:space="preserve"> DOCVARIABLE vault_nd_c264a8af-83f6-4ce4-9e06-bba6da86e42d \* MERGEFORMAT </w:instrText>
      </w:r>
      <w:r w:rsidR="007858E6">
        <w:rPr>
          <w:spacing w:val="-3"/>
          <w:lang w:val="sv-SE"/>
        </w:rPr>
        <w:fldChar w:fldCharType="separate"/>
      </w:r>
      <w:r w:rsidR="007858E6">
        <w:rPr>
          <w:spacing w:val="-3"/>
          <w:lang w:val="sv-SE"/>
        </w:rPr>
        <w:t xml:space="preserve"> </w:t>
      </w:r>
      <w:r w:rsidR="007858E6">
        <w:rPr>
          <w:spacing w:val="-3"/>
          <w:lang w:val="sv-SE"/>
        </w:rPr>
        <w:fldChar w:fldCharType="end"/>
      </w:r>
    </w:p>
    <w:p w14:paraId="1F8A60F7" w14:textId="4F773A64" w:rsidR="00624B2E" w:rsidRDefault="00624B2E" w:rsidP="00624B2E">
      <w:pPr>
        <w:tabs>
          <w:tab w:val="left" w:pos="567"/>
        </w:tabs>
        <w:suppressAutoHyphens/>
        <w:outlineLvl w:val="0"/>
        <w:rPr>
          <w:spacing w:val="-3"/>
          <w:lang w:val="sv-SE"/>
        </w:rPr>
      </w:pPr>
      <w:r>
        <w:rPr>
          <w:spacing w:val="-3"/>
          <w:lang w:val="sv-SE"/>
        </w:rPr>
        <w:t>Iscover 300 mg filmdragerade tabletter</w:t>
      </w:r>
      <w:r w:rsidR="007858E6">
        <w:rPr>
          <w:spacing w:val="-3"/>
          <w:lang w:val="sv-SE"/>
        </w:rPr>
        <w:fldChar w:fldCharType="begin"/>
      </w:r>
      <w:r w:rsidR="007858E6">
        <w:rPr>
          <w:spacing w:val="-3"/>
          <w:lang w:val="sv-SE"/>
        </w:rPr>
        <w:instrText xml:space="preserve"> DOCVARIABLE vault_nd_a3b7b3ac-c51b-4487-a78e-457e488df3a9 \* MERGEFORMAT </w:instrText>
      </w:r>
      <w:r w:rsidR="007858E6">
        <w:rPr>
          <w:spacing w:val="-3"/>
          <w:lang w:val="sv-SE"/>
        </w:rPr>
        <w:fldChar w:fldCharType="separate"/>
      </w:r>
      <w:r w:rsidR="007858E6">
        <w:rPr>
          <w:spacing w:val="-3"/>
          <w:lang w:val="sv-SE"/>
        </w:rPr>
        <w:t xml:space="preserve"> </w:t>
      </w:r>
      <w:r w:rsidR="007858E6">
        <w:rPr>
          <w:spacing w:val="-3"/>
          <w:lang w:val="sv-SE"/>
        </w:rPr>
        <w:fldChar w:fldCharType="end"/>
      </w:r>
    </w:p>
    <w:p w14:paraId="1F8A60F8" w14:textId="77777777" w:rsidR="00873CDF" w:rsidRDefault="00873CDF">
      <w:pPr>
        <w:tabs>
          <w:tab w:val="left" w:pos="567"/>
        </w:tabs>
        <w:suppressAutoHyphens/>
        <w:rPr>
          <w:spacing w:val="-3"/>
          <w:lang w:val="sv-SE"/>
        </w:rPr>
      </w:pPr>
    </w:p>
    <w:p w14:paraId="1F8A60F9" w14:textId="77777777" w:rsidR="00873CDF" w:rsidRDefault="00873CDF">
      <w:pPr>
        <w:tabs>
          <w:tab w:val="left" w:pos="567"/>
        </w:tabs>
        <w:suppressAutoHyphens/>
        <w:rPr>
          <w:spacing w:val="-3"/>
          <w:lang w:val="sv-SE"/>
        </w:rPr>
      </w:pPr>
    </w:p>
    <w:p w14:paraId="1F8A60FA" w14:textId="77777777" w:rsidR="00873CDF" w:rsidRDefault="00873CDF">
      <w:pPr>
        <w:tabs>
          <w:tab w:val="left" w:pos="567"/>
        </w:tabs>
        <w:suppressAutoHyphens/>
        <w:rPr>
          <w:spacing w:val="-3"/>
          <w:lang w:val="sv-SE"/>
        </w:rPr>
      </w:pPr>
      <w:r>
        <w:rPr>
          <w:b/>
          <w:spacing w:val="-3"/>
          <w:lang w:val="sv-SE"/>
        </w:rPr>
        <w:t>2.</w:t>
      </w:r>
      <w:r>
        <w:rPr>
          <w:b/>
          <w:spacing w:val="-3"/>
          <w:lang w:val="sv-SE"/>
        </w:rPr>
        <w:tab/>
        <w:t xml:space="preserve">KVALITATIV OCH KVANTITATIV </w:t>
      </w:r>
      <w:r>
        <w:rPr>
          <w:rStyle w:val="Initial"/>
          <w:rFonts w:ascii="Times New Roman" w:hAnsi="Times New Roman"/>
          <w:b/>
          <w:sz w:val="22"/>
          <w:lang w:val="sv-SE"/>
        </w:rPr>
        <w:t>SAMMANSÄTTNING</w:t>
      </w:r>
    </w:p>
    <w:p w14:paraId="1F8A60FB" w14:textId="77777777" w:rsidR="00873CDF" w:rsidRDefault="00873CDF">
      <w:pPr>
        <w:tabs>
          <w:tab w:val="left" w:pos="567"/>
        </w:tabs>
        <w:suppressAutoHyphens/>
        <w:rPr>
          <w:spacing w:val="-3"/>
          <w:lang w:val="sv-SE"/>
        </w:rPr>
      </w:pPr>
    </w:p>
    <w:p w14:paraId="1F8A60FC" w14:textId="662A4FBE" w:rsidR="00624B2E" w:rsidRPr="00984652" w:rsidRDefault="00624B2E" w:rsidP="00984652">
      <w:pPr>
        <w:tabs>
          <w:tab w:val="left" w:pos="567"/>
        </w:tabs>
        <w:suppressAutoHyphens/>
        <w:outlineLvl w:val="0"/>
        <w:rPr>
          <w:spacing w:val="-3"/>
          <w:u w:val="single"/>
          <w:lang w:val="sv-SE"/>
        </w:rPr>
      </w:pPr>
      <w:r w:rsidRPr="00984652">
        <w:rPr>
          <w:spacing w:val="-3"/>
          <w:u w:val="single"/>
          <w:lang w:val="sv-SE"/>
        </w:rPr>
        <w:t>Iscover 75 mg filmdragerade tabletter</w:t>
      </w:r>
      <w:r w:rsidR="007858E6">
        <w:rPr>
          <w:spacing w:val="-3"/>
          <w:u w:val="single"/>
          <w:lang w:val="sv-SE"/>
        </w:rPr>
        <w:fldChar w:fldCharType="begin"/>
      </w:r>
      <w:r w:rsidR="007858E6">
        <w:rPr>
          <w:spacing w:val="-3"/>
          <w:u w:val="single"/>
          <w:lang w:val="sv-SE"/>
        </w:rPr>
        <w:instrText xml:space="preserve"> DOCVARIABLE vault_nd_1e16a785-ff5c-4731-bfed-85ab8a0fd1fa \* MERGEFORMAT </w:instrText>
      </w:r>
      <w:r w:rsidR="007858E6">
        <w:rPr>
          <w:spacing w:val="-3"/>
          <w:u w:val="single"/>
          <w:lang w:val="sv-SE"/>
        </w:rPr>
        <w:fldChar w:fldCharType="separate"/>
      </w:r>
      <w:r w:rsidR="007858E6">
        <w:rPr>
          <w:spacing w:val="-3"/>
          <w:u w:val="single"/>
          <w:lang w:val="sv-SE"/>
        </w:rPr>
        <w:t xml:space="preserve"> </w:t>
      </w:r>
      <w:r w:rsidR="007858E6">
        <w:rPr>
          <w:spacing w:val="-3"/>
          <w:u w:val="single"/>
          <w:lang w:val="sv-SE"/>
        </w:rPr>
        <w:fldChar w:fldCharType="end"/>
      </w:r>
    </w:p>
    <w:p w14:paraId="1F8A60FD" w14:textId="77777777" w:rsidR="00873CDF" w:rsidRDefault="00DA13FC">
      <w:pPr>
        <w:tabs>
          <w:tab w:val="left" w:pos="567"/>
          <w:tab w:val="left" w:leader="dot" w:pos="6804"/>
        </w:tabs>
        <w:suppressAutoHyphens/>
        <w:rPr>
          <w:spacing w:val="-3"/>
          <w:lang w:val="sv-SE"/>
        </w:rPr>
      </w:pPr>
      <w:r>
        <w:rPr>
          <w:spacing w:val="-3"/>
          <w:lang w:val="sv-SE"/>
        </w:rPr>
        <w:t>Varje filmdragerad tablett innehåller 75</w:t>
      </w:r>
      <w:r w:rsidR="00200E3E">
        <w:rPr>
          <w:spacing w:val="-3"/>
          <w:lang w:val="sv-SE"/>
        </w:rPr>
        <w:t> </w:t>
      </w:r>
      <w:r>
        <w:rPr>
          <w:spacing w:val="-3"/>
          <w:lang w:val="sv-SE"/>
        </w:rPr>
        <w:t xml:space="preserve">mg </w:t>
      </w:r>
      <w:r w:rsidR="002B3E2C">
        <w:rPr>
          <w:spacing w:val="-3"/>
          <w:lang w:val="sv-SE"/>
        </w:rPr>
        <w:t>klopidogrel</w:t>
      </w:r>
      <w:r>
        <w:rPr>
          <w:spacing w:val="-3"/>
          <w:lang w:val="sv-SE"/>
        </w:rPr>
        <w:t xml:space="preserve"> (som vätesulfat).</w:t>
      </w:r>
    </w:p>
    <w:p w14:paraId="1F8A60FE" w14:textId="77777777" w:rsidR="00876301" w:rsidRDefault="00876301">
      <w:pPr>
        <w:tabs>
          <w:tab w:val="left" w:pos="567"/>
        </w:tabs>
        <w:suppressAutoHyphens/>
        <w:rPr>
          <w:spacing w:val="-3"/>
          <w:lang w:val="sv-SE"/>
        </w:rPr>
      </w:pPr>
    </w:p>
    <w:p w14:paraId="1F8A60FF" w14:textId="77777777" w:rsidR="00876301" w:rsidRPr="005C0479" w:rsidRDefault="00873CDF">
      <w:pPr>
        <w:tabs>
          <w:tab w:val="left" w:pos="567"/>
        </w:tabs>
        <w:suppressAutoHyphens/>
        <w:rPr>
          <w:i/>
          <w:spacing w:val="-3"/>
          <w:u w:val="single"/>
          <w:lang w:val="sv-SE"/>
        </w:rPr>
      </w:pPr>
      <w:r w:rsidRPr="005C0479">
        <w:rPr>
          <w:i/>
          <w:spacing w:val="-3"/>
          <w:u w:val="single"/>
          <w:lang w:val="sv-SE"/>
        </w:rPr>
        <w:t>Hjälpämnen</w:t>
      </w:r>
      <w:r w:rsidR="00876301" w:rsidRPr="005C0479">
        <w:rPr>
          <w:i/>
          <w:spacing w:val="-3"/>
          <w:u w:val="single"/>
          <w:lang w:val="sv-SE"/>
        </w:rPr>
        <w:t xml:space="preserve"> med känd effekt</w:t>
      </w:r>
      <w:r w:rsidRPr="005C0479">
        <w:rPr>
          <w:i/>
          <w:spacing w:val="-3"/>
          <w:u w:val="single"/>
          <w:lang w:val="sv-SE"/>
        </w:rPr>
        <w:t xml:space="preserve">: </w:t>
      </w:r>
    </w:p>
    <w:p w14:paraId="1F8A6100" w14:textId="77777777" w:rsidR="00873CDF" w:rsidRDefault="00876301">
      <w:pPr>
        <w:tabs>
          <w:tab w:val="left" w:pos="567"/>
        </w:tabs>
        <w:suppressAutoHyphens/>
        <w:rPr>
          <w:spacing w:val="-3"/>
          <w:lang w:val="sv-SE"/>
        </w:rPr>
      </w:pPr>
      <w:r>
        <w:rPr>
          <w:spacing w:val="-3"/>
          <w:lang w:val="sv-SE"/>
        </w:rPr>
        <w:t>V</w:t>
      </w:r>
      <w:r w:rsidR="00DA13FC">
        <w:rPr>
          <w:spacing w:val="-3"/>
          <w:lang w:val="sv-SE"/>
        </w:rPr>
        <w:t>arje</w:t>
      </w:r>
      <w:r w:rsidR="00D1179F" w:rsidRPr="00D1179F">
        <w:rPr>
          <w:spacing w:val="-3"/>
          <w:lang w:val="sv-SE"/>
        </w:rPr>
        <w:t xml:space="preserve"> </w:t>
      </w:r>
      <w:r w:rsidR="00D1179F">
        <w:rPr>
          <w:spacing w:val="-3"/>
          <w:lang w:val="sv-SE"/>
        </w:rPr>
        <w:t>filmdragerad</w:t>
      </w:r>
      <w:r w:rsidR="00DA13FC">
        <w:rPr>
          <w:spacing w:val="-3"/>
          <w:lang w:val="sv-SE"/>
        </w:rPr>
        <w:t xml:space="preserve"> tablett innehåller 3</w:t>
      </w:r>
      <w:r w:rsidR="00200E3E">
        <w:rPr>
          <w:spacing w:val="-3"/>
          <w:lang w:val="sv-SE"/>
        </w:rPr>
        <w:t> </w:t>
      </w:r>
      <w:r w:rsidR="00DA13FC">
        <w:rPr>
          <w:spacing w:val="-3"/>
          <w:lang w:val="sv-SE"/>
        </w:rPr>
        <w:t xml:space="preserve">mg </w:t>
      </w:r>
      <w:r w:rsidR="00873CDF">
        <w:rPr>
          <w:spacing w:val="-3"/>
          <w:lang w:val="sv-SE"/>
        </w:rPr>
        <w:t>laktos</w:t>
      </w:r>
      <w:r w:rsidR="00EA6812">
        <w:rPr>
          <w:spacing w:val="-3"/>
          <w:lang w:val="sv-SE"/>
        </w:rPr>
        <w:t xml:space="preserve"> </w:t>
      </w:r>
      <w:r w:rsidR="00DA13FC">
        <w:rPr>
          <w:spacing w:val="-3"/>
          <w:lang w:val="sv-SE"/>
        </w:rPr>
        <w:t>och 3,3</w:t>
      </w:r>
      <w:r w:rsidR="00200E3E">
        <w:rPr>
          <w:spacing w:val="-3"/>
          <w:lang w:val="sv-SE"/>
        </w:rPr>
        <w:t> </w:t>
      </w:r>
      <w:r w:rsidR="00DA13FC">
        <w:rPr>
          <w:spacing w:val="-3"/>
          <w:lang w:val="sv-SE"/>
        </w:rPr>
        <w:t xml:space="preserve">mg </w:t>
      </w:r>
      <w:r w:rsidR="00EA6812">
        <w:rPr>
          <w:spacing w:val="-3"/>
          <w:lang w:val="sv-SE"/>
        </w:rPr>
        <w:t>hydrerad ricinolja</w:t>
      </w:r>
      <w:r w:rsidR="00DA13FC">
        <w:rPr>
          <w:spacing w:val="-3"/>
          <w:lang w:val="sv-SE"/>
        </w:rPr>
        <w:t>.</w:t>
      </w:r>
    </w:p>
    <w:p w14:paraId="1F8A6101" w14:textId="77777777" w:rsidR="00873CDF" w:rsidRDefault="00873CDF">
      <w:pPr>
        <w:tabs>
          <w:tab w:val="left" w:pos="567"/>
        </w:tabs>
        <w:suppressAutoHyphens/>
        <w:rPr>
          <w:spacing w:val="-3"/>
          <w:lang w:val="sv-SE"/>
        </w:rPr>
      </w:pPr>
    </w:p>
    <w:p w14:paraId="1F8A6102" w14:textId="6D07E296" w:rsidR="00624B2E" w:rsidRPr="002C4409" w:rsidRDefault="00624B2E" w:rsidP="00624B2E">
      <w:pPr>
        <w:tabs>
          <w:tab w:val="left" w:pos="567"/>
        </w:tabs>
        <w:suppressAutoHyphens/>
        <w:outlineLvl w:val="0"/>
        <w:rPr>
          <w:spacing w:val="-3"/>
          <w:u w:val="single"/>
          <w:lang w:val="sv-SE"/>
        </w:rPr>
      </w:pPr>
      <w:r>
        <w:rPr>
          <w:spacing w:val="-3"/>
          <w:u w:val="single"/>
          <w:lang w:val="sv-SE"/>
        </w:rPr>
        <w:t>Iscover 300</w:t>
      </w:r>
      <w:r w:rsidRPr="002C4409">
        <w:rPr>
          <w:spacing w:val="-3"/>
          <w:u w:val="single"/>
          <w:lang w:val="sv-SE"/>
        </w:rPr>
        <w:t> mg filmdragerade tabletter</w:t>
      </w:r>
      <w:r w:rsidR="007858E6">
        <w:rPr>
          <w:spacing w:val="-3"/>
          <w:u w:val="single"/>
          <w:lang w:val="sv-SE"/>
        </w:rPr>
        <w:fldChar w:fldCharType="begin"/>
      </w:r>
      <w:r w:rsidR="007858E6">
        <w:rPr>
          <w:spacing w:val="-3"/>
          <w:u w:val="single"/>
          <w:lang w:val="sv-SE"/>
        </w:rPr>
        <w:instrText xml:space="preserve"> DOCVARIABLE vault_nd_15c2d5f6-81c4-42fa-bc54-a4d2df9d98ae \* MERGEFORMAT </w:instrText>
      </w:r>
      <w:r w:rsidR="007858E6">
        <w:rPr>
          <w:spacing w:val="-3"/>
          <w:u w:val="single"/>
          <w:lang w:val="sv-SE"/>
        </w:rPr>
        <w:fldChar w:fldCharType="separate"/>
      </w:r>
      <w:r w:rsidR="007858E6">
        <w:rPr>
          <w:spacing w:val="-3"/>
          <w:u w:val="single"/>
          <w:lang w:val="sv-SE"/>
        </w:rPr>
        <w:t xml:space="preserve"> </w:t>
      </w:r>
      <w:r w:rsidR="007858E6">
        <w:rPr>
          <w:spacing w:val="-3"/>
          <w:u w:val="single"/>
          <w:lang w:val="sv-SE"/>
        </w:rPr>
        <w:fldChar w:fldCharType="end"/>
      </w:r>
    </w:p>
    <w:p w14:paraId="1F8A6103" w14:textId="77777777" w:rsidR="00624B2E" w:rsidRDefault="00624B2E" w:rsidP="00624B2E">
      <w:pPr>
        <w:tabs>
          <w:tab w:val="left" w:pos="567"/>
          <w:tab w:val="left" w:leader="dot" w:pos="6804"/>
        </w:tabs>
        <w:suppressAutoHyphens/>
        <w:rPr>
          <w:spacing w:val="-3"/>
          <w:lang w:val="sv-SE"/>
        </w:rPr>
      </w:pPr>
      <w:r>
        <w:rPr>
          <w:spacing w:val="-3"/>
          <w:lang w:val="sv-SE"/>
        </w:rPr>
        <w:t>Varje filmdragerad tablett innehåller 300 mg klopidogrel (som vätesulfat).</w:t>
      </w:r>
    </w:p>
    <w:p w14:paraId="1F8A6104" w14:textId="77777777" w:rsidR="00624B2E" w:rsidRDefault="00624B2E">
      <w:pPr>
        <w:tabs>
          <w:tab w:val="left" w:pos="567"/>
        </w:tabs>
        <w:suppressAutoHyphens/>
        <w:rPr>
          <w:spacing w:val="-3"/>
          <w:lang w:val="sv-SE"/>
        </w:rPr>
      </w:pPr>
    </w:p>
    <w:p w14:paraId="1F8A6105" w14:textId="77777777" w:rsidR="00624B2E" w:rsidRPr="005C0479" w:rsidRDefault="00624B2E" w:rsidP="00624B2E">
      <w:pPr>
        <w:tabs>
          <w:tab w:val="left" w:pos="567"/>
        </w:tabs>
        <w:suppressAutoHyphens/>
        <w:rPr>
          <w:i/>
          <w:spacing w:val="-3"/>
          <w:u w:val="single"/>
          <w:lang w:val="sv-SE"/>
        </w:rPr>
      </w:pPr>
      <w:r w:rsidRPr="005C0479">
        <w:rPr>
          <w:i/>
          <w:spacing w:val="-3"/>
          <w:u w:val="single"/>
          <w:lang w:val="sv-SE"/>
        </w:rPr>
        <w:t xml:space="preserve">Hjälpämnen med känd effekt: </w:t>
      </w:r>
    </w:p>
    <w:p w14:paraId="1F8A6106" w14:textId="77777777" w:rsidR="00624B2E" w:rsidRDefault="00624B2E" w:rsidP="00624B2E">
      <w:pPr>
        <w:tabs>
          <w:tab w:val="left" w:pos="567"/>
        </w:tabs>
        <w:suppressAutoHyphens/>
        <w:rPr>
          <w:spacing w:val="-3"/>
          <w:lang w:val="sv-SE"/>
        </w:rPr>
      </w:pPr>
      <w:r>
        <w:rPr>
          <w:spacing w:val="-3"/>
          <w:lang w:val="sv-SE"/>
        </w:rPr>
        <w:t>Varje</w:t>
      </w:r>
      <w:r w:rsidRPr="00D1179F">
        <w:rPr>
          <w:spacing w:val="-3"/>
          <w:lang w:val="sv-SE"/>
        </w:rPr>
        <w:t xml:space="preserve"> </w:t>
      </w:r>
      <w:r>
        <w:rPr>
          <w:spacing w:val="-3"/>
          <w:lang w:val="sv-SE"/>
        </w:rPr>
        <w:t>filmdragerad tablett innehåller 12 mg laktos och 13,2 mg hydrerad ricinolja.</w:t>
      </w:r>
    </w:p>
    <w:p w14:paraId="1F8A6107" w14:textId="77777777" w:rsidR="00624B2E" w:rsidRDefault="00624B2E">
      <w:pPr>
        <w:tabs>
          <w:tab w:val="left" w:pos="567"/>
        </w:tabs>
        <w:suppressAutoHyphens/>
        <w:rPr>
          <w:spacing w:val="-3"/>
          <w:lang w:val="sv-SE"/>
        </w:rPr>
      </w:pPr>
    </w:p>
    <w:p w14:paraId="1F8A6108" w14:textId="77777777" w:rsidR="00873CDF" w:rsidRDefault="00873CDF">
      <w:pPr>
        <w:tabs>
          <w:tab w:val="left" w:pos="567"/>
        </w:tabs>
        <w:suppressAutoHyphens/>
        <w:rPr>
          <w:spacing w:val="-3"/>
          <w:lang w:val="sv-SE"/>
        </w:rPr>
      </w:pPr>
      <w:r>
        <w:rPr>
          <w:spacing w:val="-3"/>
          <w:lang w:val="sv-SE"/>
        </w:rPr>
        <w:t>För fullständig förteckning över hjälpämnen, se avsnitt 6.1.</w:t>
      </w:r>
    </w:p>
    <w:p w14:paraId="1F8A6109" w14:textId="77777777" w:rsidR="00873CDF" w:rsidRDefault="00873CDF">
      <w:pPr>
        <w:tabs>
          <w:tab w:val="left" w:pos="567"/>
        </w:tabs>
        <w:suppressAutoHyphens/>
        <w:rPr>
          <w:spacing w:val="-3"/>
          <w:lang w:val="sv-SE"/>
        </w:rPr>
      </w:pPr>
    </w:p>
    <w:p w14:paraId="1F8A610A" w14:textId="77777777" w:rsidR="00873CDF" w:rsidRDefault="00873CDF">
      <w:pPr>
        <w:tabs>
          <w:tab w:val="left" w:pos="567"/>
        </w:tabs>
        <w:suppressAutoHyphens/>
        <w:rPr>
          <w:spacing w:val="-3"/>
          <w:lang w:val="sv-SE"/>
        </w:rPr>
      </w:pPr>
    </w:p>
    <w:p w14:paraId="1F8A610B" w14:textId="77777777" w:rsidR="00873CDF" w:rsidRDefault="00873CDF">
      <w:pPr>
        <w:tabs>
          <w:tab w:val="left" w:pos="567"/>
        </w:tabs>
        <w:suppressAutoHyphens/>
        <w:rPr>
          <w:spacing w:val="-3"/>
          <w:lang w:val="sv-SE"/>
        </w:rPr>
      </w:pPr>
      <w:r>
        <w:rPr>
          <w:b/>
          <w:spacing w:val="-3"/>
          <w:lang w:val="sv-SE"/>
        </w:rPr>
        <w:t>3.</w:t>
      </w:r>
      <w:r>
        <w:rPr>
          <w:b/>
          <w:spacing w:val="-3"/>
          <w:lang w:val="sv-SE"/>
        </w:rPr>
        <w:tab/>
      </w:r>
      <w:r>
        <w:rPr>
          <w:rStyle w:val="Initial"/>
          <w:rFonts w:ascii="Times New Roman" w:hAnsi="Times New Roman"/>
          <w:b/>
          <w:sz w:val="22"/>
          <w:lang w:val="sv-SE"/>
        </w:rPr>
        <w:t>LÄKEMEDEL</w:t>
      </w:r>
      <w:r>
        <w:rPr>
          <w:b/>
          <w:spacing w:val="-3"/>
          <w:lang w:val="sv-SE"/>
        </w:rPr>
        <w:t>SFORM</w:t>
      </w:r>
    </w:p>
    <w:p w14:paraId="1F8A610C" w14:textId="77777777" w:rsidR="00873CDF" w:rsidRDefault="00873CDF">
      <w:pPr>
        <w:tabs>
          <w:tab w:val="left" w:pos="567"/>
        </w:tabs>
        <w:suppressAutoHyphens/>
        <w:rPr>
          <w:spacing w:val="-3"/>
          <w:lang w:val="sv-SE"/>
        </w:rPr>
      </w:pPr>
    </w:p>
    <w:p w14:paraId="1F8A610D" w14:textId="01D1D5AD" w:rsidR="00873CDF" w:rsidRDefault="00873CDF">
      <w:pPr>
        <w:tabs>
          <w:tab w:val="left" w:pos="567"/>
        </w:tabs>
        <w:suppressAutoHyphens/>
        <w:outlineLvl w:val="0"/>
        <w:rPr>
          <w:spacing w:val="-3"/>
          <w:lang w:val="sv-SE"/>
        </w:rPr>
      </w:pPr>
      <w:r>
        <w:rPr>
          <w:spacing w:val="-3"/>
          <w:lang w:val="sv-SE"/>
        </w:rPr>
        <w:t>Filmdragerad tablett.</w:t>
      </w:r>
      <w:r w:rsidR="007858E6">
        <w:rPr>
          <w:spacing w:val="-3"/>
          <w:lang w:val="sv-SE"/>
        </w:rPr>
        <w:fldChar w:fldCharType="begin"/>
      </w:r>
      <w:r w:rsidR="007858E6">
        <w:rPr>
          <w:spacing w:val="-3"/>
          <w:lang w:val="sv-SE"/>
        </w:rPr>
        <w:instrText xml:space="preserve"> DOCVARIABLE vault_nd_42852826-6b2e-4fd2-8d26-a4619018948c \* MERGEFORMAT </w:instrText>
      </w:r>
      <w:r w:rsidR="007858E6">
        <w:rPr>
          <w:spacing w:val="-3"/>
          <w:lang w:val="sv-SE"/>
        </w:rPr>
        <w:fldChar w:fldCharType="separate"/>
      </w:r>
      <w:r w:rsidR="007858E6">
        <w:rPr>
          <w:spacing w:val="-3"/>
          <w:lang w:val="sv-SE"/>
        </w:rPr>
        <w:t xml:space="preserve"> </w:t>
      </w:r>
      <w:r w:rsidR="007858E6">
        <w:rPr>
          <w:spacing w:val="-3"/>
          <w:lang w:val="sv-SE"/>
        </w:rPr>
        <w:fldChar w:fldCharType="end"/>
      </w:r>
    </w:p>
    <w:p w14:paraId="1F8A610E" w14:textId="77777777" w:rsidR="00624B2E" w:rsidRPr="005C0479" w:rsidRDefault="00624B2E" w:rsidP="005C0479">
      <w:pPr>
        <w:tabs>
          <w:tab w:val="left" w:pos="567"/>
        </w:tabs>
        <w:suppressAutoHyphens/>
        <w:outlineLvl w:val="0"/>
        <w:rPr>
          <w:spacing w:val="-3"/>
          <w:u w:val="single"/>
          <w:lang w:val="sv-SE"/>
        </w:rPr>
      </w:pPr>
    </w:p>
    <w:p w14:paraId="1F8A610F" w14:textId="5EA66E2E" w:rsidR="00873CDF" w:rsidRPr="00984652" w:rsidRDefault="00624B2E" w:rsidP="00984652">
      <w:pPr>
        <w:tabs>
          <w:tab w:val="left" w:pos="567"/>
        </w:tabs>
        <w:suppressAutoHyphens/>
        <w:outlineLvl w:val="0"/>
        <w:rPr>
          <w:spacing w:val="-3"/>
          <w:u w:val="single"/>
          <w:lang w:val="sv-SE"/>
        </w:rPr>
      </w:pPr>
      <w:r w:rsidRPr="002C4409">
        <w:rPr>
          <w:spacing w:val="-3"/>
          <w:u w:val="single"/>
          <w:lang w:val="sv-SE"/>
        </w:rPr>
        <w:t>Iscover 75 mg filmdragerade tabletter</w:t>
      </w:r>
      <w:r w:rsidR="007858E6">
        <w:rPr>
          <w:spacing w:val="-3"/>
          <w:u w:val="single"/>
          <w:lang w:val="sv-SE"/>
        </w:rPr>
        <w:fldChar w:fldCharType="begin"/>
      </w:r>
      <w:r w:rsidR="007858E6">
        <w:rPr>
          <w:spacing w:val="-3"/>
          <w:u w:val="single"/>
          <w:lang w:val="sv-SE"/>
        </w:rPr>
        <w:instrText xml:space="preserve"> DOCVARIABLE vault_nd_f51dbcd8-5fdd-4bcd-bc2c-3810c22834c5 \* MERGEFORMAT </w:instrText>
      </w:r>
      <w:r w:rsidR="007858E6">
        <w:rPr>
          <w:spacing w:val="-3"/>
          <w:u w:val="single"/>
          <w:lang w:val="sv-SE"/>
        </w:rPr>
        <w:fldChar w:fldCharType="separate"/>
      </w:r>
      <w:r w:rsidR="007858E6">
        <w:rPr>
          <w:spacing w:val="-3"/>
          <w:u w:val="single"/>
          <w:lang w:val="sv-SE"/>
        </w:rPr>
        <w:t xml:space="preserve"> </w:t>
      </w:r>
      <w:r w:rsidR="007858E6">
        <w:rPr>
          <w:spacing w:val="-3"/>
          <w:u w:val="single"/>
          <w:lang w:val="sv-SE"/>
        </w:rPr>
        <w:fldChar w:fldCharType="end"/>
      </w:r>
    </w:p>
    <w:p w14:paraId="1F8A6110" w14:textId="77777777" w:rsidR="00873CDF" w:rsidRDefault="00B53643">
      <w:pPr>
        <w:rPr>
          <w:lang w:val="sv-SE"/>
        </w:rPr>
      </w:pPr>
      <w:r>
        <w:rPr>
          <w:lang w:val="sv-SE"/>
        </w:rPr>
        <w:t>R</w:t>
      </w:r>
      <w:r w:rsidR="00873CDF">
        <w:rPr>
          <w:lang w:val="sv-SE"/>
        </w:rPr>
        <w:t>osa, runda</w:t>
      </w:r>
      <w:r>
        <w:rPr>
          <w:lang w:val="sv-SE"/>
        </w:rPr>
        <w:t>,</w:t>
      </w:r>
      <w:r w:rsidR="00873CDF">
        <w:rPr>
          <w:lang w:val="sv-SE"/>
        </w:rPr>
        <w:t xml:space="preserve"> bikonvexa, märkta med “75” på den ena sidan och med “1171” på den andra sidan.</w:t>
      </w:r>
    </w:p>
    <w:p w14:paraId="1F8A6111" w14:textId="77777777" w:rsidR="00873CDF" w:rsidRDefault="00873CDF">
      <w:pPr>
        <w:tabs>
          <w:tab w:val="left" w:pos="567"/>
        </w:tabs>
        <w:suppressAutoHyphens/>
        <w:rPr>
          <w:spacing w:val="-3"/>
          <w:lang w:val="sv-SE"/>
        </w:rPr>
      </w:pPr>
    </w:p>
    <w:p w14:paraId="1F8A6112" w14:textId="4513F5DB" w:rsidR="00624B2E" w:rsidRPr="005C0479" w:rsidRDefault="00624B2E" w:rsidP="00624B2E">
      <w:pPr>
        <w:tabs>
          <w:tab w:val="left" w:pos="567"/>
        </w:tabs>
        <w:suppressAutoHyphens/>
        <w:outlineLvl w:val="0"/>
        <w:rPr>
          <w:spacing w:val="-3"/>
          <w:u w:val="single"/>
          <w:lang w:val="sv-SE"/>
        </w:rPr>
      </w:pPr>
      <w:r w:rsidRPr="005C0479">
        <w:rPr>
          <w:spacing w:val="-3"/>
          <w:u w:val="single"/>
          <w:lang w:val="sv-SE"/>
        </w:rPr>
        <w:t>Iscover 300 mg filmdragerade tabletter</w:t>
      </w:r>
      <w:r w:rsidR="007858E6">
        <w:rPr>
          <w:spacing w:val="-3"/>
          <w:u w:val="single"/>
          <w:lang w:val="sv-SE"/>
        </w:rPr>
        <w:fldChar w:fldCharType="begin"/>
      </w:r>
      <w:r w:rsidR="007858E6">
        <w:rPr>
          <w:spacing w:val="-3"/>
          <w:u w:val="single"/>
          <w:lang w:val="sv-SE"/>
        </w:rPr>
        <w:instrText xml:space="preserve"> DOCVARIABLE vault_nd_5be76069-9410-4110-ac1f-b9d2715e3124 \* MERGEFORMAT </w:instrText>
      </w:r>
      <w:r w:rsidR="007858E6">
        <w:rPr>
          <w:spacing w:val="-3"/>
          <w:u w:val="single"/>
          <w:lang w:val="sv-SE"/>
        </w:rPr>
        <w:fldChar w:fldCharType="separate"/>
      </w:r>
      <w:r w:rsidR="007858E6">
        <w:rPr>
          <w:spacing w:val="-3"/>
          <w:u w:val="single"/>
          <w:lang w:val="sv-SE"/>
        </w:rPr>
        <w:t xml:space="preserve"> </w:t>
      </w:r>
      <w:r w:rsidR="007858E6">
        <w:rPr>
          <w:spacing w:val="-3"/>
          <w:u w:val="single"/>
          <w:lang w:val="sv-SE"/>
        </w:rPr>
        <w:fldChar w:fldCharType="end"/>
      </w:r>
    </w:p>
    <w:p w14:paraId="1F8A6113" w14:textId="77777777" w:rsidR="00624B2E" w:rsidRPr="00984652" w:rsidRDefault="00624B2E" w:rsidP="00984652">
      <w:pPr>
        <w:rPr>
          <w:lang w:val="sv-SE"/>
        </w:rPr>
      </w:pPr>
      <w:r w:rsidRPr="00526785">
        <w:rPr>
          <w:lang w:val="sv-SE"/>
        </w:rPr>
        <w:t>Rosa, oval, märkt med “300” på den ena sidan och med “1332” på den andra sidan.</w:t>
      </w:r>
    </w:p>
    <w:p w14:paraId="1F8A6114" w14:textId="77777777" w:rsidR="00873CDF" w:rsidRDefault="00873CDF">
      <w:pPr>
        <w:tabs>
          <w:tab w:val="left" w:pos="567"/>
        </w:tabs>
        <w:suppressAutoHyphens/>
        <w:rPr>
          <w:spacing w:val="-3"/>
          <w:lang w:val="sv-SE"/>
        </w:rPr>
      </w:pPr>
    </w:p>
    <w:p w14:paraId="1F8A6115" w14:textId="71D3AB70" w:rsidR="00873CDF" w:rsidRDefault="00873CDF">
      <w:pPr>
        <w:tabs>
          <w:tab w:val="left" w:pos="567"/>
        </w:tabs>
        <w:suppressAutoHyphens/>
        <w:outlineLvl w:val="0"/>
        <w:rPr>
          <w:spacing w:val="-3"/>
          <w:lang w:val="sv-SE"/>
        </w:rPr>
      </w:pPr>
      <w:r>
        <w:rPr>
          <w:b/>
          <w:spacing w:val="-3"/>
          <w:lang w:val="sv-SE"/>
        </w:rPr>
        <w:t>4.</w:t>
      </w:r>
      <w:r>
        <w:rPr>
          <w:b/>
          <w:spacing w:val="-3"/>
          <w:lang w:val="sv-SE"/>
        </w:rPr>
        <w:tab/>
        <w:t>KLINISKA UPPGIFTER</w:t>
      </w:r>
      <w:r w:rsidR="007858E6">
        <w:rPr>
          <w:b/>
          <w:spacing w:val="-3"/>
          <w:lang w:val="sv-SE"/>
        </w:rPr>
        <w:fldChar w:fldCharType="begin"/>
      </w:r>
      <w:r w:rsidR="007858E6">
        <w:rPr>
          <w:b/>
          <w:spacing w:val="-3"/>
          <w:lang w:val="sv-SE"/>
        </w:rPr>
        <w:instrText xml:space="preserve"> DOCVARIABLE VAULT_ND_5b150210-0707-43e7-b235-4b8ef07bb6bb \* MERGEFORMAT </w:instrText>
      </w:r>
      <w:r w:rsidR="007858E6">
        <w:rPr>
          <w:b/>
          <w:spacing w:val="-3"/>
          <w:lang w:val="sv-SE"/>
        </w:rPr>
        <w:fldChar w:fldCharType="separate"/>
      </w:r>
      <w:r w:rsidR="007858E6">
        <w:rPr>
          <w:b/>
          <w:spacing w:val="-3"/>
          <w:lang w:val="sv-SE"/>
        </w:rPr>
        <w:t xml:space="preserve"> </w:t>
      </w:r>
      <w:r w:rsidR="007858E6">
        <w:rPr>
          <w:b/>
          <w:spacing w:val="-3"/>
          <w:lang w:val="sv-SE"/>
        </w:rPr>
        <w:fldChar w:fldCharType="end"/>
      </w:r>
    </w:p>
    <w:p w14:paraId="1F8A6116" w14:textId="77777777" w:rsidR="00873CDF" w:rsidRDefault="00873CDF">
      <w:pPr>
        <w:tabs>
          <w:tab w:val="left" w:pos="567"/>
        </w:tabs>
        <w:suppressAutoHyphens/>
        <w:rPr>
          <w:spacing w:val="-3"/>
          <w:lang w:val="sv-SE"/>
        </w:rPr>
      </w:pPr>
    </w:p>
    <w:p w14:paraId="1F8A6117" w14:textId="570D41BD" w:rsidR="00873CDF" w:rsidRDefault="00873CDF">
      <w:pPr>
        <w:tabs>
          <w:tab w:val="left" w:pos="567"/>
        </w:tabs>
        <w:suppressAutoHyphens/>
        <w:outlineLvl w:val="0"/>
        <w:rPr>
          <w:spacing w:val="-3"/>
          <w:lang w:val="sv-SE"/>
        </w:rPr>
      </w:pPr>
      <w:r>
        <w:rPr>
          <w:b/>
          <w:spacing w:val="-3"/>
          <w:lang w:val="sv-SE"/>
        </w:rPr>
        <w:t>4.1</w:t>
      </w:r>
      <w:r>
        <w:rPr>
          <w:b/>
          <w:spacing w:val="-3"/>
          <w:lang w:val="sv-SE"/>
        </w:rPr>
        <w:tab/>
        <w:t>Terapeutiska indikationer</w:t>
      </w:r>
      <w:r w:rsidR="007858E6">
        <w:rPr>
          <w:b/>
          <w:spacing w:val="-3"/>
          <w:lang w:val="sv-SE"/>
        </w:rPr>
        <w:fldChar w:fldCharType="begin"/>
      </w:r>
      <w:r w:rsidR="007858E6">
        <w:rPr>
          <w:b/>
          <w:spacing w:val="-3"/>
          <w:lang w:val="sv-SE"/>
        </w:rPr>
        <w:instrText xml:space="preserve"> DOCVARIABLE vault_nd_d694b955-7be9-473d-8709-0d300fad789e \* MERGEFORMAT </w:instrText>
      </w:r>
      <w:r w:rsidR="007858E6">
        <w:rPr>
          <w:b/>
          <w:spacing w:val="-3"/>
          <w:lang w:val="sv-SE"/>
        </w:rPr>
        <w:fldChar w:fldCharType="separate"/>
      </w:r>
      <w:r w:rsidR="007858E6">
        <w:rPr>
          <w:b/>
          <w:spacing w:val="-3"/>
          <w:lang w:val="sv-SE"/>
        </w:rPr>
        <w:t xml:space="preserve"> </w:t>
      </w:r>
      <w:r w:rsidR="007858E6">
        <w:rPr>
          <w:b/>
          <w:spacing w:val="-3"/>
          <w:lang w:val="sv-SE"/>
        </w:rPr>
        <w:fldChar w:fldCharType="end"/>
      </w:r>
    </w:p>
    <w:p w14:paraId="1F8A6118" w14:textId="77777777" w:rsidR="00873CDF" w:rsidRDefault="00873CDF">
      <w:pPr>
        <w:tabs>
          <w:tab w:val="left" w:pos="567"/>
        </w:tabs>
        <w:suppressAutoHyphens/>
        <w:rPr>
          <w:spacing w:val="-3"/>
          <w:lang w:val="sv-SE"/>
        </w:rPr>
      </w:pPr>
    </w:p>
    <w:p w14:paraId="1F8A6119" w14:textId="77777777" w:rsidR="00D1179F" w:rsidRPr="00AC5802" w:rsidRDefault="00565947" w:rsidP="00D1179F">
      <w:pPr>
        <w:tabs>
          <w:tab w:val="left" w:pos="0"/>
        </w:tabs>
        <w:suppressAutoHyphens/>
        <w:rPr>
          <w:i/>
          <w:spacing w:val="-3"/>
          <w:lang w:val="sv-SE"/>
        </w:rPr>
      </w:pPr>
      <w:r>
        <w:rPr>
          <w:i/>
          <w:spacing w:val="-3"/>
          <w:lang w:val="sv-SE"/>
        </w:rPr>
        <w:t xml:space="preserve">Sekundärprevention </w:t>
      </w:r>
      <w:r w:rsidR="00D1179F" w:rsidRPr="00AC5802">
        <w:rPr>
          <w:i/>
          <w:spacing w:val="-3"/>
          <w:lang w:val="sv-SE"/>
        </w:rPr>
        <w:t xml:space="preserve">av aterotrombotiska händelser </w:t>
      </w:r>
    </w:p>
    <w:p w14:paraId="1F8A611A" w14:textId="77777777" w:rsidR="00873CDF" w:rsidRDefault="002B3E2C">
      <w:pPr>
        <w:tabs>
          <w:tab w:val="left" w:pos="0"/>
        </w:tabs>
        <w:suppressAutoHyphens/>
        <w:rPr>
          <w:spacing w:val="-3"/>
          <w:lang w:val="sv-SE"/>
        </w:rPr>
      </w:pPr>
      <w:r>
        <w:rPr>
          <w:spacing w:val="-3"/>
          <w:lang w:val="sv-SE"/>
        </w:rPr>
        <w:t>Klopidogrel</w:t>
      </w:r>
      <w:r w:rsidR="00873CDF">
        <w:rPr>
          <w:spacing w:val="-3"/>
          <w:lang w:val="sv-SE"/>
        </w:rPr>
        <w:t xml:space="preserve"> är indicerad </w:t>
      </w:r>
      <w:r w:rsidR="00B53643">
        <w:rPr>
          <w:spacing w:val="-3"/>
          <w:lang w:val="sv-SE"/>
        </w:rPr>
        <w:t>hos vuxna</w:t>
      </w:r>
      <w:r w:rsidR="00873CDF">
        <w:rPr>
          <w:spacing w:val="-3"/>
          <w:lang w:val="sv-SE"/>
        </w:rPr>
        <w:t xml:space="preserve">: </w:t>
      </w:r>
    </w:p>
    <w:p w14:paraId="1F8A611B" w14:textId="77777777" w:rsidR="00873CDF" w:rsidRDefault="00873CDF">
      <w:pPr>
        <w:tabs>
          <w:tab w:val="left" w:pos="0"/>
        </w:tabs>
        <w:suppressAutoHyphens/>
        <w:rPr>
          <w:spacing w:val="-3"/>
          <w:lang w:val="sv-SE"/>
        </w:rPr>
      </w:pPr>
    </w:p>
    <w:p w14:paraId="1F8A611C" w14:textId="77777777" w:rsidR="00873CDF" w:rsidRDefault="00D1179F">
      <w:pPr>
        <w:pStyle w:val="BodyTextIndent2"/>
        <w:numPr>
          <w:ilvl w:val="0"/>
          <w:numId w:val="19"/>
        </w:numPr>
        <w:tabs>
          <w:tab w:val="clear" w:pos="360"/>
          <w:tab w:val="num" w:pos="426"/>
        </w:tabs>
        <w:ind w:left="426" w:hanging="426"/>
      </w:pPr>
      <w:r>
        <w:t>Vuxan p</w:t>
      </w:r>
      <w:r w:rsidR="00873CDF">
        <w:t xml:space="preserve">atienter med hjärtinfarkt (från några få dagar till mindre än 35 dagar), ischemisk stroke (från 7 dagar till mindre än 6 månader) eller etablerad perifer arteriell sjukdom. </w:t>
      </w:r>
    </w:p>
    <w:p w14:paraId="1F8A611D" w14:textId="77777777" w:rsidR="00873CDF" w:rsidRDefault="00873CDF">
      <w:pPr>
        <w:pStyle w:val="BodyTextIndent2"/>
      </w:pPr>
    </w:p>
    <w:p w14:paraId="1F8A611E" w14:textId="77777777" w:rsidR="00873CDF" w:rsidRDefault="00D1179F">
      <w:pPr>
        <w:pStyle w:val="BodyTextIndent2"/>
        <w:numPr>
          <w:ilvl w:val="0"/>
          <w:numId w:val="17"/>
        </w:numPr>
        <w:tabs>
          <w:tab w:val="num" w:pos="426"/>
        </w:tabs>
        <w:suppressAutoHyphens w:val="0"/>
        <w:ind w:left="426" w:hanging="426"/>
      </w:pPr>
      <w:r>
        <w:t>Vuxna p</w:t>
      </w:r>
      <w:r w:rsidR="00873CDF">
        <w:t>atienter med akuta koronara syndrom:</w:t>
      </w:r>
    </w:p>
    <w:p w14:paraId="1F8A611F" w14:textId="77777777" w:rsidR="00873CDF" w:rsidRDefault="00873CDF">
      <w:pPr>
        <w:pStyle w:val="BodyTextIndent2"/>
        <w:numPr>
          <w:ilvl w:val="0"/>
          <w:numId w:val="29"/>
        </w:numPr>
        <w:tabs>
          <w:tab w:val="clear" w:pos="426"/>
          <w:tab w:val="clear" w:pos="981"/>
          <w:tab w:val="num" w:pos="567"/>
        </w:tabs>
        <w:suppressAutoHyphens w:val="0"/>
        <w:ind w:left="567" w:hanging="567"/>
      </w:pPr>
      <w:r>
        <w:t>Akuta koronara syndrom utan ST-höjning (instabil angina eller icke-Q-vågsinfarkt)</w:t>
      </w:r>
      <w:r w:rsidR="00EA6812">
        <w:t xml:space="preserve">, inklusive patienter som genomgår </w:t>
      </w:r>
      <w:r w:rsidR="00EA6812" w:rsidRPr="003F3D78">
        <w:t>stent</w:t>
      </w:r>
      <w:r w:rsidR="003F3D78" w:rsidRPr="003F3D78">
        <w:t>behandling</w:t>
      </w:r>
      <w:r w:rsidR="00EA6812">
        <w:t xml:space="preserve"> efter </w:t>
      </w:r>
      <w:r w:rsidR="00EA6812">
        <w:rPr>
          <w:szCs w:val="24"/>
        </w:rPr>
        <w:t>koronarangioplastik (PCI),</w:t>
      </w:r>
      <w:r>
        <w:t xml:space="preserve"> i kombination med acetylsalicylsyra (ASA).</w:t>
      </w:r>
    </w:p>
    <w:p w14:paraId="1F8A6120" w14:textId="77777777" w:rsidR="00873CDF" w:rsidRDefault="00873CDF">
      <w:pPr>
        <w:pStyle w:val="BodyTextIndent2"/>
        <w:numPr>
          <w:ilvl w:val="0"/>
          <w:numId w:val="29"/>
        </w:numPr>
        <w:tabs>
          <w:tab w:val="clear" w:pos="426"/>
          <w:tab w:val="clear" w:pos="981"/>
          <w:tab w:val="num" w:pos="567"/>
        </w:tabs>
        <w:suppressAutoHyphens w:val="0"/>
        <w:ind w:left="567" w:hanging="567"/>
      </w:pPr>
      <w:r>
        <w:t>Akut hjärtinfarkt med ST-höjning, i kombination med ASA hos medicinskt behandlade patienter lämpliga för trombolytisk behandling.</w:t>
      </w:r>
    </w:p>
    <w:p w14:paraId="1F8A6121" w14:textId="4554452E" w:rsidR="00D1179F" w:rsidRDefault="00D1179F" w:rsidP="00D1179F">
      <w:pPr>
        <w:tabs>
          <w:tab w:val="left" w:pos="0"/>
        </w:tabs>
        <w:suppressAutoHyphens/>
        <w:rPr>
          <w:i/>
          <w:lang w:val="sv-SE"/>
        </w:rPr>
      </w:pPr>
    </w:p>
    <w:p w14:paraId="74DB14A2" w14:textId="77777777" w:rsidR="00AE1D62" w:rsidRDefault="00AE1D62" w:rsidP="00AE1D62">
      <w:pPr>
        <w:tabs>
          <w:tab w:val="left" w:pos="0"/>
        </w:tabs>
        <w:suppressAutoHyphens/>
        <w:rPr>
          <w:iCs/>
          <w:lang w:val="sv-SE"/>
        </w:rPr>
      </w:pPr>
      <w:r>
        <w:rPr>
          <w:i/>
          <w:lang w:val="sv-SE"/>
        </w:rPr>
        <w:t>Hos patienter med medelhög till högrisk t</w:t>
      </w:r>
      <w:r w:rsidRPr="008A46FC">
        <w:rPr>
          <w:i/>
          <w:lang w:val="sv-SE"/>
        </w:rPr>
        <w:t>ransitorisk ischemisk attack</w:t>
      </w:r>
      <w:r>
        <w:rPr>
          <w:i/>
          <w:lang w:val="sv-SE"/>
        </w:rPr>
        <w:t xml:space="preserve"> (TIA) eller lindrig ischemisk stroke</w:t>
      </w:r>
      <w:r>
        <w:rPr>
          <w:i/>
          <w:lang w:val="sv-SE"/>
        </w:rPr>
        <w:br/>
      </w:r>
      <w:r>
        <w:rPr>
          <w:iCs/>
          <w:lang w:val="sv-SE"/>
        </w:rPr>
        <w:t xml:space="preserve">Klopidrogrel i kombination med ASA är indicerat till: </w:t>
      </w:r>
    </w:p>
    <w:p w14:paraId="13B391CD" w14:textId="56616052" w:rsidR="00AE1D62" w:rsidRPr="00017A94" w:rsidRDefault="00AE1D62" w:rsidP="00AE1D62">
      <w:pPr>
        <w:pStyle w:val="ListParagraph"/>
        <w:numPr>
          <w:ilvl w:val="0"/>
          <w:numId w:val="29"/>
        </w:numPr>
        <w:ind w:left="1005"/>
        <w:rPr>
          <w:sz w:val="24"/>
          <w:lang w:val="sv-SE"/>
        </w:rPr>
      </w:pPr>
      <w:r w:rsidRPr="00C179AD">
        <w:rPr>
          <w:iCs/>
          <w:lang w:val="sv-SE"/>
        </w:rPr>
        <w:lastRenderedPageBreak/>
        <w:t>Vuxna patienter med medelhög till högrisk-TIA (ABCD2</w:t>
      </w:r>
      <w:r w:rsidRPr="00017A94">
        <w:rPr>
          <w:iCs/>
          <w:vertAlign w:val="superscript"/>
          <w:lang w:val="sv-SE"/>
        </w:rPr>
        <w:t xml:space="preserve">1 </w:t>
      </w:r>
      <w:r w:rsidRPr="00C179AD">
        <w:rPr>
          <w:iCs/>
          <w:lang w:val="sv-SE"/>
        </w:rPr>
        <w:t xml:space="preserve">-poäng ≥ 4) eller lindrig </w:t>
      </w:r>
      <w:r w:rsidRPr="0096590A">
        <w:rPr>
          <w:szCs w:val="22"/>
          <w:lang w:val="sv-SE"/>
        </w:rPr>
        <w:t>ischemisk stroke</w:t>
      </w:r>
      <w:r w:rsidRPr="00C179AD">
        <w:rPr>
          <w:iCs/>
          <w:lang w:val="sv-SE"/>
        </w:rPr>
        <w:t xml:space="preserve"> (</w:t>
      </w:r>
      <w:r w:rsidRPr="00017A94">
        <w:rPr>
          <w:szCs w:val="22"/>
          <w:lang w:val="sv-SE"/>
        </w:rPr>
        <w:t>NIHSS</w:t>
      </w:r>
      <w:r>
        <w:rPr>
          <w:rStyle w:val="FootnoteReference"/>
          <w:szCs w:val="22"/>
        </w:rPr>
        <w:footnoteReference w:id="2"/>
      </w:r>
      <w:r w:rsidRPr="00017A94">
        <w:rPr>
          <w:szCs w:val="22"/>
          <w:lang w:val="sv-SE"/>
        </w:rPr>
        <w:t xml:space="preserve"> ≤</w:t>
      </w:r>
      <w:r w:rsidRPr="0096590A">
        <w:rPr>
          <w:szCs w:val="22"/>
          <w:lang w:val="sv-SE"/>
        </w:rPr>
        <w:t> </w:t>
      </w:r>
      <w:r w:rsidRPr="00017A94">
        <w:rPr>
          <w:szCs w:val="22"/>
          <w:lang w:val="sv-SE"/>
        </w:rPr>
        <w:t>3</w:t>
      </w:r>
      <w:r w:rsidRPr="0096590A">
        <w:rPr>
          <w:szCs w:val="22"/>
          <w:lang w:val="sv-SE"/>
        </w:rPr>
        <w:t xml:space="preserve">) inom 24 timmar </w:t>
      </w:r>
      <w:r w:rsidR="007307B5">
        <w:rPr>
          <w:szCs w:val="22"/>
          <w:lang w:val="sv-SE"/>
        </w:rPr>
        <w:t xml:space="preserve">efter </w:t>
      </w:r>
      <w:r w:rsidRPr="0096590A">
        <w:rPr>
          <w:szCs w:val="22"/>
          <w:lang w:val="sv-SE"/>
        </w:rPr>
        <w:t xml:space="preserve">inträffad TIA eller ischemisk stroke. </w:t>
      </w:r>
      <w:r w:rsidRPr="00C179AD">
        <w:rPr>
          <w:lang w:val="sv-SE"/>
        </w:rPr>
        <w:t xml:space="preserve"> </w:t>
      </w:r>
    </w:p>
    <w:p w14:paraId="4CEEC3DC" w14:textId="77777777" w:rsidR="00AE1D62" w:rsidRDefault="00AE1D62" w:rsidP="00D1179F">
      <w:pPr>
        <w:tabs>
          <w:tab w:val="left" w:pos="0"/>
        </w:tabs>
        <w:suppressAutoHyphens/>
        <w:rPr>
          <w:i/>
          <w:lang w:val="sv-SE"/>
        </w:rPr>
      </w:pPr>
    </w:p>
    <w:p w14:paraId="1F8A6122" w14:textId="77777777" w:rsidR="00D1179F" w:rsidRPr="001B04B1" w:rsidRDefault="00565947" w:rsidP="00D1179F">
      <w:pPr>
        <w:tabs>
          <w:tab w:val="left" w:pos="0"/>
        </w:tabs>
        <w:suppressAutoHyphens/>
        <w:rPr>
          <w:i/>
          <w:lang w:val="sv-SE"/>
        </w:rPr>
      </w:pPr>
      <w:r>
        <w:rPr>
          <w:i/>
          <w:lang w:val="sv-SE"/>
        </w:rPr>
        <w:t xml:space="preserve">Prevention </w:t>
      </w:r>
      <w:r w:rsidR="00D1179F" w:rsidRPr="001B04B1">
        <w:rPr>
          <w:i/>
          <w:lang w:val="sv-SE"/>
        </w:rPr>
        <w:t>av aterotrombotiska och tromboembol</w:t>
      </w:r>
      <w:r w:rsidR="00D1179F">
        <w:rPr>
          <w:i/>
          <w:lang w:val="sv-SE"/>
        </w:rPr>
        <w:t>i</w:t>
      </w:r>
      <w:r w:rsidR="00D1179F" w:rsidRPr="001B04B1">
        <w:rPr>
          <w:i/>
          <w:lang w:val="sv-SE"/>
        </w:rPr>
        <w:t>ska händelser vid förmaksflimmer</w:t>
      </w:r>
    </w:p>
    <w:p w14:paraId="1F8A6123" w14:textId="77777777" w:rsidR="00D1179F" w:rsidRDefault="00D1179F" w:rsidP="00D1179F">
      <w:pPr>
        <w:tabs>
          <w:tab w:val="left" w:pos="0"/>
        </w:tabs>
        <w:suppressAutoHyphens/>
        <w:rPr>
          <w:lang w:val="sv-SE"/>
        </w:rPr>
      </w:pPr>
      <w:r>
        <w:rPr>
          <w:lang w:val="sv-SE"/>
        </w:rPr>
        <w:t xml:space="preserve">Hos vuxna patienter med förmaksflimmer som har minst en riskfaktor för vaskulära händelser, som inte är lämpliga för behandling med vitamin K-antagonist och som har låg blödningsrisk är klopidogrel indicerad i kombination med ASA för </w:t>
      </w:r>
      <w:r w:rsidR="00565947" w:rsidRPr="0032134C">
        <w:rPr>
          <w:lang w:val="sv-SE"/>
        </w:rPr>
        <w:t>prevention</w:t>
      </w:r>
      <w:r w:rsidR="00565947">
        <w:rPr>
          <w:i/>
          <w:lang w:val="sv-SE"/>
        </w:rPr>
        <w:t xml:space="preserve"> </w:t>
      </w:r>
      <w:r>
        <w:rPr>
          <w:lang w:val="sv-SE"/>
        </w:rPr>
        <w:t xml:space="preserve">av </w:t>
      </w:r>
      <w:r w:rsidRPr="0013203A">
        <w:rPr>
          <w:lang w:val="sv-SE"/>
        </w:rPr>
        <w:t>aterotrombotiska och tromboemboliska händelser</w:t>
      </w:r>
      <w:r>
        <w:rPr>
          <w:lang w:val="sv-SE"/>
        </w:rPr>
        <w:t>, inklusive stroke.</w:t>
      </w:r>
    </w:p>
    <w:p w14:paraId="1F8A6124" w14:textId="77777777" w:rsidR="00873CDF" w:rsidRDefault="00873CDF">
      <w:pPr>
        <w:tabs>
          <w:tab w:val="left" w:pos="0"/>
        </w:tabs>
        <w:suppressAutoHyphens/>
        <w:rPr>
          <w:spacing w:val="-3"/>
          <w:lang w:val="sv-SE"/>
        </w:rPr>
      </w:pPr>
    </w:p>
    <w:p w14:paraId="1F8A6125" w14:textId="77777777" w:rsidR="00873CDF" w:rsidRDefault="00873CDF">
      <w:pPr>
        <w:tabs>
          <w:tab w:val="left" w:pos="0"/>
        </w:tabs>
        <w:suppressAutoHyphens/>
        <w:rPr>
          <w:spacing w:val="-3"/>
          <w:lang w:val="sv-SE"/>
        </w:rPr>
      </w:pPr>
      <w:r>
        <w:rPr>
          <w:spacing w:val="-3"/>
          <w:lang w:val="sv-SE"/>
        </w:rPr>
        <w:t>För ytterligare information hänvisas till avsnitt 5.1.</w:t>
      </w:r>
    </w:p>
    <w:p w14:paraId="1F8A6126" w14:textId="77777777" w:rsidR="00873CDF" w:rsidRDefault="00873CDF">
      <w:pPr>
        <w:tabs>
          <w:tab w:val="left" w:pos="567"/>
        </w:tabs>
        <w:suppressAutoHyphens/>
        <w:rPr>
          <w:spacing w:val="-3"/>
          <w:lang w:val="sv-SE"/>
        </w:rPr>
      </w:pPr>
    </w:p>
    <w:p w14:paraId="1F8A6127" w14:textId="77777777" w:rsidR="00873CDF" w:rsidRDefault="00873CDF">
      <w:pPr>
        <w:tabs>
          <w:tab w:val="left" w:pos="567"/>
        </w:tabs>
        <w:suppressAutoHyphens/>
        <w:rPr>
          <w:spacing w:val="-3"/>
          <w:lang w:val="sv-SE"/>
        </w:rPr>
      </w:pPr>
      <w:r>
        <w:rPr>
          <w:b/>
          <w:spacing w:val="-3"/>
          <w:lang w:val="sv-SE"/>
        </w:rPr>
        <w:t>4.2</w:t>
      </w:r>
      <w:r>
        <w:rPr>
          <w:b/>
          <w:spacing w:val="-3"/>
          <w:lang w:val="sv-SE"/>
        </w:rPr>
        <w:tab/>
        <w:t>Dosering och administreringssätt</w:t>
      </w:r>
    </w:p>
    <w:p w14:paraId="1F8A6128" w14:textId="77777777" w:rsidR="00873CDF" w:rsidRDefault="00873CDF">
      <w:pPr>
        <w:tabs>
          <w:tab w:val="left" w:pos="567"/>
        </w:tabs>
        <w:suppressAutoHyphens/>
        <w:rPr>
          <w:spacing w:val="-3"/>
          <w:lang w:val="sv-SE"/>
        </w:rPr>
      </w:pPr>
    </w:p>
    <w:p w14:paraId="1F8A6129" w14:textId="77777777" w:rsidR="00D1179F" w:rsidRPr="00207128" w:rsidRDefault="00D1179F" w:rsidP="00D1179F">
      <w:pPr>
        <w:tabs>
          <w:tab w:val="left" w:pos="567"/>
        </w:tabs>
        <w:suppressAutoHyphens/>
        <w:rPr>
          <w:spacing w:val="-3"/>
          <w:u w:val="single"/>
          <w:lang w:val="sv-SE"/>
        </w:rPr>
      </w:pPr>
      <w:r w:rsidRPr="00207128">
        <w:rPr>
          <w:spacing w:val="-3"/>
          <w:u w:val="single"/>
          <w:lang w:val="sv-SE"/>
        </w:rPr>
        <w:t>Dosering</w:t>
      </w:r>
    </w:p>
    <w:p w14:paraId="1F8A612A" w14:textId="77777777" w:rsidR="00873CDF" w:rsidRDefault="00873CDF">
      <w:pPr>
        <w:numPr>
          <w:ilvl w:val="0"/>
          <w:numId w:val="1"/>
        </w:numPr>
        <w:tabs>
          <w:tab w:val="left" w:pos="0"/>
          <w:tab w:val="left" w:pos="567"/>
        </w:tabs>
        <w:suppressAutoHyphens/>
        <w:rPr>
          <w:spacing w:val="-3"/>
          <w:lang w:val="sv-SE"/>
        </w:rPr>
      </w:pPr>
      <w:r>
        <w:rPr>
          <w:spacing w:val="-3"/>
          <w:lang w:val="sv-SE"/>
        </w:rPr>
        <w:tab/>
        <w:t>Vuxna och äldre</w:t>
      </w:r>
    </w:p>
    <w:p w14:paraId="1F8A612B" w14:textId="77777777" w:rsidR="00B82E4E" w:rsidRDefault="00B82E4E" w:rsidP="00984652">
      <w:pPr>
        <w:tabs>
          <w:tab w:val="left" w:pos="0"/>
        </w:tabs>
        <w:suppressAutoHyphens/>
        <w:outlineLvl w:val="0"/>
        <w:rPr>
          <w:spacing w:val="-3"/>
          <w:u w:val="single"/>
          <w:lang w:val="sv-SE"/>
        </w:rPr>
      </w:pPr>
    </w:p>
    <w:p w14:paraId="1F8A612C" w14:textId="4ED616F3" w:rsidR="00B82E4E" w:rsidRPr="00984652" w:rsidRDefault="00B82E4E" w:rsidP="00984652">
      <w:pPr>
        <w:tabs>
          <w:tab w:val="left" w:pos="0"/>
        </w:tabs>
        <w:suppressAutoHyphens/>
        <w:outlineLvl w:val="0"/>
        <w:rPr>
          <w:spacing w:val="-3"/>
          <w:u w:val="single"/>
          <w:lang w:val="sv-SE"/>
        </w:rPr>
      </w:pPr>
      <w:r w:rsidRPr="002C4409">
        <w:rPr>
          <w:spacing w:val="-3"/>
          <w:u w:val="single"/>
          <w:lang w:val="sv-SE"/>
        </w:rPr>
        <w:t>Iscover 75 mg filmdragerade tabletter</w:t>
      </w:r>
      <w:r w:rsidR="007858E6">
        <w:rPr>
          <w:spacing w:val="-3"/>
          <w:u w:val="single"/>
          <w:lang w:val="sv-SE"/>
        </w:rPr>
        <w:fldChar w:fldCharType="begin"/>
      </w:r>
      <w:r w:rsidR="007858E6">
        <w:rPr>
          <w:spacing w:val="-3"/>
          <w:u w:val="single"/>
          <w:lang w:val="sv-SE"/>
        </w:rPr>
        <w:instrText xml:space="preserve"> DOCVARIABLE vault_nd_c10fd132-2218-4e05-9820-67a6e6666087 \* MERGEFORMAT </w:instrText>
      </w:r>
      <w:r w:rsidR="007858E6">
        <w:rPr>
          <w:spacing w:val="-3"/>
          <w:u w:val="single"/>
          <w:lang w:val="sv-SE"/>
        </w:rPr>
        <w:fldChar w:fldCharType="separate"/>
      </w:r>
      <w:r w:rsidR="007858E6">
        <w:rPr>
          <w:spacing w:val="-3"/>
          <w:u w:val="single"/>
          <w:lang w:val="sv-SE"/>
        </w:rPr>
        <w:t xml:space="preserve"> </w:t>
      </w:r>
      <w:r w:rsidR="007858E6">
        <w:rPr>
          <w:spacing w:val="-3"/>
          <w:u w:val="single"/>
          <w:lang w:val="sv-SE"/>
        </w:rPr>
        <w:fldChar w:fldCharType="end"/>
      </w:r>
    </w:p>
    <w:p w14:paraId="1F8A612D" w14:textId="77777777" w:rsidR="00873CDF" w:rsidRDefault="002B3E2C">
      <w:pPr>
        <w:ind w:left="567"/>
        <w:rPr>
          <w:spacing w:val="-3"/>
          <w:lang w:val="sv-SE"/>
        </w:rPr>
      </w:pPr>
      <w:r>
        <w:rPr>
          <w:spacing w:val="-3"/>
          <w:lang w:val="sv-SE"/>
        </w:rPr>
        <w:t>Klopidogrel</w:t>
      </w:r>
      <w:r w:rsidR="00873CDF">
        <w:rPr>
          <w:spacing w:val="-3"/>
          <w:lang w:val="sv-SE"/>
        </w:rPr>
        <w:t xml:space="preserve"> skall ges en gång dagligen i dosen 75</w:t>
      </w:r>
      <w:r w:rsidR="00200E3E">
        <w:rPr>
          <w:spacing w:val="-3"/>
          <w:lang w:val="sv-SE"/>
        </w:rPr>
        <w:t> </w:t>
      </w:r>
      <w:r w:rsidR="00873CDF">
        <w:rPr>
          <w:spacing w:val="-3"/>
          <w:lang w:val="sv-SE"/>
        </w:rPr>
        <w:t>mg.</w:t>
      </w:r>
    </w:p>
    <w:p w14:paraId="1F8A612E" w14:textId="77777777" w:rsidR="00873CDF" w:rsidRDefault="00873CDF">
      <w:pPr>
        <w:ind w:left="567"/>
        <w:rPr>
          <w:lang w:val="sv-SE"/>
        </w:rPr>
      </w:pPr>
    </w:p>
    <w:p w14:paraId="1F8A612F" w14:textId="7D918B24" w:rsidR="00B82E4E" w:rsidRPr="002C4409" w:rsidRDefault="00B82E4E" w:rsidP="00B82E4E">
      <w:pPr>
        <w:tabs>
          <w:tab w:val="left" w:pos="0"/>
        </w:tabs>
        <w:suppressAutoHyphens/>
        <w:outlineLvl w:val="0"/>
        <w:rPr>
          <w:spacing w:val="-3"/>
          <w:u w:val="single"/>
          <w:lang w:val="sv-SE"/>
        </w:rPr>
      </w:pPr>
      <w:r>
        <w:rPr>
          <w:spacing w:val="-3"/>
          <w:u w:val="single"/>
          <w:lang w:val="sv-SE"/>
        </w:rPr>
        <w:t>Iscover 300</w:t>
      </w:r>
      <w:r w:rsidRPr="002C4409">
        <w:rPr>
          <w:spacing w:val="-3"/>
          <w:u w:val="single"/>
          <w:lang w:val="sv-SE"/>
        </w:rPr>
        <w:t> mg filmdragerade tabletter</w:t>
      </w:r>
      <w:r w:rsidR="007858E6">
        <w:rPr>
          <w:spacing w:val="-3"/>
          <w:u w:val="single"/>
          <w:lang w:val="sv-SE"/>
        </w:rPr>
        <w:fldChar w:fldCharType="begin"/>
      </w:r>
      <w:r w:rsidR="007858E6">
        <w:rPr>
          <w:spacing w:val="-3"/>
          <w:u w:val="single"/>
          <w:lang w:val="sv-SE"/>
        </w:rPr>
        <w:instrText xml:space="preserve"> DOCVARIABLE vault_nd_bfef21ca-0f4d-44ce-8b30-24da7e73c5e7 \* MERGEFORMAT </w:instrText>
      </w:r>
      <w:r w:rsidR="007858E6">
        <w:rPr>
          <w:spacing w:val="-3"/>
          <w:u w:val="single"/>
          <w:lang w:val="sv-SE"/>
        </w:rPr>
        <w:fldChar w:fldCharType="separate"/>
      </w:r>
      <w:r w:rsidR="007858E6">
        <w:rPr>
          <w:spacing w:val="-3"/>
          <w:u w:val="single"/>
          <w:lang w:val="sv-SE"/>
        </w:rPr>
        <w:t xml:space="preserve"> </w:t>
      </w:r>
      <w:r w:rsidR="007858E6">
        <w:rPr>
          <w:spacing w:val="-3"/>
          <w:u w:val="single"/>
          <w:lang w:val="sv-SE"/>
        </w:rPr>
        <w:fldChar w:fldCharType="end"/>
      </w:r>
    </w:p>
    <w:p w14:paraId="1F8A6130" w14:textId="77777777" w:rsidR="00B82E4E" w:rsidRDefault="00B82E4E">
      <w:pPr>
        <w:ind w:left="567"/>
        <w:rPr>
          <w:lang w:val="sv-SE"/>
        </w:rPr>
      </w:pPr>
      <w:r w:rsidRPr="00526785">
        <w:rPr>
          <w:lang w:val="sv-SE"/>
        </w:rPr>
        <w:t>Denna tablett med 300</w:t>
      </w:r>
      <w:r>
        <w:rPr>
          <w:lang w:val="sv-SE"/>
        </w:rPr>
        <w:t> </w:t>
      </w:r>
      <w:r w:rsidRPr="00526785">
        <w:rPr>
          <w:lang w:val="sv-SE"/>
        </w:rPr>
        <w:t xml:space="preserve">mg </w:t>
      </w:r>
      <w:r>
        <w:rPr>
          <w:lang w:val="sv-SE"/>
        </w:rPr>
        <w:t>klopidogrel</w:t>
      </w:r>
      <w:r w:rsidRPr="00526785">
        <w:rPr>
          <w:lang w:val="sv-SE"/>
        </w:rPr>
        <w:t xml:space="preserve"> är avsedd för användning som en laddningsdos</w:t>
      </w:r>
      <w:r>
        <w:rPr>
          <w:lang w:val="sv-SE"/>
        </w:rPr>
        <w:t>.</w:t>
      </w:r>
    </w:p>
    <w:p w14:paraId="1F8A6131" w14:textId="77777777" w:rsidR="00B82E4E" w:rsidRDefault="00B82E4E">
      <w:pPr>
        <w:ind w:left="567"/>
        <w:rPr>
          <w:lang w:val="sv-SE"/>
        </w:rPr>
      </w:pPr>
    </w:p>
    <w:p w14:paraId="1F8A6132" w14:textId="77777777" w:rsidR="00873CDF" w:rsidRDefault="00873CDF">
      <w:pPr>
        <w:ind w:left="567"/>
        <w:rPr>
          <w:lang w:val="sv-SE"/>
        </w:rPr>
      </w:pPr>
      <w:r>
        <w:rPr>
          <w:lang w:val="sv-SE"/>
        </w:rPr>
        <w:t xml:space="preserve">Hos patienter med akuta koronara syndrom: </w:t>
      </w:r>
    </w:p>
    <w:p w14:paraId="1F8A6133" w14:textId="77777777" w:rsidR="00873CDF" w:rsidRDefault="00873CDF" w:rsidP="008E7D37">
      <w:pPr>
        <w:numPr>
          <w:ilvl w:val="0"/>
          <w:numId w:val="29"/>
        </w:numPr>
        <w:tabs>
          <w:tab w:val="clear" w:pos="981"/>
          <w:tab w:val="left" w:pos="1276"/>
        </w:tabs>
        <w:ind w:left="1276" w:hanging="425"/>
        <w:rPr>
          <w:lang w:val="sv-SE"/>
        </w:rPr>
      </w:pPr>
      <w:r>
        <w:rPr>
          <w:lang w:val="sv-SE"/>
        </w:rPr>
        <w:t>Akuta koronara syndrom utan ST-höjning (instabil angina eller icke-Q-vågsinfarkt)</w:t>
      </w:r>
      <w:r w:rsidR="00B53643">
        <w:rPr>
          <w:lang w:val="sv-SE"/>
        </w:rPr>
        <w:t>:</w:t>
      </w:r>
      <w:r>
        <w:rPr>
          <w:lang w:val="sv-SE"/>
        </w:rPr>
        <w:t xml:space="preserve"> behandlingen med </w:t>
      </w:r>
      <w:r w:rsidR="002B3E2C">
        <w:rPr>
          <w:lang w:val="sv-SE"/>
        </w:rPr>
        <w:t>klopidogrel</w:t>
      </w:r>
      <w:r w:rsidR="00B53643">
        <w:rPr>
          <w:lang w:val="sv-SE"/>
        </w:rPr>
        <w:t xml:space="preserve"> skall</w:t>
      </w:r>
      <w:r>
        <w:rPr>
          <w:lang w:val="sv-SE"/>
        </w:rPr>
        <w:t xml:space="preserve"> inledas med en 300 mg laddningsdos och sedan fortsätta med 75</w:t>
      </w:r>
      <w:r w:rsidR="00200E3E">
        <w:rPr>
          <w:lang w:val="sv-SE"/>
        </w:rPr>
        <w:t> </w:t>
      </w:r>
      <w:r>
        <w:rPr>
          <w:lang w:val="sv-SE"/>
        </w:rPr>
        <w:t xml:space="preserve">mg en gång dagligen (tillsammans med </w:t>
      </w:r>
      <w:r>
        <w:rPr>
          <w:szCs w:val="22"/>
          <w:lang w:val="sv-SE"/>
        </w:rPr>
        <w:t>acetylsalicylsyra</w:t>
      </w:r>
      <w:r>
        <w:rPr>
          <w:lang w:val="sv-SE"/>
        </w:rPr>
        <w:t xml:space="preserve"> (ASA) 75</w:t>
      </w:r>
      <w:r w:rsidR="00200E3E">
        <w:rPr>
          <w:lang w:val="sv-SE"/>
        </w:rPr>
        <w:t> </w:t>
      </w:r>
      <w:r>
        <w:rPr>
          <w:lang w:val="sv-SE"/>
        </w:rPr>
        <w:t>mg-325</w:t>
      </w:r>
      <w:r w:rsidR="00200E3E">
        <w:rPr>
          <w:lang w:val="sv-SE"/>
        </w:rPr>
        <w:t> </w:t>
      </w:r>
      <w:r>
        <w:rPr>
          <w:lang w:val="sv-SE"/>
        </w:rPr>
        <w:t>mg dagligen). Eftersom högre doser med ASA associerades med större blödningsrisk, rekommenderas att dosen ASA inte överstiger 100</w:t>
      </w:r>
      <w:r w:rsidR="00200E3E">
        <w:rPr>
          <w:lang w:val="sv-SE"/>
        </w:rPr>
        <w:t> </w:t>
      </w:r>
      <w:r>
        <w:rPr>
          <w:lang w:val="sv-SE"/>
        </w:rPr>
        <w:t xml:space="preserve">mg. Den optimala behandlingstiden har inte fastställts slutgiltigt. Data från kliniska prövningar stödjer användning upp till 12 månader och den maximala fördelen sågs vid 3 månader (se avsnitt 5.1). </w:t>
      </w:r>
    </w:p>
    <w:p w14:paraId="1F8A6134" w14:textId="77777777" w:rsidR="00873CDF" w:rsidRPr="008E7D37" w:rsidRDefault="00873CDF" w:rsidP="008E7D37">
      <w:pPr>
        <w:numPr>
          <w:ilvl w:val="0"/>
          <w:numId w:val="29"/>
        </w:numPr>
        <w:tabs>
          <w:tab w:val="clear" w:pos="981"/>
          <w:tab w:val="left" w:pos="1276"/>
        </w:tabs>
        <w:ind w:left="1276" w:hanging="425"/>
        <w:rPr>
          <w:lang w:val="sv-SE"/>
        </w:rPr>
      </w:pPr>
      <w:r w:rsidRPr="008E7D37">
        <w:rPr>
          <w:lang w:val="sv-SE"/>
        </w:rPr>
        <w:t xml:space="preserve">Akut hjärtinfarkt med ST-höjning: </w:t>
      </w:r>
      <w:r w:rsidR="002B3E2C" w:rsidRPr="008E7D37">
        <w:rPr>
          <w:lang w:val="sv-SE"/>
        </w:rPr>
        <w:t>klopidogrel</w:t>
      </w:r>
      <w:r w:rsidRPr="008E7D37">
        <w:rPr>
          <w:lang w:val="sv-SE"/>
        </w:rPr>
        <w:t xml:space="preserve"> skall ges som en 75</w:t>
      </w:r>
      <w:r w:rsidR="00200E3E" w:rsidRPr="008E7D37">
        <w:rPr>
          <w:lang w:val="sv-SE"/>
        </w:rPr>
        <w:t> </w:t>
      </w:r>
      <w:r w:rsidRPr="008E7D37">
        <w:rPr>
          <w:lang w:val="sv-SE"/>
        </w:rPr>
        <w:t xml:space="preserve">mg daglig engångsdos inledd med en </w:t>
      </w:r>
      <w:r w:rsidR="00B53643" w:rsidRPr="008E7D37">
        <w:rPr>
          <w:lang w:val="sv-SE"/>
        </w:rPr>
        <w:t>300</w:t>
      </w:r>
      <w:r w:rsidR="00200E3E" w:rsidRPr="008E7D37">
        <w:rPr>
          <w:lang w:val="sv-SE"/>
        </w:rPr>
        <w:t> </w:t>
      </w:r>
      <w:r w:rsidR="00B53643" w:rsidRPr="008E7D37">
        <w:rPr>
          <w:lang w:val="sv-SE"/>
        </w:rPr>
        <w:t xml:space="preserve">mg </w:t>
      </w:r>
      <w:r w:rsidRPr="008E7D37">
        <w:rPr>
          <w:lang w:val="sv-SE"/>
        </w:rPr>
        <w:t>laddningsdos i kombination med ASA, med eller utan trombolytika. För patienter över 75</w:t>
      </w:r>
      <w:r w:rsidR="00200E3E" w:rsidRPr="008E7D37">
        <w:rPr>
          <w:lang w:val="sv-SE"/>
        </w:rPr>
        <w:t> </w:t>
      </w:r>
      <w:r w:rsidRPr="008E7D37">
        <w:rPr>
          <w:lang w:val="sv-SE"/>
        </w:rPr>
        <w:t xml:space="preserve">år skall </w:t>
      </w:r>
      <w:r w:rsidR="002B3E2C" w:rsidRPr="008E7D37">
        <w:rPr>
          <w:lang w:val="sv-SE"/>
        </w:rPr>
        <w:t>klopidogrel</w:t>
      </w:r>
      <w:r w:rsidRPr="008E7D37">
        <w:rPr>
          <w:lang w:val="sv-SE"/>
        </w:rPr>
        <w:t xml:space="preserve">behandling inledas utan en laddningsdos. Kombinerad behandling skall påbörjas så snart symtomen uppträder och fortsätta i minst fyra veckor. Fördelen med kombinationen </w:t>
      </w:r>
      <w:r w:rsidR="002B3E2C" w:rsidRPr="008E7D37">
        <w:rPr>
          <w:lang w:val="sv-SE"/>
        </w:rPr>
        <w:t>klopidogrel</w:t>
      </w:r>
      <w:r w:rsidRPr="008E7D37">
        <w:rPr>
          <w:lang w:val="sv-SE"/>
        </w:rPr>
        <w:t xml:space="preserve"> och ASA längre än fyra veckor har inte studerats för denna typ av patienter (se avsnitt 5.1)</w:t>
      </w:r>
      <w:r w:rsidR="004A1853" w:rsidRPr="008E7D37">
        <w:rPr>
          <w:lang w:val="sv-SE"/>
        </w:rPr>
        <w:t>.</w:t>
      </w:r>
    </w:p>
    <w:p w14:paraId="1F8A6135" w14:textId="5B325443" w:rsidR="00D1179F" w:rsidRDefault="00D1179F" w:rsidP="00D1179F">
      <w:pPr>
        <w:tabs>
          <w:tab w:val="left" w:pos="1276"/>
        </w:tabs>
        <w:rPr>
          <w:szCs w:val="22"/>
          <w:lang w:val="sv-SE"/>
        </w:rPr>
      </w:pPr>
    </w:p>
    <w:p w14:paraId="479C14AF" w14:textId="1AA84D33" w:rsidR="00AE1D62" w:rsidRPr="008E7D37" w:rsidRDefault="00AE1D62" w:rsidP="008E7D37">
      <w:pPr>
        <w:ind w:left="567"/>
        <w:rPr>
          <w:lang w:val="sv-SE"/>
        </w:rPr>
      </w:pPr>
      <w:r w:rsidRPr="008E7D37">
        <w:rPr>
          <w:lang w:val="sv-SE"/>
        </w:rPr>
        <w:t xml:space="preserve">Vuxna patienter med medelhög till högrisk-TIA eller lindrig ischemisk stroke: </w:t>
      </w:r>
      <w:r w:rsidRPr="008E7D37">
        <w:rPr>
          <w:lang w:val="sv-SE"/>
        </w:rPr>
        <w:br/>
        <w:t>Vuxna patienter med medelhög till högrisk-TIA (ABCD2-poäng ≥ 4) eller lindrig ischemisk stroke (NIHSS ≤ 3) ska</w:t>
      </w:r>
      <w:r w:rsidR="007307B5">
        <w:rPr>
          <w:lang w:val="sv-SE"/>
        </w:rPr>
        <w:t>ll</w:t>
      </w:r>
      <w:r w:rsidRPr="008E7D37">
        <w:rPr>
          <w:lang w:val="sv-SE"/>
        </w:rPr>
        <w:t xml:space="preserve"> ges en laddningsdos med klopidrogrel 300 mg</w:t>
      </w:r>
      <w:r w:rsidR="007307B5">
        <w:rPr>
          <w:lang w:val="sv-SE"/>
        </w:rPr>
        <w:t>,</w:t>
      </w:r>
      <w:r w:rsidRPr="008E7D37">
        <w:rPr>
          <w:lang w:val="sv-SE"/>
        </w:rPr>
        <w:t xml:space="preserve"> följt av klopidogrel 75 mg en gång dagligen och ASA (75 mg – 100 mg en gång dagligen). Behandling med klopidogrel och ASA ska</w:t>
      </w:r>
      <w:r w:rsidR="007307B5">
        <w:rPr>
          <w:lang w:val="sv-SE"/>
        </w:rPr>
        <w:t>ll</w:t>
      </w:r>
      <w:r w:rsidRPr="008E7D37">
        <w:rPr>
          <w:lang w:val="sv-SE"/>
        </w:rPr>
        <w:t xml:space="preserve"> påbörjas inom 24 timmar från att händelsen inträffat och fortsätta under 21 dagar följt av </w:t>
      </w:r>
      <w:r w:rsidR="007307B5">
        <w:rPr>
          <w:lang w:val="sv-SE"/>
        </w:rPr>
        <w:t>monoterapi</w:t>
      </w:r>
      <w:r w:rsidRPr="008E7D37">
        <w:rPr>
          <w:lang w:val="sv-SE"/>
        </w:rPr>
        <w:t xml:space="preserve"> med</w:t>
      </w:r>
      <w:r w:rsidR="007307B5">
        <w:rPr>
          <w:lang w:val="sv-SE"/>
        </w:rPr>
        <w:t xml:space="preserve"> en</w:t>
      </w:r>
      <w:r w:rsidRPr="008E7D37">
        <w:rPr>
          <w:lang w:val="sv-SE"/>
        </w:rPr>
        <w:t xml:space="preserve"> trombocytaggregationshämmare. </w:t>
      </w:r>
    </w:p>
    <w:p w14:paraId="34D76DCD" w14:textId="77777777" w:rsidR="00AE1D62" w:rsidRPr="008E7D37" w:rsidRDefault="00AE1D62" w:rsidP="008E7D37">
      <w:pPr>
        <w:ind w:left="567"/>
        <w:rPr>
          <w:lang w:val="sv-SE"/>
        </w:rPr>
      </w:pPr>
    </w:p>
    <w:p w14:paraId="1F8A6136" w14:textId="5C90B38E" w:rsidR="00D1179F" w:rsidRDefault="00D1179F" w:rsidP="00D1179F">
      <w:pPr>
        <w:tabs>
          <w:tab w:val="left" w:pos="567"/>
        </w:tabs>
        <w:suppressAutoHyphens/>
        <w:ind w:left="567"/>
        <w:outlineLvl w:val="0"/>
        <w:rPr>
          <w:spacing w:val="-3"/>
          <w:lang w:val="sv-SE"/>
        </w:rPr>
      </w:pPr>
      <w:r>
        <w:rPr>
          <w:spacing w:val="-3"/>
          <w:lang w:val="sv-SE"/>
        </w:rPr>
        <w:t>Hos patienter med förmaksflimmer skall klopidogrel ges som en 75 mg daglig engångsdos. ASA (75-100 mg dagligen) skall initieras och fortsättas ges i kombination med klopidogrel (se avsnitt 5.1).</w:t>
      </w:r>
      <w:r w:rsidR="007858E6">
        <w:rPr>
          <w:spacing w:val="-3"/>
          <w:lang w:val="sv-SE"/>
        </w:rPr>
        <w:fldChar w:fldCharType="begin"/>
      </w:r>
      <w:r w:rsidR="007858E6">
        <w:rPr>
          <w:spacing w:val="-3"/>
          <w:lang w:val="sv-SE"/>
        </w:rPr>
        <w:instrText xml:space="preserve"> DOCVARIABLE vault_nd_4cb97a94-22b7-450f-bba4-8c1286b48354 \* MERGEFORMAT </w:instrText>
      </w:r>
      <w:r w:rsidR="007858E6">
        <w:rPr>
          <w:spacing w:val="-3"/>
          <w:lang w:val="sv-SE"/>
        </w:rPr>
        <w:fldChar w:fldCharType="separate"/>
      </w:r>
      <w:r w:rsidR="007858E6">
        <w:rPr>
          <w:spacing w:val="-3"/>
          <w:lang w:val="sv-SE"/>
        </w:rPr>
        <w:t xml:space="preserve"> </w:t>
      </w:r>
      <w:r w:rsidR="007858E6">
        <w:rPr>
          <w:spacing w:val="-3"/>
          <w:lang w:val="sv-SE"/>
        </w:rPr>
        <w:fldChar w:fldCharType="end"/>
      </w:r>
    </w:p>
    <w:p w14:paraId="1F8A6137" w14:textId="77777777" w:rsidR="00D1179F" w:rsidRDefault="00D1179F" w:rsidP="00D1179F">
      <w:pPr>
        <w:tabs>
          <w:tab w:val="left" w:pos="1276"/>
        </w:tabs>
        <w:rPr>
          <w:szCs w:val="22"/>
          <w:lang w:val="sv-SE"/>
        </w:rPr>
      </w:pPr>
    </w:p>
    <w:p w14:paraId="1F8A6138" w14:textId="77777777" w:rsidR="00D1179F" w:rsidRDefault="00D1179F" w:rsidP="00D1179F">
      <w:pPr>
        <w:tabs>
          <w:tab w:val="left" w:pos="284"/>
        </w:tabs>
        <w:rPr>
          <w:szCs w:val="22"/>
          <w:lang w:val="sv-SE"/>
        </w:rPr>
      </w:pPr>
      <w:r>
        <w:rPr>
          <w:szCs w:val="22"/>
          <w:lang w:val="sv-SE"/>
        </w:rPr>
        <w:t>Om en dos glöms bort:</w:t>
      </w:r>
    </w:p>
    <w:p w14:paraId="1F8A6139" w14:textId="77777777" w:rsidR="00D1179F" w:rsidRPr="00195105" w:rsidRDefault="00D1179F" w:rsidP="00D1179F">
      <w:pPr>
        <w:numPr>
          <w:ilvl w:val="0"/>
          <w:numId w:val="34"/>
        </w:numPr>
        <w:tabs>
          <w:tab w:val="clear" w:pos="720"/>
        </w:tabs>
        <w:autoSpaceDE w:val="0"/>
        <w:autoSpaceDN w:val="0"/>
        <w:adjustRightInd w:val="0"/>
        <w:ind w:left="1260"/>
        <w:rPr>
          <w:rFonts w:ascii="TimesNewRoman" w:eastAsia="MS Mincho" w:hAnsi="TimesNewRoman" w:cs="TimesNewRoman"/>
          <w:szCs w:val="22"/>
          <w:lang w:val="sv-SE" w:eastAsia="ja-JP"/>
        </w:rPr>
      </w:pPr>
      <w:r>
        <w:rPr>
          <w:szCs w:val="22"/>
          <w:lang w:val="sv-SE"/>
        </w:rPr>
        <w:t>Inom mindre än 12 timmar efter ordinarie doseringstillfälle: patienterna skall ta dosen omedelbart och sedan ta nästa dos på ordinarie doseringstillfälle.</w:t>
      </w:r>
    </w:p>
    <w:p w14:paraId="1F8A613A" w14:textId="77777777" w:rsidR="00D1179F" w:rsidRPr="00195105" w:rsidRDefault="00D1179F" w:rsidP="00D1179F">
      <w:pPr>
        <w:numPr>
          <w:ilvl w:val="0"/>
          <w:numId w:val="34"/>
        </w:numPr>
        <w:tabs>
          <w:tab w:val="clear" w:pos="720"/>
          <w:tab w:val="num" w:pos="540"/>
        </w:tabs>
        <w:autoSpaceDE w:val="0"/>
        <w:autoSpaceDN w:val="0"/>
        <w:adjustRightInd w:val="0"/>
        <w:ind w:left="1260"/>
        <w:rPr>
          <w:rFonts w:ascii="TimesNewRoman" w:eastAsia="MS Mincho" w:hAnsi="TimesNewRoman" w:cs="TimesNewRoman"/>
          <w:lang w:val="sv-SE" w:eastAsia="ja-JP"/>
        </w:rPr>
      </w:pPr>
      <w:r>
        <w:rPr>
          <w:szCs w:val="22"/>
          <w:lang w:val="sv-SE"/>
        </w:rPr>
        <w:lastRenderedPageBreak/>
        <w:t>Mer än 12 timmar: patienterna skall ta nästa dos vid ordinarie doseringstillfälle och skall inte dubblera dosen.</w:t>
      </w:r>
    </w:p>
    <w:p w14:paraId="1F8A613B" w14:textId="77777777" w:rsidR="00727668" w:rsidRDefault="00727668">
      <w:pPr>
        <w:tabs>
          <w:tab w:val="left" w:pos="567"/>
        </w:tabs>
        <w:suppressAutoHyphens/>
        <w:ind w:left="567"/>
        <w:outlineLvl w:val="0"/>
        <w:rPr>
          <w:spacing w:val="-3"/>
          <w:lang w:val="sv-SE"/>
        </w:rPr>
      </w:pPr>
    </w:p>
    <w:p w14:paraId="1F8A613C" w14:textId="77777777" w:rsidR="00873CDF" w:rsidRDefault="00873CDF">
      <w:pPr>
        <w:tabs>
          <w:tab w:val="left" w:pos="567"/>
        </w:tabs>
        <w:suppressAutoHyphens/>
        <w:rPr>
          <w:spacing w:val="-3"/>
          <w:lang w:val="sv-SE"/>
        </w:rPr>
      </w:pPr>
      <w:r>
        <w:rPr>
          <w:spacing w:val="-3"/>
          <w:lang w:val="sv-SE"/>
        </w:rPr>
        <w:fldChar w:fldCharType="begin"/>
      </w:r>
      <w:r>
        <w:rPr>
          <w:spacing w:val="-3"/>
          <w:lang w:val="sv-SE"/>
        </w:rPr>
        <w:instrText>SYMBOL 183 \f "Symbol" \s 11</w:instrText>
      </w:r>
      <w:r>
        <w:rPr>
          <w:spacing w:val="-3"/>
          <w:lang w:val="sv-SE"/>
        </w:rPr>
        <w:fldChar w:fldCharType="separate"/>
      </w:r>
      <w:r>
        <w:rPr>
          <w:spacing w:val="-3"/>
          <w:lang w:val="sv-SE"/>
        </w:rPr>
        <w:t>·</w:t>
      </w:r>
      <w:r>
        <w:rPr>
          <w:spacing w:val="-3"/>
          <w:lang w:val="sv-SE"/>
        </w:rPr>
        <w:fldChar w:fldCharType="end"/>
      </w:r>
      <w:r>
        <w:rPr>
          <w:spacing w:val="-3"/>
          <w:lang w:val="sv-SE"/>
        </w:rPr>
        <w:t xml:space="preserve"> </w:t>
      </w:r>
      <w:r>
        <w:rPr>
          <w:spacing w:val="-3"/>
          <w:lang w:val="sv-SE"/>
        </w:rPr>
        <w:tab/>
      </w:r>
      <w:r w:rsidR="00D1179F">
        <w:rPr>
          <w:spacing w:val="-3"/>
          <w:lang w:val="sv-SE"/>
        </w:rPr>
        <w:t>Pediatrisk population</w:t>
      </w:r>
      <w:r>
        <w:rPr>
          <w:spacing w:val="-3"/>
          <w:lang w:val="sv-SE"/>
        </w:rPr>
        <w:t xml:space="preserve"> </w:t>
      </w:r>
    </w:p>
    <w:p w14:paraId="1F8A613D" w14:textId="614892B7" w:rsidR="00B53643" w:rsidRDefault="00EB02EA" w:rsidP="00B53643">
      <w:pPr>
        <w:tabs>
          <w:tab w:val="left" w:pos="567"/>
        </w:tabs>
        <w:suppressAutoHyphens/>
        <w:ind w:left="567"/>
        <w:outlineLvl w:val="0"/>
        <w:rPr>
          <w:spacing w:val="-3"/>
          <w:lang w:val="sv-SE"/>
        </w:rPr>
      </w:pPr>
      <w:r>
        <w:rPr>
          <w:spacing w:val="-3"/>
          <w:lang w:val="sv-SE"/>
        </w:rPr>
        <w:t>Klopidogrel ska inte användas av barn på grund av effektmässiga skäl</w:t>
      </w:r>
      <w:r w:rsidR="00BC3FEE">
        <w:rPr>
          <w:spacing w:val="-3"/>
          <w:lang w:val="sv-SE"/>
        </w:rPr>
        <w:t xml:space="preserve"> (se avsnitt 5.1)</w:t>
      </w:r>
      <w:r>
        <w:rPr>
          <w:spacing w:val="-3"/>
          <w:lang w:val="sv-SE"/>
        </w:rPr>
        <w:t>.</w:t>
      </w:r>
      <w:r w:rsidR="007858E6">
        <w:rPr>
          <w:spacing w:val="-3"/>
          <w:lang w:val="sv-SE"/>
        </w:rPr>
        <w:fldChar w:fldCharType="begin"/>
      </w:r>
      <w:r w:rsidR="007858E6">
        <w:rPr>
          <w:spacing w:val="-3"/>
          <w:lang w:val="sv-SE"/>
        </w:rPr>
        <w:instrText xml:space="preserve"> DOCVARIABLE vault_nd_f6c0019a-07f3-47b2-ba85-b14ddeb86592 \* MERGEFORMAT </w:instrText>
      </w:r>
      <w:r w:rsidR="007858E6">
        <w:rPr>
          <w:spacing w:val="-3"/>
          <w:lang w:val="sv-SE"/>
        </w:rPr>
        <w:fldChar w:fldCharType="separate"/>
      </w:r>
      <w:r w:rsidR="007858E6">
        <w:rPr>
          <w:spacing w:val="-3"/>
          <w:lang w:val="sv-SE"/>
        </w:rPr>
        <w:t xml:space="preserve"> </w:t>
      </w:r>
      <w:r w:rsidR="007858E6">
        <w:rPr>
          <w:spacing w:val="-3"/>
          <w:lang w:val="sv-SE"/>
        </w:rPr>
        <w:fldChar w:fldCharType="end"/>
      </w:r>
    </w:p>
    <w:p w14:paraId="1F8A613E" w14:textId="77777777" w:rsidR="00B53643" w:rsidRDefault="00B53643" w:rsidP="00B53643">
      <w:pPr>
        <w:tabs>
          <w:tab w:val="left" w:pos="567"/>
        </w:tabs>
        <w:suppressAutoHyphens/>
        <w:ind w:left="567"/>
        <w:outlineLvl w:val="0"/>
        <w:rPr>
          <w:spacing w:val="-3"/>
          <w:lang w:val="sv-SE"/>
        </w:rPr>
      </w:pPr>
    </w:p>
    <w:p w14:paraId="1F8A613F" w14:textId="77777777" w:rsidR="00B53643" w:rsidRPr="00526785" w:rsidRDefault="00B53643" w:rsidP="00B53643">
      <w:pPr>
        <w:tabs>
          <w:tab w:val="left" w:pos="567"/>
        </w:tabs>
        <w:suppressAutoHyphens/>
        <w:rPr>
          <w:spacing w:val="-3"/>
          <w:lang w:val="sv-SE"/>
        </w:rPr>
      </w:pPr>
      <w:r w:rsidRPr="00526785">
        <w:rPr>
          <w:spacing w:val="-3"/>
          <w:lang w:val="sv-SE"/>
        </w:rPr>
        <w:fldChar w:fldCharType="begin"/>
      </w:r>
      <w:r w:rsidRPr="00526785">
        <w:rPr>
          <w:spacing w:val="-3"/>
          <w:lang w:val="sv-SE"/>
        </w:rPr>
        <w:instrText>SYMBOL 183 \f "Symbol" \s 11</w:instrText>
      </w:r>
      <w:r w:rsidRPr="00526785">
        <w:rPr>
          <w:spacing w:val="-3"/>
          <w:lang w:val="sv-SE"/>
        </w:rPr>
        <w:fldChar w:fldCharType="separate"/>
      </w:r>
      <w:r w:rsidRPr="00526785">
        <w:rPr>
          <w:spacing w:val="-3"/>
          <w:lang w:val="sv-SE"/>
        </w:rPr>
        <w:t>·</w:t>
      </w:r>
      <w:r w:rsidRPr="00526785">
        <w:rPr>
          <w:spacing w:val="-3"/>
          <w:lang w:val="sv-SE"/>
        </w:rPr>
        <w:fldChar w:fldCharType="end"/>
      </w:r>
      <w:r w:rsidRPr="00526785">
        <w:rPr>
          <w:spacing w:val="-3"/>
          <w:lang w:val="sv-SE"/>
        </w:rPr>
        <w:t xml:space="preserve"> </w:t>
      </w:r>
      <w:r w:rsidRPr="00526785">
        <w:rPr>
          <w:spacing w:val="-3"/>
          <w:lang w:val="sv-SE"/>
        </w:rPr>
        <w:tab/>
        <w:t>Nedsatt njurfunktion</w:t>
      </w:r>
    </w:p>
    <w:p w14:paraId="1F8A6140" w14:textId="03D9715A" w:rsidR="00B53643" w:rsidRPr="00526785" w:rsidRDefault="00B53643" w:rsidP="00B53643">
      <w:pPr>
        <w:tabs>
          <w:tab w:val="left" w:pos="567"/>
        </w:tabs>
        <w:suppressAutoHyphens/>
        <w:ind w:left="567"/>
        <w:outlineLvl w:val="0"/>
        <w:rPr>
          <w:spacing w:val="-3"/>
          <w:lang w:val="sv-SE"/>
        </w:rPr>
      </w:pPr>
      <w:r>
        <w:rPr>
          <w:spacing w:val="-3"/>
          <w:lang w:val="sv-SE"/>
        </w:rPr>
        <w:t>Behandlings</w:t>
      </w:r>
      <w:r w:rsidRPr="00526785">
        <w:rPr>
          <w:spacing w:val="-3"/>
          <w:lang w:val="sv-SE"/>
        </w:rPr>
        <w:t>erfarenhet</w:t>
      </w:r>
      <w:r>
        <w:rPr>
          <w:spacing w:val="-3"/>
          <w:lang w:val="sv-SE"/>
        </w:rPr>
        <w:t>en</w:t>
      </w:r>
      <w:r w:rsidRPr="00526785">
        <w:rPr>
          <w:spacing w:val="-3"/>
          <w:lang w:val="sv-SE"/>
        </w:rPr>
        <w:t xml:space="preserve"> är begränsad </w:t>
      </w:r>
      <w:r>
        <w:rPr>
          <w:spacing w:val="-3"/>
          <w:lang w:val="sv-SE"/>
        </w:rPr>
        <w:t xml:space="preserve">för </w:t>
      </w:r>
      <w:r w:rsidRPr="00526785">
        <w:rPr>
          <w:spacing w:val="-3"/>
          <w:lang w:val="sv-SE"/>
        </w:rPr>
        <w:t>patienter med nedsatt njurfunktion</w:t>
      </w:r>
      <w:r>
        <w:rPr>
          <w:spacing w:val="-3"/>
          <w:lang w:val="sv-SE"/>
        </w:rPr>
        <w:t xml:space="preserve"> </w:t>
      </w:r>
      <w:r w:rsidRPr="00526785">
        <w:rPr>
          <w:spacing w:val="-3"/>
          <w:lang w:val="sv-SE"/>
        </w:rPr>
        <w:t>(se avsnitt 4.4).</w:t>
      </w:r>
      <w:r w:rsidR="007858E6">
        <w:rPr>
          <w:spacing w:val="-3"/>
          <w:lang w:val="sv-SE"/>
        </w:rPr>
        <w:fldChar w:fldCharType="begin"/>
      </w:r>
      <w:r w:rsidR="007858E6">
        <w:rPr>
          <w:spacing w:val="-3"/>
          <w:lang w:val="sv-SE"/>
        </w:rPr>
        <w:instrText xml:space="preserve"> DOCVARIABLE vault_nd_7bea0b4d-dfb0-4f3e-bfeb-7b30b00da540 \* MERGEFORMAT </w:instrText>
      </w:r>
      <w:r w:rsidR="007858E6">
        <w:rPr>
          <w:spacing w:val="-3"/>
          <w:lang w:val="sv-SE"/>
        </w:rPr>
        <w:fldChar w:fldCharType="separate"/>
      </w:r>
      <w:r w:rsidR="007858E6">
        <w:rPr>
          <w:spacing w:val="-3"/>
          <w:lang w:val="sv-SE"/>
        </w:rPr>
        <w:t xml:space="preserve"> </w:t>
      </w:r>
      <w:r w:rsidR="007858E6">
        <w:rPr>
          <w:spacing w:val="-3"/>
          <w:lang w:val="sv-SE"/>
        </w:rPr>
        <w:fldChar w:fldCharType="end"/>
      </w:r>
    </w:p>
    <w:p w14:paraId="1F8A6141" w14:textId="77777777" w:rsidR="00B53643" w:rsidRPr="00526785" w:rsidRDefault="00B53643" w:rsidP="00B53643">
      <w:pPr>
        <w:tabs>
          <w:tab w:val="left" w:pos="567"/>
        </w:tabs>
        <w:suppressAutoHyphens/>
        <w:ind w:left="567"/>
        <w:outlineLvl w:val="0"/>
        <w:rPr>
          <w:spacing w:val="-3"/>
          <w:lang w:val="sv-SE"/>
        </w:rPr>
      </w:pPr>
    </w:p>
    <w:p w14:paraId="1F8A6142" w14:textId="77777777" w:rsidR="00B53643" w:rsidRPr="00526785" w:rsidRDefault="00B53643" w:rsidP="00B53643">
      <w:pPr>
        <w:tabs>
          <w:tab w:val="left" w:pos="567"/>
        </w:tabs>
        <w:suppressAutoHyphens/>
        <w:rPr>
          <w:spacing w:val="-3"/>
          <w:lang w:val="sv-SE"/>
        </w:rPr>
      </w:pPr>
      <w:r w:rsidRPr="00526785">
        <w:rPr>
          <w:spacing w:val="-3"/>
          <w:lang w:val="sv-SE"/>
        </w:rPr>
        <w:fldChar w:fldCharType="begin"/>
      </w:r>
      <w:r w:rsidRPr="00526785">
        <w:rPr>
          <w:spacing w:val="-3"/>
          <w:lang w:val="sv-SE"/>
        </w:rPr>
        <w:instrText>SYMBOL 183 \f "Symbol" \s 11</w:instrText>
      </w:r>
      <w:r w:rsidRPr="00526785">
        <w:rPr>
          <w:spacing w:val="-3"/>
          <w:lang w:val="sv-SE"/>
        </w:rPr>
        <w:fldChar w:fldCharType="separate"/>
      </w:r>
      <w:r w:rsidRPr="00526785">
        <w:rPr>
          <w:spacing w:val="-3"/>
          <w:lang w:val="sv-SE"/>
        </w:rPr>
        <w:t>·</w:t>
      </w:r>
      <w:r w:rsidRPr="00526785">
        <w:rPr>
          <w:spacing w:val="-3"/>
          <w:lang w:val="sv-SE"/>
        </w:rPr>
        <w:fldChar w:fldCharType="end"/>
      </w:r>
      <w:r w:rsidRPr="00526785">
        <w:rPr>
          <w:spacing w:val="-3"/>
          <w:lang w:val="sv-SE"/>
        </w:rPr>
        <w:t xml:space="preserve"> </w:t>
      </w:r>
      <w:r w:rsidRPr="00526785">
        <w:rPr>
          <w:spacing w:val="-3"/>
          <w:lang w:val="sv-SE"/>
        </w:rPr>
        <w:tab/>
        <w:t>Nedsatt leverfunktion</w:t>
      </w:r>
    </w:p>
    <w:p w14:paraId="1F8A6143" w14:textId="2CDCDFA0" w:rsidR="00873CDF" w:rsidRDefault="00B53643" w:rsidP="00B53643">
      <w:pPr>
        <w:tabs>
          <w:tab w:val="left" w:pos="567"/>
        </w:tabs>
        <w:suppressAutoHyphens/>
        <w:ind w:left="567"/>
        <w:outlineLvl w:val="0"/>
        <w:rPr>
          <w:spacing w:val="-3"/>
          <w:lang w:val="sv-SE"/>
        </w:rPr>
      </w:pPr>
      <w:r>
        <w:rPr>
          <w:spacing w:val="-3"/>
          <w:lang w:val="sv-SE"/>
        </w:rPr>
        <w:t>Behandlings</w:t>
      </w:r>
      <w:r w:rsidRPr="00526785">
        <w:rPr>
          <w:spacing w:val="-3"/>
          <w:lang w:val="sv-SE"/>
        </w:rPr>
        <w:t>erfarenhet</w:t>
      </w:r>
      <w:r>
        <w:rPr>
          <w:spacing w:val="-3"/>
          <w:lang w:val="sv-SE"/>
        </w:rPr>
        <w:t>en</w:t>
      </w:r>
      <w:r w:rsidRPr="00526785">
        <w:rPr>
          <w:spacing w:val="-3"/>
          <w:lang w:val="sv-SE"/>
        </w:rPr>
        <w:t xml:space="preserve"> är begränsad </w:t>
      </w:r>
      <w:r>
        <w:rPr>
          <w:spacing w:val="-3"/>
          <w:lang w:val="sv-SE"/>
        </w:rPr>
        <w:t>för</w:t>
      </w:r>
      <w:r w:rsidRPr="00526785">
        <w:rPr>
          <w:spacing w:val="-3"/>
          <w:lang w:val="sv-SE"/>
        </w:rPr>
        <w:t xml:space="preserve"> patienter med </w:t>
      </w:r>
      <w:r>
        <w:rPr>
          <w:spacing w:val="-3"/>
          <w:lang w:val="sv-SE"/>
        </w:rPr>
        <w:t xml:space="preserve">måttlig </w:t>
      </w:r>
      <w:r w:rsidRPr="00526785">
        <w:rPr>
          <w:spacing w:val="-3"/>
          <w:lang w:val="sv-SE"/>
        </w:rPr>
        <w:t>lever</w:t>
      </w:r>
      <w:r w:rsidR="005C6C12">
        <w:rPr>
          <w:spacing w:val="-3"/>
          <w:lang w:val="sv-SE"/>
        </w:rPr>
        <w:t>sjukdom</w:t>
      </w:r>
      <w:r w:rsidRPr="00526785">
        <w:rPr>
          <w:spacing w:val="-3"/>
          <w:lang w:val="sv-SE"/>
        </w:rPr>
        <w:t xml:space="preserve"> </w:t>
      </w:r>
      <w:r w:rsidR="005C6C12">
        <w:rPr>
          <w:spacing w:val="-3"/>
          <w:lang w:val="sv-SE"/>
        </w:rPr>
        <w:t xml:space="preserve">som </w:t>
      </w:r>
      <w:r w:rsidRPr="00526785">
        <w:rPr>
          <w:spacing w:val="-3"/>
          <w:lang w:val="sv-SE"/>
        </w:rPr>
        <w:t>kan ha ökad blödningsbenägenhet (se avsnitt 4.4).</w:t>
      </w:r>
      <w:r w:rsidR="007858E6">
        <w:rPr>
          <w:spacing w:val="-3"/>
          <w:lang w:val="sv-SE"/>
        </w:rPr>
        <w:fldChar w:fldCharType="begin"/>
      </w:r>
      <w:r w:rsidR="007858E6">
        <w:rPr>
          <w:spacing w:val="-3"/>
          <w:lang w:val="sv-SE"/>
        </w:rPr>
        <w:instrText xml:space="preserve"> DOCVARIABLE vault_nd_9a8aa255-440e-4995-b379-49581d01aa63 \* MERGEFORMAT </w:instrText>
      </w:r>
      <w:r w:rsidR="007858E6">
        <w:rPr>
          <w:spacing w:val="-3"/>
          <w:lang w:val="sv-SE"/>
        </w:rPr>
        <w:fldChar w:fldCharType="separate"/>
      </w:r>
      <w:r w:rsidR="007858E6">
        <w:rPr>
          <w:spacing w:val="-3"/>
          <w:lang w:val="sv-SE"/>
        </w:rPr>
        <w:t xml:space="preserve"> </w:t>
      </w:r>
      <w:r w:rsidR="007858E6">
        <w:rPr>
          <w:spacing w:val="-3"/>
          <w:lang w:val="sv-SE"/>
        </w:rPr>
        <w:fldChar w:fldCharType="end"/>
      </w:r>
    </w:p>
    <w:p w14:paraId="1F8A6144" w14:textId="77777777" w:rsidR="00D1179F" w:rsidRDefault="00D1179F" w:rsidP="00D1179F">
      <w:pPr>
        <w:tabs>
          <w:tab w:val="left" w:pos="567"/>
        </w:tabs>
        <w:suppressAutoHyphens/>
        <w:outlineLvl w:val="0"/>
        <w:rPr>
          <w:spacing w:val="-3"/>
          <w:lang w:val="sv-SE"/>
        </w:rPr>
      </w:pPr>
    </w:p>
    <w:p w14:paraId="1F8A6145" w14:textId="234C9681" w:rsidR="00D1179F" w:rsidRPr="00207128" w:rsidRDefault="00D1179F" w:rsidP="00D1179F">
      <w:pPr>
        <w:tabs>
          <w:tab w:val="left" w:pos="567"/>
        </w:tabs>
        <w:suppressAutoHyphens/>
        <w:outlineLvl w:val="0"/>
        <w:rPr>
          <w:spacing w:val="-3"/>
          <w:u w:val="single"/>
          <w:lang w:val="sv-SE"/>
        </w:rPr>
      </w:pPr>
      <w:r w:rsidRPr="00207128">
        <w:rPr>
          <w:spacing w:val="-3"/>
          <w:u w:val="single"/>
          <w:lang w:val="sv-SE"/>
        </w:rPr>
        <w:t>Administreringssätt</w:t>
      </w:r>
      <w:r w:rsidR="007858E6">
        <w:rPr>
          <w:spacing w:val="-3"/>
          <w:u w:val="single"/>
          <w:lang w:val="sv-SE"/>
        </w:rPr>
        <w:fldChar w:fldCharType="begin"/>
      </w:r>
      <w:r w:rsidR="007858E6">
        <w:rPr>
          <w:spacing w:val="-3"/>
          <w:u w:val="single"/>
          <w:lang w:val="sv-SE"/>
        </w:rPr>
        <w:instrText xml:space="preserve"> DOCVARIABLE vault_nd_add1fcf1-b174-487a-8ee3-ff227275944a \* MERGEFORMAT </w:instrText>
      </w:r>
      <w:r w:rsidR="007858E6">
        <w:rPr>
          <w:spacing w:val="-3"/>
          <w:u w:val="single"/>
          <w:lang w:val="sv-SE"/>
        </w:rPr>
        <w:fldChar w:fldCharType="separate"/>
      </w:r>
      <w:r w:rsidR="007858E6">
        <w:rPr>
          <w:spacing w:val="-3"/>
          <w:u w:val="single"/>
          <w:lang w:val="sv-SE"/>
        </w:rPr>
        <w:t xml:space="preserve"> </w:t>
      </w:r>
      <w:r w:rsidR="007858E6">
        <w:rPr>
          <w:spacing w:val="-3"/>
          <w:u w:val="single"/>
          <w:lang w:val="sv-SE"/>
        </w:rPr>
        <w:fldChar w:fldCharType="end"/>
      </w:r>
    </w:p>
    <w:p w14:paraId="1F8A6146" w14:textId="3060FB4E" w:rsidR="00D1179F" w:rsidRDefault="00D1179F" w:rsidP="00D1179F">
      <w:pPr>
        <w:tabs>
          <w:tab w:val="left" w:pos="567"/>
        </w:tabs>
        <w:suppressAutoHyphens/>
        <w:outlineLvl w:val="0"/>
        <w:rPr>
          <w:spacing w:val="-3"/>
          <w:lang w:val="sv-SE"/>
        </w:rPr>
      </w:pPr>
      <w:r>
        <w:rPr>
          <w:spacing w:val="-3"/>
          <w:lang w:val="sv-SE"/>
        </w:rPr>
        <w:t>Oral användning.</w:t>
      </w:r>
      <w:r w:rsidR="007858E6">
        <w:rPr>
          <w:spacing w:val="-3"/>
          <w:lang w:val="sv-SE"/>
        </w:rPr>
        <w:fldChar w:fldCharType="begin"/>
      </w:r>
      <w:r w:rsidR="007858E6">
        <w:rPr>
          <w:spacing w:val="-3"/>
          <w:lang w:val="sv-SE"/>
        </w:rPr>
        <w:instrText xml:space="preserve"> DOCVARIABLE vault_nd_ab885a11-e303-48ae-8901-2299aa6dabf4 \* MERGEFORMAT </w:instrText>
      </w:r>
      <w:r w:rsidR="007858E6">
        <w:rPr>
          <w:spacing w:val="-3"/>
          <w:lang w:val="sv-SE"/>
        </w:rPr>
        <w:fldChar w:fldCharType="separate"/>
      </w:r>
      <w:r w:rsidR="007858E6">
        <w:rPr>
          <w:spacing w:val="-3"/>
          <w:lang w:val="sv-SE"/>
        </w:rPr>
        <w:t xml:space="preserve"> </w:t>
      </w:r>
      <w:r w:rsidR="007858E6">
        <w:rPr>
          <w:spacing w:val="-3"/>
          <w:lang w:val="sv-SE"/>
        </w:rPr>
        <w:fldChar w:fldCharType="end"/>
      </w:r>
    </w:p>
    <w:p w14:paraId="1F8A6147" w14:textId="77777777" w:rsidR="00873CDF" w:rsidRDefault="00662219" w:rsidP="00D1179F">
      <w:pPr>
        <w:tabs>
          <w:tab w:val="left" w:pos="567"/>
        </w:tabs>
        <w:suppressAutoHyphens/>
        <w:rPr>
          <w:spacing w:val="-3"/>
          <w:lang w:val="sv-SE"/>
        </w:rPr>
      </w:pPr>
      <w:r>
        <w:rPr>
          <w:spacing w:val="-3"/>
          <w:lang w:val="sv-SE"/>
        </w:rPr>
        <w:t>Iscover</w:t>
      </w:r>
      <w:r w:rsidR="00D1179F">
        <w:rPr>
          <w:spacing w:val="-3"/>
          <w:lang w:val="sv-SE"/>
        </w:rPr>
        <w:t xml:space="preserve"> kan ges med eller utan föda.</w:t>
      </w:r>
    </w:p>
    <w:p w14:paraId="1F8A6149" w14:textId="61886E76" w:rsidR="00873CDF" w:rsidRDefault="00873CDF">
      <w:pPr>
        <w:tabs>
          <w:tab w:val="left" w:pos="567"/>
        </w:tabs>
        <w:suppressAutoHyphens/>
        <w:outlineLvl w:val="0"/>
        <w:rPr>
          <w:spacing w:val="-3"/>
          <w:lang w:val="sv-SE"/>
        </w:rPr>
      </w:pPr>
      <w:r>
        <w:rPr>
          <w:b/>
          <w:spacing w:val="-3"/>
          <w:lang w:val="sv-SE"/>
        </w:rPr>
        <w:t>4.3</w:t>
      </w:r>
      <w:r>
        <w:rPr>
          <w:b/>
          <w:spacing w:val="-3"/>
          <w:lang w:val="sv-SE"/>
        </w:rPr>
        <w:tab/>
        <w:t>Kontraindikationer</w:t>
      </w:r>
      <w:r w:rsidR="007858E6">
        <w:rPr>
          <w:b/>
          <w:spacing w:val="-3"/>
          <w:lang w:val="sv-SE"/>
        </w:rPr>
        <w:fldChar w:fldCharType="begin"/>
      </w:r>
      <w:r w:rsidR="007858E6">
        <w:rPr>
          <w:b/>
          <w:spacing w:val="-3"/>
          <w:lang w:val="sv-SE"/>
        </w:rPr>
        <w:instrText xml:space="preserve"> DOCVARIABLE vault_nd_a99b2881-a504-4e00-b5ad-f425e87b3ac2 \* MERGEFORMAT </w:instrText>
      </w:r>
      <w:r w:rsidR="007858E6">
        <w:rPr>
          <w:b/>
          <w:spacing w:val="-3"/>
          <w:lang w:val="sv-SE"/>
        </w:rPr>
        <w:fldChar w:fldCharType="separate"/>
      </w:r>
      <w:r w:rsidR="007858E6">
        <w:rPr>
          <w:b/>
          <w:spacing w:val="-3"/>
          <w:lang w:val="sv-SE"/>
        </w:rPr>
        <w:t xml:space="preserve"> </w:t>
      </w:r>
      <w:r w:rsidR="007858E6">
        <w:rPr>
          <w:b/>
          <w:spacing w:val="-3"/>
          <w:lang w:val="sv-SE"/>
        </w:rPr>
        <w:fldChar w:fldCharType="end"/>
      </w:r>
    </w:p>
    <w:p w14:paraId="1F8A614A" w14:textId="77777777" w:rsidR="00873CDF" w:rsidRDefault="00873CDF">
      <w:pPr>
        <w:tabs>
          <w:tab w:val="left" w:pos="567"/>
        </w:tabs>
        <w:suppressAutoHyphens/>
        <w:rPr>
          <w:spacing w:val="-3"/>
          <w:lang w:val="sv-SE"/>
        </w:rPr>
      </w:pPr>
    </w:p>
    <w:p w14:paraId="1F8A614B" w14:textId="25451F37" w:rsidR="00873CDF" w:rsidRDefault="00873CDF" w:rsidP="00207128">
      <w:pPr>
        <w:numPr>
          <w:ilvl w:val="0"/>
          <w:numId w:val="17"/>
        </w:numPr>
        <w:tabs>
          <w:tab w:val="clear" w:pos="720"/>
          <w:tab w:val="left" w:pos="567"/>
        </w:tabs>
        <w:suppressAutoHyphens/>
        <w:ind w:left="567" w:hanging="567"/>
        <w:outlineLvl w:val="0"/>
        <w:rPr>
          <w:spacing w:val="-3"/>
          <w:lang w:val="sv-SE"/>
        </w:rPr>
      </w:pPr>
      <w:r>
        <w:rPr>
          <w:spacing w:val="-3"/>
          <w:lang w:val="sv-SE"/>
        </w:rPr>
        <w:t>Överkänslighet mot den aktiva substansen eller mot något hjälpämne</w:t>
      </w:r>
      <w:r w:rsidR="00876301">
        <w:rPr>
          <w:spacing w:val="-3"/>
          <w:lang w:val="sv-SE"/>
        </w:rPr>
        <w:t xml:space="preserve"> </w:t>
      </w:r>
      <w:r w:rsidR="00876301">
        <w:rPr>
          <w:noProof/>
          <w:snapToGrid w:val="0"/>
          <w:szCs w:val="24"/>
          <w:lang w:val="sv-SE"/>
        </w:rPr>
        <w:t>som anges i avsnitt 2 eller 6.1</w:t>
      </w:r>
      <w:r>
        <w:rPr>
          <w:spacing w:val="-3"/>
          <w:lang w:val="sv-SE"/>
        </w:rPr>
        <w:t>.</w:t>
      </w:r>
      <w:r w:rsidR="007858E6">
        <w:rPr>
          <w:spacing w:val="-3"/>
          <w:lang w:val="sv-SE"/>
        </w:rPr>
        <w:fldChar w:fldCharType="begin"/>
      </w:r>
      <w:r w:rsidR="007858E6">
        <w:rPr>
          <w:spacing w:val="-3"/>
          <w:lang w:val="sv-SE"/>
        </w:rPr>
        <w:instrText xml:space="preserve"> DOCVARIABLE vault_nd_cc9912da-079d-4422-a1a7-e33a72e7f1f5 \* MERGEFORMAT </w:instrText>
      </w:r>
      <w:r w:rsidR="007858E6">
        <w:rPr>
          <w:spacing w:val="-3"/>
          <w:lang w:val="sv-SE"/>
        </w:rPr>
        <w:fldChar w:fldCharType="separate"/>
      </w:r>
      <w:r w:rsidR="007858E6">
        <w:rPr>
          <w:spacing w:val="-3"/>
          <w:lang w:val="sv-SE"/>
        </w:rPr>
        <w:t xml:space="preserve"> </w:t>
      </w:r>
      <w:r w:rsidR="007858E6">
        <w:rPr>
          <w:spacing w:val="-3"/>
          <w:lang w:val="sv-SE"/>
        </w:rPr>
        <w:fldChar w:fldCharType="end"/>
      </w:r>
    </w:p>
    <w:p w14:paraId="1F8A614C" w14:textId="04C0F9B8" w:rsidR="00873CDF" w:rsidRDefault="00873CDF">
      <w:pPr>
        <w:numPr>
          <w:ilvl w:val="0"/>
          <w:numId w:val="17"/>
        </w:numPr>
        <w:tabs>
          <w:tab w:val="clear" w:pos="720"/>
          <w:tab w:val="left" w:pos="0"/>
          <w:tab w:val="num" w:pos="567"/>
        </w:tabs>
        <w:suppressAutoHyphens/>
        <w:ind w:left="0" w:firstLine="0"/>
        <w:outlineLvl w:val="0"/>
        <w:rPr>
          <w:spacing w:val="-3"/>
          <w:lang w:val="sv-SE"/>
        </w:rPr>
      </w:pPr>
      <w:r>
        <w:rPr>
          <w:spacing w:val="-3"/>
          <w:lang w:val="sv-SE"/>
        </w:rPr>
        <w:t>Allvarlig nedsättning av leverfunktionen.</w:t>
      </w:r>
      <w:r w:rsidR="007858E6">
        <w:rPr>
          <w:spacing w:val="-3"/>
          <w:lang w:val="sv-SE"/>
        </w:rPr>
        <w:fldChar w:fldCharType="begin"/>
      </w:r>
      <w:r w:rsidR="007858E6">
        <w:rPr>
          <w:spacing w:val="-3"/>
          <w:lang w:val="sv-SE"/>
        </w:rPr>
        <w:instrText xml:space="preserve"> DOCVARIABLE vault_nd_f682f8d6-4379-491d-91b9-54184267b434 \* MERGEFORMAT </w:instrText>
      </w:r>
      <w:r w:rsidR="007858E6">
        <w:rPr>
          <w:spacing w:val="-3"/>
          <w:lang w:val="sv-SE"/>
        </w:rPr>
        <w:fldChar w:fldCharType="separate"/>
      </w:r>
      <w:r w:rsidR="007858E6">
        <w:rPr>
          <w:spacing w:val="-3"/>
          <w:lang w:val="sv-SE"/>
        </w:rPr>
        <w:t xml:space="preserve"> </w:t>
      </w:r>
      <w:r w:rsidR="007858E6">
        <w:rPr>
          <w:spacing w:val="-3"/>
          <w:lang w:val="sv-SE"/>
        </w:rPr>
        <w:fldChar w:fldCharType="end"/>
      </w:r>
    </w:p>
    <w:p w14:paraId="1F8A614D" w14:textId="792A52AB" w:rsidR="00873CDF" w:rsidRDefault="00873CDF">
      <w:pPr>
        <w:numPr>
          <w:ilvl w:val="0"/>
          <w:numId w:val="17"/>
        </w:numPr>
        <w:tabs>
          <w:tab w:val="clear" w:pos="720"/>
          <w:tab w:val="left" w:pos="0"/>
          <w:tab w:val="num" w:pos="567"/>
        </w:tabs>
        <w:suppressAutoHyphens/>
        <w:ind w:left="0" w:firstLine="0"/>
        <w:outlineLvl w:val="0"/>
        <w:rPr>
          <w:spacing w:val="-3"/>
          <w:lang w:val="sv-SE"/>
        </w:rPr>
      </w:pPr>
      <w:r>
        <w:rPr>
          <w:spacing w:val="-3"/>
          <w:lang w:val="sv-SE"/>
        </w:rPr>
        <w:t>Aktiv patologisk blödning som t</w:t>
      </w:r>
      <w:r w:rsidR="004A1853">
        <w:rPr>
          <w:spacing w:val="-3"/>
          <w:lang w:val="sv-SE"/>
        </w:rPr>
        <w:t>.</w:t>
      </w:r>
      <w:r>
        <w:rPr>
          <w:spacing w:val="-3"/>
          <w:lang w:val="sv-SE"/>
        </w:rPr>
        <w:t>ex</w:t>
      </w:r>
      <w:r w:rsidR="004A1853">
        <w:rPr>
          <w:spacing w:val="-3"/>
          <w:lang w:val="sv-SE"/>
        </w:rPr>
        <w:t>.</w:t>
      </w:r>
      <w:r>
        <w:rPr>
          <w:spacing w:val="-3"/>
          <w:lang w:val="sv-SE"/>
        </w:rPr>
        <w:t xml:space="preserve"> peptiskt ulcus eller intrakraniell blödning.</w:t>
      </w:r>
      <w:r w:rsidR="007858E6">
        <w:rPr>
          <w:spacing w:val="-3"/>
          <w:lang w:val="sv-SE"/>
        </w:rPr>
        <w:fldChar w:fldCharType="begin"/>
      </w:r>
      <w:r w:rsidR="007858E6">
        <w:rPr>
          <w:spacing w:val="-3"/>
          <w:lang w:val="sv-SE"/>
        </w:rPr>
        <w:instrText xml:space="preserve"> DOCVARIABLE vault_nd_50f93aa7-e68d-4e8e-b302-866e3f25b6c6 \* MERGEFORMAT </w:instrText>
      </w:r>
      <w:r w:rsidR="007858E6">
        <w:rPr>
          <w:spacing w:val="-3"/>
          <w:lang w:val="sv-SE"/>
        </w:rPr>
        <w:fldChar w:fldCharType="separate"/>
      </w:r>
      <w:r w:rsidR="007858E6">
        <w:rPr>
          <w:spacing w:val="-3"/>
          <w:lang w:val="sv-SE"/>
        </w:rPr>
        <w:t xml:space="preserve"> </w:t>
      </w:r>
      <w:r w:rsidR="007858E6">
        <w:rPr>
          <w:spacing w:val="-3"/>
          <w:lang w:val="sv-SE"/>
        </w:rPr>
        <w:fldChar w:fldCharType="end"/>
      </w:r>
    </w:p>
    <w:p w14:paraId="1F8A614E" w14:textId="77777777" w:rsidR="00873CDF" w:rsidRDefault="00873CDF">
      <w:pPr>
        <w:tabs>
          <w:tab w:val="left" w:pos="567"/>
        </w:tabs>
        <w:suppressAutoHyphens/>
        <w:rPr>
          <w:spacing w:val="-3"/>
          <w:lang w:val="sv-SE"/>
        </w:rPr>
      </w:pPr>
    </w:p>
    <w:p w14:paraId="1F8A614F" w14:textId="77777777" w:rsidR="00873CDF" w:rsidRDefault="00873CDF">
      <w:pPr>
        <w:tabs>
          <w:tab w:val="left" w:pos="567"/>
        </w:tabs>
        <w:suppressAutoHyphens/>
        <w:ind w:left="567" w:hanging="567"/>
        <w:rPr>
          <w:spacing w:val="-3"/>
          <w:lang w:val="sv-SE"/>
        </w:rPr>
      </w:pPr>
      <w:r>
        <w:rPr>
          <w:b/>
          <w:spacing w:val="-3"/>
          <w:lang w:val="sv-SE"/>
        </w:rPr>
        <w:t>4.4</w:t>
      </w:r>
      <w:r>
        <w:rPr>
          <w:b/>
          <w:spacing w:val="-3"/>
          <w:lang w:val="sv-SE"/>
        </w:rPr>
        <w:tab/>
        <w:t xml:space="preserve">Varningar och försiktighet </w:t>
      </w:r>
    </w:p>
    <w:p w14:paraId="1F8A6150" w14:textId="77777777" w:rsidR="00873CDF" w:rsidRDefault="00873CDF">
      <w:pPr>
        <w:tabs>
          <w:tab w:val="left" w:pos="567"/>
        </w:tabs>
        <w:suppressAutoHyphens/>
        <w:rPr>
          <w:spacing w:val="-3"/>
          <w:lang w:val="sv-SE"/>
        </w:rPr>
      </w:pPr>
    </w:p>
    <w:p w14:paraId="1F8A6151" w14:textId="77777777" w:rsidR="001700F5" w:rsidRPr="003F0FD7" w:rsidRDefault="001700F5" w:rsidP="001700F5">
      <w:pPr>
        <w:tabs>
          <w:tab w:val="left" w:pos="567"/>
        </w:tabs>
        <w:suppressAutoHyphens/>
        <w:rPr>
          <w:i/>
          <w:spacing w:val="-3"/>
          <w:lang w:val="sv-SE"/>
        </w:rPr>
      </w:pPr>
      <w:r w:rsidRPr="00F8378D">
        <w:rPr>
          <w:i/>
          <w:spacing w:val="-3"/>
          <w:lang w:val="sv-SE"/>
        </w:rPr>
        <w:t>Blödningar och hematologiska störningar</w:t>
      </w:r>
    </w:p>
    <w:p w14:paraId="1F8A6152" w14:textId="6DD5B30C" w:rsidR="00873CDF" w:rsidRDefault="00873CDF">
      <w:pPr>
        <w:tabs>
          <w:tab w:val="left" w:pos="567"/>
        </w:tabs>
        <w:suppressAutoHyphens/>
        <w:rPr>
          <w:spacing w:val="-3"/>
          <w:lang w:val="sv-SE"/>
        </w:rPr>
      </w:pPr>
      <w:r>
        <w:rPr>
          <w:spacing w:val="-3"/>
          <w:lang w:val="sv-SE"/>
        </w:rPr>
        <w:t xml:space="preserve">På grund av risken för blödningar och hematologiska biverkningar, bör bestämning av antalet blodkroppar och/eller annan lämplig undersökning övervägas omedelbart när kliniska symtom som tyder på blödning uppkommer under behandlingen (se avsnitt 4.8). I likhet </w:t>
      </w:r>
      <w:r>
        <w:rPr>
          <w:lang w:val="sv-SE"/>
        </w:rPr>
        <w:t xml:space="preserve">med andra </w:t>
      </w:r>
      <w:r w:rsidR="002B3E2C">
        <w:rPr>
          <w:lang w:val="sv-SE"/>
        </w:rPr>
        <w:t>trombocythämmande läkemedel</w:t>
      </w:r>
      <w:r>
        <w:rPr>
          <w:lang w:val="sv-SE"/>
        </w:rPr>
        <w:t xml:space="preserve"> bör </w:t>
      </w:r>
      <w:r w:rsidR="002B3E2C">
        <w:rPr>
          <w:lang w:val="sv-SE"/>
        </w:rPr>
        <w:t>klopidogrel</w:t>
      </w:r>
      <w:r>
        <w:rPr>
          <w:lang w:val="sv-SE"/>
        </w:rPr>
        <w:t xml:space="preserve"> användas med försiktighet hos patienter som kan ha ökad blödningsrisk i samband med trauma, kirurgiska ingrepp eller andra sjukliga tillstånd och för patienter som behandlas med ASA, </w:t>
      </w:r>
      <w:r w:rsidR="00212FAC">
        <w:rPr>
          <w:lang w:val="sv-SE"/>
        </w:rPr>
        <w:t xml:space="preserve">heparin, glykoprotein IIb/IIIa-hämmare eller </w:t>
      </w:r>
      <w:r>
        <w:rPr>
          <w:lang w:val="sv-SE"/>
        </w:rPr>
        <w:t xml:space="preserve">icke-steroida antiinflammatoriska läkemedel </w:t>
      </w:r>
      <w:r w:rsidR="00F71A9C">
        <w:rPr>
          <w:lang w:val="sv-SE"/>
        </w:rPr>
        <w:t xml:space="preserve">(NSAID) </w:t>
      </w:r>
      <w:r>
        <w:rPr>
          <w:lang w:val="sv-SE"/>
        </w:rPr>
        <w:t>inklusive COX-2-hämmare</w:t>
      </w:r>
      <w:r w:rsidR="002829DF" w:rsidRPr="002829DF">
        <w:rPr>
          <w:lang w:val="sv-SE"/>
        </w:rPr>
        <w:t xml:space="preserve"> </w:t>
      </w:r>
      <w:r w:rsidR="002829DF">
        <w:rPr>
          <w:lang w:val="sv-SE"/>
        </w:rPr>
        <w:t xml:space="preserve">eller selektiva </w:t>
      </w:r>
      <w:r w:rsidR="002829DF" w:rsidRPr="009801B4">
        <w:rPr>
          <w:szCs w:val="22"/>
          <w:lang w:val="sv-SE"/>
        </w:rPr>
        <w:t>serotoninåterupptagshämmare</w:t>
      </w:r>
      <w:r w:rsidR="002829DF" w:rsidRPr="009801B4">
        <w:rPr>
          <w:rFonts w:ascii="Segoe UI" w:hAnsi="Segoe UI" w:cs="Segoe UI"/>
          <w:sz w:val="28"/>
          <w:szCs w:val="28"/>
          <w:lang w:val="sv-SE"/>
        </w:rPr>
        <w:t xml:space="preserve"> </w:t>
      </w:r>
      <w:r w:rsidR="002829DF">
        <w:rPr>
          <w:lang w:val="sv-SE"/>
        </w:rPr>
        <w:t>(SSRI)</w:t>
      </w:r>
      <w:r w:rsidR="00315D77">
        <w:rPr>
          <w:lang w:val="sv-SE"/>
        </w:rPr>
        <w:t xml:space="preserve"> eller kraftiga inducerare av CYP2C19</w:t>
      </w:r>
      <w:r w:rsidR="00774CB5" w:rsidRPr="00774CB5">
        <w:rPr>
          <w:lang w:val="sv-SE"/>
        </w:rPr>
        <w:t xml:space="preserve"> </w:t>
      </w:r>
      <w:r w:rsidR="00774CB5">
        <w:rPr>
          <w:lang w:val="sv-SE"/>
        </w:rPr>
        <w:t>eller andra läkemedel associerade med blödningsrisk såsom pentoxifyllin (se avsnitt 4.5)</w:t>
      </w:r>
      <w:r>
        <w:rPr>
          <w:lang w:val="sv-SE"/>
        </w:rPr>
        <w:t xml:space="preserve">. Patienterna bör noggrant följas med avseende på tecken på blödning inkluderat ockult blödning, särskilt under </w:t>
      </w:r>
      <w:r w:rsidR="005C6C12">
        <w:rPr>
          <w:lang w:val="sv-SE"/>
        </w:rPr>
        <w:t xml:space="preserve">de </w:t>
      </w:r>
      <w:r>
        <w:rPr>
          <w:lang w:val="sv-SE"/>
        </w:rPr>
        <w:t>första behandlingsveck</w:t>
      </w:r>
      <w:r w:rsidR="005C6C12">
        <w:rPr>
          <w:lang w:val="sv-SE"/>
        </w:rPr>
        <w:t>orna</w:t>
      </w:r>
      <w:r>
        <w:rPr>
          <w:lang w:val="sv-SE"/>
        </w:rPr>
        <w:t xml:space="preserve">. </w:t>
      </w:r>
      <w:r>
        <w:rPr>
          <w:spacing w:val="-3"/>
          <w:lang w:val="sv-SE"/>
        </w:rPr>
        <w:t xml:space="preserve">På grund av risken för ökad blödning, rekommenderas inte samtidig behandling med </w:t>
      </w:r>
      <w:r w:rsidR="002B3E2C">
        <w:rPr>
          <w:spacing w:val="-3"/>
          <w:lang w:val="sv-SE"/>
        </w:rPr>
        <w:t>klopidogrel</w:t>
      </w:r>
      <w:r>
        <w:rPr>
          <w:spacing w:val="-3"/>
          <w:lang w:val="sv-SE"/>
        </w:rPr>
        <w:t xml:space="preserve"> och </w:t>
      </w:r>
      <w:r w:rsidR="00212FAC">
        <w:rPr>
          <w:spacing w:val="-3"/>
          <w:lang w:val="sv-SE"/>
        </w:rPr>
        <w:t xml:space="preserve">orala </w:t>
      </w:r>
      <w:r w:rsidR="002B3E2C">
        <w:rPr>
          <w:spacing w:val="-3"/>
          <w:lang w:val="sv-SE"/>
        </w:rPr>
        <w:t>trombocythämmande läkemedel</w:t>
      </w:r>
      <w:r w:rsidR="00212FAC">
        <w:rPr>
          <w:spacing w:val="-3"/>
          <w:lang w:val="sv-SE"/>
        </w:rPr>
        <w:t xml:space="preserve"> </w:t>
      </w:r>
      <w:r>
        <w:rPr>
          <w:spacing w:val="-3"/>
          <w:lang w:val="sv-SE"/>
        </w:rPr>
        <w:t>(se avsnitt 4.5).</w:t>
      </w:r>
    </w:p>
    <w:p w14:paraId="1F8A6153" w14:textId="77777777" w:rsidR="00873CDF" w:rsidRDefault="00873CDF">
      <w:pPr>
        <w:tabs>
          <w:tab w:val="left" w:pos="567"/>
        </w:tabs>
        <w:suppressAutoHyphens/>
        <w:rPr>
          <w:spacing w:val="-3"/>
          <w:lang w:val="sv-SE"/>
        </w:rPr>
      </w:pPr>
    </w:p>
    <w:p w14:paraId="1F8A6154" w14:textId="77777777" w:rsidR="00873CDF" w:rsidRDefault="00873CDF">
      <w:pPr>
        <w:tabs>
          <w:tab w:val="left" w:pos="0"/>
        </w:tabs>
        <w:suppressAutoHyphens/>
        <w:rPr>
          <w:spacing w:val="-3"/>
          <w:lang w:val="sv-SE"/>
        </w:rPr>
      </w:pPr>
      <w:r>
        <w:rPr>
          <w:spacing w:val="-3"/>
          <w:lang w:val="sv-SE"/>
        </w:rPr>
        <w:t>Hos patienter som skall genomgå elektiva kirurgiska ingrepp och där inverkan på trombocytaggregation</w:t>
      </w:r>
      <w:r w:rsidR="00AA7E15">
        <w:rPr>
          <w:spacing w:val="-3"/>
          <w:lang w:val="sv-SE"/>
        </w:rPr>
        <w:t xml:space="preserve"> </w:t>
      </w:r>
      <w:r w:rsidR="00212FAC">
        <w:rPr>
          <w:spacing w:val="-3"/>
          <w:lang w:val="sv-SE"/>
        </w:rPr>
        <w:t>för tillfället inte är önskvärd</w:t>
      </w:r>
      <w:r>
        <w:rPr>
          <w:spacing w:val="-3"/>
          <w:lang w:val="sv-SE"/>
        </w:rPr>
        <w:t xml:space="preserve">, bör behandling med </w:t>
      </w:r>
      <w:r w:rsidR="002B3E2C">
        <w:rPr>
          <w:spacing w:val="-3"/>
          <w:lang w:val="sv-SE"/>
        </w:rPr>
        <w:t>klopidogrel</w:t>
      </w:r>
      <w:r>
        <w:rPr>
          <w:spacing w:val="-3"/>
          <w:lang w:val="sv-SE"/>
        </w:rPr>
        <w:t xml:space="preserve"> sättas ut 7 dagar före operation.</w:t>
      </w:r>
      <w:r w:rsidR="00212FAC">
        <w:rPr>
          <w:spacing w:val="-3"/>
          <w:lang w:val="sv-SE"/>
        </w:rPr>
        <w:t xml:space="preserve"> Patienter bör informera läkare och tandläkare om att de använder </w:t>
      </w:r>
      <w:r w:rsidR="002B3E2C">
        <w:rPr>
          <w:spacing w:val="-3"/>
          <w:lang w:val="sv-SE"/>
        </w:rPr>
        <w:t>klopidogrel</w:t>
      </w:r>
      <w:r w:rsidR="00212FAC">
        <w:rPr>
          <w:spacing w:val="-3"/>
          <w:lang w:val="sv-SE"/>
        </w:rPr>
        <w:t xml:space="preserve"> före planering av kirurgiska ingrepp och innan nya läkemedel tas i användning. </w:t>
      </w:r>
      <w:r w:rsidR="002B3E2C">
        <w:rPr>
          <w:spacing w:val="-3"/>
          <w:lang w:val="sv-SE"/>
        </w:rPr>
        <w:t>Klopidogrel</w:t>
      </w:r>
      <w:r>
        <w:rPr>
          <w:spacing w:val="-3"/>
          <w:lang w:val="sv-SE"/>
        </w:rPr>
        <w:t xml:space="preserve"> förlänger blödningstiden och bör användas med försiktighet till patienter som har tillstånd med blödningsbenägenhet (särskilt gastrointestinala och intraokulära).</w:t>
      </w:r>
    </w:p>
    <w:p w14:paraId="1F8A6155" w14:textId="77777777" w:rsidR="00873CDF" w:rsidRDefault="00873CDF">
      <w:pPr>
        <w:tabs>
          <w:tab w:val="left" w:pos="0"/>
        </w:tabs>
        <w:suppressAutoHyphens/>
        <w:rPr>
          <w:spacing w:val="-3"/>
          <w:lang w:val="sv-SE"/>
        </w:rPr>
      </w:pPr>
    </w:p>
    <w:p w14:paraId="1F8A6156" w14:textId="77777777" w:rsidR="00873CDF" w:rsidRDefault="00873CDF">
      <w:pPr>
        <w:tabs>
          <w:tab w:val="left" w:pos="0"/>
        </w:tabs>
        <w:suppressAutoHyphens/>
        <w:rPr>
          <w:spacing w:val="-3"/>
          <w:lang w:val="sv-SE"/>
        </w:rPr>
      </w:pPr>
      <w:r>
        <w:rPr>
          <w:spacing w:val="-3"/>
          <w:lang w:val="sv-SE"/>
        </w:rPr>
        <w:t xml:space="preserve">Patienterna bör informeras att det kan ta längre tid än normalt att stoppa blödning när de använder </w:t>
      </w:r>
      <w:r w:rsidR="002B3E2C">
        <w:rPr>
          <w:spacing w:val="-3"/>
          <w:lang w:val="sv-SE"/>
        </w:rPr>
        <w:t>klopidogrel</w:t>
      </w:r>
      <w:r>
        <w:rPr>
          <w:spacing w:val="-3"/>
          <w:lang w:val="sv-SE"/>
        </w:rPr>
        <w:t xml:space="preserve"> (enbart eller i kombination med ASA), och att de bör informera sin egen läkare om varje ovanlig blödning (lokalisation eller varaktighet). </w:t>
      </w:r>
    </w:p>
    <w:p w14:paraId="1F8A6157" w14:textId="77777777" w:rsidR="00873CDF" w:rsidRDefault="00873CDF">
      <w:pPr>
        <w:tabs>
          <w:tab w:val="left" w:pos="567"/>
        </w:tabs>
        <w:suppressAutoHyphens/>
        <w:rPr>
          <w:spacing w:val="-3"/>
          <w:lang w:val="sv-SE"/>
        </w:rPr>
      </w:pPr>
    </w:p>
    <w:p w14:paraId="1F8A6158" w14:textId="77777777" w:rsidR="001700F5" w:rsidRPr="003F0FD7" w:rsidRDefault="001700F5" w:rsidP="001700F5">
      <w:pPr>
        <w:tabs>
          <w:tab w:val="left" w:pos="0"/>
        </w:tabs>
        <w:suppressAutoHyphens/>
        <w:rPr>
          <w:i/>
          <w:spacing w:val="-3"/>
          <w:lang w:val="sv-SE"/>
        </w:rPr>
      </w:pPr>
      <w:r w:rsidRPr="00720D95">
        <w:rPr>
          <w:i/>
          <w:lang w:val="sv-SE"/>
        </w:rPr>
        <w:t>Trombotisk Trombocytopen Purpura (TTP)</w:t>
      </w:r>
    </w:p>
    <w:p w14:paraId="1F8A6159" w14:textId="77777777" w:rsidR="00F87600" w:rsidRDefault="005C6C12" w:rsidP="00F87600">
      <w:pPr>
        <w:tabs>
          <w:tab w:val="left" w:pos="567"/>
        </w:tabs>
        <w:suppressAutoHyphens/>
        <w:rPr>
          <w:lang w:val="sv-SE"/>
        </w:rPr>
      </w:pPr>
      <w:r>
        <w:rPr>
          <w:lang w:val="sv-SE"/>
        </w:rPr>
        <w:t>I mycket s</w:t>
      </w:r>
      <w:r w:rsidRPr="00526785">
        <w:rPr>
          <w:lang w:val="sv-SE"/>
        </w:rPr>
        <w:t xml:space="preserve">ällsynta fall </w:t>
      </w:r>
      <w:r>
        <w:rPr>
          <w:lang w:val="sv-SE"/>
        </w:rPr>
        <w:t xml:space="preserve">har </w:t>
      </w:r>
      <w:r w:rsidRPr="00526785">
        <w:rPr>
          <w:lang w:val="sv-SE"/>
        </w:rPr>
        <w:t xml:space="preserve">Trombotisk Trombocytopen Purpura (TTP) rapporterats vid behandling med </w:t>
      </w:r>
      <w:r w:rsidR="002B3E2C">
        <w:rPr>
          <w:lang w:val="sv-SE"/>
        </w:rPr>
        <w:t>klopidogrel</w:t>
      </w:r>
      <w:r w:rsidRPr="00526785">
        <w:rPr>
          <w:lang w:val="sv-SE"/>
        </w:rPr>
        <w:t>, ibland kort efter läkemedlets insättande. TTP karakteriseras av trombocytopeni och mikroangiopati</w:t>
      </w:r>
      <w:r>
        <w:rPr>
          <w:lang w:val="sv-SE"/>
        </w:rPr>
        <w:t>sk hemolytisk anemi</w:t>
      </w:r>
      <w:r w:rsidRPr="00526785">
        <w:rPr>
          <w:lang w:val="sv-SE"/>
        </w:rPr>
        <w:t xml:space="preserve"> associera</w:t>
      </w:r>
      <w:r>
        <w:rPr>
          <w:lang w:val="sv-SE"/>
        </w:rPr>
        <w:t>d antingen</w:t>
      </w:r>
      <w:r w:rsidRPr="00526785">
        <w:rPr>
          <w:lang w:val="sv-SE"/>
        </w:rPr>
        <w:t xml:space="preserve"> med neurologiska fynd, njursvikt </w:t>
      </w:r>
      <w:r>
        <w:rPr>
          <w:lang w:val="sv-SE"/>
        </w:rPr>
        <w:t xml:space="preserve">eller </w:t>
      </w:r>
      <w:r w:rsidRPr="00526785">
        <w:rPr>
          <w:lang w:val="sv-SE"/>
        </w:rPr>
        <w:t>feber. TTP är ett potentiellt dödligt tillstånd som kräver snabbt insättande av behandling inklusive plasmaferes.</w:t>
      </w:r>
    </w:p>
    <w:p w14:paraId="1F8A615A" w14:textId="77777777" w:rsidR="00F87600" w:rsidRDefault="00F87600" w:rsidP="00F87600">
      <w:pPr>
        <w:tabs>
          <w:tab w:val="left" w:pos="567"/>
        </w:tabs>
        <w:suppressAutoHyphens/>
        <w:rPr>
          <w:lang w:val="sv-SE"/>
        </w:rPr>
      </w:pPr>
    </w:p>
    <w:p w14:paraId="1F8A615B" w14:textId="77777777" w:rsidR="00F87600" w:rsidRPr="00236A3D" w:rsidRDefault="00F87600" w:rsidP="00F87600">
      <w:pPr>
        <w:ind w:right="-29"/>
        <w:rPr>
          <w:i/>
          <w:spacing w:val="-3"/>
          <w:szCs w:val="22"/>
          <w:lang w:val="sv-SE"/>
        </w:rPr>
      </w:pPr>
      <w:r w:rsidRPr="00236A3D">
        <w:rPr>
          <w:i/>
          <w:spacing w:val="-3"/>
          <w:szCs w:val="22"/>
          <w:lang w:val="sv-SE"/>
        </w:rPr>
        <w:t>Förvärvad hemofili</w:t>
      </w:r>
    </w:p>
    <w:p w14:paraId="1F8A615C" w14:textId="77777777" w:rsidR="00F87600" w:rsidRPr="00DF2D42" w:rsidRDefault="00F87600" w:rsidP="00F87600">
      <w:pPr>
        <w:ind w:right="-29"/>
        <w:rPr>
          <w:szCs w:val="22"/>
          <w:lang w:val="sv-SE"/>
        </w:rPr>
      </w:pPr>
      <w:r w:rsidRPr="00DF2D42">
        <w:rPr>
          <w:spacing w:val="-3"/>
          <w:szCs w:val="22"/>
          <w:lang w:val="sv-SE"/>
        </w:rPr>
        <w:t>Förvärvad hemofili har rapporterats efter användning av klopidogrel. I fall av bekräftad isolerad förlängning av aktiverad partiell tromboplastintid (APTT) med eller utan blödning, bör förvärvad hemofili övervägas. Patienter med en bekräftad diagnos av förvärvad hemofili ska handläggas av specialist, och klopidogrelbehandlingen bör avbrytas.</w:t>
      </w:r>
    </w:p>
    <w:p w14:paraId="1F8A615D" w14:textId="77777777" w:rsidR="00F87600" w:rsidRDefault="00F87600">
      <w:pPr>
        <w:tabs>
          <w:tab w:val="left" w:pos="567"/>
        </w:tabs>
        <w:suppressAutoHyphens/>
        <w:rPr>
          <w:spacing w:val="-3"/>
          <w:lang w:val="sv-SE"/>
        </w:rPr>
      </w:pPr>
    </w:p>
    <w:p w14:paraId="1F8A615E" w14:textId="77777777" w:rsidR="00297F87" w:rsidRPr="00607659" w:rsidRDefault="00297F87" w:rsidP="00297F87">
      <w:pPr>
        <w:keepNext/>
        <w:tabs>
          <w:tab w:val="left" w:pos="567"/>
        </w:tabs>
        <w:suppressAutoHyphens/>
        <w:rPr>
          <w:i/>
          <w:spacing w:val="-3"/>
          <w:lang w:val="sv-SE"/>
        </w:rPr>
      </w:pPr>
      <w:r w:rsidRPr="00C21D3B">
        <w:rPr>
          <w:i/>
          <w:spacing w:val="-3"/>
          <w:lang w:val="sv-SE"/>
        </w:rPr>
        <w:t>Nyl</w:t>
      </w:r>
      <w:r>
        <w:rPr>
          <w:i/>
          <w:spacing w:val="-3"/>
          <w:lang w:val="sv-SE"/>
        </w:rPr>
        <w:t>i</w:t>
      </w:r>
      <w:r w:rsidRPr="00C21D3B">
        <w:rPr>
          <w:i/>
          <w:spacing w:val="-3"/>
          <w:lang w:val="sv-SE"/>
        </w:rPr>
        <w:t>gen genomgången ischemisk stroke</w:t>
      </w:r>
    </w:p>
    <w:p w14:paraId="2880A878" w14:textId="77777777" w:rsidR="00AE1D62" w:rsidRDefault="00AE1D62" w:rsidP="00AE1D62">
      <w:pPr>
        <w:pStyle w:val="ListParagraph"/>
        <w:numPr>
          <w:ilvl w:val="0"/>
          <w:numId w:val="40"/>
        </w:numPr>
        <w:tabs>
          <w:tab w:val="left" w:pos="0"/>
        </w:tabs>
        <w:suppressAutoHyphens/>
        <w:rPr>
          <w:i/>
          <w:iCs/>
          <w:spacing w:val="-3"/>
          <w:lang w:val="sv-SE"/>
        </w:rPr>
      </w:pPr>
      <w:bookmarkStart w:id="1" w:name="OLE_LINK5"/>
      <w:bookmarkStart w:id="2" w:name="OLE_LINK6"/>
      <w:r w:rsidRPr="00017A94">
        <w:rPr>
          <w:i/>
          <w:iCs/>
          <w:spacing w:val="-3"/>
          <w:lang w:val="sv-SE"/>
        </w:rPr>
        <w:t>Behandlingssstart</w:t>
      </w:r>
    </w:p>
    <w:p w14:paraId="6ACBD88F" w14:textId="77777777" w:rsidR="00AE1D62" w:rsidRPr="00793A35" w:rsidRDefault="00AE1D62" w:rsidP="00AE1D62">
      <w:pPr>
        <w:pStyle w:val="ListParagraph"/>
        <w:numPr>
          <w:ilvl w:val="1"/>
          <w:numId w:val="40"/>
        </w:numPr>
        <w:tabs>
          <w:tab w:val="left" w:pos="0"/>
        </w:tabs>
        <w:suppressAutoHyphens/>
        <w:rPr>
          <w:spacing w:val="-3"/>
          <w:lang w:val="sv-SE"/>
        </w:rPr>
      </w:pPr>
      <w:r>
        <w:rPr>
          <w:spacing w:val="-3"/>
          <w:lang w:val="sv-SE"/>
        </w:rPr>
        <w:t>Till patienter med</w:t>
      </w:r>
      <w:r w:rsidRPr="00017A94">
        <w:rPr>
          <w:spacing w:val="-3"/>
          <w:lang w:val="sv-SE"/>
        </w:rPr>
        <w:t xml:space="preserve"> aku</w:t>
      </w:r>
      <w:r>
        <w:rPr>
          <w:spacing w:val="-3"/>
          <w:lang w:val="sv-SE"/>
        </w:rPr>
        <w:t xml:space="preserve">t lindrig </w:t>
      </w:r>
      <w:r w:rsidRPr="00B7214D">
        <w:rPr>
          <w:spacing w:val="-3"/>
          <w:lang w:val="sv-SE"/>
        </w:rPr>
        <w:t>ischemisk stroke</w:t>
      </w:r>
      <w:r>
        <w:rPr>
          <w:spacing w:val="-3"/>
          <w:lang w:val="sv-SE"/>
        </w:rPr>
        <w:t xml:space="preserve"> eller medelhög till högrisk-TIA ska dubbelbehandling </w:t>
      </w:r>
      <w:r w:rsidRPr="00793A35">
        <w:rPr>
          <w:spacing w:val="-3"/>
          <w:lang w:val="sv-SE"/>
        </w:rPr>
        <w:t xml:space="preserve">med </w:t>
      </w:r>
      <w:r w:rsidRPr="00017A94">
        <w:rPr>
          <w:szCs w:val="22"/>
          <w:lang w:val="sv-SE"/>
        </w:rPr>
        <w:t>trombocytaggregationshämmare</w:t>
      </w:r>
      <w:r w:rsidRPr="00793A35">
        <w:rPr>
          <w:spacing w:val="-3"/>
          <w:lang w:val="sv-SE"/>
        </w:rPr>
        <w:t xml:space="preserve"> (klop</w:t>
      </w:r>
      <w:r>
        <w:rPr>
          <w:spacing w:val="-3"/>
          <w:lang w:val="sv-SE"/>
        </w:rPr>
        <w:t>i</w:t>
      </w:r>
      <w:r w:rsidRPr="00793A35">
        <w:rPr>
          <w:spacing w:val="-3"/>
          <w:lang w:val="sv-SE"/>
        </w:rPr>
        <w:t>dogrel och ASA) sättas in senast 24 timmar från att händelsen inträffat.</w:t>
      </w:r>
    </w:p>
    <w:p w14:paraId="293FE567" w14:textId="77777777" w:rsidR="00AE1D62" w:rsidRPr="00793A35" w:rsidRDefault="00AE1D62" w:rsidP="00AE1D62">
      <w:pPr>
        <w:pStyle w:val="ListParagraph"/>
        <w:numPr>
          <w:ilvl w:val="1"/>
          <w:numId w:val="40"/>
        </w:numPr>
        <w:tabs>
          <w:tab w:val="left" w:pos="0"/>
        </w:tabs>
        <w:suppressAutoHyphens/>
        <w:rPr>
          <w:spacing w:val="-3"/>
          <w:lang w:val="sv-SE"/>
        </w:rPr>
      </w:pPr>
      <w:r w:rsidRPr="00793A35">
        <w:rPr>
          <w:spacing w:val="-3"/>
          <w:lang w:val="sv-SE"/>
        </w:rPr>
        <w:t xml:space="preserve">Data saknas angående nytta-risk vid korttids-dubbelbehandling med </w:t>
      </w:r>
      <w:r w:rsidRPr="00017A94">
        <w:rPr>
          <w:szCs w:val="22"/>
          <w:lang w:val="sv-SE"/>
        </w:rPr>
        <w:t>trombocytaggregationshämmare</w:t>
      </w:r>
      <w:r w:rsidRPr="00793A35">
        <w:rPr>
          <w:spacing w:val="-3"/>
          <w:lang w:val="sv-SE"/>
        </w:rPr>
        <w:t xml:space="preserve"> till patienter med akut </w:t>
      </w:r>
      <w:r>
        <w:rPr>
          <w:spacing w:val="-3"/>
          <w:lang w:val="sv-SE"/>
        </w:rPr>
        <w:t>lindrig</w:t>
      </w:r>
      <w:r w:rsidRPr="00793A35">
        <w:rPr>
          <w:spacing w:val="-3"/>
          <w:lang w:val="sv-SE"/>
        </w:rPr>
        <w:t xml:space="preserve"> ischemisk stroke eller medelhög till högrisk-TIA</w:t>
      </w:r>
      <w:r>
        <w:rPr>
          <w:spacing w:val="-3"/>
          <w:lang w:val="sv-SE"/>
        </w:rPr>
        <w:t>,</w:t>
      </w:r>
      <w:r w:rsidRPr="00793A35">
        <w:rPr>
          <w:spacing w:val="-3"/>
          <w:lang w:val="sv-SE"/>
        </w:rPr>
        <w:t xml:space="preserve"> som har intrakraniell blödning (icke-traumatisk) i anamnesen. </w:t>
      </w:r>
    </w:p>
    <w:p w14:paraId="13507936" w14:textId="77777777" w:rsidR="00AE1D62" w:rsidRPr="00017A94" w:rsidRDefault="00AE1D62" w:rsidP="00AE1D62">
      <w:pPr>
        <w:pStyle w:val="ListParagraph"/>
        <w:numPr>
          <w:ilvl w:val="1"/>
          <w:numId w:val="40"/>
        </w:numPr>
        <w:tabs>
          <w:tab w:val="left" w:pos="0"/>
        </w:tabs>
        <w:suppressAutoHyphens/>
        <w:rPr>
          <w:spacing w:val="-3"/>
          <w:lang w:val="sv-SE"/>
        </w:rPr>
      </w:pPr>
      <w:r w:rsidRPr="00793A35">
        <w:rPr>
          <w:spacing w:val="-3"/>
          <w:lang w:val="sv-SE"/>
        </w:rPr>
        <w:lastRenderedPageBreak/>
        <w:t xml:space="preserve">Hos patienter med </w:t>
      </w:r>
      <w:r>
        <w:rPr>
          <w:spacing w:val="-3"/>
          <w:lang w:val="sv-SE"/>
        </w:rPr>
        <w:t>i</w:t>
      </w:r>
      <w:r w:rsidRPr="00487720">
        <w:rPr>
          <w:spacing w:val="-3"/>
          <w:lang w:val="sv-SE"/>
        </w:rPr>
        <w:t>cke</w:t>
      </w:r>
      <w:r>
        <w:rPr>
          <w:spacing w:val="-3"/>
          <w:lang w:val="sv-SE"/>
        </w:rPr>
        <w:t>-</w:t>
      </w:r>
      <w:r w:rsidRPr="00487720">
        <w:rPr>
          <w:spacing w:val="-3"/>
          <w:lang w:val="sv-SE"/>
        </w:rPr>
        <w:t>lindrig ischemisk stroke</w:t>
      </w:r>
      <w:r w:rsidRPr="00793A35">
        <w:rPr>
          <w:spacing w:val="-3"/>
          <w:lang w:val="sv-SE"/>
        </w:rPr>
        <w:t xml:space="preserve">, ska klopidogrel ges som monoterapi först efter 7 dagar från inträffad händelse. </w:t>
      </w:r>
    </w:p>
    <w:p w14:paraId="1146C976" w14:textId="77777777" w:rsidR="00AE1D62" w:rsidRPr="00A90DF5" w:rsidRDefault="00AE1D62" w:rsidP="00AE1D62">
      <w:pPr>
        <w:pStyle w:val="ListParagraph"/>
        <w:numPr>
          <w:ilvl w:val="0"/>
          <w:numId w:val="41"/>
        </w:numPr>
        <w:tabs>
          <w:tab w:val="left" w:pos="0"/>
        </w:tabs>
        <w:suppressAutoHyphens/>
        <w:rPr>
          <w:spacing w:val="-3"/>
          <w:lang w:val="sv-SE"/>
        </w:rPr>
      </w:pPr>
      <w:r>
        <w:rPr>
          <w:i/>
          <w:iCs/>
          <w:spacing w:val="-3"/>
          <w:lang w:val="sv-SE"/>
        </w:rPr>
        <w:t>Icke-lindrig i</w:t>
      </w:r>
      <w:r w:rsidRPr="00A90DF5">
        <w:rPr>
          <w:i/>
          <w:iCs/>
          <w:spacing w:val="-3"/>
          <w:lang w:val="sv-SE"/>
        </w:rPr>
        <w:t>schemisk stroke (</w:t>
      </w:r>
      <w:r w:rsidRPr="00A90DF5">
        <w:rPr>
          <w:i/>
          <w:iCs/>
          <w:szCs w:val="22"/>
          <w:lang w:val="sv-SE"/>
        </w:rPr>
        <w:t>NIHSS &gt;</w:t>
      </w:r>
      <w:r>
        <w:rPr>
          <w:i/>
          <w:iCs/>
          <w:szCs w:val="22"/>
          <w:lang w:val="sv-SE"/>
        </w:rPr>
        <w:t> </w:t>
      </w:r>
      <w:r w:rsidRPr="00A90DF5">
        <w:rPr>
          <w:i/>
          <w:iCs/>
          <w:szCs w:val="22"/>
          <w:lang w:val="sv-SE"/>
        </w:rPr>
        <w:t>4</w:t>
      </w:r>
      <w:r w:rsidRPr="00A90DF5">
        <w:rPr>
          <w:i/>
          <w:iCs/>
          <w:spacing w:val="-3"/>
          <w:lang w:val="sv-SE"/>
        </w:rPr>
        <w:t>)</w:t>
      </w:r>
    </w:p>
    <w:p w14:paraId="63AB7A39" w14:textId="77777777" w:rsidR="00AE1D62" w:rsidRPr="00017A94" w:rsidRDefault="00AE1D62" w:rsidP="00AE1D62">
      <w:pPr>
        <w:pStyle w:val="ListParagraph"/>
        <w:tabs>
          <w:tab w:val="left" w:pos="567"/>
        </w:tabs>
        <w:suppressAutoHyphens/>
        <w:rPr>
          <w:i/>
          <w:spacing w:val="-3"/>
          <w:lang w:val="sv-SE"/>
        </w:rPr>
      </w:pPr>
      <w:r w:rsidRPr="00A90DF5">
        <w:rPr>
          <w:spacing w:val="-3"/>
          <w:lang w:val="sv-SE"/>
        </w:rPr>
        <w:t xml:space="preserve">På grund av brist på data rekommenderas inte dubbelbehandling med </w:t>
      </w:r>
      <w:r w:rsidRPr="00A90DF5">
        <w:rPr>
          <w:szCs w:val="22"/>
          <w:lang w:val="sv-SE"/>
        </w:rPr>
        <w:t>trombocytaggregationshämmare</w:t>
      </w:r>
      <w:r w:rsidRPr="00A90DF5">
        <w:rPr>
          <w:spacing w:val="-3"/>
          <w:lang w:val="sv-SE"/>
        </w:rPr>
        <w:t xml:space="preserve"> (se avsnitt 4.1).</w:t>
      </w:r>
      <w:r w:rsidRPr="00A90DF5">
        <w:rPr>
          <w:i/>
          <w:spacing w:val="-3"/>
          <w:lang w:val="sv-SE"/>
        </w:rPr>
        <w:t xml:space="preserve"> </w:t>
      </w:r>
    </w:p>
    <w:p w14:paraId="447CCC0D" w14:textId="77777777" w:rsidR="00AE1D62" w:rsidRPr="00A90DF5" w:rsidRDefault="00AE1D62" w:rsidP="00AE1D62">
      <w:pPr>
        <w:pStyle w:val="ListParagraph"/>
        <w:numPr>
          <w:ilvl w:val="0"/>
          <w:numId w:val="41"/>
        </w:numPr>
        <w:tabs>
          <w:tab w:val="left" w:pos="360"/>
        </w:tabs>
        <w:suppressAutoHyphens/>
        <w:rPr>
          <w:i/>
          <w:spacing w:val="-3"/>
          <w:lang w:val="sv-SE"/>
        </w:rPr>
      </w:pPr>
      <w:r w:rsidRPr="00A90DF5">
        <w:rPr>
          <w:i/>
          <w:spacing w:val="-3"/>
          <w:lang w:val="sv-SE"/>
        </w:rPr>
        <w:t xml:space="preserve">Nyligen genomgången </w:t>
      </w:r>
      <w:r>
        <w:rPr>
          <w:i/>
          <w:spacing w:val="-3"/>
          <w:lang w:val="sv-SE"/>
        </w:rPr>
        <w:t>lindrig</w:t>
      </w:r>
      <w:r w:rsidRPr="00A90DF5">
        <w:rPr>
          <w:i/>
          <w:spacing w:val="-3"/>
          <w:lang w:val="sv-SE"/>
        </w:rPr>
        <w:t xml:space="preserve"> ischemisk stroke eller medelhög till högrisk-TIA hos patienter där ingrepp är indicerat eller planeras</w:t>
      </w:r>
    </w:p>
    <w:p w14:paraId="02ACE56B" w14:textId="21A639B9" w:rsidR="00AE1D62" w:rsidRPr="00CE3E35" w:rsidRDefault="00AE1D62" w:rsidP="00AE1D62">
      <w:pPr>
        <w:pStyle w:val="ListParagraph"/>
        <w:tabs>
          <w:tab w:val="left" w:pos="567"/>
        </w:tabs>
        <w:suppressAutoHyphens/>
        <w:rPr>
          <w:i/>
          <w:spacing w:val="-3"/>
          <w:lang w:val="sv-SE"/>
        </w:rPr>
      </w:pPr>
      <w:r w:rsidRPr="00CE3E35">
        <w:rPr>
          <w:iCs/>
          <w:spacing w:val="-3"/>
          <w:lang w:val="sv-SE"/>
        </w:rPr>
        <w:t>D</w:t>
      </w:r>
      <w:r>
        <w:rPr>
          <w:iCs/>
          <w:spacing w:val="-3"/>
          <w:lang w:val="sv-SE"/>
        </w:rPr>
        <w:t>et</w:t>
      </w:r>
      <w:r w:rsidRPr="00CE3E35">
        <w:rPr>
          <w:iCs/>
          <w:spacing w:val="-3"/>
          <w:lang w:val="sv-SE"/>
        </w:rPr>
        <w:t xml:space="preserve"> saknas </w:t>
      </w:r>
      <w:r>
        <w:rPr>
          <w:iCs/>
          <w:spacing w:val="-3"/>
          <w:lang w:val="sv-SE"/>
        </w:rPr>
        <w:t xml:space="preserve">data </w:t>
      </w:r>
      <w:r w:rsidRPr="00CE3E35">
        <w:rPr>
          <w:iCs/>
          <w:spacing w:val="-3"/>
          <w:lang w:val="sv-SE"/>
        </w:rPr>
        <w:t xml:space="preserve">som stödjer dubbelbehandling med </w:t>
      </w:r>
      <w:r w:rsidRPr="00CE3E35">
        <w:rPr>
          <w:szCs w:val="22"/>
          <w:lang w:val="sv-SE"/>
        </w:rPr>
        <w:t>trombocytaggregationshämmare</w:t>
      </w:r>
      <w:r w:rsidRPr="00CE3E35">
        <w:rPr>
          <w:iCs/>
          <w:spacing w:val="-3"/>
          <w:lang w:val="sv-SE"/>
        </w:rPr>
        <w:t xml:space="preserve"> hos patienter där behandling med karotis-endarterektomi eller intravaskulär trombektomi är indicerat</w:t>
      </w:r>
      <w:r w:rsidR="007307B5">
        <w:rPr>
          <w:iCs/>
          <w:spacing w:val="-3"/>
          <w:lang w:val="sv-SE"/>
        </w:rPr>
        <w:t>,</w:t>
      </w:r>
      <w:r w:rsidRPr="00CE3E35">
        <w:rPr>
          <w:iCs/>
          <w:spacing w:val="-3"/>
          <w:lang w:val="sv-SE"/>
        </w:rPr>
        <w:t xml:space="preserve"> eller </w:t>
      </w:r>
      <w:r w:rsidR="007307B5">
        <w:rPr>
          <w:iCs/>
          <w:spacing w:val="-3"/>
          <w:lang w:val="sv-SE"/>
        </w:rPr>
        <w:t>hos</w:t>
      </w:r>
      <w:r w:rsidRPr="00CE3E35">
        <w:rPr>
          <w:iCs/>
          <w:spacing w:val="-3"/>
          <w:lang w:val="sv-SE"/>
        </w:rPr>
        <w:t xml:space="preserve"> patienter som planeras för tromolys- eller antikoagulantiabehandling. Dubbelbehandling med </w:t>
      </w:r>
      <w:r w:rsidRPr="00CE3E35">
        <w:rPr>
          <w:szCs w:val="22"/>
          <w:lang w:val="sv-SE"/>
        </w:rPr>
        <w:t>trombocytaggregationshämmare</w:t>
      </w:r>
      <w:r w:rsidRPr="00CE3E35">
        <w:rPr>
          <w:iCs/>
          <w:spacing w:val="-3"/>
          <w:lang w:val="sv-SE"/>
        </w:rPr>
        <w:t xml:space="preserve"> rekommenderas inte i dessa fall. </w:t>
      </w:r>
    </w:p>
    <w:p w14:paraId="1F8A6160" w14:textId="77777777" w:rsidR="00297F87" w:rsidRDefault="00297F87" w:rsidP="00297F87">
      <w:pPr>
        <w:tabs>
          <w:tab w:val="left" w:pos="0"/>
        </w:tabs>
        <w:suppressAutoHyphens/>
        <w:rPr>
          <w:i/>
          <w:spacing w:val="-3"/>
          <w:lang w:val="sv-SE"/>
        </w:rPr>
      </w:pPr>
    </w:p>
    <w:p w14:paraId="1F8A6161" w14:textId="77777777" w:rsidR="00297F87" w:rsidRPr="003F0FD7" w:rsidRDefault="00297F87" w:rsidP="00297F87">
      <w:pPr>
        <w:tabs>
          <w:tab w:val="left" w:pos="0"/>
        </w:tabs>
        <w:suppressAutoHyphens/>
        <w:rPr>
          <w:i/>
          <w:spacing w:val="-3"/>
          <w:lang w:val="sv-SE"/>
        </w:rPr>
      </w:pPr>
      <w:r w:rsidRPr="004263A0">
        <w:rPr>
          <w:i/>
          <w:spacing w:val="-3"/>
          <w:lang w:val="sv-SE"/>
        </w:rPr>
        <w:t>Cytokrom P450 2C19 (CYP2C19)</w:t>
      </w:r>
    </w:p>
    <w:bookmarkEnd w:id="1"/>
    <w:bookmarkEnd w:id="2"/>
    <w:p w14:paraId="1F8A6162" w14:textId="77777777" w:rsidR="00F71A9C" w:rsidRDefault="00F71A9C" w:rsidP="00F71A9C">
      <w:pPr>
        <w:tabs>
          <w:tab w:val="left" w:pos="0"/>
        </w:tabs>
        <w:suppressAutoHyphens/>
        <w:rPr>
          <w:spacing w:val="-3"/>
          <w:lang w:val="sv-SE"/>
        </w:rPr>
      </w:pPr>
      <w:r>
        <w:rPr>
          <w:spacing w:val="-3"/>
          <w:lang w:val="sv-SE"/>
        </w:rPr>
        <w:t xml:space="preserve">Farmakogenetik: </w:t>
      </w:r>
      <w:r w:rsidR="00D1179F">
        <w:rPr>
          <w:spacing w:val="-3"/>
          <w:lang w:val="sv-SE"/>
        </w:rPr>
        <w:t xml:space="preserve">Hos långsamma CYP2C19-metaboliserare bildar klopidogrel, vid rekommenderade doser, mindre av den aktiva metaboliten av klopidogrel och har mindre effekt på trombocytfunktion. Det finns tester som identifierar patienters CYP2C19-genotyp. </w:t>
      </w:r>
    </w:p>
    <w:p w14:paraId="1F8A6163" w14:textId="77777777" w:rsidR="00873CDF" w:rsidRDefault="00873CDF">
      <w:pPr>
        <w:tabs>
          <w:tab w:val="left" w:pos="0"/>
        </w:tabs>
        <w:suppressAutoHyphens/>
        <w:rPr>
          <w:spacing w:val="-3"/>
          <w:lang w:val="sv-SE"/>
        </w:rPr>
      </w:pPr>
    </w:p>
    <w:p w14:paraId="1F8A6164" w14:textId="58A44670" w:rsidR="00054475" w:rsidRDefault="00054475" w:rsidP="00054475">
      <w:pPr>
        <w:tabs>
          <w:tab w:val="left" w:pos="0"/>
        </w:tabs>
        <w:suppressAutoHyphens/>
        <w:rPr>
          <w:spacing w:val="-3"/>
          <w:lang w:val="sv-SE"/>
        </w:rPr>
      </w:pPr>
      <w:r>
        <w:rPr>
          <w:spacing w:val="-3"/>
          <w:lang w:val="sv-SE"/>
        </w:rPr>
        <w:t xml:space="preserve">Eftersom </w:t>
      </w:r>
      <w:r w:rsidR="002B3E2C">
        <w:rPr>
          <w:spacing w:val="-3"/>
          <w:lang w:val="sv-SE"/>
        </w:rPr>
        <w:t>klopidogrel</w:t>
      </w:r>
      <w:r>
        <w:rPr>
          <w:spacing w:val="-3"/>
          <w:lang w:val="sv-SE"/>
        </w:rPr>
        <w:t xml:space="preserve"> metaboliseras till sin aktiva metabolit delvis av CYP2C19, kan läkemedel som hämmar aktiviteten hos detta enzym förväntas resultera i minskade läkemedelsnivåer av </w:t>
      </w:r>
      <w:r w:rsidR="002B3E2C">
        <w:rPr>
          <w:spacing w:val="-3"/>
          <w:lang w:val="sv-SE"/>
        </w:rPr>
        <w:t>klopidogrel</w:t>
      </w:r>
      <w:r>
        <w:rPr>
          <w:spacing w:val="-3"/>
          <w:lang w:val="sv-SE"/>
        </w:rPr>
        <w:t xml:space="preserve">s aktiva metabolit. </w:t>
      </w:r>
      <w:r w:rsidR="001700F5">
        <w:rPr>
          <w:spacing w:val="-3"/>
          <w:lang w:val="sv-SE"/>
        </w:rPr>
        <w:t xml:space="preserve">Den kliniska relevansen för denna interaktion är oklar. Som en försiktighetsåtgärd </w:t>
      </w:r>
      <w:r w:rsidR="00EA3A36">
        <w:rPr>
          <w:spacing w:val="-3"/>
          <w:lang w:val="sv-SE"/>
        </w:rPr>
        <w:t>bör man avråda</w:t>
      </w:r>
      <w:r w:rsidR="000F75EE">
        <w:rPr>
          <w:spacing w:val="-3"/>
          <w:lang w:val="sv-SE"/>
        </w:rPr>
        <w:t xml:space="preserve"> från</w:t>
      </w:r>
      <w:r w:rsidR="001700F5">
        <w:rPr>
          <w:spacing w:val="-3"/>
          <w:lang w:val="sv-SE"/>
        </w:rPr>
        <w:t xml:space="preserve"> s</w:t>
      </w:r>
      <w:r>
        <w:rPr>
          <w:spacing w:val="-3"/>
          <w:lang w:val="sv-SE"/>
        </w:rPr>
        <w:t xml:space="preserve">amtidig användning av </w:t>
      </w:r>
      <w:r w:rsidR="00D1179F">
        <w:rPr>
          <w:spacing w:val="-3"/>
          <w:lang w:val="sv-SE"/>
        </w:rPr>
        <w:t xml:space="preserve">kraftiga eller måttliga hämmare av </w:t>
      </w:r>
      <w:r>
        <w:rPr>
          <w:spacing w:val="-3"/>
          <w:lang w:val="sv-SE"/>
        </w:rPr>
        <w:t xml:space="preserve">CYP2C19 (se avsnitt 4.5 för en lista på CYP2C19-hämmare, se även avsnitt 5.2). </w:t>
      </w:r>
    </w:p>
    <w:p w14:paraId="312F2309" w14:textId="77777777" w:rsidR="00AE1D62" w:rsidRDefault="00AE1D62" w:rsidP="00054475">
      <w:pPr>
        <w:tabs>
          <w:tab w:val="left" w:pos="0"/>
        </w:tabs>
        <w:suppressAutoHyphens/>
        <w:rPr>
          <w:spacing w:val="-3"/>
          <w:lang w:val="sv-SE"/>
        </w:rPr>
      </w:pPr>
    </w:p>
    <w:p w14:paraId="57A43A9E" w14:textId="2520D267" w:rsidR="00315D77" w:rsidRDefault="00315D77" w:rsidP="00054475">
      <w:pPr>
        <w:tabs>
          <w:tab w:val="left" w:pos="0"/>
        </w:tabs>
        <w:suppressAutoHyphens/>
        <w:rPr>
          <w:spacing w:val="-3"/>
          <w:lang w:val="sv-SE"/>
        </w:rPr>
      </w:pPr>
      <w:r w:rsidRPr="001A4C63">
        <w:rPr>
          <w:spacing w:val="-3"/>
          <w:lang w:val="sv-SE"/>
        </w:rPr>
        <w:t>Anv</w:t>
      </w:r>
      <w:r w:rsidRPr="001A4C63">
        <w:rPr>
          <w:rFonts w:hint="eastAsia"/>
          <w:spacing w:val="-3"/>
          <w:lang w:val="sv-SE"/>
        </w:rPr>
        <w:t>ä</w:t>
      </w:r>
      <w:r w:rsidRPr="001A4C63">
        <w:rPr>
          <w:spacing w:val="-3"/>
          <w:lang w:val="sv-SE"/>
        </w:rPr>
        <w:t>ndning av l</w:t>
      </w:r>
      <w:r w:rsidRPr="001A4C63">
        <w:rPr>
          <w:rFonts w:hint="eastAsia"/>
          <w:spacing w:val="-3"/>
          <w:lang w:val="sv-SE"/>
        </w:rPr>
        <w:t>ä</w:t>
      </w:r>
      <w:r w:rsidRPr="001A4C63">
        <w:rPr>
          <w:spacing w:val="-3"/>
          <w:lang w:val="sv-SE"/>
        </w:rPr>
        <w:t xml:space="preserve">kemedel som </w:t>
      </w:r>
      <w:r>
        <w:rPr>
          <w:spacing w:val="-3"/>
          <w:lang w:val="sv-SE"/>
        </w:rPr>
        <w:t>inducerar</w:t>
      </w:r>
      <w:r w:rsidRPr="001A4C63">
        <w:rPr>
          <w:spacing w:val="-3"/>
          <w:lang w:val="sv-SE"/>
        </w:rPr>
        <w:t xml:space="preserve"> aktiviteten av CYP2C19 f</w:t>
      </w:r>
      <w:r w:rsidRPr="001A4C63">
        <w:rPr>
          <w:rFonts w:hint="eastAsia"/>
          <w:spacing w:val="-3"/>
          <w:lang w:val="sv-SE"/>
        </w:rPr>
        <w:t>ö</w:t>
      </w:r>
      <w:r w:rsidRPr="001A4C63">
        <w:rPr>
          <w:spacing w:val="-3"/>
          <w:lang w:val="sv-SE"/>
        </w:rPr>
        <w:t>rv</w:t>
      </w:r>
      <w:r w:rsidRPr="001A4C63">
        <w:rPr>
          <w:rFonts w:hint="eastAsia"/>
          <w:spacing w:val="-3"/>
          <w:lang w:val="sv-SE"/>
        </w:rPr>
        <w:t>ä</w:t>
      </w:r>
      <w:r w:rsidRPr="001A4C63">
        <w:rPr>
          <w:spacing w:val="-3"/>
          <w:lang w:val="sv-SE"/>
        </w:rPr>
        <w:t xml:space="preserve">ntas leda till </w:t>
      </w:r>
      <w:r w:rsidRPr="001A4C63">
        <w:rPr>
          <w:rFonts w:hint="eastAsia"/>
          <w:spacing w:val="-3"/>
          <w:lang w:val="sv-SE"/>
        </w:rPr>
        <w:t>ö</w:t>
      </w:r>
      <w:r w:rsidRPr="001A4C63">
        <w:rPr>
          <w:spacing w:val="-3"/>
          <w:lang w:val="sv-SE"/>
        </w:rPr>
        <w:t>kade l</w:t>
      </w:r>
      <w:r w:rsidRPr="001A4C63">
        <w:rPr>
          <w:rFonts w:hint="eastAsia"/>
          <w:spacing w:val="-3"/>
          <w:lang w:val="sv-SE"/>
        </w:rPr>
        <w:t>ä</w:t>
      </w:r>
      <w:r w:rsidRPr="001A4C63">
        <w:rPr>
          <w:spacing w:val="-3"/>
          <w:lang w:val="sv-SE"/>
        </w:rPr>
        <w:t>kemedelsniv</w:t>
      </w:r>
      <w:r w:rsidRPr="001A4C63">
        <w:rPr>
          <w:rFonts w:hint="eastAsia"/>
          <w:spacing w:val="-3"/>
          <w:lang w:val="sv-SE"/>
        </w:rPr>
        <w:t>å</w:t>
      </w:r>
      <w:r w:rsidRPr="001A4C63">
        <w:rPr>
          <w:spacing w:val="-3"/>
          <w:lang w:val="sv-SE"/>
        </w:rPr>
        <w:t>er av den aktiva metaboliten av klopidogrel och kan f</w:t>
      </w:r>
      <w:r w:rsidRPr="001A4C63">
        <w:rPr>
          <w:rFonts w:hint="eastAsia"/>
          <w:spacing w:val="-3"/>
          <w:lang w:val="sv-SE"/>
        </w:rPr>
        <w:t>ö</w:t>
      </w:r>
      <w:r w:rsidRPr="001A4C63">
        <w:rPr>
          <w:spacing w:val="-3"/>
          <w:lang w:val="sv-SE"/>
        </w:rPr>
        <w:t>rst</w:t>
      </w:r>
      <w:r w:rsidRPr="001A4C63">
        <w:rPr>
          <w:rFonts w:hint="eastAsia"/>
          <w:spacing w:val="-3"/>
          <w:lang w:val="sv-SE"/>
        </w:rPr>
        <w:t>ä</w:t>
      </w:r>
      <w:r w:rsidRPr="001A4C63">
        <w:rPr>
          <w:spacing w:val="-3"/>
          <w:lang w:val="sv-SE"/>
        </w:rPr>
        <w:t>rka bl</w:t>
      </w:r>
      <w:r w:rsidRPr="001A4C63">
        <w:rPr>
          <w:rFonts w:hint="eastAsia"/>
          <w:spacing w:val="-3"/>
          <w:lang w:val="sv-SE"/>
        </w:rPr>
        <w:t>ö</w:t>
      </w:r>
      <w:r w:rsidRPr="001A4C63">
        <w:rPr>
          <w:spacing w:val="-3"/>
          <w:lang w:val="sv-SE"/>
        </w:rPr>
        <w:t>dningsrisken. Som en f</w:t>
      </w:r>
      <w:r w:rsidRPr="001A4C63">
        <w:rPr>
          <w:rFonts w:hint="eastAsia"/>
          <w:spacing w:val="-3"/>
          <w:lang w:val="sv-SE"/>
        </w:rPr>
        <w:t>ö</w:t>
      </w:r>
      <w:r w:rsidRPr="001A4C63">
        <w:rPr>
          <w:spacing w:val="-3"/>
          <w:lang w:val="sv-SE"/>
        </w:rPr>
        <w:t>rsiktighets</w:t>
      </w:r>
      <w:r w:rsidRPr="001A4C63">
        <w:rPr>
          <w:rFonts w:hint="eastAsia"/>
          <w:spacing w:val="-3"/>
          <w:lang w:val="sv-SE"/>
        </w:rPr>
        <w:t>å</w:t>
      </w:r>
      <w:r w:rsidRPr="001A4C63">
        <w:rPr>
          <w:spacing w:val="-3"/>
          <w:lang w:val="sv-SE"/>
        </w:rPr>
        <w:t>tg</w:t>
      </w:r>
      <w:r w:rsidRPr="001A4C63">
        <w:rPr>
          <w:rFonts w:hint="eastAsia"/>
          <w:spacing w:val="-3"/>
          <w:lang w:val="sv-SE"/>
        </w:rPr>
        <w:t>ä</w:t>
      </w:r>
      <w:r w:rsidRPr="001A4C63">
        <w:rPr>
          <w:spacing w:val="-3"/>
          <w:lang w:val="sv-SE"/>
        </w:rPr>
        <w:t>rd b</w:t>
      </w:r>
      <w:r w:rsidRPr="001A4C63">
        <w:rPr>
          <w:rFonts w:hint="eastAsia"/>
          <w:spacing w:val="-3"/>
          <w:lang w:val="sv-SE"/>
        </w:rPr>
        <w:t>ö</w:t>
      </w:r>
      <w:r w:rsidRPr="001A4C63">
        <w:rPr>
          <w:spacing w:val="-3"/>
          <w:lang w:val="sv-SE"/>
        </w:rPr>
        <w:t>r samtidig anv</w:t>
      </w:r>
      <w:r w:rsidRPr="001A4C63">
        <w:rPr>
          <w:rFonts w:hint="eastAsia"/>
          <w:spacing w:val="-3"/>
          <w:lang w:val="sv-SE"/>
        </w:rPr>
        <w:t>ä</w:t>
      </w:r>
      <w:r w:rsidRPr="001A4C63">
        <w:rPr>
          <w:spacing w:val="-3"/>
          <w:lang w:val="sv-SE"/>
        </w:rPr>
        <w:t xml:space="preserve">ndning av </w:t>
      </w:r>
      <w:r>
        <w:rPr>
          <w:spacing w:val="-3"/>
          <w:lang w:val="sv-SE"/>
        </w:rPr>
        <w:t>kraftiga</w:t>
      </w:r>
      <w:r w:rsidRPr="001A4C63">
        <w:rPr>
          <w:spacing w:val="-3"/>
          <w:lang w:val="sv-SE"/>
        </w:rPr>
        <w:t xml:space="preserve"> </w:t>
      </w:r>
      <w:r>
        <w:rPr>
          <w:spacing w:val="-3"/>
          <w:lang w:val="sv-SE"/>
        </w:rPr>
        <w:t xml:space="preserve">inducerare av </w:t>
      </w:r>
      <w:r w:rsidRPr="001A4C63">
        <w:rPr>
          <w:spacing w:val="-3"/>
          <w:lang w:val="sv-SE"/>
        </w:rPr>
        <w:t xml:space="preserve">CYP2C19 </w:t>
      </w:r>
      <w:r>
        <w:rPr>
          <w:spacing w:val="-3"/>
          <w:lang w:val="sv-SE"/>
        </w:rPr>
        <w:t>avrådas</w:t>
      </w:r>
      <w:r w:rsidRPr="001A4C63">
        <w:rPr>
          <w:spacing w:val="-3"/>
          <w:lang w:val="sv-SE"/>
        </w:rPr>
        <w:t xml:space="preserve"> (se avsnitt 4.5).</w:t>
      </w:r>
    </w:p>
    <w:p w14:paraId="1F8A6165" w14:textId="77777777" w:rsidR="00054475" w:rsidRDefault="00054475">
      <w:pPr>
        <w:tabs>
          <w:tab w:val="left" w:pos="0"/>
        </w:tabs>
        <w:suppressAutoHyphens/>
        <w:rPr>
          <w:spacing w:val="-3"/>
          <w:lang w:val="sv-SE"/>
        </w:rPr>
      </w:pPr>
    </w:p>
    <w:p w14:paraId="1F8A6166" w14:textId="77777777" w:rsidR="00774CB5" w:rsidRPr="0055335B" w:rsidRDefault="00774CB5" w:rsidP="00774CB5">
      <w:pPr>
        <w:tabs>
          <w:tab w:val="left" w:pos="0"/>
        </w:tabs>
        <w:suppressAutoHyphens/>
        <w:rPr>
          <w:i/>
          <w:spacing w:val="-3"/>
          <w:lang w:val="sv-SE"/>
        </w:rPr>
      </w:pPr>
      <w:r w:rsidRPr="0055335B">
        <w:rPr>
          <w:i/>
          <w:spacing w:val="-3"/>
          <w:lang w:val="sv-SE"/>
        </w:rPr>
        <w:t>CYP2C8</w:t>
      </w:r>
      <w:r>
        <w:rPr>
          <w:i/>
          <w:spacing w:val="-3"/>
          <w:lang w:val="sv-SE"/>
        </w:rPr>
        <w:t>-</w:t>
      </w:r>
      <w:r w:rsidRPr="0055335B">
        <w:rPr>
          <w:i/>
          <w:spacing w:val="-3"/>
          <w:lang w:val="sv-SE"/>
        </w:rPr>
        <w:t>substrat</w:t>
      </w:r>
    </w:p>
    <w:p w14:paraId="1F8A6167" w14:textId="77777777" w:rsidR="00774CB5" w:rsidRDefault="00774CB5" w:rsidP="00774CB5">
      <w:pPr>
        <w:tabs>
          <w:tab w:val="left" w:pos="0"/>
        </w:tabs>
        <w:suppressAutoHyphens/>
        <w:rPr>
          <w:spacing w:val="-3"/>
          <w:lang w:val="sv-SE"/>
        </w:rPr>
      </w:pPr>
      <w:r>
        <w:rPr>
          <w:spacing w:val="-3"/>
          <w:lang w:val="sv-SE"/>
        </w:rPr>
        <w:t>Försiktighet krävs hos patienter som samtidigt behandlas med klopidogrel och läkemedel som är CYP2C8-substrat (se avsnitt 4.5).</w:t>
      </w:r>
    </w:p>
    <w:p w14:paraId="1F8A6168" w14:textId="77777777" w:rsidR="00774CB5" w:rsidRDefault="00774CB5">
      <w:pPr>
        <w:tabs>
          <w:tab w:val="left" w:pos="0"/>
        </w:tabs>
        <w:suppressAutoHyphens/>
        <w:rPr>
          <w:spacing w:val="-3"/>
          <w:lang w:val="sv-SE"/>
        </w:rPr>
      </w:pPr>
    </w:p>
    <w:p w14:paraId="1F8A6169" w14:textId="77777777" w:rsidR="004A1853" w:rsidRPr="001E64BE" w:rsidRDefault="004A1853" w:rsidP="004A1853">
      <w:pPr>
        <w:tabs>
          <w:tab w:val="left" w:pos="0"/>
        </w:tabs>
        <w:suppressAutoHyphens/>
        <w:rPr>
          <w:i/>
          <w:spacing w:val="-3"/>
          <w:lang w:val="sv-SE"/>
        </w:rPr>
      </w:pPr>
      <w:r>
        <w:rPr>
          <w:i/>
          <w:spacing w:val="-3"/>
          <w:lang w:val="sv-SE"/>
        </w:rPr>
        <w:t>K</w:t>
      </w:r>
      <w:r w:rsidRPr="001E64BE">
        <w:rPr>
          <w:i/>
          <w:spacing w:val="-3"/>
          <w:lang w:val="sv-SE"/>
        </w:rPr>
        <w:t>orsreaktion</w:t>
      </w:r>
      <w:r>
        <w:rPr>
          <w:i/>
          <w:spacing w:val="-3"/>
          <w:lang w:val="sv-SE"/>
        </w:rPr>
        <w:t xml:space="preserve"> hos </w:t>
      </w:r>
      <w:r w:rsidRPr="005031A1">
        <w:rPr>
          <w:i/>
          <w:spacing w:val="-3"/>
          <w:lang w:val="sv-SE"/>
        </w:rPr>
        <w:t>tienopyridiner</w:t>
      </w:r>
    </w:p>
    <w:p w14:paraId="1F8A616A" w14:textId="77777777" w:rsidR="004A1853" w:rsidRDefault="004A1853" w:rsidP="004A1853">
      <w:pPr>
        <w:tabs>
          <w:tab w:val="left" w:pos="0"/>
        </w:tabs>
        <w:suppressAutoHyphens/>
        <w:rPr>
          <w:spacing w:val="-3"/>
          <w:lang w:val="sv-SE"/>
        </w:rPr>
      </w:pPr>
      <w:r>
        <w:rPr>
          <w:spacing w:val="-3"/>
          <w:lang w:val="sv-SE"/>
        </w:rPr>
        <w:t>Patienter bör utredas angående tidigare överkänslighet mot tienopyridiner (såsom klopidogrel, tiklopidin, prasugrel) eftersom korsreaktion hos tienopyridiner har rapporterats (se avsnitt 4.8). Tienopyridiner kan orsaka milda till allvarliga allergiska reaktioner såsom utslag, angioödem eller hematologiska korsreaktioner såsom trombocytopeni och neutropeni. Patienter som tidigare har utvecklat en allergisk reaktion och/eller hematologisk reaktion mot en tienopyridin kan ha en ökad risk att utveckla samma eller annan reaktion mot en annan tienopyridin. Det rekommenderas att följa symtom på överkänslighet hos patienter med känd allergi mot tienopyridiner.</w:t>
      </w:r>
    </w:p>
    <w:p w14:paraId="1F8A616B" w14:textId="77777777" w:rsidR="002E41D8" w:rsidRDefault="002E41D8">
      <w:pPr>
        <w:tabs>
          <w:tab w:val="left" w:pos="0"/>
        </w:tabs>
        <w:suppressAutoHyphens/>
        <w:rPr>
          <w:spacing w:val="-3"/>
          <w:lang w:val="sv-SE"/>
        </w:rPr>
      </w:pPr>
    </w:p>
    <w:p w14:paraId="1F8A616C" w14:textId="77777777" w:rsidR="001700F5" w:rsidRPr="00965170" w:rsidRDefault="001700F5" w:rsidP="001700F5">
      <w:pPr>
        <w:tabs>
          <w:tab w:val="left" w:pos="0"/>
        </w:tabs>
        <w:suppressAutoHyphens/>
        <w:rPr>
          <w:i/>
          <w:spacing w:val="-3"/>
          <w:lang w:val="sv-SE"/>
        </w:rPr>
      </w:pPr>
      <w:r w:rsidRPr="00965170">
        <w:rPr>
          <w:i/>
          <w:spacing w:val="-3"/>
          <w:lang w:val="sv-SE"/>
        </w:rPr>
        <w:t>Nedsatt njurfunktion</w:t>
      </w:r>
    </w:p>
    <w:p w14:paraId="1F8A616D" w14:textId="77777777" w:rsidR="00873CDF" w:rsidRDefault="00873CDF">
      <w:pPr>
        <w:tabs>
          <w:tab w:val="left" w:pos="0"/>
        </w:tabs>
        <w:suppressAutoHyphens/>
        <w:rPr>
          <w:spacing w:val="-3"/>
          <w:lang w:val="sv-SE"/>
        </w:rPr>
      </w:pPr>
      <w:r>
        <w:rPr>
          <w:spacing w:val="-3"/>
          <w:lang w:val="sv-SE"/>
        </w:rPr>
        <w:t xml:space="preserve">Klinisk erfarenhet av </w:t>
      </w:r>
      <w:r w:rsidR="002B3E2C">
        <w:rPr>
          <w:spacing w:val="-3"/>
          <w:lang w:val="sv-SE"/>
        </w:rPr>
        <w:t>klopidogrel</w:t>
      </w:r>
      <w:r>
        <w:rPr>
          <w:spacing w:val="-3"/>
          <w:lang w:val="sv-SE"/>
        </w:rPr>
        <w:t xml:space="preserve"> är begränsad </w:t>
      </w:r>
      <w:r w:rsidR="00B0700A">
        <w:rPr>
          <w:spacing w:val="-3"/>
          <w:lang w:val="sv-SE"/>
        </w:rPr>
        <w:t xml:space="preserve">för </w:t>
      </w:r>
      <w:r>
        <w:rPr>
          <w:spacing w:val="-3"/>
          <w:lang w:val="sv-SE"/>
        </w:rPr>
        <w:t xml:space="preserve">patienter med nedsatt njurfunktion. </w:t>
      </w:r>
      <w:r w:rsidR="002B3E2C">
        <w:rPr>
          <w:spacing w:val="-3"/>
          <w:lang w:val="sv-SE"/>
        </w:rPr>
        <w:t>Klopidogrel</w:t>
      </w:r>
      <w:r>
        <w:rPr>
          <w:spacing w:val="-3"/>
          <w:lang w:val="sv-SE"/>
        </w:rPr>
        <w:t xml:space="preserve">  bör därför användas med försiktighet till denna grupp av patienter</w:t>
      </w:r>
      <w:r w:rsidR="005B22D4">
        <w:rPr>
          <w:spacing w:val="-3"/>
          <w:lang w:val="sv-SE"/>
        </w:rPr>
        <w:t xml:space="preserve"> (se avsnitt 4.2)</w:t>
      </w:r>
      <w:r>
        <w:rPr>
          <w:spacing w:val="-3"/>
          <w:lang w:val="sv-SE"/>
        </w:rPr>
        <w:t>.</w:t>
      </w:r>
    </w:p>
    <w:p w14:paraId="1F8A616E" w14:textId="77777777" w:rsidR="00873CDF" w:rsidRDefault="00873CDF">
      <w:pPr>
        <w:tabs>
          <w:tab w:val="left" w:pos="0"/>
        </w:tabs>
        <w:suppressAutoHyphens/>
        <w:rPr>
          <w:spacing w:val="-3"/>
          <w:lang w:val="sv-SE"/>
        </w:rPr>
      </w:pPr>
    </w:p>
    <w:p w14:paraId="1F8A616F" w14:textId="77777777" w:rsidR="001700F5" w:rsidRPr="00965170" w:rsidRDefault="001700F5" w:rsidP="001700F5">
      <w:pPr>
        <w:tabs>
          <w:tab w:val="left" w:pos="0"/>
        </w:tabs>
        <w:suppressAutoHyphens/>
        <w:rPr>
          <w:i/>
          <w:spacing w:val="-3"/>
          <w:lang w:val="sv-SE"/>
        </w:rPr>
      </w:pPr>
      <w:r w:rsidRPr="00965170">
        <w:rPr>
          <w:i/>
          <w:spacing w:val="-3"/>
          <w:lang w:val="sv-SE"/>
        </w:rPr>
        <w:t>Nedsatt leverfunktion</w:t>
      </w:r>
    </w:p>
    <w:p w14:paraId="1F8A6170" w14:textId="77777777" w:rsidR="00873CDF" w:rsidRDefault="00873CDF">
      <w:pPr>
        <w:tabs>
          <w:tab w:val="left" w:pos="0"/>
        </w:tabs>
        <w:suppressAutoHyphens/>
        <w:rPr>
          <w:b/>
          <w:spacing w:val="-3"/>
          <w:lang w:val="sv-SE"/>
        </w:rPr>
      </w:pPr>
      <w:r>
        <w:rPr>
          <w:spacing w:val="-3"/>
          <w:lang w:val="sv-SE"/>
        </w:rPr>
        <w:t xml:space="preserve">Erfarenheten är begränsad </w:t>
      </w:r>
      <w:r w:rsidR="00B0700A">
        <w:rPr>
          <w:spacing w:val="-3"/>
          <w:lang w:val="sv-SE"/>
        </w:rPr>
        <w:t xml:space="preserve">för </w:t>
      </w:r>
      <w:r>
        <w:rPr>
          <w:spacing w:val="-3"/>
          <w:lang w:val="sv-SE"/>
        </w:rPr>
        <w:t xml:space="preserve">patienter med </w:t>
      </w:r>
      <w:r w:rsidR="005C6C12">
        <w:rPr>
          <w:spacing w:val="-3"/>
          <w:lang w:val="sv-SE"/>
        </w:rPr>
        <w:t xml:space="preserve">måttlig </w:t>
      </w:r>
      <w:r>
        <w:rPr>
          <w:spacing w:val="-3"/>
          <w:lang w:val="sv-SE"/>
        </w:rPr>
        <w:t xml:space="preserve">leversjukdom som kan ha ökad blödningsbenägenhet. </w:t>
      </w:r>
      <w:r w:rsidR="002B3E2C">
        <w:rPr>
          <w:spacing w:val="-3"/>
          <w:lang w:val="sv-SE"/>
        </w:rPr>
        <w:t>Klopidogrel</w:t>
      </w:r>
      <w:r>
        <w:rPr>
          <w:spacing w:val="-3"/>
          <w:lang w:val="sv-SE"/>
        </w:rPr>
        <w:t xml:space="preserve"> bör därför användas med försiktighet till denna grupp av patienter</w:t>
      </w:r>
      <w:r w:rsidR="005B22D4">
        <w:rPr>
          <w:spacing w:val="-3"/>
          <w:lang w:val="sv-SE"/>
        </w:rPr>
        <w:t xml:space="preserve"> (se avsnitt 4.2)</w:t>
      </w:r>
      <w:r>
        <w:rPr>
          <w:spacing w:val="-3"/>
          <w:lang w:val="sv-SE"/>
        </w:rPr>
        <w:t>.</w:t>
      </w:r>
    </w:p>
    <w:p w14:paraId="1F8A6171" w14:textId="77777777" w:rsidR="00873CDF" w:rsidRDefault="00873CDF">
      <w:pPr>
        <w:tabs>
          <w:tab w:val="left" w:pos="567"/>
        </w:tabs>
        <w:suppressAutoHyphens/>
        <w:rPr>
          <w:b/>
          <w:spacing w:val="-3"/>
          <w:lang w:val="sv-SE"/>
        </w:rPr>
      </w:pPr>
    </w:p>
    <w:p w14:paraId="1F8A6172" w14:textId="77777777" w:rsidR="001700F5" w:rsidRPr="00965170" w:rsidRDefault="001700F5" w:rsidP="001700F5">
      <w:pPr>
        <w:tabs>
          <w:tab w:val="left" w:pos="567"/>
        </w:tabs>
        <w:suppressAutoHyphens/>
        <w:rPr>
          <w:i/>
          <w:spacing w:val="-3"/>
          <w:lang w:val="sv-SE"/>
        </w:rPr>
      </w:pPr>
      <w:r w:rsidRPr="00F315CB">
        <w:rPr>
          <w:i/>
          <w:spacing w:val="-3"/>
          <w:lang w:val="sv-SE"/>
        </w:rPr>
        <w:t>Hjälpämnen</w:t>
      </w:r>
    </w:p>
    <w:p w14:paraId="1F8A6173" w14:textId="77777777" w:rsidR="00873CDF" w:rsidRDefault="005B22D4">
      <w:pPr>
        <w:tabs>
          <w:tab w:val="left" w:pos="567"/>
        </w:tabs>
        <w:suppressAutoHyphens/>
        <w:rPr>
          <w:spacing w:val="-3"/>
          <w:lang w:val="sv-SE"/>
        </w:rPr>
      </w:pPr>
      <w:r>
        <w:rPr>
          <w:spacing w:val="-3"/>
          <w:lang w:val="sv-SE"/>
        </w:rPr>
        <w:t xml:space="preserve">Iscover innehåller laktos. </w:t>
      </w:r>
      <w:r w:rsidR="00873CDF">
        <w:rPr>
          <w:spacing w:val="-3"/>
          <w:lang w:val="sv-SE"/>
        </w:rPr>
        <w:t>Patienter med något av följande sällsynta ärftliga tillstånd bör inte använda detta läkemedel: galaktosintolerans, total laktasbrist eller glukos-galaktosmalabsorption.</w:t>
      </w:r>
    </w:p>
    <w:p w14:paraId="1F8A6174" w14:textId="77777777" w:rsidR="005B22D4" w:rsidRDefault="005B22D4">
      <w:pPr>
        <w:tabs>
          <w:tab w:val="left" w:pos="567"/>
        </w:tabs>
        <w:suppressAutoHyphens/>
        <w:rPr>
          <w:b/>
          <w:spacing w:val="-3"/>
          <w:lang w:val="sv-SE"/>
        </w:rPr>
      </w:pPr>
    </w:p>
    <w:p w14:paraId="1F8A6175" w14:textId="77777777" w:rsidR="005B22D4" w:rsidRDefault="005B22D4" w:rsidP="005B22D4">
      <w:pPr>
        <w:tabs>
          <w:tab w:val="left" w:pos="567"/>
        </w:tabs>
        <w:suppressAutoHyphens/>
        <w:rPr>
          <w:spacing w:val="-3"/>
          <w:lang w:val="sv-SE"/>
        </w:rPr>
      </w:pPr>
      <w:r w:rsidRPr="00526785">
        <w:rPr>
          <w:spacing w:val="-3"/>
          <w:lang w:val="sv-SE"/>
        </w:rPr>
        <w:t>Detta läkemedel innehåller</w:t>
      </w:r>
      <w:r>
        <w:rPr>
          <w:spacing w:val="-3"/>
          <w:lang w:val="sv-SE"/>
        </w:rPr>
        <w:t xml:space="preserve"> hydrerad</w:t>
      </w:r>
      <w:r w:rsidRPr="00526785">
        <w:rPr>
          <w:spacing w:val="-3"/>
          <w:lang w:val="sv-SE"/>
        </w:rPr>
        <w:t xml:space="preserve"> ricinolja som kan ge magbesvär och diarré.</w:t>
      </w:r>
    </w:p>
    <w:p w14:paraId="1F8A6176" w14:textId="77777777" w:rsidR="00873CDF" w:rsidRDefault="00873CDF">
      <w:pPr>
        <w:tabs>
          <w:tab w:val="left" w:pos="567"/>
        </w:tabs>
        <w:suppressAutoHyphens/>
        <w:rPr>
          <w:b/>
          <w:spacing w:val="-3"/>
          <w:lang w:val="sv-SE"/>
        </w:rPr>
      </w:pPr>
    </w:p>
    <w:p w14:paraId="1F8A6177" w14:textId="79F75B94" w:rsidR="00873CDF" w:rsidRDefault="00873CDF">
      <w:pPr>
        <w:tabs>
          <w:tab w:val="left" w:pos="567"/>
        </w:tabs>
        <w:suppressAutoHyphens/>
        <w:outlineLvl w:val="0"/>
        <w:rPr>
          <w:spacing w:val="-3"/>
          <w:lang w:val="sv-SE"/>
        </w:rPr>
      </w:pPr>
      <w:r>
        <w:rPr>
          <w:b/>
          <w:spacing w:val="-3"/>
          <w:lang w:val="sv-SE"/>
        </w:rPr>
        <w:t>4.5</w:t>
      </w:r>
      <w:r>
        <w:rPr>
          <w:b/>
          <w:spacing w:val="-3"/>
          <w:lang w:val="sv-SE"/>
        </w:rPr>
        <w:tab/>
        <w:t>Interaktioner med andra läkemedel och övriga interaktioner</w:t>
      </w:r>
      <w:r w:rsidR="007858E6">
        <w:rPr>
          <w:b/>
          <w:spacing w:val="-3"/>
          <w:lang w:val="sv-SE"/>
        </w:rPr>
        <w:fldChar w:fldCharType="begin"/>
      </w:r>
      <w:r w:rsidR="007858E6">
        <w:rPr>
          <w:b/>
          <w:spacing w:val="-3"/>
          <w:lang w:val="sv-SE"/>
        </w:rPr>
        <w:instrText xml:space="preserve"> DOCVARIABLE vault_nd_4b60283d-f69d-4716-a033-ceeb6b404198 \* MERGEFORMAT </w:instrText>
      </w:r>
      <w:r w:rsidR="007858E6">
        <w:rPr>
          <w:b/>
          <w:spacing w:val="-3"/>
          <w:lang w:val="sv-SE"/>
        </w:rPr>
        <w:fldChar w:fldCharType="separate"/>
      </w:r>
      <w:r w:rsidR="007858E6">
        <w:rPr>
          <w:b/>
          <w:spacing w:val="-3"/>
          <w:lang w:val="sv-SE"/>
        </w:rPr>
        <w:t xml:space="preserve"> </w:t>
      </w:r>
      <w:r w:rsidR="007858E6">
        <w:rPr>
          <w:b/>
          <w:spacing w:val="-3"/>
          <w:lang w:val="sv-SE"/>
        </w:rPr>
        <w:fldChar w:fldCharType="end"/>
      </w:r>
    </w:p>
    <w:p w14:paraId="1F8A6178" w14:textId="77777777" w:rsidR="00873CDF" w:rsidRDefault="00873CDF">
      <w:pPr>
        <w:tabs>
          <w:tab w:val="left" w:pos="0"/>
        </w:tabs>
        <w:suppressAutoHyphens/>
        <w:outlineLvl w:val="0"/>
        <w:rPr>
          <w:b/>
          <w:spacing w:val="-3"/>
          <w:lang w:val="sv-SE"/>
        </w:rPr>
      </w:pPr>
    </w:p>
    <w:p w14:paraId="1F8A6179" w14:textId="77777777" w:rsidR="00774CB5" w:rsidRPr="001635BF" w:rsidRDefault="00774CB5" w:rsidP="00774CB5">
      <w:pPr>
        <w:tabs>
          <w:tab w:val="left" w:pos="0"/>
        </w:tabs>
        <w:suppressAutoHyphens/>
        <w:rPr>
          <w:spacing w:val="-3"/>
          <w:lang w:val="sv-SE"/>
        </w:rPr>
      </w:pPr>
      <w:r>
        <w:rPr>
          <w:i/>
          <w:spacing w:val="-3"/>
          <w:lang w:val="sv-SE"/>
        </w:rPr>
        <w:lastRenderedPageBreak/>
        <w:t xml:space="preserve">Läkemedel associerade med blödningsrisk: </w:t>
      </w:r>
      <w:r>
        <w:rPr>
          <w:spacing w:val="-3"/>
          <w:lang w:val="sv-SE"/>
        </w:rPr>
        <w:t>Det finns en ökad risk för blödning på grund av potentiell additiv effekt. Samtidig administrering av läkemedel associerade med blödningsrisk bör genomföras med försiktighet (se avsnitt 4,4).</w:t>
      </w:r>
    </w:p>
    <w:p w14:paraId="1F8A617A" w14:textId="77777777" w:rsidR="00774CB5" w:rsidRDefault="00774CB5" w:rsidP="00D1179F">
      <w:pPr>
        <w:tabs>
          <w:tab w:val="left" w:pos="0"/>
        </w:tabs>
        <w:suppressAutoHyphens/>
        <w:rPr>
          <w:i/>
          <w:spacing w:val="-3"/>
          <w:lang w:val="sv-SE"/>
        </w:rPr>
      </w:pPr>
    </w:p>
    <w:p w14:paraId="1F8A617B" w14:textId="77777777" w:rsidR="00873CDF" w:rsidRDefault="005B22D4" w:rsidP="00D1179F">
      <w:pPr>
        <w:tabs>
          <w:tab w:val="left" w:pos="0"/>
        </w:tabs>
        <w:suppressAutoHyphens/>
        <w:rPr>
          <w:spacing w:val="-3"/>
          <w:lang w:val="sv-SE"/>
        </w:rPr>
      </w:pPr>
      <w:r w:rsidRPr="005B22D4">
        <w:rPr>
          <w:i/>
          <w:spacing w:val="-3"/>
          <w:lang w:val="sv-SE"/>
        </w:rPr>
        <w:t xml:space="preserve">Orala </w:t>
      </w:r>
      <w:r w:rsidR="002B3E2C">
        <w:rPr>
          <w:i/>
          <w:spacing w:val="-3"/>
          <w:lang w:val="sv-SE"/>
        </w:rPr>
        <w:t>trombocythämmande läkemedel</w:t>
      </w:r>
      <w:r w:rsidR="00873CDF" w:rsidRPr="005B22D4">
        <w:rPr>
          <w:i/>
          <w:spacing w:val="-3"/>
          <w:lang w:val="sv-SE"/>
        </w:rPr>
        <w:t>:</w:t>
      </w:r>
      <w:r w:rsidR="00873CDF">
        <w:rPr>
          <w:b/>
          <w:spacing w:val="-3"/>
          <w:lang w:val="sv-SE"/>
        </w:rPr>
        <w:t xml:space="preserve"> </w:t>
      </w:r>
      <w:r w:rsidR="00873CDF">
        <w:rPr>
          <w:spacing w:val="-3"/>
          <w:lang w:val="sv-SE"/>
        </w:rPr>
        <w:t xml:space="preserve">På grund av risken för ökad blödning, rekommenderas inte samtidig behandling med </w:t>
      </w:r>
      <w:r w:rsidR="002B3E2C">
        <w:rPr>
          <w:spacing w:val="-3"/>
          <w:lang w:val="sv-SE"/>
        </w:rPr>
        <w:t>klopidogrel</w:t>
      </w:r>
      <w:r w:rsidR="00873CDF">
        <w:rPr>
          <w:spacing w:val="-3"/>
          <w:lang w:val="sv-SE"/>
        </w:rPr>
        <w:t xml:space="preserve"> och </w:t>
      </w:r>
      <w:r>
        <w:rPr>
          <w:spacing w:val="-3"/>
          <w:lang w:val="sv-SE"/>
        </w:rPr>
        <w:t xml:space="preserve">orala </w:t>
      </w:r>
      <w:r w:rsidR="002B3E2C">
        <w:rPr>
          <w:spacing w:val="-3"/>
          <w:lang w:val="sv-SE"/>
        </w:rPr>
        <w:t>trombocythämmande läkemedel</w:t>
      </w:r>
      <w:r>
        <w:rPr>
          <w:spacing w:val="-3"/>
          <w:lang w:val="sv-SE"/>
        </w:rPr>
        <w:t xml:space="preserve"> </w:t>
      </w:r>
      <w:r w:rsidR="00873CDF">
        <w:rPr>
          <w:spacing w:val="-3"/>
          <w:lang w:val="sv-SE"/>
        </w:rPr>
        <w:t>(se avsnitt 4.4).</w:t>
      </w:r>
      <w:r w:rsidR="00D1179F">
        <w:rPr>
          <w:spacing w:val="-3"/>
          <w:lang w:val="sv-SE"/>
        </w:rPr>
        <w:t xml:space="preserve"> Även om administrering av klopidogrel 75 mg/dag inte ändrade S-warfarins farmakokinetik eller INR (</w:t>
      </w:r>
      <w:r w:rsidR="00D1179F" w:rsidRPr="00756EA9">
        <w:rPr>
          <w:szCs w:val="22"/>
          <w:lang w:val="sv-SE"/>
        </w:rPr>
        <w:t>International Normalised Ratio</w:t>
      </w:r>
      <w:r w:rsidR="00D1179F">
        <w:rPr>
          <w:spacing w:val="-3"/>
          <w:lang w:val="sv-SE"/>
        </w:rPr>
        <w:t xml:space="preserve"> ) hos patienter som erhöll långtidsbehandling med warfarin, ökar samtidig administrering av klopidogrel och warfarin blödningsrisken på grund av oberoende effekter på </w:t>
      </w:r>
      <w:r w:rsidR="00E25B10">
        <w:rPr>
          <w:spacing w:val="-3"/>
          <w:lang w:val="sv-SE"/>
        </w:rPr>
        <w:t>hemo</w:t>
      </w:r>
      <w:r w:rsidR="00D1179F">
        <w:rPr>
          <w:spacing w:val="-3"/>
          <w:lang w:val="sv-SE"/>
        </w:rPr>
        <w:t>stasen.</w:t>
      </w:r>
    </w:p>
    <w:p w14:paraId="1F8A617C" w14:textId="77777777" w:rsidR="00873CDF" w:rsidRDefault="00873CDF">
      <w:pPr>
        <w:tabs>
          <w:tab w:val="left" w:pos="567"/>
        </w:tabs>
        <w:suppressAutoHyphens/>
        <w:ind w:left="567" w:hanging="567"/>
        <w:rPr>
          <w:b/>
          <w:spacing w:val="-3"/>
          <w:lang w:val="sv-SE"/>
        </w:rPr>
      </w:pPr>
    </w:p>
    <w:p w14:paraId="1F8A617D" w14:textId="20B0380E" w:rsidR="00873CDF" w:rsidRDefault="00873CDF">
      <w:pPr>
        <w:tabs>
          <w:tab w:val="left" w:pos="0"/>
        </w:tabs>
        <w:suppressAutoHyphens/>
        <w:outlineLvl w:val="0"/>
        <w:rPr>
          <w:spacing w:val="-3"/>
          <w:lang w:val="sv-SE"/>
        </w:rPr>
      </w:pPr>
      <w:r w:rsidRPr="005B22D4">
        <w:rPr>
          <w:i/>
          <w:spacing w:val="-3"/>
          <w:lang w:val="sv-SE"/>
        </w:rPr>
        <w:t>Glykoprotein IIb/IIIa-hämmare:</w:t>
      </w:r>
      <w:r>
        <w:rPr>
          <w:b/>
          <w:spacing w:val="-3"/>
          <w:lang w:val="sv-SE"/>
        </w:rPr>
        <w:t xml:space="preserve"> </w:t>
      </w:r>
      <w:r w:rsidR="002B3E2C">
        <w:rPr>
          <w:bCs/>
          <w:spacing w:val="-3"/>
          <w:lang w:val="sv-SE"/>
        </w:rPr>
        <w:t>Klopidogrel</w:t>
      </w:r>
      <w:r>
        <w:rPr>
          <w:lang w:val="sv-SE"/>
        </w:rPr>
        <w:t xml:space="preserve"> bör användas med försiktighet hos patienter som samtidigt behandlas med glykoprotein IIb/IIIa-hämmare (</w:t>
      </w:r>
      <w:r>
        <w:rPr>
          <w:spacing w:val="-3"/>
          <w:lang w:val="sv-SE"/>
        </w:rPr>
        <w:t>se avsnitt 4.4).</w:t>
      </w:r>
      <w:r w:rsidR="007858E6">
        <w:rPr>
          <w:spacing w:val="-3"/>
          <w:lang w:val="sv-SE"/>
        </w:rPr>
        <w:fldChar w:fldCharType="begin"/>
      </w:r>
      <w:r w:rsidR="007858E6">
        <w:rPr>
          <w:spacing w:val="-3"/>
          <w:lang w:val="sv-SE"/>
        </w:rPr>
        <w:instrText xml:space="preserve"> DOCVARIABLE vault_nd_b2fac21d-bdfe-43af-a58b-3ca500370b99 \* MERGEFORMAT </w:instrText>
      </w:r>
      <w:r w:rsidR="007858E6">
        <w:rPr>
          <w:spacing w:val="-3"/>
          <w:lang w:val="sv-SE"/>
        </w:rPr>
        <w:fldChar w:fldCharType="separate"/>
      </w:r>
      <w:r w:rsidR="007858E6">
        <w:rPr>
          <w:spacing w:val="-3"/>
          <w:lang w:val="sv-SE"/>
        </w:rPr>
        <w:t xml:space="preserve"> </w:t>
      </w:r>
      <w:r w:rsidR="007858E6">
        <w:rPr>
          <w:spacing w:val="-3"/>
          <w:lang w:val="sv-SE"/>
        </w:rPr>
        <w:fldChar w:fldCharType="end"/>
      </w:r>
    </w:p>
    <w:p w14:paraId="1F8A617E" w14:textId="77777777" w:rsidR="00873CDF" w:rsidRDefault="00873CDF">
      <w:pPr>
        <w:tabs>
          <w:tab w:val="left" w:pos="0"/>
        </w:tabs>
        <w:suppressAutoHyphens/>
        <w:rPr>
          <w:b/>
          <w:spacing w:val="-3"/>
          <w:lang w:val="sv-SE"/>
        </w:rPr>
      </w:pPr>
    </w:p>
    <w:p w14:paraId="1F8A617F" w14:textId="77777777" w:rsidR="00873CDF" w:rsidRDefault="00873CDF">
      <w:pPr>
        <w:tabs>
          <w:tab w:val="left" w:pos="0"/>
        </w:tabs>
        <w:suppressAutoHyphens/>
        <w:rPr>
          <w:spacing w:val="-3"/>
          <w:lang w:val="sv-SE"/>
        </w:rPr>
      </w:pPr>
      <w:r w:rsidRPr="00CA415F">
        <w:rPr>
          <w:i/>
          <w:spacing w:val="-3"/>
          <w:lang w:val="sv-SE"/>
        </w:rPr>
        <w:t xml:space="preserve">Acetylsalicylsyra (ASA): </w:t>
      </w:r>
      <w:r>
        <w:rPr>
          <w:spacing w:val="-3"/>
          <w:lang w:val="sv-SE"/>
        </w:rPr>
        <w:t xml:space="preserve">ASA påverkade inte på </w:t>
      </w:r>
      <w:r w:rsidR="002B3E2C">
        <w:rPr>
          <w:spacing w:val="-3"/>
          <w:lang w:val="sv-SE"/>
        </w:rPr>
        <w:t>klopidogrel</w:t>
      </w:r>
      <w:r>
        <w:rPr>
          <w:spacing w:val="-3"/>
          <w:lang w:val="sv-SE"/>
        </w:rPr>
        <w:t xml:space="preserve">medierad hämning av ADP-inducerad trombocytaggregation, men </w:t>
      </w:r>
      <w:r w:rsidR="002B3E2C">
        <w:rPr>
          <w:spacing w:val="-3"/>
          <w:lang w:val="sv-SE"/>
        </w:rPr>
        <w:t>klopidogrel</w:t>
      </w:r>
      <w:r>
        <w:rPr>
          <w:spacing w:val="-3"/>
          <w:lang w:val="sv-SE"/>
        </w:rPr>
        <w:t xml:space="preserve"> förstärkte effekten av ASA på kollageninducerad trombocytaggregation. Samtidig administrering av 500</w:t>
      </w:r>
      <w:r w:rsidR="00200E3E">
        <w:rPr>
          <w:spacing w:val="-3"/>
          <w:lang w:val="sv-SE"/>
        </w:rPr>
        <w:t> </w:t>
      </w:r>
      <w:r>
        <w:rPr>
          <w:spacing w:val="-3"/>
          <w:lang w:val="sv-SE"/>
        </w:rPr>
        <w:t xml:space="preserve">mg ASA 2 gånger dagligen under en dag ökade dock inte signifikant den förlängning av blödningstiden som inducerades av </w:t>
      </w:r>
      <w:r w:rsidR="002B3E2C">
        <w:rPr>
          <w:spacing w:val="-3"/>
          <w:lang w:val="sv-SE"/>
        </w:rPr>
        <w:t>klopidogrel</w:t>
      </w:r>
      <w:r>
        <w:rPr>
          <w:spacing w:val="-3"/>
          <w:lang w:val="sv-SE"/>
        </w:rPr>
        <w:t xml:space="preserve">. En farmakodynamisk interaktion mellan </w:t>
      </w:r>
      <w:r w:rsidR="002B3E2C">
        <w:rPr>
          <w:spacing w:val="-3"/>
          <w:lang w:val="sv-SE"/>
        </w:rPr>
        <w:t>klopidogrel</w:t>
      </w:r>
      <w:r>
        <w:rPr>
          <w:spacing w:val="-3"/>
          <w:lang w:val="sv-SE"/>
        </w:rPr>
        <w:t xml:space="preserve"> och acetylsalicylsyra är möjlig, med ökad blödningsrisk som följd. Försiktighet bör därför iakttagas vid samtidig behandling (se avsnitt 4.4). </w:t>
      </w:r>
      <w:r w:rsidR="002B3E2C">
        <w:rPr>
          <w:spacing w:val="-3"/>
          <w:lang w:val="sv-SE"/>
        </w:rPr>
        <w:t>Klopidogrel</w:t>
      </w:r>
      <w:r>
        <w:rPr>
          <w:spacing w:val="-3"/>
          <w:lang w:val="sv-SE"/>
        </w:rPr>
        <w:t xml:space="preserve"> och ASA har dock administrerats samtidigt i upp till ett år (se avsnitt 5.1).</w:t>
      </w:r>
    </w:p>
    <w:p w14:paraId="1F8A6180" w14:textId="77777777" w:rsidR="00873CDF" w:rsidRDefault="00873CDF">
      <w:pPr>
        <w:tabs>
          <w:tab w:val="left" w:pos="0"/>
        </w:tabs>
        <w:suppressAutoHyphens/>
        <w:rPr>
          <w:spacing w:val="-3"/>
          <w:lang w:val="sv-SE"/>
        </w:rPr>
      </w:pPr>
    </w:p>
    <w:p w14:paraId="1F8A6181" w14:textId="77777777" w:rsidR="00873CDF" w:rsidRDefault="00873CDF">
      <w:pPr>
        <w:tabs>
          <w:tab w:val="left" w:pos="0"/>
        </w:tabs>
        <w:suppressAutoHyphens/>
        <w:rPr>
          <w:spacing w:val="-3"/>
          <w:lang w:val="sv-SE"/>
        </w:rPr>
      </w:pPr>
      <w:r w:rsidRPr="00CA415F">
        <w:rPr>
          <w:i/>
          <w:spacing w:val="-3"/>
          <w:lang w:val="sv-SE"/>
        </w:rPr>
        <w:t>Heparin:</w:t>
      </w:r>
      <w:r>
        <w:rPr>
          <w:spacing w:val="-3"/>
          <w:lang w:val="sv-SE"/>
        </w:rPr>
        <w:t xml:space="preserve"> I en klinisk prövning på friska försökspersoner medförde </w:t>
      </w:r>
      <w:r w:rsidR="002B3E2C">
        <w:rPr>
          <w:spacing w:val="-3"/>
          <w:lang w:val="sv-SE"/>
        </w:rPr>
        <w:t>klopidogrel</w:t>
      </w:r>
      <w:r>
        <w:rPr>
          <w:spacing w:val="-3"/>
          <w:lang w:val="sv-SE"/>
        </w:rPr>
        <w:t xml:space="preserve"> inte att heparindosen behövde ändras eller att effekten av heparin på koagulationen påverkades. Samtidig administrering av heparin hade ingen effekt på hämning av trombocytaggregation inducerad av </w:t>
      </w:r>
      <w:r w:rsidR="002B3E2C">
        <w:rPr>
          <w:spacing w:val="-3"/>
          <w:lang w:val="sv-SE"/>
        </w:rPr>
        <w:t>klopidogrel</w:t>
      </w:r>
      <w:r>
        <w:rPr>
          <w:spacing w:val="-3"/>
          <w:lang w:val="sv-SE"/>
        </w:rPr>
        <w:t xml:space="preserve">. En farmakodynamisk interaktion mellan </w:t>
      </w:r>
      <w:r w:rsidR="002B3E2C">
        <w:rPr>
          <w:spacing w:val="-3"/>
          <w:lang w:val="sv-SE"/>
        </w:rPr>
        <w:t>klopidogrel</w:t>
      </w:r>
      <w:r>
        <w:rPr>
          <w:spacing w:val="-3"/>
          <w:lang w:val="sv-SE"/>
        </w:rPr>
        <w:t xml:space="preserve"> och heparin är möjlig, med ökad blödningsrisk som följd. Försiktighet bör därför iakttagas vid samtidig behandling (se avsnitt 4.4).</w:t>
      </w:r>
    </w:p>
    <w:p w14:paraId="1F8A6182" w14:textId="77777777" w:rsidR="00873CDF" w:rsidRDefault="00873CDF">
      <w:pPr>
        <w:tabs>
          <w:tab w:val="left" w:pos="567"/>
        </w:tabs>
        <w:suppressAutoHyphens/>
        <w:ind w:left="567"/>
        <w:rPr>
          <w:spacing w:val="-3"/>
          <w:lang w:val="sv-SE"/>
        </w:rPr>
      </w:pPr>
    </w:p>
    <w:p w14:paraId="1F8A6183" w14:textId="77777777" w:rsidR="00873CDF" w:rsidRDefault="00873CDF">
      <w:pPr>
        <w:tabs>
          <w:tab w:val="left" w:pos="0"/>
        </w:tabs>
        <w:suppressAutoHyphens/>
        <w:rPr>
          <w:spacing w:val="-3"/>
          <w:lang w:val="sv-SE"/>
        </w:rPr>
      </w:pPr>
      <w:r w:rsidRPr="00CA415F">
        <w:rPr>
          <w:i/>
          <w:spacing w:val="-3"/>
          <w:lang w:val="sv-SE"/>
        </w:rPr>
        <w:t>Trombolytika:</w:t>
      </w:r>
      <w:r>
        <w:rPr>
          <w:spacing w:val="-3"/>
          <w:lang w:val="sv-SE"/>
        </w:rPr>
        <w:t xml:space="preserve"> Säkerheten vid samtidig administrering av </w:t>
      </w:r>
      <w:r w:rsidR="002B3E2C">
        <w:rPr>
          <w:spacing w:val="-3"/>
          <w:lang w:val="sv-SE"/>
        </w:rPr>
        <w:t>klopidogrel</w:t>
      </w:r>
      <w:r>
        <w:rPr>
          <w:spacing w:val="-3"/>
          <w:lang w:val="sv-SE"/>
        </w:rPr>
        <w:t xml:space="preserve">, fibrin eller icke-fibrin specifika trombolytiska medel och hepariner undersöktes hos patienter med akut hjärtinfarkt. Frekvensen av kliniskt signifikant blödning var jämförbar med vad som ses när trombolytiska medel och heparin ges samtidigt med ASA (se avsnitt 4.8). </w:t>
      </w:r>
    </w:p>
    <w:p w14:paraId="1F8A6184" w14:textId="77777777" w:rsidR="00873CDF" w:rsidRDefault="00873CDF">
      <w:pPr>
        <w:tabs>
          <w:tab w:val="left" w:pos="567"/>
        </w:tabs>
        <w:suppressAutoHyphens/>
        <w:rPr>
          <w:spacing w:val="-3"/>
          <w:lang w:val="sv-SE"/>
        </w:rPr>
      </w:pPr>
    </w:p>
    <w:p w14:paraId="1F8A6185" w14:textId="77777777" w:rsidR="00873CDF" w:rsidRDefault="00873CDF">
      <w:pPr>
        <w:tabs>
          <w:tab w:val="left" w:pos="0"/>
        </w:tabs>
        <w:suppressAutoHyphens/>
        <w:rPr>
          <w:spacing w:val="-3"/>
          <w:lang w:val="sv-SE"/>
        </w:rPr>
      </w:pPr>
      <w:r w:rsidRPr="00CA415F">
        <w:rPr>
          <w:i/>
          <w:spacing w:val="-3"/>
          <w:lang w:val="sv-SE"/>
        </w:rPr>
        <w:t>NSAID:</w:t>
      </w:r>
      <w:r>
        <w:rPr>
          <w:spacing w:val="-3"/>
          <w:lang w:val="sv-SE"/>
        </w:rPr>
        <w:t xml:space="preserve"> I en klinisk prövning på friska försökspersoner ökade ockult gastrointestinal blodförlust vid samtidig administrering av </w:t>
      </w:r>
      <w:r w:rsidR="002B3E2C">
        <w:rPr>
          <w:spacing w:val="-3"/>
          <w:lang w:val="sv-SE"/>
        </w:rPr>
        <w:t>klopidogrel</w:t>
      </w:r>
      <w:r>
        <w:rPr>
          <w:spacing w:val="-3"/>
          <w:lang w:val="sv-SE"/>
        </w:rPr>
        <w:t xml:space="preserve"> och naproxen. Avsaknad av interaktionsstudier med andra NSAID-preparat gör det emellertid för närvarande oklart om det föreligger ökad risk för gastrointestinal blödning med alla NSAID-preparat. Samtidigt intag av NSAID </w:t>
      </w:r>
      <w:r>
        <w:rPr>
          <w:lang w:val="sv-SE"/>
        </w:rPr>
        <w:t>inklusive COX-2-hämmare</w:t>
      </w:r>
      <w:r>
        <w:rPr>
          <w:spacing w:val="-3"/>
          <w:lang w:val="sv-SE"/>
        </w:rPr>
        <w:t xml:space="preserve"> och </w:t>
      </w:r>
      <w:r w:rsidR="002B3E2C">
        <w:rPr>
          <w:spacing w:val="-3"/>
          <w:lang w:val="sv-SE"/>
        </w:rPr>
        <w:t>klopidogrel</w:t>
      </w:r>
      <w:r>
        <w:rPr>
          <w:spacing w:val="-3"/>
          <w:lang w:val="sv-SE"/>
        </w:rPr>
        <w:t xml:space="preserve"> bör därför ske med försiktighet (se avsnitt 4.4).</w:t>
      </w:r>
    </w:p>
    <w:p w14:paraId="1F8A6186" w14:textId="77777777" w:rsidR="002829DF" w:rsidRDefault="002829DF" w:rsidP="002829DF">
      <w:pPr>
        <w:tabs>
          <w:tab w:val="left" w:pos="0"/>
        </w:tabs>
        <w:suppressAutoHyphens/>
        <w:rPr>
          <w:i/>
          <w:spacing w:val="-3"/>
          <w:lang w:val="sv-SE"/>
        </w:rPr>
      </w:pPr>
    </w:p>
    <w:p w14:paraId="1F8A6187" w14:textId="77777777" w:rsidR="002829DF" w:rsidRDefault="002829DF" w:rsidP="002829DF">
      <w:pPr>
        <w:tabs>
          <w:tab w:val="left" w:pos="0"/>
        </w:tabs>
        <w:suppressAutoHyphens/>
        <w:rPr>
          <w:spacing w:val="-3"/>
          <w:lang w:val="sv-SE"/>
        </w:rPr>
      </w:pPr>
      <w:r w:rsidRPr="009801B4">
        <w:rPr>
          <w:i/>
          <w:spacing w:val="-3"/>
          <w:lang w:val="sv-SE"/>
        </w:rPr>
        <w:t>SSRI:</w:t>
      </w:r>
      <w:r>
        <w:rPr>
          <w:spacing w:val="-3"/>
          <w:lang w:val="sv-SE"/>
        </w:rPr>
        <w:t xml:space="preserve"> Eftersom SSRI påverkar trombocytaktivering och ökar risken för blödning, så bör samtidigt intag av SSRI och klopidogrel därför ske med försiktighet.</w:t>
      </w:r>
    </w:p>
    <w:p w14:paraId="1F8A6188" w14:textId="77777777" w:rsidR="00873CDF" w:rsidRDefault="00873CDF">
      <w:pPr>
        <w:tabs>
          <w:tab w:val="left" w:pos="0"/>
        </w:tabs>
        <w:suppressAutoHyphens/>
        <w:rPr>
          <w:spacing w:val="-3"/>
          <w:lang w:val="sv-SE"/>
        </w:rPr>
      </w:pPr>
    </w:p>
    <w:p w14:paraId="33506733" w14:textId="77777777" w:rsidR="00315D77" w:rsidRDefault="00873CDF" w:rsidP="00054475">
      <w:pPr>
        <w:tabs>
          <w:tab w:val="left" w:pos="0"/>
        </w:tabs>
        <w:suppressAutoHyphens/>
        <w:rPr>
          <w:spacing w:val="-3"/>
          <w:lang w:val="sv-SE"/>
        </w:rPr>
      </w:pPr>
      <w:r w:rsidRPr="00CA415F">
        <w:rPr>
          <w:i/>
          <w:spacing w:val="-3"/>
          <w:lang w:val="sv-SE"/>
        </w:rPr>
        <w:t>Annan samtidig behandling:</w:t>
      </w:r>
      <w:r>
        <w:rPr>
          <w:spacing w:val="-3"/>
          <w:lang w:val="sv-SE"/>
        </w:rPr>
        <w:t xml:space="preserve"> </w:t>
      </w:r>
    </w:p>
    <w:p w14:paraId="3AD165AB" w14:textId="77777777" w:rsidR="00315D77" w:rsidRDefault="00315D77" w:rsidP="00315D77">
      <w:pPr>
        <w:tabs>
          <w:tab w:val="left" w:pos="0"/>
        </w:tabs>
        <w:suppressAutoHyphens/>
        <w:rPr>
          <w:spacing w:val="-3"/>
          <w:lang w:val="sv-SE"/>
        </w:rPr>
      </w:pPr>
    </w:p>
    <w:p w14:paraId="3437867B" w14:textId="6BBC889A" w:rsidR="00315D77" w:rsidRDefault="00315D77" w:rsidP="00315D77">
      <w:pPr>
        <w:tabs>
          <w:tab w:val="left" w:pos="0"/>
        </w:tabs>
        <w:suppressAutoHyphens/>
        <w:rPr>
          <w:spacing w:val="-3"/>
          <w:lang w:val="sv-SE"/>
        </w:rPr>
      </w:pPr>
      <w:r>
        <w:rPr>
          <w:spacing w:val="-3"/>
          <w:lang w:val="sv-SE"/>
        </w:rPr>
        <w:t>Inducerare av CYP2C19</w:t>
      </w:r>
    </w:p>
    <w:p w14:paraId="512EFD57" w14:textId="4B380373" w:rsidR="00315D77" w:rsidRDefault="00315D77" w:rsidP="00315D77">
      <w:pPr>
        <w:tabs>
          <w:tab w:val="left" w:pos="0"/>
        </w:tabs>
        <w:suppressAutoHyphens/>
        <w:rPr>
          <w:spacing w:val="-3"/>
          <w:lang w:val="sv-SE"/>
        </w:rPr>
      </w:pPr>
      <w:r>
        <w:rPr>
          <w:spacing w:val="-3"/>
          <w:lang w:val="sv-SE"/>
        </w:rPr>
        <w:t xml:space="preserve">Eftersom klopidogrel metaboliseras till sin aktiva metabolit delvis av CYP2C19, kan läkemedel som </w:t>
      </w:r>
      <w:r w:rsidR="00A92DF4">
        <w:rPr>
          <w:spacing w:val="-3"/>
          <w:lang w:val="sv-SE"/>
        </w:rPr>
        <w:t xml:space="preserve">inducerar </w:t>
      </w:r>
      <w:r>
        <w:rPr>
          <w:spacing w:val="-3"/>
          <w:lang w:val="sv-SE"/>
        </w:rPr>
        <w:t>aktiviteten hos detta enzym förväntas resultera i ökade läkemedelsnivåer av klopidogrels aktiva metabolit.</w:t>
      </w:r>
    </w:p>
    <w:p w14:paraId="12B9D896" w14:textId="77777777" w:rsidR="00315D77" w:rsidRDefault="00315D77" w:rsidP="00315D77">
      <w:pPr>
        <w:tabs>
          <w:tab w:val="left" w:pos="0"/>
        </w:tabs>
        <w:suppressAutoHyphens/>
        <w:rPr>
          <w:spacing w:val="-3"/>
          <w:lang w:val="sv-SE"/>
        </w:rPr>
      </w:pPr>
    </w:p>
    <w:p w14:paraId="7EB6AE22" w14:textId="77777777" w:rsidR="00315D77" w:rsidRPr="001A4C63" w:rsidRDefault="00315D77" w:rsidP="00315D77">
      <w:pPr>
        <w:tabs>
          <w:tab w:val="left" w:pos="0"/>
        </w:tabs>
        <w:suppressAutoHyphens/>
        <w:rPr>
          <w:spacing w:val="-3"/>
          <w:lang w:val="sv-SE"/>
        </w:rPr>
      </w:pPr>
      <w:r>
        <w:rPr>
          <w:spacing w:val="-3"/>
          <w:lang w:val="sv-SE"/>
        </w:rPr>
        <w:t xml:space="preserve">Rifampicin inducerar kraftigt </w:t>
      </w:r>
      <w:r w:rsidRPr="001A4C63">
        <w:rPr>
          <w:spacing w:val="-3"/>
          <w:lang w:val="sv-SE"/>
        </w:rPr>
        <w:t>CYP2C19</w:t>
      </w:r>
      <w:r>
        <w:rPr>
          <w:spacing w:val="-3"/>
          <w:lang w:val="sv-SE"/>
        </w:rPr>
        <w:t xml:space="preserve">, vilket leder till både </w:t>
      </w:r>
      <w:r w:rsidRPr="001A4C63">
        <w:rPr>
          <w:spacing w:val="-3"/>
          <w:lang w:val="sv-SE"/>
        </w:rPr>
        <w:t>ökade läkemedelsnivåer av klopidogrel</w:t>
      </w:r>
      <w:r>
        <w:rPr>
          <w:spacing w:val="-3"/>
          <w:lang w:val="sv-SE"/>
        </w:rPr>
        <w:t>s</w:t>
      </w:r>
      <w:r w:rsidRPr="001A4C63">
        <w:rPr>
          <w:spacing w:val="-3"/>
          <w:lang w:val="sv-SE"/>
        </w:rPr>
        <w:t xml:space="preserve"> aktiva metabolit och </w:t>
      </w:r>
      <w:r>
        <w:rPr>
          <w:spacing w:val="-3"/>
          <w:lang w:val="sv-SE"/>
        </w:rPr>
        <w:t>trombocytinhibering och kan speciellt förstärka blödningsrisken</w:t>
      </w:r>
      <w:r w:rsidRPr="001A4C63">
        <w:rPr>
          <w:spacing w:val="-3"/>
          <w:lang w:val="sv-SE"/>
        </w:rPr>
        <w:t xml:space="preserve">. Som en försiktighetsåtgärd bör samtidig användning av </w:t>
      </w:r>
      <w:r>
        <w:rPr>
          <w:spacing w:val="-3"/>
          <w:lang w:val="sv-SE"/>
        </w:rPr>
        <w:t>kraftiga</w:t>
      </w:r>
      <w:r w:rsidRPr="001A4C63">
        <w:rPr>
          <w:spacing w:val="-3"/>
          <w:lang w:val="sv-SE"/>
        </w:rPr>
        <w:t xml:space="preserve"> </w:t>
      </w:r>
      <w:r>
        <w:rPr>
          <w:spacing w:val="-3"/>
          <w:lang w:val="sv-SE"/>
        </w:rPr>
        <w:t xml:space="preserve">inducerare av </w:t>
      </w:r>
      <w:r w:rsidRPr="001A4C63">
        <w:rPr>
          <w:spacing w:val="-3"/>
          <w:lang w:val="sv-SE"/>
        </w:rPr>
        <w:t xml:space="preserve">CYP2C19 </w:t>
      </w:r>
      <w:r>
        <w:rPr>
          <w:spacing w:val="-3"/>
          <w:lang w:val="sv-SE"/>
        </w:rPr>
        <w:t>avrådas</w:t>
      </w:r>
      <w:r w:rsidRPr="001A4C63">
        <w:rPr>
          <w:spacing w:val="-3"/>
          <w:lang w:val="sv-SE"/>
        </w:rPr>
        <w:t xml:space="preserve"> (se avsnitt 4.</w:t>
      </w:r>
      <w:r>
        <w:rPr>
          <w:spacing w:val="-3"/>
          <w:lang w:val="sv-SE"/>
        </w:rPr>
        <w:t>4</w:t>
      </w:r>
      <w:r w:rsidRPr="001A4C63">
        <w:rPr>
          <w:spacing w:val="-3"/>
          <w:lang w:val="sv-SE"/>
        </w:rPr>
        <w:t>).</w:t>
      </w:r>
    </w:p>
    <w:p w14:paraId="41433EAB" w14:textId="77777777" w:rsidR="00315D77" w:rsidRDefault="00315D77" w:rsidP="00315D77">
      <w:pPr>
        <w:tabs>
          <w:tab w:val="left" w:pos="0"/>
        </w:tabs>
        <w:suppressAutoHyphens/>
        <w:rPr>
          <w:spacing w:val="-3"/>
          <w:lang w:val="sv-SE"/>
        </w:rPr>
      </w:pPr>
    </w:p>
    <w:p w14:paraId="7795790C" w14:textId="0E36365A" w:rsidR="00315D77" w:rsidRDefault="00315D77" w:rsidP="00054475">
      <w:pPr>
        <w:tabs>
          <w:tab w:val="left" w:pos="0"/>
        </w:tabs>
        <w:suppressAutoHyphens/>
        <w:rPr>
          <w:spacing w:val="-3"/>
          <w:lang w:val="sv-SE"/>
        </w:rPr>
      </w:pPr>
      <w:r>
        <w:rPr>
          <w:spacing w:val="-3"/>
          <w:lang w:val="sv-SE"/>
        </w:rPr>
        <w:t>Hämmare av CYP2C19</w:t>
      </w:r>
    </w:p>
    <w:p w14:paraId="1F8A6189" w14:textId="2E93CFBE" w:rsidR="00054475" w:rsidRDefault="00054475" w:rsidP="00054475">
      <w:pPr>
        <w:tabs>
          <w:tab w:val="left" w:pos="0"/>
        </w:tabs>
        <w:suppressAutoHyphens/>
        <w:rPr>
          <w:spacing w:val="-3"/>
          <w:lang w:val="sv-SE"/>
        </w:rPr>
      </w:pPr>
      <w:r>
        <w:rPr>
          <w:spacing w:val="-3"/>
          <w:lang w:val="sv-SE"/>
        </w:rPr>
        <w:t xml:space="preserve">Eftersom </w:t>
      </w:r>
      <w:r w:rsidR="002B3E2C">
        <w:rPr>
          <w:spacing w:val="-3"/>
          <w:lang w:val="sv-SE"/>
        </w:rPr>
        <w:t>klopidogrel</w:t>
      </w:r>
      <w:r>
        <w:rPr>
          <w:spacing w:val="-3"/>
          <w:lang w:val="sv-SE"/>
        </w:rPr>
        <w:t xml:space="preserve"> metaboliseras till sin aktiva metabolit delvis av CYP2C19 kan läkemedel som hämmar aktiviteten hos detta enzym förväntas leda till minskade läkemedelsnivåer av </w:t>
      </w:r>
      <w:r w:rsidR="002B3E2C">
        <w:rPr>
          <w:spacing w:val="-3"/>
          <w:lang w:val="sv-SE"/>
        </w:rPr>
        <w:t>klopidogrel</w:t>
      </w:r>
      <w:r>
        <w:rPr>
          <w:spacing w:val="-3"/>
          <w:lang w:val="sv-SE"/>
        </w:rPr>
        <w:t xml:space="preserve">s aktiva </w:t>
      </w:r>
      <w:r>
        <w:rPr>
          <w:spacing w:val="-3"/>
          <w:lang w:val="sv-SE"/>
        </w:rPr>
        <w:lastRenderedPageBreak/>
        <w:t xml:space="preserve">metabolit. </w:t>
      </w:r>
      <w:r w:rsidR="001700F5">
        <w:rPr>
          <w:spacing w:val="-3"/>
          <w:lang w:val="sv-SE"/>
        </w:rPr>
        <w:t xml:space="preserve">Den kliniska relevansen för denna interaktion är oklar. Som en försiktighetsåtgärd </w:t>
      </w:r>
      <w:r w:rsidR="002F7D74">
        <w:rPr>
          <w:spacing w:val="-3"/>
          <w:lang w:val="sv-SE"/>
        </w:rPr>
        <w:t>bör man avråda</w:t>
      </w:r>
      <w:r w:rsidR="00FB5A16">
        <w:rPr>
          <w:spacing w:val="-3"/>
          <w:lang w:val="sv-SE"/>
        </w:rPr>
        <w:t xml:space="preserve"> från</w:t>
      </w:r>
      <w:r w:rsidR="001700F5">
        <w:rPr>
          <w:spacing w:val="-3"/>
          <w:lang w:val="sv-SE"/>
        </w:rPr>
        <w:t xml:space="preserve"> s</w:t>
      </w:r>
      <w:r>
        <w:rPr>
          <w:spacing w:val="-3"/>
          <w:lang w:val="sv-SE"/>
        </w:rPr>
        <w:t xml:space="preserve">amtidig användning av </w:t>
      </w:r>
      <w:r w:rsidR="00D1179F">
        <w:rPr>
          <w:spacing w:val="-3"/>
          <w:lang w:val="sv-SE"/>
        </w:rPr>
        <w:t xml:space="preserve">kraftiga eller måttliga </w:t>
      </w:r>
      <w:r>
        <w:rPr>
          <w:spacing w:val="-3"/>
          <w:lang w:val="sv-SE"/>
        </w:rPr>
        <w:t>hämmar</w:t>
      </w:r>
      <w:r w:rsidR="00D1179F">
        <w:rPr>
          <w:spacing w:val="-3"/>
          <w:lang w:val="sv-SE"/>
        </w:rPr>
        <w:t>e av</w:t>
      </w:r>
      <w:r>
        <w:rPr>
          <w:spacing w:val="-3"/>
          <w:lang w:val="sv-SE"/>
        </w:rPr>
        <w:t xml:space="preserve"> CYP2C19  (se avsnitt 4.4 och 5.2).</w:t>
      </w:r>
    </w:p>
    <w:p w14:paraId="1F8A618A" w14:textId="77777777" w:rsidR="00054475" w:rsidRDefault="00054475" w:rsidP="00054475">
      <w:pPr>
        <w:tabs>
          <w:tab w:val="left" w:pos="0"/>
        </w:tabs>
        <w:suppressAutoHyphens/>
        <w:rPr>
          <w:spacing w:val="-3"/>
          <w:lang w:val="sv-SE"/>
        </w:rPr>
      </w:pPr>
    </w:p>
    <w:p w14:paraId="1F8A618B" w14:textId="77777777" w:rsidR="00D419C9" w:rsidRDefault="00D419C9" w:rsidP="00D419C9">
      <w:pPr>
        <w:tabs>
          <w:tab w:val="left" w:pos="0"/>
        </w:tabs>
        <w:suppressAutoHyphens/>
        <w:rPr>
          <w:spacing w:val="-3"/>
          <w:lang w:val="sv-SE"/>
        </w:rPr>
      </w:pPr>
      <w:r>
        <w:rPr>
          <w:spacing w:val="-3"/>
          <w:lang w:val="sv-SE"/>
        </w:rPr>
        <w:t>Läkemedel som är starka</w:t>
      </w:r>
      <w:r w:rsidR="00887D38">
        <w:rPr>
          <w:spacing w:val="-3"/>
          <w:lang w:val="sv-SE"/>
        </w:rPr>
        <w:t xml:space="preserve"> eller moderata CYP2C19-hämmare</w:t>
      </w:r>
      <w:r>
        <w:rPr>
          <w:spacing w:val="-3"/>
          <w:lang w:val="sv-SE"/>
        </w:rPr>
        <w:t xml:space="preserve"> innefattar t.ex. omeprazol och esomeprazol, fluvoxamin, fluoxetin, moklobemid, vorikonazol, flukonazol, ti</w:t>
      </w:r>
      <w:r w:rsidR="0094045D">
        <w:rPr>
          <w:spacing w:val="-3"/>
          <w:lang w:val="sv-SE"/>
        </w:rPr>
        <w:t>k</w:t>
      </w:r>
      <w:r>
        <w:rPr>
          <w:spacing w:val="-3"/>
          <w:lang w:val="sv-SE"/>
        </w:rPr>
        <w:t>lopidin, karbamazepin</w:t>
      </w:r>
      <w:r w:rsidR="00CE7009">
        <w:rPr>
          <w:spacing w:val="-3"/>
          <w:lang w:val="sv-SE"/>
        </w:rPr>
        <w:t xml:space="preserve"> </w:t>
      </w:r>
      <w:r>
        <w:rPr>
          <w:spacing w:val="-3"/>
          <w:lang w:val="sv-SE"/>
        </w:rPr>
        <w:t>och efavirenz.</w:t>
      </w:r>
    </w:p>
    <w:p w14:paraId="1F8A618C" w14:textId="77777777" w:rsidR="00054475" w:rsidRDefault="00054475" w:rsidP="00054475">
      <w:pPr>
        <w:tabs>
          <w:tab w:val="left" w:pos="0"/>
        </w:tabs>
        <w:suppressAutoHyphens/>
        <w:rPr>
          <w:spacing w:val="-3"/>
          <w:lang w:val="sv-SE"/>
        </w:rPr>
      </w:pPr>
    </w:p>
    <w:p w14:paraId="1F8A618D" w14:textId="77777777" w:rsidR="00D1179F" w:rsidRDefault="00054475" w:rsidP="00D1179F">
      <w:pPr>
        <w:tabs>
          <w:tab w:val="left" w:pos="0"/>
        </w:tabs>
        <w:suppressAutoHyphens/>
        <w:rPr>
          <w:spacing w:val="-3"/>
          <w:lang w:val="sv-SE"/>
        </w:rPr>
      </w:pPr>
      <w:r w:rsidRPr="001700F5">
        <w:rPr>
          <w:spacing w:val="-3"/>
          <w:lang w:val="sv-SE"/>
        </w:rPr>
        <w:t>Protonpumpshämmare</w:t>
      </w:r>
      <w:r w:rsidR="001700F5">
        <w:rPr>
          <w:spacing w:val="-3"/>
          <w:lang w:val="sv-SE"/>
        </w:rPr>
        <w:t>:</w:t>
      </w:r>
      <w:r w:rsidR="00D1179F" w:rsidRPr="001700F5" w:rsidDel="00D1179F">
        <w:rPr>
          <w:spacing w:val="-3"/>
          <w:lang w:val="sv-SE"/>
        </w:rPr>
        <w:t xml:space="preserve"> </w:t>
      </w:r>
      <w:r w:rsidR="00D1179F">
        <w:rPr>
          <w:spacing w:val="-3"/>
          <w:lang w:val="sv-SE"/>
        </w:rPr>
        <w:t>Omeprazol 80 mg en gång dagligen administrerat antingen samtidigt med klopidogrel eller med 12 timmars mellanrum minskade exponeringen av aktiv metabolit med 45% (laddningsdos) och 40% (underhållsdos). Minskningen var kopplad till 39% (laddningsdos) och 21% (underhållsdos) minskning i t</w:t>
      </w:r>
      <w:r w:rsidR="00D1179F">
        <w:rPr>
          <w:lang w:val="sv-SE"/>
        </w:rPr>
        <w:t xml:space="preserve">rombocytaggregationshämning. </w:t>
      </w:r>
      <w:r w:rsidR="00D1179F">
        <w:rPr>
          <w:spacing w:val="-3"/>
          <w:lang w:val="sv-SE"/>
        </w:rPr>
        <w:t>Esomeprazol förväntas ge en liknande interaktion med klopidogrel.</w:t>
      </w:r>
    </w:p>
    <w:p w14:paraId="1F8A618E" w14:textId="77777777" w:rsidR="001700F5" w:rsidRDefault="001700F5" w:rsidP="001700F5">
      <w:pPr>
        <w:tabs>
          <w:tab w:val="left" w:pos="0"/>
        </w:tabs>
        <w:suppressAutoHyphens/>
        <w:rPr>
          <w:spacing w:val="-3"/>
          <w:lang w:val="sv-SE"/>
        </w:rPr>
      </w:pPr>
    </w:p>
    <w:p w14:paraId="1F8A618F" w14:textId="77777777" w:rsidR="001700F5" w:rsidRDefault="004F3E84" w:rsidP="001700F5">
      <w:pPr>
        <w:tabs>
          <w:tab w:val="left" w:pos="0"/>
        </w:tabs>
        <w:suppressAutoHyphens/>
        <w:rPr>
          <w:spacing w:val="-3"/>
          <w:lang w:val="sv-SE"/>
        </w:rPr>
      </w:pPr>
      <w:r>
        <w:rPr>
          <w:spacing w:val="-3"/>
          <w:lang w:val="sv-SE"/>
        </w:rPr>
        <w:t xml:space="preserve">Motsägelsefulla </w:t>
      </w:r>
      <w:r w:rsidR="001700F5">
        <w:rPr>
          <w:spacing w:val="-3"/>
          <w:lang w:val="sv-SE"/>
        </w:rPr>
        <w:t xml:space="preserve">data angående den kliniska relevansen av denna farmakodynamiska och farmakokinetiska interaktion när det gäller större kardiovaskulära händelser har rapporterats både från observations och kliniska studier. Som en försiktighetsåtgärd </w:t>
      </w:r>
      <w:r w:rsidR="00361D7B">
        <w:rPr>
          <w:spacing w:val="-3"/>
          <w:lang w:val="sv-SE"/>
        </w:rPr>
        <w:t>bör man avråda</w:t>
      </w:r>
      <w:r w:rsidR="00D92A42">
        <w:rPr>
          <w:spacing w:val="-3"/>
          <w:lang w:val="sv-SE"/>
        </w:rPr>
        <w:t xml:space="preserve"> från</w:t>
      </w:r>
      <w:r w:rsidR="001700F5">
        <w:rPr>
          <w:spacing w:val="-3"/>
          <w:lang w:val="sv-SE"/>
        </w:rPr>
        <w:t xml:space="preserve"> samtidig användning av omeprazol eller eso</w:t>
      </w:r>
      <w:r w:rsidR="00D1179F">
        <w:rPr>
          <w:spacing w:val="-3"/>
          <w:lang w:val="sv-SE"/>
        </w:rPr>
        <w:t>me</w:t>
      </w:r>
      <w:r w:rsidR="001700F5">
        <w:rPr>
          <w:spacing w:val="-3"/>
          <w:lang w:val="sv-SE"/>
        </w:rPr>
        <w:t xml:space="preserve">prazol (se avsnitt 4.4). </w:t>
      </w:r>
    </w:p>
    <w:p w14:paraId="1F8A6190" w14:textId="77777777" w:rsidR="00D1179F" w:rsidRDefault="00D1179F" w:rsidP="00D1179F">
      <w:pPr>
        <w:tabs>
          <w:tab w:val="left" w:pos="0"/>
        </w:tabs>
        <w:suppressAutoHyphens/>
        <w:rPr>
          <w:spacing w:val="-3"/>
          <w:lang w:val="sv-SE"/>
        </w:rPr>
      </w:pPr>
    </w:p>
    <w:p w14:paraId="1F8A6191" w14:textId="77777777" w:rsidR="00D1179F" w:rsidRDefault="00D1179F" w:rsidP="00D1179F">
      <w:pPr>
        <w:tabs>
          <w:tab w:val="left" w:pos="0"/>
        </w:tabs>
        <w:suppressAutoHyphens/>
        <w:rPr>
          <w:color w:val="000000"/>
          <w:szCs w:val="22"/>
          <w:lang w:val="sv-SE" w:eastAsia="es-ES"/>
        </w:rPr>
      </w:pPr>
      <w:r>
        <w:rPr>
          <w:spacing w:val="-3"/>
          <w:lang w:val="sv-SE"/>
        </w:rPr>
        <w:t xml:space="preserve">Mindre uttalad minskning i metabolitexponering har observerats med </w:t>
      </w:r>
      <w:r>
        <w:rPr>
          <w:color w:val="000000"/>
          <w:szCs w:val="22"/>
          <w:lang w:val="sv-SE" w:eastAsia="es-ES"/>
        </w:rPr>
        <w:t xml:space="preserve">pantoprazol eller lansoprazol. </w:t>
      </w:r>
    </w:p>
    <w:p w14:paraId="1F8A6192" w14:textId="77777777" w:rsidR="00D1179F" w:rsidRPr="009E3DC6" w:rsidRDefault="00D1179F" w:rsidP="00D1179F">
      <w:pPr>
        <w:rPr>
          <w:color w:val="000000"/>
          <w:szCs w:val="22"/>
          <w:lang w:val="sv-SE" w:eastAsia="es-ES"/>
        </w:rPr>
      </w:pPr>
      <w:r>
        <w:rPr>
          <w:color w:val="000000"/>
          <w:szCs w:val="22"/>
          <w:lang w:val="sv-SE" w:eastAsia="es-ES"/>
        </w:rPr>
        <w:t xml:space="preserve">Plasmakoncentrationen av aktiv metabolit minskade med 20% (laddningsdos) och 14% (underhållsdos) vid samtidig behandling med pantoprazol 80 mg en gång dagligen. Detta var kopplat till en minskning av den genomsnittliga </w:t>
      </w:r>
      <w:r>
        <w:rPr>
          <w:spacing w:val="-3"/>
          <w:lang w:val="sv-SE"/>
        </w:rPr>
        <w:t>t</w:t>
      </w:r>
      <w:r>
        <w:rPr>
          <w:lang w:val="sv-SE"/>
        </w:rPr>
        <w:t xml:space="preserve">rombocytaggregationshämningen med 15% respektive 11%. </w:t>
      </w:r>
      <w:r>
        <w:rPr>
          <w:spacing w:val="-3"/>
          <w:lang w:val="sv-SE"/>
        </w:rPr>
        <w:t>Dessa resultat tyder på att klopidogrel kan administreras med pantoprazol.</w:t>
      </w:r>
    </w:p>
    <w:p w14:paraId="1F8A6193" w14:textId="77777777" w:rsidR="001700F5" w:rsidRDefault="001700F5" w:rsidP="00054475">
      <w:pPr>
        <w:tabs>
          <w:tab w:val="left" w:pos="0"/>
        </w:tabs>
        <w:suppressAutoHyphens/>
        <w:rPr>
          <w:spacing w:val="-3"/>
          <w:lang w:val="sv-SE"/>
        </w:rPr>
      </w:pPr>
    </w:p>
    <w:p w14:paraId="1F8A6194" w14:textId="77777777" w:rsidR="00054475" w:rsidRDefault="00054475" w:rsidP="00054475">
      <w:pPr>
        <w:tabs>
          <w:tab w:val="left" w:pos="0"/>
        </w:tabs>
        <w:suppressAutoHyphens/>
        <w:rPr>
          <w:spacing w:val="-3"/>
          <w:lang w:val="sv-SE"/>
        </w:rPr>
      </w:pPr>
      <w:r>
        <w:rPr>
          <w:spacing w:val="-3"/>
          <w:lang w:val="sv-SE"/>
        </w:rPr>
        <w:t>Det finns ingen evidens för att andra läkemedel som mins</w:t>
      </w:r>
      <w:r w:rsidR="00A61295">
        <w:rPr>
          <w:spacing w:val="-3"/>
          <w:lang w:val="sv-SE"/>
        </w:rPr>
        <w:t>kar magsyra såsom H2-blockerare</w:t>
      </w:r>
      <w:r w:rsidR="001700F5">
        <w:rPr>
          <w:spacing w:val="-3"/>
          <w:lang w:val="sv-SE"/>
        </w:rPr>
        <w:t xml:space="preserve"> </w:t>
      </w:r>
      <w:r>
        <w:rPr>
          <w:spacing w:val="-3"/>
          <w:lang w:val="sv-SE"/>
        </w:rPr>
        <w:t xml:space="preserve">eller antacida skulle interferera med </w:t>
      </w:r>
      <w:r w:rsidR="002B3E2C">
        <w:rPr>
          <w:spacing w:val="-3"/>
          <w:lang w:val="sv-SE"/>
        </w:rPr>
        <w:t>klopidogrel</w:t>
      </w:r>
      <w:r>
        <w:rPr>
          <w:spacing w:val="-3"/>
          <w:lang w:val="sv-SE"/>
        </w:rPr>
        <w:t>s trombocytaggregationshämmande aktivitet.</w:t>
      </w:r>
    </w:p>
    <w:p w14:paraId="0DBD2675" w14:textId="3C7C683F" w:rsidR="006B3AEF" w:rsidRDefault="006B3AEF" w:rsidP="006B3AEF">
      <w:pPr>
        <w:tabs>
          <w:tab w:val="left" w:pos="0"/>
        </w:tabs>
        <w:suppressAutoHyphens/>
        <w:rPr>
          <w:spacing w:val="-3"/>
          <w:lang w:val="sv-SE"/>
        </w:rPr>
      </w:pPr>
    </w:p>
    <w:p w14:paraId="30E10DAA" w14:textId="77777777" w:rsidR="00F84F05" w:rsidRDefault="00F84F05" w:rsidP="00F84F05">
      <w:pPr>
        <w:tabs>
          <w:tab w:val="left" w:pos="0"/>
        </w:tabs>
        <w:suppressAutoHyphens/>
        <w:rPr>
          <w:spacing w:val="-3"/>
          <w:lang w:val="sv-SE"/>
        </w:rPr>
      </w:pPr>
      <w:r>
        <w:rPr>
          <w:spacing w:val="-3"/>
          <w:lang w:val="sv-SE"/>
        </w:rPr>
        <w:t xml:space="preserve">Förstärkt antiretroviral terapi (ART): HIV-patienter som behandlas med förstärkt antiretroviral terapi har hög risk för vaskulära händelser. </w:t>
      </w:r>
    </w:p>
    <w:p w14:paraId="44D6016F" w14:textId="77777777" w:rsidR="00F84F05" w:rsidRDefault="00F84F05" w:rsidP="00F84F05">
      <w:pPr>
        <w:tabs>
          <w:tab w:val="left" w:pos="0"/>
        </w:tabs>
        <w:suppressAutoHyphens/>
        <w:rPr>
          <w:spacing w:val="-3"/>
          <w:lang w:val="sv-SE"/>
        </w:rPr>
      </w:pPr>
    </w:p>
    <w:p w14:paraId="6101CE86" w14:textId="5B998E0E" w:rsidR="00F84F05" w:rsidRDefault="00F84F05" w:rsidP="00F84F05">
      <w:pPr>
        <w:tabs>
          <w:tab w:val="left" w:pos="0"/>
        </w:tabs>
        <w:suppressAutoHyphens/>
        <w:rPr>
          <w:spacing w:val="-3"/>
          <w:lang w:val="sv-SE"/>
        </w:rPr>
      </w:pPr>
      <w:r>
        <w:rPr>
          <w:spacing w:val="-3"/>
          <w:lang w:val="sv-SE"/>
        </w:rPr>
        <w:t>En signifikant minskad trombocytinhibering har observerats hos HIV-patienter behandlade med ritonavir- eller kobicistatförstärkt antiretroviral terapi. Även om den kliniska relevansen av dessa fynd är osäker, har det förekommit spontana rapporter om HIV-infekterade patienter behandlade med ritonavirförstärkt antiretroviral terapi, som har drabbats av re-ocklusiva händelser efter de-obstruktion eller trombotiska händelser under behandling med klopidogrel (laddningsdos). Generell trombocytinhibering kan minska vid samtidig användning av klopidogrel och ritonavir. Därför bör samtidig användning av klopidogrel med förstärkt antiretroviral terapi avrådas.</w:t>
      </w:r>
    </w:p>
    <w:p w14:paraId="1F8A6195" w14:textId="77777777" w:rsidR="00054475" w:rsidRDefault="00054475">
      <w:pPr>
        <w:tabs>
          <w:tab w:val="left" w:pos="0"/>
        </w:tabs>
        <w:suppressAutoHyphens/>
        <w:rPr>
          <w:spacing w:val="-3"/>
          <w:lang w:val="sv-SE"/>
        </w:rPr>
      </w:pPr>
    </w:p>
    <w:p w14:paraId="1F8A6196" w14:textId="77777777" w:rsidR="00873CDF" w:rsidRDefault="001700F5">
      <w:pPr>
        <w:tabs>
          <w:tab w:val="left" w:pos="0"/>
        </w:tabs>
        <w:suppressAutoHyphens/>
        <w:rPr>
          <w:spacing w:val="-3"/>
          <w:lang w:val="sv-SE"/>
        </w:rPr>
      </w:pPr>
      <w:r>
        <w:rPr>
          <w:spacing w:val="-3"/>
          <w:lang w:val="sv-SE"/>
        </w:rPr>
        <w:t>Andra läkemedel:</w:t>
      </w:r>
      <w:r w:rsidR="00D1179F" w:rsidDel="00D1179F">
        <w:rPr>
          <w:spacing w:val="-3"/>
          <w:lang w:val="sv-SE"/>
        </w:rPr>
        <w:t xml:space="preserve"> </w:t>
      </w:r>
      <w:r w:rsidR="00873CDF">
        <w:rPr>
          <w:spacing w:val="-3"/>
          <w:lang w:val="sv-SE"/>
        </w:rPr>
        <w:t xml:space="preserve">Ett antal andra kliniska </w:t>
      </w:r>
      <w:r>
        <w:rPr>
          <w:spacing w:val="-3"/>
          <w:lang w:val="sv-SE"/>
        </w:rPr>
        <w:t xml:space="preserve">studier </w:t>
      </w:r>
      <w:r w:rsidR="00873CDF">
        <w:rPr>
          <w:spacing w:val="-3"/>
          <w:lang w:val="sv-SE"/>
        </w:rPr>
        <w:t xml:space="preserve">har genomförts med </w:t>
      </w:r>
      <w:r w:rsidR="002B3E2C">
        <w:rPr>
          <w:spacing w:val="-3"/>
          <w:lang w:val="sv-SE"/>
        </w:rPr>
        <w:t>klopidogrel</w:t>
      </w:r>
      <w:r w:rsidR="00873CDF">
        <w:rPr>
          <w:spacing w:val="-3"/>
          <w:lang w:val="sv-SE"/>
        </w:rPr>
        <w:t xml:space="preserve"> och </w:t>
      </w:r>
      <w:r w:rsidR="00B0700A">
        <w:rPr>
          <w:spacing w:val="-3"/>
          <w:lang w:val="sv-SE"/>
        </w:rPr>
        <w:t xml:space="preserve">andra läkemedel givna samtidigt </w:t>
      </w:r>
      <w:r w:rsidR="00873CDF">
        <w:rPr>
          <w:spacing w:val="-3"/>
          <w:lang w:val="sv-SE"/>
        </w:rPr>
        <w:t xml:space="preserve">för att undersöka risken för farmakodynamiska och farmakokinetiska interaktioner. Inga kliniskt signifikanta farmakodynamiska interaktioner observerades när </w:t>
      </w:r>
      <w:r w:rsidR="002B3E2C">
        <w:rPr>
          <w:spacing w:val="-3"/>
          <w:lang w:val="sv-SE"/>
        </w:rPr>
        <w:t>klopidogrel</w:t>
      </w:r>
      <w:r w:rsidR="00873CDF">
        <w:rPr>
          <w:spacing w:val="-3"/>
          <w:lang w:val="sv-SE"/>
        </w:rPr>
        <w:t xml:space="preserve"> användes samtidigt med atenolol, nifedipin eller både atenolol och nifedipin. Dessutom påverkades inte den farmakodynamiska aktiviteten av </w:t>
      </w:r>
      <w:r w:rsidR="002B3E2C">
        <w:rPr>
          <w:spacing w:val="-3"/>
          <w:lang w:val="sv-SE"/>
        </w:rPr>
        <w:t>klopidogrel</w:t>
      </w:r>
      <w:r w:rsidR="00873CDF">
        <w:rPr>
          <w:spacing w:val="-3"/>
          <w:lang w:val="sv-SE"/>
        </w:rPr>
        <w:t xml:space="preserve"> vid samtidigt intag av fenobarbital</w:t>
      </w:r>
      <w:r>
        <w:rPr>
          <w:spacing w:val="-3"/>
          <w:lang w:val="sv-SE"/>
        </w:rPr>
        <w:t xml:space="preserve"> </w:t>
      </w:r>
      <w:r w:rsidR="00873CDF">
        <w:rPr>
          <w:spacing w:val="-3"/>
          <w:lang w:val="sv-SE"/>
        </w:rPr>
        <w:t>eller östrogen.</w:t>
      </w:r>
    </w:p>
    <w:p w14:paraId="1F8A6197" w14:textId="77777777" w:rsidR="00873CDF" w:rsidRDefault="00873CDF">
      <w:pPr>
        <w:tabs>
          <w:tab w:val="left" w:pos="0"/>
        </w:tabs>
        <w:suppressAutoHyphens/>
        <w:rPr>
          <w:spacing w:val="-3"/>
          <w:lang w:val="sv-SE"/>
        </w:rPr>
      </w:pPr>
    </w:p>
    <w:p w14:paraId="1F8A6198" w14:textId="77777777" w:rsidR="00873CDF" w:rsidRDefault="00873CDF">
      <w:pPr>
        <w:tabs>
          <w:tab w:val="left" w:pos="0"/>
        </w:tabs>
        <w:suppressAutoHyphens/>
        <w:rPr>
          <w:spacing w:val="-3"/>
          <w:lang w:val="sv-SE"/>
        </w:rPr>
      </w:pPr>
      <w:r>
        <w:rPr>
          <w:spacing w:val="-3"/>
          <w:lang w:val="sv-SE"/>
        </w:rPr>
        <w:t xml:space="preserve">Farmakokinetiken hos digoxin eller teofyllin ändrades inte vid samtidig tillförsel av </w:t>
      </w:r>
      <w:r w:rsidR="002B3E2C">
        <w:rPr>
          <w:spacing w:val="-3"/>
          <w:lang w:val="sv-SE"/>
        </w:rPr>
        <w:t>klopidogrel</w:t>
      </w:r>
      <w:r>
        <w:rPr>
          <w:spacing w:val="-3"/>
          <w:lang w:val="sv-SE"/>
        </w:rPr>
        <w:t xml:space="preserve">. Antacida påverkade inte absorptionen av </w:t>
      </w:r>
      <w:r w:rsidR="002B3E2C">
        <w:rPr>
          <w:spacing w:val="-3"/>
          <w:lang w:val="sv-SE"/>
        </w:rPr>
        <w:t>klopidogrel</w:t>
      </w:r>
      <w:r>
        <w:rPr>
          <w:spacing w:val="-3"/>
          <w:lang w:val="sv-SE"/>
        </w:rPr>
        <w:t>.</w:t>
      </w:r>
    </w:p>
    <w:p w14:paraId="1F8A6199" w14:textId="77777777" w:rsidR="00873CDF" w:rsidRDefault="00873CDF">
      <w:pPr>
        <w:tabs>
          <w:tab w:val="left" w:pos="0"/>
        </w:tabs>
        <w:suppressAutoHyphens/>
        <w:rPr>
          <w:spacing w:val="-3"/>
          <w:lang w:val="sv-SE"/>
        </w:rPr>
      </w:pPr>
    </w:p>
    <w:p w14:paraId="1F8A619A" w14:textId="77777777" w:rsidR="00873CDF" w:rsidRDefault="00873CDF">
      <w:pPr>
        <w:tabs>
          <w:tab w:val="left" w:pos="0"/>
        </w:tabs>
        <w:suppressAutoHyphens/>
        <w:rPr>
          <w:spacing w:val="-3"/>
          <w:lang w:val="sv-SE"/>
        </w:rPr>
      </w:pPr>
      <w:r>
        <w:rPr>
          <w:spacing w:val="-3"/>
          <w:lang w:val="sv-SE"/>
        </w:rPr>
        <w:t xml:space="preserve">Data från CAPRIE-studien visar att fenytoin och tolbutamid </w:t>
      </w:r>
      <w:r w:rsidR="00D1179F">
        <w:rPr>
          <w:spacing w:val="-3"/>
          <w:lang w:val="sv-SE"/>
        </w:rPr>
        <w:t xml:space="preserve">som metaboliseras av CYP2C9 </w:t>
      </w:r>
      <w:r>
        <w:rPr>
          <w:spacing w:val="-3"/>
          <w:lang w:val="sv-SE"/>
        </w:rPr>
        <w:t xml:space="preserve">kan ges tillsammans med </w:t>
      </w:r>
      <w:r w:rsidR="002B3E2C">
        <w:rPr>
          <w:spacing w:val="-3"/>
          <w:lang w:val="sv-SE"/>
        </w:rPr>
        <w:t>klopidogrel</w:t>
      </w:r>
      <w:r>
        <w:rPr>
          <w:spacing w:val="-3"/>
          <w:lang w:val="sv-SE"/>
        </w:rPr>
        <w:t xml:space="preserve"> utan säkerhetsproblem.</w:t>
      </w:r>
    </w:p>
    <w:p w14:paraId="1F8A619B" w14:textId="77777777" w:rsidR="00873CDF" w:rsidRDefault="00873CDF">
      <w:pPr>
        <w:tabs>
          <w:tab w:val="left" w:pos="567"/>
        </w:tabs>
        <w:suppressAutoHyphens/>
        <w:rPr>
          <w:spacing w:val="-3"/>
          <w:lang w:val="sv-SE"/>
        </w:rPr>
      </w:pPr>
    </w:p>
    <w:p w14:paraId="1F8A619C" w14:textId="77777777" w:rsidR="00774CB5" w:rsidRDefault="00774CB5" w:rsidP="00774CB5">
      <w:pPr>
        <w:tabs>
          <w:tab w:val="left" w:pos="0"/>
        </w:tabs>
        <w:suppressAutoHyphens/>
        <w:rPr>
          <w:spacing w:val="-3"/>
          <w:lang w:val="sv-SE"/>
        </w:rPr>
      </w:pPr>
      <w:r>
        <w:rPr>
          <w:spacing w:val="-3"/>
          <w:lang w:val="sv-SE"/>
        </w:rPr>
        <w:t xml:space="preserve">Läkemedel som är CYP2C8-substrat: Klopidogrel har visats öka exponeringen av repaglinid hos friska frivilliga. </w:t>
      </w:r>
      <w:r w:rsidRPr="001635BF">
        <w:rPr>
          <w:i/>
          <w:spacing w:val="-3"/>
          <w:lang w:val="sv-SE"/>
        </w:rPr>
        <w:t>In vitro</w:t>
      </w:r>
      <w:r>
        <w:rPr>
          <w:spacing w:val="-3"/>
          <w:lang w:val="sv-SE"/>
        </w:rPr>
        <w:t>-studier har visat att den ökade exponeringen av repaglinid beror på hämning av CYP2C8 genom klopidogrels glukuronidmetabolit. På grund av risken för ökade plasmakoncentrationer bör samtidig behandling av klopidogrel och läkemedel som huvudsakligen metaboliseras av CYP2C8 (t.ex. repaglinid, paclitaxel) ske med försiktighet (se avsnitt 4.4).</w:t>
      </w:r>
    </w:p>
    <w:p w14:paraId="1F8A619D" w14:textId="77777777" w:rsidR="00774CB5" w:rsidRDefault="00774CB5">
      <w:pPr>
        <w:tabs>
          <w:tab w:val="left" w:pos="567"/>
        </w:tabs>
        <w:suppressAutoHyphens/>
        <w:rPr>
          <w:spacing w:val="-3"/>
          <w:lang w:val="sv-SE"/>
        </w:rPr>
      </w:pPr>
    </w:p>
    <w:p w14:paraId="1F8A619E" w14:textId="77777777" w:rsidR="00873CDF" w:rsidRDefault="00873CDF">
      <w:pPr>
        <w:rPr>
          <w:lang w:val="sv-SE"/>
        </w:rPr>
      </w:pPr>
      <w:r>
        <w:rPr>
          <w:lang w:val="sv-SE"/>
        </w:rPr>
        <w:t>Förutom den specifika informationen om läkemedelsinteraktion</w:t>
      </w:r>
      <w:r w:rsidR="00B0700A">
        <w:rPr>
          <w:lang w:val="sv-SE"/>
        </w:rPr>
        <w:t>er</w:t>
      </w:r>
      <w:r>
        <w:rPr>
          <w:lang w:val="sv-SE"/>
        </w:rPr>
        <w:t xml:space="preserve"> beskriv</w:t>
      </w:r>
      <w:r w:rsidR="00B0700A">
        <w:rPr>
          <w:lang w:val="sv-SE"/>
        </w:rPr>
        <w:t>na</w:t>
      </w:r>
      <w:r>
        <w:rPr>
          <w:lang w:val="sv-SE"/>
        </w:rPr>
        <w:t xml:space="preserve"> ovan, har interaktionsstudier inte utförts med </w:t>
      </w:r>
      <w:r w:rsidR="002B3E2C">
        <w:rPr>
          <w:lang w:val="sv-SE"/>
        </w:rPr>
        <w:t>klopidogrel</w:t>
      </w:r>
      <w:r>
        <w:rPr>
          <w:lang w:val="sv-SE"/>
        </w:rPr>
        <w:t xml:space="preserve"> och en del läkemedel som vanligen ges till patienter </w:t>
      </w:r>
      <w:r>
        <w:rPr>
          <w:lang w:val="sv-SE"/>
        </w:rPr>
        <w:lastRenderedPageBreak/>
        <w:t xml:space="preserve">med aterotrombotisk sjukdom. Patienterna som ingick i kliniska </w:t>
      </w:r>
      <w:r w:rsidR="006D1550">
        <w:rPr>
          <w:lang w:val="sv-SE"/>
        </w:rPr>
        <w:t xml:space="preserve">studier </w:t>
      </w:r>
      <w:r>
        <w:rPr>
          <w:lang w:val="sv-SE"/>
        </w:rPr>
        <w:t xml:space="preserve">med </w:t>
      </w:r>
      <w:r w:rsidR="002B3E2C">
        <w:rPr>
          <w:lang w:val="sv-SE"/>
        </w:rPr>
        <w:t>klopidogrel</w:t>
      </w:r>
      <w:r>
        <w:rPr>
          <w:lang w:val="sv-SE"/>
        </w:rPr>
        <w:t xml:space="preserve"> fick emellertid en mängd olika läkemedel samtidigt inkluderat diuretika, betablockerare, ACE-hämmare, kalciumantagonister, kolesterolsänkare, kranskärlsutvidgande läkemedel, antidiabetika (inkluderat insulin), antiepileptika och GPIIb/IIIa-hämmare utan några tecken på kliniskt signifikanta ogynnsamma interaktioner.</w:t>
      </w:r>
    </w:p>
    <w:p w14:paraId="1F8A619F" w14:textId="77777777" w:rsidR="00873CDF" w:rsidRDefault="00873CDF">
      <w:pPr>
        <w:rPr>
          <w:spacing w:val="-3"/>
          <w:lang w:val="sv-SE"/>
        </w:rPr>
      </w:pPr>
    </w:p>
    <w:p w14:paraId="1F8A61A0" w14:textId="59A01C4F" w:rsidR="00873CDF" w:rsidRDefault="00873CDF" w:rsidP="005750DF">
      <w:pPr>
        <w:keepNext/>
        <w:tabs>
          <w:tab w:val="left" w:pos="567"/>
        </w:tabs>
        <w:suppressAutoHyphens/>
        <w:outlineLvl w:val="0"/>
        <w:rPr>
          <w:spacing w:val="-3"/>
          <w:lang w:val="sv-SE"/>
        </w:rPr>
      </w:pPr>
      <w:r>
        <w:rPr>
          <w:b/>
          <w:spacing w:val="-3"/>
          <w:lang w:val="sv-SE"/>
        </w:rPr>
        <w:t>4.6</w:t>
      </w:r>
      <w:r>
        <w:rPr>
          <w:b/>
          <w:spacing w:val="-3"/>
          <w:lang w:val="sv-SE"/>
        </w:rPr>
        <w:tab/>
      </w:r>
      <w:r w:rsidR="00D1179F">
        <w:rPr>
          <w:b/>
          <w:spacing w:val="-3"/>
          <w:lang w:val="sv-SE"/>
        </w:rPr>
        <w:t>Fertilitet, g</w:t>
      </w:r>
      <w:r>
        <w:rPr>
          <w:b/>
          <w:spacing w:val="-3"/>
          <w:lang w:val="sv-SE"/>
        </w:rPr>
        <w:t>raviditet och amning</w:t>
      </w:r>
      <w:r w:rsidR="007858E6">
        <w:rPr>
          <w:b/>
          <w:spacing w:val="-3"/>
          <w:lang w:val="sv-SE"/>
        </w:rPr>
        <w:fldChar w:fldCharType="begin"/>
      </w:r>
      <w:r w:rsidR="007858E6">
        <w:rPr>
          <w:b/>
          <w:spacing w:val="-3"/>
          <w:lang w:val="sv-SE"/>
        </w:rPr>
        <w:instrText xml:space="preserve"> DOCVARIABLE vault_nd_01977161-e4dc-4d76-92d4-63529f7d2b67 \* MERGEFORMAT </w:instrText>
      </w:r>
      <w:r w:rsidR="007858E6">
        <w:rPr>
          <w:b/>
          <w:spacing w:val="-3"/>
          <w:lang w:val="sv-SE"/>
        </w:rPr>
        <w:fldChar w:fldCharType="separate"/>
      </w:r>
      <w:r w:rsidR="007858E6">
        <w:rPr>
          <w:b/>
          <w:spacing w:val="-3"/>
          <w:lang w:val="sv-SE"/>
        </w:rPr>
        <w:t xml:space="preserve"> </w:t>
      </w:r>
      <w:r w:rsidR="007858E6">
        <w:rPr>
          <w:b/>
          <w:spacing w:val="-3"/>
          <w:lang w:val="sv-SE"/>
        </w:rPr>
        <w:fldChar w:fldCharType="end"/>
      </w:r>
    </w:p>
    <w:p w14:paraId="1F8A61A1" w14:textId="77777777" w:rsidR="00873CDF" w:rsidRDefault="00873CDF" w:rsidP="005750DF">
      <w:pPr>
        <w:keepNext/>
        <w:tabs>
          <w:tab w:val="left" w:pos="567"/>
        </w:tabs>
        <w:suppressAutoHyphens/>
        <w:rPr>
          <w:spacing w:val="-3"/>
          <w:lang w:val="sv-SE"/>
        </w:rPr>
      </w:pPr>
    </w:p>
    <w:p w14:paraId="1F8A61A2" w14:textId="77777777" w:rsidR="00D1179F" w:rsidRPr="001F62F1" w:rsidRDefault="00D1179F" w:rsidP="00D1179F">
      <w:pPr>
        <w:rPr>
          <w:i/>
          <w:noProof/>
          <w:snapToGrid w:val="0"/>
          <w:lang w:val="sv-SE"/>
        </w:rPr>
      </w:pPr>
      <w:r w:rsidRPr="001F62F1">
        <w:rPr>
          <w:i/>
          <w:noProof/>
          <w:snapToGrid w:val="0"/>
          <w:lang w:val="sv-SE"/>
        </w:rPr>
        <w:t>Graviditet</w:t>
      </w:r>
    </w:p>
    <w:p w14:paraId="1F8A61A3" w14:textId="77777777" w:rsidR="00873CDF" w:rsidRDefault="00873CDF">
      <w:pPr>
        <w:rPr>
          <w:noProof/>
          <w:snapToGrid w:val="0"/>
          <w:lang w:val="sv-SE"/>
        </w:rPr>
      </w:pPr>
      <w:r>
        <w:rPr>
          <w:noProof/>
          <w:snapToGrid w:val="0"/>
          <w:lang w:val="sv-SE"/>
        </w:rPr>
        <w:t>Eftersom data saknas från behandling</w:t>
      </w:r>
      <w:r w:rsidR="002A023E">
        <w:rPr>
          <w:noProof/>
          <w:snapToGrid w:val="0"/>
          <w:lang w:val="sv-SE"/>
        </w:rPr>
        <w:t xml:space="preserve"> </w:t>
      </w:r>
      <w:r w:rsidR="00CA415F">
        <w:rPr>
          <w:noProof/>
          <w:snapToGrid w:val="0"/>
          <w:lang w:val="sv-SE"/>
        </w:rPr>
        <w:t>under graviditet</w:t>
      </w:r>
      <w:r>
        <w:rPr>
          <w:noProof/>
          <w:snapToGrid w:val="0"/>
          <w:lang w:val="sv-SE"/>
        </w:rPr>
        <w:t xml:space="preserve">, </w:t>
      </w:r>
      <w:r w:rsidR="00D1179F">
        <w:rPr>
          <w:noProof/>
          <w:snapToGrid w:val="0"/>
          <w:lang w:val="sv-SE"/>
        </w:rPr>
        <w:t xml:space="preserve">bör man </w:t>
      </w:r>
      <w:r>
        <w:rPr>
          <w:noProof/>
          <w:snapToGrid w:val="0"/>
          <w:lang w:val="sv-SE"/>
        </w:rPr>
        <w:t xml:space="preserve">som en försiktighetsåtgärd </w:t>
      </w:r>
      <w:r w:rsidR="00D1179F">
        <w:rPr>
          <w:noProof/>
          <w:snapToGrid w:val="0"/>
          <w:lang w:val="sv-SE"/>
        </w:rPr>
        <w:t xml:space="preserve">undvika </w:t>
      </w:r>
      <w:r>
        <w:rPr>
          <w:noProof/>
          <w:snapToGrid w:val="0"/>
          <w:lang w:val="sv-SE"/>
        </w:rPr>
        <w:t xml:space="preserve">att använda </w:t>
      </w:r>
      <w:r w:rsidR="002B3E2C">
        <w:rPr>
          <w:noProof/>
          <w:snapToGrid w:val="0"/>
          <w:lang w:val="sv-SE"/>
        </w:rPr>
        <w:t>klopidogrel</w:t>
      </w:r>
      <w:r>
        <w:rPr>
          <w:noProof/>
          <w:snapToGrid w:val="0"/>
          <w:lang w:val="sv-SE"/>
        </w:rPr>
        <w:t xml:space="preserve"> under graviditet.</w:t>
      </w:r>
    </w:p>
    <w:p w14:paraId="1F8A61A4" w14:textId="77777777" w:rsidR="00CA415F" w:rsidRDefault="00CA415F">
      <w:pPr>
        <w:rPr>
          <w:noProof/>
          <w:snapToGrid w:val="0"/>
          <w:lang w:val="sv-SE"/>
        </w:rPr>
      </w:pPr>
    </w:p>
    <w:p w14:paraId="1F8A61A5" w14:textId="77777777" w:rsidR="00873CDF" w:rsidRDefault="00873CDF">
      <w:pPr>
        <w:rPr>
          <w:noProof/>
          <w:snapToGrid w:val="0"/>
          <w:lang w:val="sv-SE"/>
        </w:rPr>
      </w:pPr>
      <w:r>
        <w:rPr>
          <w:noProof/>
          <w:snapToGrid w:val="0"/>
          <w:lang w:val="sv-SE"/>
        </w:rPr>
        <w:t>Djurstudier tyder inte på direkta eller indirekta skadliga effekter vad gäller graviditet, embryonal-/fosterutveckling, förlossning eller utveckling efter födsel (se avsnitt 5.3).</w:t>
      </w:r>
    </w:p>
    <w:p w14:paraId="1F8A61A6" w14:textId="77777777" w:rsidR="00873CDF" w:rsidRDefault="00873CDF">
      <w:pPr>
        <w:tabs>
          <w:tab w:val="left" w:pos="0"/>
        </w:tabs>
        <w:suppressAutoHyphens/>
        <w:rPr>
          <w:spacing w:val="-3"/>
          <w:lang w:val="sv-SE"/>
        </w:rPr>
      </w:pPr>
    </w:p>
    <w:p w14:paraId="1F8A61A7" w14:textId="77777777" w:rsidR="00D1179F" w:rsidRPr="001F62F1" w:rsidRDefault="00D1179F" w:rsidP="00D1179F">
      <w:pPr>
        <w:tabs>
          <w:tab w:val="left" w:pos="0"/>
        </w:tabs>
        <w:suppressAutoHyphens/>
        <w:rPr>
          <w:i/>
          <w:spacing w:val="-3"/>
          <w:lang w:val="sv-SE"/>
        </w:rPr>
      </w:pPr>
      <w:r w:rsidRPr="001F62F1">
        <w:rPr>
          <w:i/>
          <w:spacing w:val="-3"/>
          <w:lang w:val="sv-SE"/>
        </w:rPr>
        <w:t>Amning</w:t>
      </w:r>
    </w:p>
    <w:p w14:paraId="1F8A61A8" w14:textId="77777777" w:rsidR="00873CDF" w:rsidRDefault="00873CDF">
      <w:pPr>
        <w:tabs>
          <w:tab w:val="left" w:pos="0"/>
        </w:tabs>
        <w:suppressAutoHyphens/>
        <w:rPr>
          <w:spacing w:val="-3"/>
          <w:lang w:val="sv-SE"/>
        </w:rPr>
      </w:pPr>
      <w:r>
        <w:rPr>
          <w:spacing w:val="-3"/>
          <w:lang w:val="sv-SE"/>
        </w:rPr>
        <w:t xml:space="preserve">Det är inte </w:t>
      </w:r>
      <w:r w:rsidR="00CA415F">
        <w:rPr>
          <w:spacing w:val="-3"/>
          <w:lang w:val="sv-SE"/>
        </w:rPr>
        <w:t xml:space="preserve">känt huruvida </w:t>
      </w:r>
      <w:r w:rsidR="002B3E2C">
        <w:rPr>
          <w:spacing w:val="-3"/>
          <w:lang w:val="sv-SE"/>
        </w:rPr>
        <w:t>klopidogrel</w:t>
      </w:r>
      <w:r w:rsidR="00CA415F">
        <w:rPr>
          <w:spacing w:val="-3"/>
          <w:lang w:val="sv-SE"/>
        </w:rPr>
        <w:t xml:space="preserve"> </w:t>
      </w:r>
      <w:r>
        <w:rPr>
          <w:spacing w:val="-3"/>
          <w:lang w:val="sv-SE"/>
        </w:rPr>
        <w:t xml:space="preserve">utsöndras i human </w:t>
      </w:r>
      <w:r w:rsidR="00CA415F">
        <w:rPr>
          <w:spacing w:val="-3"/>
          <w:lang w:val="sv-SE"/>
        </w:rPr>
        <w:t>bröst</w:t>
      </w:r>
      <w:r>
        <w:rPr>
          <w:spacing w:val="-3"/>
          <w:lang w:val="sv-SE"/>
        </w:rPr>
        <w:t>mjölk.</w:t>
      </w:r>
      <w:r w:rsidR="00CA415F">
        <w:rPr>
          <w:spacing w:val="-3"/>
          <w:lang w:val="sv-SE"/>
        </w:rPr>
        <w:t xml:space="preserve"> </w:t>
      </w:r>
      <w:r w:rsidR="00CA415F" w:rsidRPr="00526785">
        <w:rPr>
          <w:spacing w:val="-3"/>
          <w:lang w:val="sv-SE"/>
        </w:rPr>
        <w:t xml:space="preserve">Djurstudier har visat utsöndring av </w:t>
      </w:r>
      <w:r w:rsidR="002B3E2C">
        <w:rPr>
          <w:spacing w:val="-3"/>
          <w:lang w:val="sv-SE"/>
        </w:rPr>
        <w:t>klopidogrel</w:t>
      </w:r>
      <w:r w:rsidR="00CA415F" w:rsidRPr="00526785">
        <w:rPr>
          <w:spacing w:val="-3"/>
          <w:lang w:val="sv-SE"/>
        </w:rPr>
        <w:t xml:space="preserve"> i </w:t>
      </w:r>
      <w:r w:rsidR="00CA415F">
        <w:rPr>
          <w:spacing w:val="-3"/>
          <w:lang w:val="sv-SE"/>
        </w:rPr>
        <w:t>bröst</w:t>
      </w:r>
      <w:r w:rsidR="00CA415F" w:rsidRPr="00526785">
        <w:rPr>
          <w:spacing w:val="-3"/>
          <w:lang w:val="sv-SE"/>
        </w:rPr>
        <w:t xml:space="preserve">mjölk. </w:t>
      </w:r>
      <w:r w:rsidR="00B0700A">
        <w:rPr>
          <w:spacing w:val="-3"/>
          <w:lang w:val="sv-SE"/>
        </w:rPr>
        <w:t>Som en försiktighetsåtgärd bö</w:t>
      </w:r>
      <w:r w:rsidR="002A023E">
        <w:rPr>
          <w:spacing w:val="-3"/>
          <w:lang w:val="sv-SE"/>
        </w:rPr>
        <w:t>r inte amning fortsätta</w:t>
      </w:r>
      <w:r w:rsidR="00B0700A">
        <w:rPr>
          <w:spacing w:val="-3"/>
          <w:lang w:val="sv-SE"/>
        </w:rPr>
        <w:t xml:space="preserve"> under behandling med Iscover.</w:t>
      </w:r>
    </w:p>
    <w:p w14:paraId="1F8A61A9" w14:textId="77777777" w:rsidR="00D1179F" w:rsidRDefault="00D1179F">
      <w:pPr>
        <w:tabs>
          <w:tab w:val="left" w:pos="0"/>
        </w:tabs>
        <w:suppressAutoHyphens/>
        <w:rPr>
          <w:spacing w:val="-3"/>
          <w:lang w:val="sv-SE"/>
        </w:rPr>
      </w:pPr>
    </w:p>
    <w:p w14:paraId="1F8A61AA" w14:textId="77777777" w:rsidR="00D1179F" w:rsidRPr="00F47B44" w:rsidRDefault="00D1179F" w:rsidP="00D1179F">
      <w:pPr>
        <w:tabs>
          <w:tab w:val="left" w:pos="540"/>
          <w:tab w:val="left" w:pos="900"/>
        </w:tabs>
        <w:suppressAutoHyphens/>
        <w:rPr>
          <w:i/>
          <w:spacing w:val="-3"/>
          <w:lang w:val="sv-SE"/>
        </w:rPr>
      </w:pPr>
      <w:r w:rsidRPr="00F47B44">
        <w:rPr>
          <w:i/>
          <w:spacing w:val="-3"/>
          <w:lang w:val="sv-SE"/>
        </w:rPr>
        <w:t>Fertilitet</w:t>
      </w:r>
    </w:p>
    <w:p w14:paraId="1F8A61AB" w14:textId="77777777" w:rsidR="00D1179F" w:rsidRDefault="00D1179F">
      <w:pPr>
        <w:tabs>
          <w:tab w:val="left" w:pos="0"/>
        </w:tabs>
        <w:suppressAutoHyphens/>
        <w:rPr>
          <w:spacing w:val="-3"/>
          <w:lang w:val="sv-SE"/>
        </w:rPr>
      </w:pPr>
      <w:r>
        <w:rPr>
          <w:spacing w:val="-3"/>
          <w:lang w:val="sv-SE"/>
        </w:rPr>
        <w:t>Klopidogrel påverkade inte fertiliteten i djurstudier.</w:t>
      </w:r>
    </w:p>
    <w:p w14:paraId="1F8A61AC" w14:textId="77777777" w:rsidR="00873CDF" w:rsidRDefault="00873CDF">
      <w:pPr>
        <w:tabs>
          <w:tab w:val="left" w:pos="567"/>
        </w:tabs>
        <w:suppressAutoHyphens/>
        <w:rPr>
          <w:spacing w:val="-3"/>
          <w:lang w:val="sv-SE"/>
        </w:rPr>
      </w:pPr>
    </w:p>
    <w:p w14:paraId="1F8A61AD" w14:textId="4B6C52A8" w:rsidR="00873CDF" w:rsidRDefault="00873CDF">
      <w:pPr>
        <w:tabs>
          <w:tab w:val="left" w:pos="567"/>
        </w:tabs>
        <w:suppressAutoHyphens/>
        <w:outlineLvl w:val="0"/>
        <w:rPr>
          <w:spacing w:val="-3"/>
          <w:lang w:val="sv-SE"/>
        </w:rPr>
      </w:pPr>
      <w:r>
        <w:rPr>
          <w:b/>
          <w:spacing w:val="-3"/>
          <w:lang w:val="sv-SE"/>
        </w:rPr>
        <w:t>4.7</w:t>
      </w:r>
      <w:r>
        <w:rPr>
          <w:b/>
          <w:spacing w:val="-3"/>
          <w:lang w:val="sv-SE"/>
        </w:rPr>
        <w:tab/>
        <w:t>Effekter på förmågan att framföra fordon och använda maskiner</w:t>
      </w:r>
      <w:r w:rsidR="007858E6">
        <w:rPr>
          <w:b/>
          <w:spacing w:val="-3"/>
          <w:lang w:val="sv-SE"/>
        </w:rPr>
        <w:fldChar w:fldCharType="begin"/>
      </w:r>
      <w:r w:rsidR="007858E6">
        <w:rPr>
          <w:b/>
          <w:spacing w:val="-3"/>
          <w:lang w:val="sv-SE"/>
        </w:rPr>
        <w:instrText xml:space="preserve"> DOCVARIABLE vault_nd_642daf8f-cf6d-4dec-bbef-1de6ed54679d \* MERGEFORMAT </w:instrText>
      </w:r>
      <w:r w:rsidR="007858E6">
        <w:rPr>
          <w:b/>
          <w:spacing w:val="-3"/>
          <w:lang w:val="sv-SE"/>
        </w:rPr>
        <w:fldChar w:fldCharType="separate"/>
      </w:r>
      <w:r w:rsidR="007858E6">
        <w:rPr>
          <w:b/>
          <w:spacing w:val="-3"/>
          <w:lang w:val="sv-SE"/>
        </w:rPr>
        <w:t xml:space="preserve"> </w:t>
      </w:r>
      <w:r w:rsidR="007858E6">
        <w:rPr>
          <w:b/>
          <w:spacing w:val="-3"/>
          <w:lang w:val="sv-SE"/>
        </w:rPr>
        <w:fldChar w:fldCharType="end"/>
      </w:r>
    </w:p>
    <w:p w14:paraId="1F8A61AE" w14:textId="77777777" w:rsidR="00873CDF" w:rsidRDefault="00873CDF">
      <w:pPr>
        <w:tabs>
          <w:tab w:val="left" w:pos="567"/>
        </w:tabs>
        <w:suppressAutoHyphens/>
        <w:rPr>
          <w:spacing w:val="-3"/>
          <w:lang w:val="sv-SE"/>
        </w:rPr>
      </w:pPr>
    </w:p>
    <w:p w14:paraId="1F8A61AF" w14:textId="77777777" w:rsidR="00873CDF" w:rsidRDefault="002B3E2C">
      <w:pPr>
        <w:tabs>
          <w:tab w:val="left" w:pos="567"/>
        </w:tabs>
        <w:suppressAutoHyphens/>
        <w:rPr>
          <w:spacing w:val="-3"/>
          <w:lang w:val="sv-SE"/>
        </w:rPr>
      </w:pPr>
      <w:r>
        <w:rPr>
          <w:spacing w:val="-3"/>
          <w:lang w:val="sv-SE"/>
        </w:rPr>
        <w:t>Klopidogrel</w:t>
      </w:r>
      <w:r w:rsidR="00873CDF">
        <w:rPr>
          <w:lang w:val="sv-SE"/>
        </w:rPr>
        <w:t xml:space="preserve"> har inga eller obetydliga effekter på förmågan att framföra fordon och använda maskiner.</w:t>
      </w:r>
    </w:p>
    <w:p w14:paraId="1F8A61B0" w14:textId="77777777" w:rsidR="00873CDF" w:rsidRDefault="00873CDF">
      <w:pPr>
        <w:tabs>
          <w:tab w:val="left" w:pos="567"/>
        </w:tabs>
        <w:suppressAutoHyphens/>
        <w:rPr>
          <w:b/>
          <w:spacing w:val="-3"/>
          <w:lang w:val="sv-SE"/>
        </w:rPr>
      </w:pPr>
    </w:p>
    <w:p w14:paraId="1F8A61B1" w14:textId="37B8822A" w:rsidR="00873CDF" w:rsidRDefault="00873CDF">
      <w:pPr>
        <w:tabs>
          <w:tab w:val="left" w:pos="567"/>
        </w:tabs>
        <w:suppressAutoHyphens/>
        <w:outlineLvl w:val="0"/>
        <w:rPr>
          <w:spacing w:val="-3"/>
          <w:lang w:val="sv-SE"/>
        </w:rPr>
      </w:pPr>
      <w:r>
        <w:rPr>
          <w:b/>
          <w:spacing w:val="-3"/>
          <w:lang w:val="sv-SE"/>
        </w:rPr>
        <w:t>4.8</w:t>
      </w:r>
      <w:r>
        <w:rPr>
          <w:b/>
          <w:spacing w:val="-3"/>
          <w:lang w:val="sv-SE"/>
        </w:rPr>
        <w:tab/>
      </w:r>
      <w:r>
        <w:rPr>
          <w:rStyle w:val="Initial"/>
          <w:rFonts w:ascii="Times New Roman" w:hAnsi="Times New Roman"/>
          <w:b/>
          <w:sz w:val="22"/>
          <w:lang w:val="sv-SE"/>
        </w:rPr>
        <w:t>Biverkningar</w:t>
      </w:r>
      <w:r w:rsidR="007858E6">
        <w:rPr>
          <w:rStyle w:val="Initial"/>
          <w:rFonts w:ascii="Times New Roman" w:hAnsi="Times New Roman"/>
          <w:b/>
          <w:sz w:val="22"/>
          <w:lang w:val="sv-SE"/>
        </w:rPr>
        <w:fldChar w:fldCharType="begin"/>
      </w:r>
      <w:r w:rsidR="007858E6">
        <w:rPr>
          <w:rStyle w:val="Initial"/>
          <w:rFonts w:ascii="Times New Roman" w:hAnsi="Times New Roman"/>
          <w:b/>
          <w:sz w:val="22"/>
          <w:lang w:val="sv-SE"/>
        </w:rPr>
        <w:instrText xml:space="preserve"> DOCVARIABLE vault_nd_ac18a435-f442-4512-9936-2179026c2412 \* MERGEFORMAT </w:instrText>
      </w:r>
      <w:r w:rsidR="007858E6">
        <w:rPr>
          <w:rStyle w:val="Initial"/>
          <w:rFonts w:ascii="Times New Roman" w:hAnsi="Times New Roman"/>
          <w:b/>
          <w:sz w:val="22"/>
          <w:lang w:val="sv-SE"/>
        </w:rPr>
        <w:fldChar w:fldCharType="separate"/>
      </w:r>
      <w:r w:rsidR="007858E6">
        <w:rPr>
          <w:rStyle w:val="Initial"/>
          <w:rFonts w:ascii="Times New Roman" w:hAnsi="Times New Roman"/>
          <w:b/>
          <w:sz w:val="22"/>
          <w:lang w:val="sv-SE"/>
        </w:rPr>
        <w:t xml:space="preserve"> </w:t>
      </w:r>
      <w:r w:rsidR="007858E6">
        <w:rPr>
          <w:rStyle w:val="Initial"/>
          <w:rFonts w:ascii="Times New Roman" w:hAnsi="Times New Roman"/>
          <w:b/>
          <w:sz w:val="22"/>
          <w:lang w:val="sv-SE"/>
        </w:rPr>
        <w:fldChar w:fldCharType="end"/>
      </w:r>
    </w:p>
    <w:p w14:paraId="1F8A61B2" w14:textId="77777777" w:rsidR="00873CDF" w:rsidRDefault="00873CDF">
      <w:pPr>
        <w:tabs>
          <w:tab w:val="left" w:pos="567"/>
        </w:tabs>
        <w:suppressAutoHyphens/>
        <w:rPr>
          <w:spacing w:val="-3"/>
          <w:lang w:val="sv-SE"/>
        </w:rPr>
      </w:pPr>
    </w:p>
    <w:p w14:paraId="1F8A61B3" w14:textId="77777777" w:rsidR="00876301" w:rsidRPr="00207128" w:rsidRDefault="00876301" w:rsidP="00CA415F">
      <w:pPr>
        <w:tabs>
          <w:tab w:val="left" w:pos="0"/>
        </w:tabs>
        <w:suppressAutoHyphens/>
        <w:rPr>
          <w:i/>
          <w:spacing w:val="-3"/>
          <w:lang w:val="sv-SE"/>
        </w:rPr>
      </w:pPr>
      <w:r w:rsidRPr="00207128">
        <w:rPr>
          <w:i/>
          <w:spacing w:val="-3"/>
          <w:lang w:val="sv-SE"/>
        </w:rPr>
        <w:t>Sammanfattning av säkerhetsprofilen</w:t>
      </w:r>
    </w:p>
    <w:p w14:paraId="1F8A61B4" w14:textId="77777777" w:rsidR="00876301" w:rsidRDefault="00876301" w:rsidP="00CA415F">
      <w:pPr>
        <w:tabs>
          <w:tab w:val="left" w:pos="0"/>
        </w:tabs>
        <w:suppressAutoHyphens/>
        <w:rPr>
          <w:spacing w:val="-3"/>
          <w:lang w:val="sv-SE"/>
        </w:rPr>
      </w:pPr>
    </w:p>
    <w:p w14:paraId="1F8A61B5" w14:textId="77777777" w:rsidR="00CA415F" w:rsidRDefault="002B3E2C" w:rsidP="00CA415F">
      <w:pPr>
        <w:tabs>
          <w:tab w:val="left" w:pos="0"/>
        </w:tabs>
        <w:suppressAutoHyphens/>
        <w:rPr>
          <w:spacing w:val="-3"/>
          <w:lang w:val="sv-SE"/>
        </w:rPr>
      </w:pPr>
      <w:r>
        <w:rPr>
          <w:spacing w:val="-3"/>
          <w:lang w:val="sv-SE"/>
        </w:rPr>
        <w:t>Klopidogrel</w:t>
      </w:r>
      <w:r w:rsidR="00CA415F" w:rsidRPr="00526785">
        <w:rPr>
          <w:spacing w:val="-3"/>
          <w:lang w:val="sv-SE"/>
        </w:rPr>
        <w:t xml:space="preserve"> har utvärderats säkerhetsmässigt på över 4</w:t>
      </w:r>
      <w:r w:rsidR="00D1179F">
        <w:rPr>
          <w:spacing w:val="-3"/>
          <w:lang w:val="sv-SE"/>
        </w:rPr>
        <w:t>4</w:t>
      </w:r>
      <w:r w:rsidR="00CA415F" w:rsidRPr="00526785">
        <w:rPr>
          <w:spacing w:val="-3"/>
          <w:lang w:val="sv-SE"/>
        </w:rPr>
        <w:t>000</w:t>
      </w:r>
      <w:r w:rsidR="00CA415F">
        <w:rPr>
          <w:spacing w:val="-3"/>
          <w:lang w:val="sv-SE"/>
        </w:rPr>
        <w:t> </w:t>
      </w:r>
      <w:r w:rsidR="00CA415F" w:rsidRPr="00526785">
        <w:rPr>
          <w:spacing w:val="-3"/>
          <w:lang w:val="sv-SE"/>
        </w:rPr>
        <w:t>patienter</w:t>
      </w:r>
      <w:r w:rsidR="00CA415F">
        <w:rPr>
          <w:spacing w:val="-3"/>
          <w:lang w:val="sv-SE"/>
        </w:rPr>
        <w:t xml:space="preserve"> som deltagit i kliniska studier</w:t>
      </w:r>
      <w:r w:rsidR="00CA415F" w:rsidRPr="00526785">
        <w:rPr>
          <w:spacing w:val="-3"/>
          <w:lang w:val="sv-SE"/>
        </w:rPr>
        <w:t xml:space="preserve">, inklusive över </w:t>
      </w:r>
      <w:r w:rsidR="00D1179F">
        <w:rPr>
          <w:spacing w:val="-3"/>
          <w:lang w:val="sv-SE"/>
        </w:rPr>
        <w:t>12</w:t>
      </w:r>
      <w:r w:rsidR="00CA415F" w:rsidRPr="00526785">
        <w:rPr>
          <w:spacing w:val="-3"/>
          <w:lang w:val="sv-SE"/>
        </w:rPr>
        <w:t>000</w:t>
      </w:r>
      <w:r w:rsidR="00CA415F">
        <w:rPr>
          <w:spacing w:val="-3"/>
          <w:lang w:val="sv-SE"/>
        </w:rPr>
        <w:t> </w:t>
      </w:r>
      <w:r w:rsidR="00CA415F" w:rsidRPr="00526785">
        <w:rPr>
          <w:spacing w:val="-3"/>
          <w:lang w:val="sv-SE"/>
        </w:rPr>
        <w:t>patienter som har behandlats 1</w:t>
      </w:r>
      <w:r w:rsidR="00CA415F">
        <w:rPr>
          <w:spacing w:val="-3"/>
          <w:lang w:val="sv-SE"/>
        </w:rPr>
        <w:t> </w:t>
      </w:r>
      <w:r w:rsidR="00CA415F" w:rsidRPr="00526785">
        <w:rPr>
          <w:spacing w:val="-3"/>
          <w:lang w:val="sv-SE"/>
        </w:rPr>
        <w:t xml:space="preserve">år eller längre. </w:t>
      </w:r>
      <w:r>
        <w:rPr>
          <w:spacing w:val="-3"/>
          <w:lang w:val="sv-SE"/>
        </w:rPr>
        <w:t>Klopidogrel</w:t>
      </w:r>
      <w:r w:rsidR="00CA415F">
        <w:rPr>
          <w:spacing w:val="-3"/>
          <w:lang w:val="sv-SE"/>
        </w:rPr>
        <w:t xml:space="preserve"> 75</w:t>
      </w:r>
      <w:r w:rsidR="00200E3E">
        <w:rPr>
          <w:spacing w:val="-3"/>
          <w:lang w:val="sv-SE"/>
        </w:rPr>
        <w:t> </w:t>
      </w:r>
      <w:r w:rsidR="00CA415F" w:rsidRPr="00526785">
        <w:rPr>
          <w:spacing w:val="-3"/>
          <w:lang w:val="sv-SE"/>
        </w:rPr>
        <w:t xml:space="preserve">mg/dag </w:t>
      </w:r>
      <w:r w:rsidR="00CA415F">
        <w:rPr>
          <w:spacing w:val="-3"/>
          <w:lang w:val="sv-SE"/>
        </w:rPr>
        <w:t xml:space="preserve">var </w:t>
      </w:r>
      <w:r w:rsidR="00CA415F" w:rsidRPr="00526785">
        <w:rPr>
          <w:spacing w:val="-3"/>
          <w:lang w:val="sv-SE"/>
        </w:rPr>
        <w:t>jämförbar</w:t>
      </w:r>
      <w:r w:rsidR="00CA415F">
        <w:rPr>
          <w:spacing w:val="-3"/>
          <w:lang w:val="sv-SE"/>
        </w:rPr>
        <w:t>t</w:t>
      </w:r>
      <w:r w:rsidR="00CA415F" w:rsidRPr="00526785">
        <w:rPr>
          <w:spacing w:val="-3"/>
          <w:lang w:val="sv-SE"/>
        </w:rPr>
        <w:t xml:space="preserve"> med ASA 325</w:t>
      </w:r>
      <w:r w:rsidR="00200E3E">
        <w:rPr>
          <w:spacing w:val="-3"/>
          <w:lang w:val="sv-SE"/>
        </w:rPr>
        <w:t> </w:t>
      </w:r>
      <w:r w:rsidR="00CA415F" w:rsidRPr="00526785">
        <w:rPr>
          <w:spacing w:val="-3"/>
          <w:lang w:val="sv-SE"/>
        </w:rPr>
        <w:t xml:space="preserve">mg/dag i CAPRIE oberoende av ålder, kön och ras. </w:t>
      </w:r>
      <w:r w:rsidR="00EC048F" w:rsidRPr="00526785">
        <w:rPr>
          <w:spacing w:val="-3"/>
          <w:lang w:val="sv-SE"/>
        </w:rPr>
        <w:t>De kliniskt relevanta biverkningarna som observerats i CAPRIE-, CURE-, CLARITY-</w:t>
      </w:r>
      <w:r w:rsidR="009A67B9">
        <w:rPr>
          <w:spacing w:val="-3"/>
          <w:lang w:val="sv-SE"/>
        </w:rPr>
        <w:t xml:space="preserve">, </w:t>
      </w:r>
      <w:r w:rsidR="00EC048F" w:rsidRPr="00526785">
        <w:rPr>
          <w:spacing w:val="-3"/>
          <w:lang w:val="sv-SE"/>
        </w:rPr>
        <w:t xml:space="preserve"> COMMIT-</w:t>
      </w:r>
      <w:r w:rsidR="00EC048F">
        <w:rPr>
          <w:spacing w:val="-3"/>
          <w:lang w:val="sv-SE"/>
        </w:rPr>
        <w:t xml:space="preserve"> och ACTIVE-A-studierna</w:t>
      </w:r>
      <w:r w:rsidR="00EC048F" w:rsidRPr="00526785">
        <w:rPr>
          <w:spacing w:val="-3"/>
          <w:lang w:val="sv-SE"/>
        </w:rPr>
        <w:t xml:space="preserve"> presenteras nedan. </w:t>
      </w:r>
      <w:r w:rsidR="00CA415F">
        <w:rPr>
          <w:spacing w:val="-3"/>
          <w:lang w:val="sv-SE"/>
        </w:rPr>
        <w:t xml:space="preserve">Utöver erfarenhet från kliniska studier så har biverkningar även spontanrapporterats. </w:t>
      </w:r>
    </w:p>
    <w:p w14:paraId="1F8A61B6" w14:textId="77777777" w:rsidR="00CA415F" w:rsidRPr="003A1477" w:rsidRDefault="00CA415F" w:rsidP="00CA415F">
      <w:pPr>
        <w:tabs>
          <w:tab w:val="left" w:pos="0"/>
        </w:tabs>
        <w:suppressAutoHyphens/>
        <w:rPr>
          <w:spacing w:val="-3"/>
          <w:lang w:val="sv-SE"/>
        </w:rPr>
      </w:pPr>
    </w:p>
    <w:p w14:paraId="1F8A61B7" w14:textId="77777777" w:rsidR="00CA415F" w:rsidRDefault="00CA415F" w:rsidP="00CA415F">
      <w:pPr>
        <w:tabs>
          <w:tab w:val="left" w:pos="0"/>
        </w:tabs>
        <w:suppressAutoHyphens/>
        <w:rPr>
          <w:spacing w:val="-3"/>
          <w:lang w:val="sv-SE"/>
        </w:rPr>
      </w:pPr>
      <w:r>
        <w:rPr>
          <w:spacing w:val="-3"/>
          <w:lang w:val="sv-SE"/>
        </w:rPr>
        <w:t>Blödning är den vanligaste biverkningen som rapporterats både i kliniska studier och i klinisk praxis där det främst har rapporterats under den första behandlingsmånaden.</w:t>
      </w:r>
    </w:p>
    <w:p w14:paraId="1F8A61B8" w14:textId="77777777" w:rsidR="00CA415F" w:rsidRPr="00526785" w:rsidRDefault="00CA415F" w:rsidP="00CA415F">
      <w:pPr>
        <w:tabs>
          <w:tab w:val="left" w:pos="0"/>
        </w:tabs>
        <w:suppressAutoHyphens/>
        <w:rPr>
          <w:spacing w:val="-3"/>
          <w:lang w:val="sv-SE"/>
        </w:rPr>
      </w:pPr>
    </w:p>
    <w:p w14:paraId="1F8A61B9" w14:textId="77777777" w:rsidR="00CA415F" w:rsidRPr="00526785" w:rsidRDefault="00CA415F" w:rsidP="00CA415F">
      <w:pPr>
        <w:tabs>
          <w:tab w:val="left" w:pos="0"/>
        </w:tabs>
        <w:suppressAutoHyphens/>
        <w:rPr>
          <w:spacing w:val="-3"/>
          <w:lang w:val="sv-SE"/>
        </w:rPr>
      </w:pPr>
      <w:r>
        <w:rPr>
          <w:spacing w:val="-3"/>
          <w:lang w:val="sv-SE"/>
        </w:rPr>
        <w:t>H</w:t>
      </w:r>
      <w:r w:rsidRPr="00526785">
        <w:rPr>
          <w:spacing w:val="-3"/>
          <w:lang w:val="sv-SE"/>
        </w:rPr>
        <w:t xml:space="preserve">os patienter som behandlades med antingen </w:t>
      </w:r>
      <w:r w:rsidR="002B3E2C">
        <w:rPr>
          <w:spacing w:val="-3"/>
          <w:lang w:val="sv-SE"/>
        </w:rPr>
        <w:t>klopidogrel</w:t>
      </w:r>
      <w:r w:rsidRPr="00526785">
        <w:rPr>
          <w:spacing w:val="-3"/>
          <w:lang w:val="sv-SE"/>
        </w:rPr>
        <w:t xml:space="preserve"> eller ASA</w:t>
      </w:r>
      <w:r>
        <w:rPr>
          <w:spacing w:val="-3"/>
          <w:lang w:val="sv-SE"/>
        </w:rPr>
        <w:t xml:space="preserve"> </w:t>
      </w:r>
      <w:r w:rsidRPr="003A1477">
        <w:rPr>
          <w:spacing w:val="-3"/>
          <w:lang w:val="sv-SE"/>
        </w:rPr>
        <w:t>i CAPRIE</w:t>
      </w:r>
      <w:r w:rsidRPr="00526785">
        <w:rPr>
          <w:spacing w:val="-3"/>
          <w:lang w:val="sv-SE"/>
        </w:rPr>
        <w:t xml:space="preserve"> var den totala incidensen av blödning 9</w:t>
      </w:r>
      <w:r>
        <w:rPr>
          <w:spacing w:val="-3"/>
          <w:lang w:val="sv-SE"/>
        </w:rPr>
        <w:t xml:space="preserve">,3%. </w:t>
      </w:r>
      <w:r w:rsidRPr="00526785">
        <w:rPr>
          <w:spacing w:val="-3"/>
          <w:lang w:val="sv-SE"/>
        </w:rPr>
        <w:t>Incidens</w:t>
      </w:r>
      <w:r>
        <w:rPr>
          <w:spacing w:val="-3"/>
          <w:lang w:val="sv-SE"/>
        </w:rPr>
        <w:t xml:space="preserve">en av allvarliga fall var </w:t>
      </w:r>
      <w:r w:rsidR="00EC048F">
        <w:rPr>
          <w:spacing w:val="-3"/>
          <w:lang w:val="sv-SE"/>
        </w:rPr>
        <w:t xml:space="preserve">liknande </w:t>
      </w:r>
      <w:r w:rsidRPr="00526785">
        <w:rPr>
          <w:spacing w:val="-3"/>
          <w:lang w:val="sv-SE"/>
        </w:rPr>
        <w:t xml:space="preserve">för </w:t>
      </w:r>
      <w:r w:rsidR="002B3E2C">
        <w:rPr>
          <w:spacing w:val="-3"/>
          <w:lang w:val="sv-SE"/>
        </w:rPr>
        <w:t>klopidogrel</w:t>
      </w:r>
      <w:r w:rsidRPr="00526785">
        <w:rPr>
          <w:spacing w:val="-3"/>
          <w:lang w:val="sv-SE"/>
        </w:rPr>
        <w:t xml:space="preserve"> och ASA. </w:t>
      </w:r>
    </w:p>
    <w:p w14:paraId="1F8A61BA" w14:textId="77777777" w:rsidR="00CA415F" w:rsidRPr="00526785" w:rsidRDefault="00CA415F" w:rsidP="00CA415F">
      <w:pPr>
        <w:tabs>
          <w:tab w:val="left" w:pos="0"/>
        </w:tabs>
        <w:suppressAutoHyphens/>
        <w:rPr>
          <w:spacing w:val="-3"/>
          <w:lang w:val="sv-SE"/>
        </w:rPr>
      </w:pPr>
    </w:p>
    <w:p w14:paraId="1F8A61BB" w14:textId="77777777" w:rsidR="00CA415F" w:rsidRPr="00526785" w:rsidRDefault="00CA415F" w:rsidP="00CA415F">
      <w:pPr>
        <w:tabs>
          <w:tab w:val="left" w:pos="0"/>
        </w:tabs>
        <w:suppressAutoHyphens/>
        <w:rPr>
          <w:spacing w:val="-3"/>
          <w:lang w:val="sv-SE"/>
        </w:rPr>
      </w:pPr>
      <w:r w:rsidRPr="003A1477">
        <w:rPr>
          <w:lang w:val="sv-SE"/>
        </w:rPr>
        <w:t>I CURE</w:t>
      </w:r>
      <w:r w:rsidRPr="00526785">
        <w:rPr>
          <w:lang w:val="sv-SE"/>
        </w:rPr>
        <w:t xml:space="preserve"> </w:t>
      </w:r>
      <w:r>
        <w:rPr>
          <w:spacing w:val="-3"/>
          <w:lang w:val="sv-SE"/>
        </w:rPr>
        <w:t xml:space="preserve">förekom </w:t>
      </w:r>
      <w:r w:rsidR="00EC048F">
        <w:rPr>
          <w:spacing w:val="-3"/>
          <w:lang w:val="sv-SE"/>
        </w:rPr>
        <w:t xml:space="preserve">det </w:t>
      </w:r>
      <w:r w:rsidRPr="00526785">
        <w:rPr>
          <w:spacing w:val="-3"/>
          <w:lang w:val="sv-SE"/>
        </w:rPr>
        <w:t xml:space="preserve">ingen ökning av större blödningar </w:t>
      </w:r>
      <w:r>
        <w:rPr>
          <w:spacing w:val="-3"/>
          <w:lang w:val="sv-SE"/>
        </w:rPr>
        <w:t xml:space="preserve">för </w:t>
      </w:r>
      <w:r w:rsidR="002B3E2C">
        <w:rPr>
          <w:spacing w:val="-3"/>
          <w:lang w:val="sv-SE"/>
        </w:rPr>
        <w:t>klopidogrel</w:t>
      </w:r>
      <w:r>
        <w:rPr>
          <w:spacing w:val="-3"/>
          <w:lang w:val="sv-SE"/>
        </w:rPr>
        <w:t xml:space="preserve"> </w:t>
      </w:r>
      <w:r w:rsidR="00EC048F">
        <w:rPr>
          <w:spacing w:val="-3"/>
          <w:lang w:val="sv-SE"/>
        </w:rPr>
        <w:t>plus</w:t>
      </w:r>
      <w:r>
        <w:rPr>
          <w:spacing w:val="-3"/>
          <w:lang w:val="sv-SE"/>
        </w:rPr>
        <w:t xml:space="preserve"> ASA </w:t>
      </w:r>
      <w:r w:rsidRPr="00526785">
        <w:rPr>
          <w:spacing w:val="-3"/>
          <w:lang w:val="sv-SE"/>
        </w:rPr>
        <w:t>inom 7</w:t>
      </w:r>
      <w:r>
        <w:rPr>
          <w:spacing w:val="-3"/>
          <w:lang w:val="sv-SE"/>
        </w:rPr>
        <w:t> </w:t>
      </w:r>
      <w:r w:rsidRPr="00526785">
        <w:rPr>
          <w:spacing w:val="-3"/>
          <w:lang w:val="sv-SE"/>
        </w:rPr>
        <w:t xml:space="preserve">dagar efter bypassoperation i hjärtats kranskärl hos patienter som avslutade behandlingen mer än fem dagar före det kirurgiska ingreppet. Blödningsfrekvensen för patienter som stod kvar på behandlingen under fem dagar före bypassoperationen var 9,6% för </w:t>
      </w:r>
      <w:r w:rsidR="002B3E2C">
        <w:rPr>
          <w:spacing w:val="-3"/>
          <w:lang w:val="sv-SE"/>
        </w:rPr>
        <w:t>klopidogrel</w:t>
      </w:r>
      <w:r w:rsidRPr="00526785">
        <w:rPr>
          <w:spacing w:val="-3"/>
          <w:lang w:val="sv-SE"/>
        </w:rPr>
        <w:t xml:space="preserve"> </w:t>
      </w:r>
      <w:r w:rsidR="00EC048F">
        <w:rPr>
          <w:spacing w:val="-3"/>
          <w:lang w:val="sv-SE"/>
        </w:rPr>
        <w:t>plus</w:t>
      </w:r>
      <w:r w:rsidRPr="00526785">
        <w:rPr>
          <w:spacing w:val="-3"/>
          <w:lang w:val="sv-SE"/>
        </w:rPr>
        <w:t xml:space="preserve"> ASA och 6,3% för placebo </w:t>
      </w:r>
      <w:r w:rsidR="00EC048F">
        <w:rPr>
          <w:spacing w:val="-3"/>
          <w:lang w:val="sv-SE"/>
        </w:rPr>
        <w:t>plus</w:t>
      </w:r>
      <w:r w:rsidRPr="00526785">
        <w:rPr>
          <w:spacing w:val="-3"/>
          <w:lang w:val="sv-SE"/>
        </w:rPr>
        <w:t xml:space="preserve"> ASA.</w:t>
      </w:r>
    </w:p>
    <w:p w14:paraId="1F8A61BC" w14:textId="77777777" w:rsidR="00CA415F" w:rsidRPr="00526785" w:rsidRDefault="00CA415F" w:rsidP="00CA415F">
      <w:pPr>
        <w:tabs>
          <w:tab w:val="left" w:pos="0"/>
        </w:tabs>
        <w:suppressAutoHyphens/>
        <w:rPr>
          <w:spacing w:val="-3"/>
          <w:lang w:val="sv-SE"/>
        </w:rPr>
      </w:pPr>
    </w:p>
    <w:p w14:paraId="1F8A61BD" w14:textId="77777777" w:rsidR="00CA415F" w:rsidRDefault="00CA415F" w:rsidP="00CA415F">
      <w:pPr>
        <w:tabs>
          <w:tab w:val="left" w:pos="0"/>
        </w:tabs>
        <w:suppressAutoHyphens/>
        <w:rPr>
          <w:spacing w:val="-3"/>
          <w:lang w:val="sv-SE"/>
        </w:rPr>
      </w:pPr>
      <w:r w:rsidRPr="00526785">
        <w:rPr>
          <w:spacing w:val="-3"/>
          <w:lang w:val="sv-SE"/>
        </w:rPr>
        <w:t xml:space="preserve">I CLARITY noterades en ökning av blödningar generellt i gruppen </w:t>
      </w:r>
      <w:r w:rsidR="002B3E2C">
        <w:rPr>
          <w:spacing w:val="-3"/>
          <w:lang w:val="sv-SE"/>
        </w:rPr>
        <w:t>klopidogrel</w:t>
      </w:r>
      <w:r w:rsidRPr="00526785">
        <w:rPr>
          <w:spacing w:val="-3"/>
          <w:lang w:val="sv-SE"/>
        </w:rPr>
        <w:t xml:space="preserve"> </w:t>
      </w:r>
      <w:r w:rsidR="00EC048F">
        <w:rPr>
          <w:spacing w:val="-3"/>
          <w:lang w:val="sv-SE"/>
        </w:rPr>
        <w:t>plus</w:t>
      </w:r>
      <w:r w:rsidRPr="00526785">
        <w:rPr>
          <w:spacing w:val="-3"/>
          <w:lang w:val="sv-SE"/>
        </w:rPr>
        <w:t xml:space="preserve"> ASA jämfört med gruppen placebo </w:t>
      </w:r>
      <w:r w:rsidR="00EC048F">
        <w:rPr>
          <w:spacing w:val="-3"/>
          <w:lang w:val="sv-SE"/>
        </w:rPr>
        <w:t>plus</w:t>
      </w:r>
      <w:r w:rsidRPr="00526785">
        <w:rPr>
          <w:spacing w:val="-3"/>
          <w:lang w:val="sv-SE"/>
        </w:rPr>
        <w:t xml:space="preserve"> ASA. Ökningen av allvarliga blödningar var liknande mellan grupperna. Detta var </w:t>
      </w:r>
      <w:r>
        <w:rPr>
          <w:spacing w:val="-3"/>
          <w:lang w:val="sv-SE"/>
        </w:rPr>
        <w:t xml:space="preserve">konsekvent </w:t>
      </w:r>
      <w:r w:rsidRPr="00526785">
        <w:rPr>
          <w:spacing w:val="-3"/>
          <w:lang w:val="sv-SE"/>
        </w:rPr>
        <w:t xml:space="preserve">mellan subgrupper av patienter definierade utifrån baslinjedata, typ av fibrinolytika eller heparinbehandling. </w:t>
      </w:r>
    </w:p>
    <w:p w14:paraId="1F8A61BE" w14:textId="77777777" w:rsidR="00CA415F" w:rsidRPr="00526785" w:rsidRDefault="00CA415F" w:rsidP="00CA415F">
      <w:pPr>
        <w:tabs>
          <w:tab w:val="left" w:pos="0"/>
        </w:tabs>
        <w:suppressAutoHyphens/>
        <w:rPr>
          <w:spacing w:val="-3"/>
          <w:lang w:val="sv-SE"/>
        </w:rPr>
      </w:pPr>
    </w:p>
    <w:p w14:paraId="1F8A61BF" w14:textId="77777777" w:rsidR="00CA415F" w:rsidRPr="00526785" w:rsidRDefault="00CA415F" w:rsidP="00CA415F">
      <w:pPr>
        <w:tabs>
          <w:tab w:val="left" w:pos="0"/>
        </w:tabs>
        <w:suppressAutoHyphens/>
        <w:rPr>
          <w:spacing w:val="-3"/>
          <w:lang w:val="sv-SE"/>
        </w:rPr>
      </w:pPr>
      <w:r w:rsidRPr="00526785">
        <w:rPr>
          <w:spacing w:val="-3"/>
          <w:lang w:val="sv-SE"/>
        </w:rPr>
        <w:t>I COMMIT var den totala frekvensen av större icke-cerebrala blödningar eller cerebrala blödningar låg och lika i båda grupperna.</w:t>
      </w:r>
    </w:p>
    <w:p w14:paraId="1F8A61C0" w14:textId="77777777" w:rsidR="00EC048F" w:rsidRDefault="00EC048F" w:rsidP="00EC048F">
      <w:pPr>
        <w:tabs>
          <w:tab w:val="left" w:pos="0"/>
        </w:tabs>
        <w:suppressAutoHyphens/>
        <w:rPr>
          <w:spacing w:val="-3"/>
          <w:lang w:val="sv-SE"/>
        </w:rPr>
      </w:pPr>
    </w:p>
    <w:p w14:paraId="1F8A61C1" w14:textId="77777777" w:rsidR="00EC048F" w:rsidRDefault="00EC048F" w:rsidP="00EC048F">
      <w:pPr>
        <w:tabs>
          <w:tab w:val="left" w:pos="0"/>
        </w:tabs>
        <w:suppressAutoHyphens/>
        <w:rPr>
          <w:spacing w:val="-3"/>
          <w:lang w:val="sv-SE"/>
        </w:rPr>
      </w:pPr>
      <w:r>
        <w:rPr>
          <w:spacing w:val="-3"/>
          <w:lang w:val="sv-SE"/>
        </w:rPr>
        <w:lastRenderedPageBreak/>
        <w:t>I ACTIVE-A var frekvensen av större blödningar större i gruppen klopidogrel + ASA jämfört med gruppen placebo + ASA (6,7% mot 4,3%). Större blödningar var mestadels av extrakraniellt ursprung i båda grupperna (5,3% i gruppen klopidogrel + ASA, 3,5% i gruppen placebo + ASA), mestadels från magtarmkanalen (3,5% mot 1,8%). Det förekom mer intrakraniella blödningar i gruppen klopidogrel + ASA jämfört med gruppen placebo + ASA (1,4% mot 0,8%). Det var ingen statistiskt signifikant skillnad i frekvens av dödlig blödning (1,1% i gruppen klopidogrel + ASA och 0,7% i gruppen placebo + ASA) och blödande stroke (0,8% mot 0,6%) mellan grupperna.</w:t>
      </w:r>
    </w:p>
    <w:p w14:paraId="1F8A61C2" w14:textId="77777777" w:rsidR="00CA415F" w:rsidRDefault="00CA415F" w:rsidP="00CA415F">
      <w:pPr>
        <w:tabs>
          <w:tab w:val="left" w:pos="0"/>
        </w:tabs>
        <w:suppressAutoHyphens/>
        <w:rPr>
          <w:spacing w:val="-3"/>
          <w:lang w:val="sv-SE"/>
        </w:rPr>
      </w:pPr>
    </w:p>
    <w:p w14:paraId="1F8A61C3" w14:textId="77777777" w:rsidR="00876301" w:rsidRPr="00FF35F3" w:rsidRDefault="00876301" w:rsidP="00876301">
      <w:pPr>
        <w:suppressAutoHyphens/>
        <w:rPr>
          <w:i/>
          <w:szCs w:val="22"/>
          <w:lang w:val="sv-SE"/>
        </w:rPr>
      </w:pPr>
      <w:r w:rsidRPr="00FF35F3">
        <w:rPr>
          <w:i/>
          <w:szCs w:val="22"/>
          <w:lang w:val="sv-SE"/>
        </w:rPr>
        <w:t xml:space="preserve">Lista med biverkningar i tabellform </w:t>
      </w:r>
    </w:p>
    <w:p w14:paraId="1F8A61C4" w14:textId="77777777" w:rsidR="00876301" w:rsidRPr="00526785" w:rsidRDefault="00876301" w:rsidP="00CA415F">
      <w:pPr>
        <w:tabs>
          <w:tab w:val="left" w:pos="0"/>
        </w:tabs>
        <w:suppressAutoHyphens/>
        <w:rPr>
          <w:spacing w:val="-3"/>
          <w:lang w:val="sv-SE"/>
        </w:rPr>
      </w:pPr>
    </w:p>
    <w:p w14:paraId="1F8A61C5" w14:textId="77777777" w:rsidR="00CA415F" w:rsidRPr="00526785" w:rsidRDefault="00CA415F" w:rsidP="00CA415F">
      <w:pPr>
        <w:suppressAutoHyphens/>
        <w:rPr>
          <w:spacing w:val="-3"/>
          <w:lang w:val="sv-SE"/>
        </w:rPr>
      </w:pPr>
      <w:r>
        <w:rPr>
          <w:spacing w:val="-3"/>
          <w:lang w:val="sv-SE"/>
        </w:rPr>
        <w:t xml:space="preserve">Biverkningar som inträffade antingen under kliniska prövningar eller som rapporterades spontant redovisas i tabell nedan. </w:t>
      </w:r>
      <w:r w:rsidRPr="00526785">
        <w:rPr>
          <w:spacing w:val="-3"/>
          <w:lang w:val="sv-SE"/>
        </w:rPr>
        <w:t>Frekvensen definieras enligt följande: vanlig (</w:t>
      </w:r>
      <w:r>
        <w:rPr>
          <w:spacing w:val="-3"/>
          <w:lang w:val="sv-SE"/>
        </w:rPr>
        <w:t>≥</w:t>
      </w:r>
      <w:r w:rsidRPr="00526785">
        <w:rPr>
          <w:spacing w:val="-3"/>
          <w:lang w:val="sv-SE"/>
        </w:rPr>
        <w:t>1/100, &lt;1/10); mindre vanlig (</w:t>
      </w:r>
      <w:r>
        <w:rPr>
          <w:spacing w:val="-3"/>
          <w:lang w:val="sv-SE"/>
        </w:rPr>
        <w:t>≥</w:t>
      </w:r>
      <w:r w:rsidRPr="00526785">
        <w:rPr>
          <w:spacing w:val="-3"/>
          <w:lang w:val="sv-SE"/>
        </w:rPr>
        <w:t>1/1</w:t>
      </w:r>
      <w:r w:rsidR="00D90DF0">
        <w:rPr>
          <w:spacing w:val="-3"/>
          <w:lang w:val="sv-SE"/>
        </w:rPr>
        <w:t xml:space="preserve"> </w:t>
      </w:r>
      <w:r w:rsidRPr="00526785">
        <w:rPr>
          <w:spacing w:val="-3"/>
          <w:lang w:val="sv-SE"/>
        </w:rPr>
        <w:t>000, &lt;1/100), sällsynt (</w:t>
      </w:r>
      <w:r>
        <w:rPr>
          <w:spacing w:val="-3"/>
          <w:lang w:val="sv-SE"/>
        </w:rPr>
        <w:t>≥</w:t>
      </w:r>
      <w:r w:rsidRPr="00526785">
        <w:rPr>
          <w:spacing w:val="-3"/>
          <w:lang w:val="sv-SE"/>
        </w:rPr>
        <w:t>1/10</w:t>
      </w:r>
      <w:r w:rsidR="00D90DF0">
        <w:rPr>
          <w:spacing w:val="-3"/>
          <w:lang w:val="sv-SE"/>
        </w:rPr>
        <w:t xml:space="preserve"> </w:t>
      </w:r>
      <w:r w:rsidRPr="00526785">
        <w:rPr>
          <w:spacing w:val="-3"/>
          <w:lang w:val="sv-SE"/>
        </w:rPr>
        <w:t>000, &lt;1/1</w:t>
      </w:r>
      <w:r w:rsidR="00D90DF0">
        <w:rPr>
          <w:spacing w:val="-3"/>
          <w:lang w:val="sv-SE"/>
        </w:rPr>
        <w:t xml:space="preserve"> </w:t>
      </w:r>
      <w:r w:rsidRPr="00526785">
        <w:rPr>
          <w:spacing w:val="-3"/>
          <w:lang w:val="sv-SE"/>
        </w:rPr>
        <w:t>000)</w:t>
      </w:r>
      <w:r>
        <w:rPr>
          <w:spacing w:val="-3"/>
          <w:lang w:val="sv-SE"/>
        </w:rPr>
        <w:t>, mycket sällsynt (&lt;1/10</w:t>
      </w:r>
      <w:r w:rsidR="00D90DF0">
        <w:rPr>
          <w:spacing w:val="-3"/>
          <w:lang w:val="sv-SE"/>
        </w:rPr>
        <w:t xml:space="preserve"> </w:t>
      </w:r>
      <w:r>
        <w:rPr>
          <w:spacing w:val="-3"/>
          <w:lang w:val="sv-SE"/>
        </w:rPr>
        <w:t>000)</w:t>
      </w:r>
      <w:r w:rsidR="00876301">
        <w:rPr>
          <w:spacing w:val="-3"/>
          <w:lang w:val="sv-SE"/>
        </w:rPr>
        <w:t xml:space="preserve">, ingen känd </w:t>
      </w:r>
      <w:r w:rsidR="00876301">
        <w:rPr>
          <w:noProof/>
          <w:lang w:val="sv-SE"/>
        </w:rPr>
        <w:t>frekvens (kan inte beräknas från tillgängliga data)</w:t>
      </w:r>
      <w:r w:rsidRPr="00526785">
        <w:rPr>
          <w:spacing w:val="-3"/>
          <w:lang w:val="sv-SE"/>
        </w:rPr>
        <w:t xml:space="preserve">. Biverkningarna presenteras inom varje </w:t>
      </w:r>
      <w:r>
        <w:rPr>
          <w:spacing w:val="-3"/>
          <w:lang w:val="sv-SE"/>
        </w:rPr>
        <w:t>organsystem</w:t>
      </w:r>
      <w:r w:rsidRPr="00526785">
        <w:rPr>
          <w:spacing w:val="-3"/>
          <w:lang w:val="sv-SE"/>
        </w:rPr>
        <w:t xml:space="preserve"> efter fallande allvarlighetsgrad. </w:t>
      </w:r>
    </w:p>
    <w:p w14:paraId="1F8A61C6" w14:textId="77777777" w:rsidR="00CA415F" w:rsidRPr="00526785" w:rsidRDefault="00CA415F" w:rsidP="00CA415F">
      <w:pPr>
        <w:tabs>
          <w:tab w:val="left" w:pos="0"/>
        </w:tabs>
        <w:suppressAutoHyphens/>
        <w:rPr>
          <w:spacing w:val="-3"/>
          <w:lang w:val="sv-S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7"/>
        <w:gridCol w:w="1276"/>
        <w:gridCol w:w="1702"/>
        <w:gridCol w:w="1700"/>
        <w:gridCol w:w="2953"/>
      </w:tblGrid>
      <w:tr w:rsidR="00CA415F" w:rsidRPr="007307B5" w14:paraId="1F8A61CF" w14:textId="77777777" w:rsidTr="00C951EF">
        <w:trPr>
          <w:cantSplit/>
          <w:tblHeader/>
        </w:trPr>
        <w:tc>
          <w:tcPr>
            <w:tcW w:w="896" w:type="pct"/>
            <w:shd w:val="clear" w:color="auto" w:fill="auto"/>
          </w:tcPr>
          <w:p w14:paraId="1F8A61C7" w14:textId="77777777" w:rsidR="00CA415F" w:rsidRPr="00C951EF" w:rsidRDefault="00CA415F" w:rsidP="00C951EF">
            <w:pPr>
              <w:widowControl w:val="0"/>
              <w:suppressAutoHyphens/>
              <w:spacing w:line="260" w:lineRule="exact"/>
              <w:jc w:val="center"/>
              <w:rPr>
                <w:b/>
                <w:szCs w:val="22"/>
                <w:lang w:val="sv-SE"/>
              </w:rPr>
            </w:pPr>
            <w:bookmarkStart w:id="3" w:name="OLE_LINK10"/>
            <w:r w:rsidRPr="00C951EF">
              <w:rPr>
                <w:b/>
                <w:szCs w:val="22"/>
                <w:lang w:val="sv-SE"/>
              </w:rPr>
              <w:t>Organsystem</w:t>
            </w:r>
          </w:p>
        </w:tc>
        <w:tc>
          <w:tcPr>
            <w:tcW w:w="686" w:type="pct"/>
            <w:shd w:val="clear" w:color="auto" w:fill="auto"/>
          </w:tcPr>
          <w:p w14:paraId="1F8A61C8" w14:textId="77777777" w:rsidR="00CA415F" w:rsidRPr="00C951EF" w:rsidRDefault="00CA415F" w:rsidP="00C951EF">
            <w:pPr>
              <w:widowControl w:val="0"/>
              <w:suppressAutoHyphens/>
              <w:spacing w:line="260" w:lineRule="exact"/>
              <w:jc w:val="center"/>
              <w:rPr>
                <w:b/>
                <w:szCs w:val="22"/>
                <w:lang w:val="sv-SE"/>
              </w:rPr>
            </w:pPr>
            <w:r w:rsidRPr="00C951EF">
              <w:rPr>
                <w:b/>
                <w:szCs w:val="22"/>
                <w:lang w:val="sv-SE"/>
              </w:rPr>
              <w:t>Vanlig</w:t>
            </w:r>
          </w:p>
          <w:p w14:paraId="1F8A61C9" w14:textId="77777777" w:rsidR="00CA415F" w:rsidRPr="00C951EF" w:rsidRDefault="00CA415F" w:rsidP="00C951EF">
            <w:pPr>
              <w:widowControl w:val="0"/>
              <w:suppressAutoHyphens/>
              <w:spacing w:line="260" w:lineRule="exact"/>
              <w:jc w:val="center"/>
              <w:rPr>
                <w:b/>
                <w:szCs w:val="22"/>
                <w:lang w:val="sv-SE"/>
              </w:rPr>
            </w:pPr>
          </w:p>
        </w:tc>
        <w:tc>
          <w:tcPr>
            <w:tcW w:w="915" w:type="pct"/>
            <w:shd w:val="clear" w:color="auto" w:fill="auto"/>
          </w:tcPr>
          <w:p w14:paraId="1F8A61CA" w14:textId="77777777" w:rsidR="00CA415F" w:rsidRPr="00C951EF" w:rsidRDefault="00CA415F" w:rsidP="00C951EF">
            <w:pPr>
              <w:widowControl w:val="0"/>
              <w:suppressAutoHyphens/>
              <w:spacing w:line="260" w:lineRule="exact"/>
              <w:jc w:val="center"/>
              <w:rPr>
                <w:b/>
                <w:szCs w:val="22"/>
                <w:lang w:val="sv-SE"/>
              </w:rPr>
            </w:pPr>
            <w:r w:rsidRPr="00C951EF">
              <w:rPr>
                <w:b/>
                <w:szCs w:val="22"/>
                <w:lang w:val="sv-SE"/>
              </w:rPr>
              <w:t>Mindre vanlig</w:t>
            </w:r>
          </w:p>
          <w:p w14:paraId="1F8A61CB" w14:textId="77777777" w:rsidR="00CA415F" w:rsidRPr="00C951EF" w:rsidRDefault="00CA415F" w:rsidP="00C951EF">
            <w:pPr>
              <w:widowControl w:val="0"/>
              <w:suppressAutoHyphens/>
              <w:spacing w:line="260" w:lineRule="exact"/>
              <w:jc w:val="center"/>
              <w:rPr>
                <w:b/>
                <w:szCs w:val="22"/>
                <w:lang w:val="sv-SE"/>
              </w:rPr>
            </w:pPr>
          </w:p>
        </w:tc>
        <w:tc>
          <w:tcPr>
            <w:tcW w:w="914" w:type="pct"/>
            <w:shd w:val="clear" w:color="auto" w:fill="auto"/>
          </w:tcPr>
          <w:p w14:paraId="1F8A61CC" w14:textId="77777777" w:rsidR="00CA415F" w:rsidRPr="00C951EF" w:rsidRDefault="00CA415F" w:rsidP="00C951EF">
            <w:pPr>
              <w:widowControl w:val="0"/>
              <w:suppressAutoHyphens/>
              <w:spacing w:line="260" w:lineRule="exact"/>
              <w:jc w:val="center"/>
              <w:rPr>
                <w:b/>
                <w:szCs w:val="22"/>
                <w:lang w:val="sv-SE"/>
              </w:rPr>
            </w:pPr>
            <w:r w:rsidRPr="00C951EF">
              <w:rPr>
                <w:b/>
                <w:szCs w:val="22"/>
                <w:lang w:val="sv-SE"/>
              </w:rPr>
              <w:t>Sällsynt</w:t>
            </w:r>
          </w:p>
          <w:p w14:paraId="1F8A61CD" w14:textId="77777777" w:rsidR="00CA415F" w:rsidRPr="00C951EF" w:rsidRDefault="00CA415F" w:rsidP="00C951EF">
            <w:pPr>
              <w:widowControl w:val="0"/>
              <w:suppressAutoHyphens/>
              <w:spacing w:line="260" w:lineRule="exact"/>
              <w:jc w:val="center"/>
              <w:rPr>
                <w:b/>
                <w:szCs w:val="22"/>
                <w:lang w:val="sv-SE"/>
              </w:rPr>
            </w:pPr>
          </w:p>
        </w:tc>
        <w:tc>
          <w:tcPr>
            <w:tcW w:w="1588" w:type="pct"/>
            <w:shd w:val="clear" w:color="auto" w:fill="auto"/>
          </w:tcPr>
          <w:p w14:paraId="1F8A61CE" w14:textId="77777777" w:rsidR="00CA415F" w:rsidRPr="00C951EF" w:rsidRDefault="00CA415F" w:rsidP="00C951EF">
            <w:pPr>
              <w:widowControl w:val="0"/>
              <w:suppressAutoHyphens/>
              <w:spacing w:line="260" w:lineRule="exact"/>
              <w:jc w:val="center"/>
              <w:rPr>
                <w:b/>
                <w:szCs w:val="22"/>
                <w:lang w:val="sv-SE"/>
              </w:rPr>
            </w:pPr>
            <w:r w:rsidRPr="00C951EF">
              <w:rPr>
                <w:b/>
                <w:szCs w:val="22"/>
                <w:lang w:val="sv-SE"/>
              </w:rPr>
              <w:t>Mycket sällsynt</w:t>
            </w:r>
            <w:r w:rsidR="00876301">
              <w:rPr>
                <w:b/>
                <w:szCs w:val="22"/>
                <w:lang w:val="sv-SE"/>
              </w:rPr>
              <w:t xml:space="preserve"> eller ingen känd frekvens</w:t>
            </w:r>
            <w:r w:rsidR="002E41D8">
              <w:rPr>
                <w:b/>
                <w:szCs w:val="22"/>
                <w:lang w:val="sv-SE"/>
              </w:rPr>
              <w:t>*</w:t>
            </w:r>
          </w:p>
        </w:tc>
      </w:tr>
      <w:tr w:rsidR="00CA415F" w:rsidRPr="007307B5" w14:paraId="1F8A61D5" w14:textId="77777777" w:rsidTr="00C951EF">
        <w:trPr>
          <w:cantSplit/>
        </w:trPr>
        <w:tc>
          <w:tcPr>
            <w:tcW w:w="896" w:type="pct"/>
            <w:shd w:val="clear" w:color="auto" w:fill="auto"/>
          </w:tcPr>
          <w:p w14:paraId="1F8A61D0" w14:textId="77777777" w:rsidR="00CA415F" w:rsidRPr="00207128" w:rsidRDefault="00CA415F" w:rsidP="00C951EF">
            <w:pPr>
              <w:widowControl w:val="0"/>
              <w:suppressAutoHyphens/>
              <w:spacing w:line="260" w:lineRule="exact"/>
              <w:rPr>
                <w:szCs w:val="22"/>
                <w:lang w:val="sv-SE"/>
              </w:rPr>
            </w:pPr>
            <w:r w:rsidRPr="00207128">
              <w:rPr>
                <w:szCs w:val="22"/>
                <w:lang w:val="sv-SE"/>
              </w:rPr>
              <w:t>Blodet och lymfsystemet</w:t>
            </w:r>
          </w:p>
        </w:tc>
        <w:tc>
          <w:tcPr>
            <w:tcW w:w="686" w:type="pct"/>
            <w:shd w:val="clear" w:color="auto" w:fill="auto"/>
          </w:tcPr>
          <w:p w14:paraId="1F8A61D1" w14:textId="77777777" w:rsidR="00CA415F" w:rsidRPr="00207128" w:rsidRDefault="00CA415F" w:rsidP="00C951EF">
            <w:pPr>
              <w:widowControl w:val="0"/>
              <w:suppressAutoHyphens/>
              <w:spacing w:line="260" w:lineRule="exact"/>
              <w:rPr>
                <w:szCs w:val="22"/>
                <w:lang w:val="sv-SE"/>
              </w:rPr>
            </w:pPr>
          </w:p>
        </w:tc>
        <w:tc>
          <w:tcPr>
            <w:tcW w:w="915" w:type="pct"/>
            <w:shd w:val="clear" w:color="auto" w:fill="auto"/>
          </w:tcPr>
          <w:p w14:paraId="1F8A61D2" w14:textId="77777777" w:rsidR="00CA415F" w:rsidRPr="00207128" w:rsidRDefault="00CA415F" w:rsidP="00C951EF">
            <w:pPr>
              <w:widowControl w:val="0"/>
              <w:suppressAutoHyphens/>
              <w:spacing w:line="260" w:lineRule="exact"/>
              <w:rPr>
                <w:szCs w:val="22"/>
                <w:lang w:val="sv-SE"/>
              </w:rPr>
            </w:pPr>
            <w:r w:rsidRPr="00207128">
              <w:rPr>
                <w:szCs w:val="22"/>
                <w:lang w:val="sv-SE"/>
              </w:rPr>
              <w:t>Trombocyto-peni, leukopeni, eosinofili</w:t>
            </w:r>
          </w:p>
        </w:tc>
        <w:tc>
          <w:tcPr>
            <w:tcW w:w="914" w:type="pct"/>
            <w:shd w:val="clear" w:color="auto" w:fill="auto"/>
          </w:tcPr>
          <w:p w14:paraId="1F8A61D3" w14:textId="77777777" w:rsidR="00CA415F" w:rsidRPr="00207128" w:rsidRDefault="00CA415F" w:rsidP="00C951EF">
            <w:pPr>
              <w:widowControl w:val="0"/>
              <w:suppressAutoHyphens/>
              <w:spacing w:line="260" w:lineRule="exact"/>
              <w:rPr>
                <w:szCs w:val="22"/>
                <w:lang w:val="sv-SE"/>
              </w:rPr>
            </w:pPr>
            <w:r w:rsidRPr="00207128">
              <w:rPr>
                <w:szCs w:val="22"/>
                <w:lang w:val="sv-SE"/>
              </w:rPr>
              <w:t>Neutropeni, inklusive allvarlig neutropeni</w:t>
            </w:r>
          </w:p>
        </w:tc>
        <w:tc>
          <w:tcPr>
            <w:tcW w:w="1588" w:type="pct"/>
            <w:shd w:val="clear" w:color="auto" w:fill="auto"/>
          </w:tcPr>
          <w:p w14:paraId="1F8A61D4" w14:textId="77777777" w:rsidR="00CA415F" w:rsidRPr="00207128" w:rsidRDefault="00CA415F" w:rsidP="00C951EF">
            <w:pPr>
              <w:widowControl w:val="0"/>
              <w:suppressAutoHyphens/>
              <w:spacing w:line="260" w:lineRule="exact"/>
              <w:rPr>
                <w:lang w:val="sv-SE"/>
              </w:rPr>
            </w:pPr>
            <w:r w:rsidRPr="00207128">
              <w:rPr>
                <w:lang w:val="sv-SE"/>
              </w:rPr>
              <w:t xml:space="preserve">Trombotisk Trombocytopen Purpura (TTP) (se avsnitt 4.4), aplastisk anemi, pancytopeni, agranulocytos, allvarlig trombocytopeni, </w:t>
            </w:r>
            <w:r w:rsidR="00A73213" w:rsidRPr="00DF2D42">
              <w:rPr>
                <w:lang w:val="sv-SE"/>
              </w:rPr>
              <w:t>förvärvad hemofili</w:t>
            </w:r>
            <w:r w:rsidR="00A73213">
              <w:rPr>
                <w:lang w:val="sv-SE"/>
              </w:rPr>
              <w:t xml:space="preserve"> A, </w:t>
            </w:r>
            <w:r w:rsidRPr="00207128">
              <w:rPr>
                <w:lang w:val="sv-SE"/>
              </w:rPr>
              <w:t>granulocytopeni, anemi</w:t>
            </w:r>
          </w:p>
        </w:tc>
      </w:tr>
      <w:tr w:rsidR="00B82E4E" w:rsidRPr="007307B5" w14:paraId="1F8A61DB" w14:textId="77777777" w:rsidTr="00C951EF">
        <w:trPr>
          <w:cantSplit/>
        </w:trPr>
        <w:tc>
          <w:tcPr>
            <w:tcW w:w="896" w:type="pct"/>
            <w:shd w:val="clear" w:color="auto" w:fill="auto"/>
          </w:tcPr>
          <w:p w14:paraId="1F8A61D6" w14:textId="77777777" w:rsidR="00B82E4E" w:rsidRPr="00207128" w:rsidRDefault="00B82E4E" w:rsidP="00C951EF">
            <w:pPr>
              <w:widowControl w:val="0"/>
              <w:suppressAutoHyphens/>
              <w:spacing w:line="260" w:lineRule="exact"/>
              <w:rPr>
                <w:szCs w:val="22"/>
                <w:lang w:val="sv-SE"/>
              </w:rPr>
            </w:pPr>
            <w:r>
              <w:rPr>
                <w:szCs w:val="22"/>
                <w:lang w:val="sv-SE"/>
              </w:rPr>
              <w:t>Hjärtat</w:t>
            </w:r>
          </w:p>
        </w:tc>
        <w:tc>
          <w:tcPr>
            <w:tcW w:w="686" w:type="pct"/>
            <w:shd w:val="clear" w:color="auto" w:fill="auto"/>
          </w:tcPr>
          <w:p w14:paraId="1F8A61D7" w14:textId="77777777" w:rsidR="00B82E4E" w:rsidRPr="00207128" w:rsidRDefault="00B82E4E" w:rsidP="00C951EF">
            <w:pPr>
              <w:widowControl w:val="0"/>
              <w:suppressAutoHyphens/>
              <w:spacing w:line="260" w:lineRule="exact"/>
              <w:rPr>
                <w:szCs w:val="22"/>
                <w:lang w:val="sv-SE"/>
              </w:rPr>
            </w:pPr>
          </w:p>
        </w:tc>
        <w:tc>
          <w:tcPr>
            <w:tcW w:w="915" w:type="pct"/>
            <w:shd w:val="clear" w:color="auto" w:fill="auto"/>
          </w:tcPr>
          <w:p w14:paraId="1F8A61D8" w14:textId="77777777" w:rsidR="00B82E4E" w:rsidRPr="00207128" w:rsidRDefault="00B82E4E" w:rsidP="00C951EF">
            <w:pPr>
              <w:widowControl w:val="0"/>
              <w:suppressAutoHyphens/>
              <w:spacing w:line="260" w:lineRule="exact"/>
              <w:rPr>
                <w:szCs w:val="22"/>
                <w:lang w:val="sv-SE"/>
              </w:rPr>
            </w:pPr>
          </w:p>
        </w:tc>
        <w:tc>
          <w:tcPr>
            <w:tcW w:w="914" w:type="pct"/>
            <w:shd w:val="clear" w:color="auto" w:fill="auto"/>
          </w:tcPr>
          <w:p w14:paraId="1F8A61D9" w14:textId="77777777" w:rsidR="00B82E4E" w:rsidRPr="00207128" w:rsidRDefault="00B82E4E" w:rsidP="00C951EF">
            <w:pPr>
              <w:widowControl w:val="0"/>
              <w:suppressAutoHyphens/>
              <w:spacing w:line="260" w:lineRule="exact"/>
              <w:rPr>
                <w:szCs w:val="22"/>
                <w:lang w:val="sv-SE"/>
              </w:rPr>
            </w:pPr>
          </w:p>
        </w:tc>
        <w:tc>
          <w:tcPr>
            <w:tcW w:w="1588" w:type="pct"/>
            <w:shd w:val="clear" w:color="auto" w:fill="auto"/>
          </w:tcPr>
          <w:p w14:paraId="1F8A61DA" w14:textId="77777777" w:rsidR="00B82E4E" w:rsidRPr="00207128" w:rsidRDefault="00B82E4E" w:rsidP="00C951EF">
            <w:pPr>
              <w:widowControl w:val="0"/>
              <w:suppressAutoHyphens/>
              <w:spacing w:line="260" w:lineRule="exact"/>
              <w:rPr>
                <w:lang w:val="sv-SE"/>
              </w:rPr>
            </w:pPr>
            <w:r>
              <w:rPr>
                <w:lang w:val="sv-SE"/>
              </w:rPr>
              <w:t xml:space="preserve">Kounis syndrom (vasoplastisk allergisk angina/allergisk hjärtinfarkt) </w:t>
            </w:r>
            <w:r>
              <w:rPr>
                <w:szCs w:val="22"/>
                <w:lang w:val="sv-SE"/>
              </w:rPr>
              <w:t xml:space="preserve">i samband med överkänslighetsreaktion på grund av </w:t>
            </w:r>
            <w:r>
              <w:rPr>
                <w:lang w:val="sv-SE"/>
              </w:rPr>
              <w:t>klopidogrel</w:t>
            </w:r>
            <w:r>
              <w:rPr>
                <w:spacing w:val="-3"/>
                <w:lang w:val="sv-SE"/>
              </w:rPr>
              <w:t>*</w:t>
            </w:r>
          </w:p>
        </w:tc>
      </w:tr>
      <w:tr w:rsidR="00CA415F" w:rsidRPr="007307B5" w14:paraId="1F8A61E1" w14:textId="77777777" w:rsidTr="00C951EF">
        <w:trPr>
          <w:cantSplit/>
        </w:trPr>
        <w:tc>
          <w:tcPr>
            <w:tcW w:w="896" w:type="pct"/>
            <w:shd w:val="clear" w:color="auto" w:fill="auto"/>
          </w:tcPr>
          <w:p w14:paraId="1F8A61DC" w14:textId="77777777" w:rsidR="00CA415F" w:rsidRPr="00207128" w:rsidRDefault="00CA415F" w:rsidP="00C951EF">
            <w:pPr>
              <w:widowControl w:val="0"/>
              <w:suppressAutoHyphens/>
              <w:spacing w:line="260" w:lineRule="exact"/>
              <w:rPr>
                <w:szCs w:val="22"/>
                <w:lang w:val="sv-SE"/>
              </w:rPr>
            </w:pPr>
            <w:r w:rsidRPr="00207128">
              <w:rPr>
                <w:szCs w:val="22"/>
                <w:lang w:val="sv-SE"/>
              </w:rPr>
              <w:t>Immunsystemet</w:t>
            </w:r>
            <w:r w:rsidRPr="00207128">
              <w:rPr>
                <w:szCs w:val="22"/>
                <w:lang w:val="sv-SE"/>
              </w:rPr>
              <w:tab/>
              <w:t xml:space="preserve"> </w:t>
            </w:r>
          </w:p>
        </w:tc>
        <w:tc>
          <w:tcPr>
            <w:tcW w:w="686" w:type="pct"/>
            <w:shd w:val="clear" w:color="auto" w:fill="auto"/>
          </w:tcPr>
          <w:p w14:paraId="1F8A61DD" w14:textId="77777777" w:rsidR="00CA415F" w:rsidRPr="00207128" w:rsidRDefault="00CA415F" w:rsidP="00C951EF">
            <w:pPr>
              <w:widowControl w:val="0"/>
              <w:suppressAutoHyphens/>
              <w:spacing w:line="260" w:lineRule="exact"/>
              <w:rPr>
                <w:szCs w:val="22"/>
                <w:lang w:val="sv-SE"/>
              </w:rPr>
            </w:pPr>
          </w:p>
        </w:tc>
        <w:tc>
          <w:tcPr>
            <w:tcW w:w="915" w:type="pct"/>
            <w:shd w:val="clear" w:color="auto" w:fill="auto"/>
          </w:tcPr>
          <w:p w14:paraId="1F8A61DE" w14:textId="77777777" w:rsidR="00CA415F" w:rsidRPr="00207128" w:rsidRDefault="00CA415F" w:rsidP="00C951EF">
            <w:pPr>
              <w:widowControl w:val="0"/>
              <w:suppressAutoHyphens/>
              <w:spacing w:line="260" w:lineRule="exact"/>
              <w:rPr>
                <w:szCs w:val="22"/>
                <w:lang w:val="sv-SE"/>
              </w:rPr>
            </w:pPr>
          </w:p>
        </w:tc>
        <w:tc>
          <w:tcPr>
            <w:tcW w:w="914" w:type="pct"/>
            <w:shd w:val="clear" w:color="auto" w:fill="auto"/>
          </w:tcPr>
          <w:p w14:paraId="1F8A61DF" w14:textId="77777777" w:rsidR="00CA415F" w:rsidRPr="00207128" w:rsidRDefault="00CA415F" w:rsidP="00C951EF">
            <w:pPr>
              <w:widowControl w:val="0"/>
              <w:suppressAutoHyphens/>
              <w:spacing w:line="260" w:lineRule="exact"/>
              <w:rPr>
                <w:lang w:val="sv-SE"/>
              </w:rPr>
            </w:pPr>
          </w:p>
        </w:tc>
        <w:tc>
          <w:tcPr>
            <w:tcW w:w="1588" w:type="pct"/>
            <w:shd w:val="clear" w:color="auto" w:fill="auto"/>
          </w:tcPr>
          <w:p w14:paraId="1F8A61E0" w14:textId="77777777" w:rsidR="00CA415F" w:rsidRPr="00207128" w:rsidRDefault="00CA415F" w:rsidP="00C951EF">
            <w:pPr>
              <w:widowControl w:val="0"/>
              <w:suppressAutoHyphens/>
              <w:spacing w:line="260" w:lineRule="exact"/>
              <w:rPr>
                <w:szCs w:val="22"/>
                <w:lang w:val="sv-SE"/>
              </w:rPr>
            </w:pPr>
            <w:r w:rsidRPr="00207128">
              <w:rPr>
                <w:szCs w:val="22"/>
                <w:lang w:val="sv-SE"/>
              </w:rPr>
              <w:t>Serumsjuka, anafylaktoida reaktioner</w:t>
            </w:r>
            <w:r w:rsidR="002E41D8">
              <w:rPr>
                <w:szCs w:val="22"/>
                <w:lang w:val="sv-SE"/>
              </w:rPr>
              <w:t xml:space="preserve">, </w:t>
            </w:r>
            <w:r w:rsidR="002E41D8">
              <w:rPr>
                <w:spacing w:val="-3"/>
                <w:lang w:val="sv-SE"/>
              </w:rPr>
              <w:t>korsreaktiv läkemedelsöverkänslighet hos tienopyridiner (såsom tiklopidin, prasugrel) (se avsnitt 4.4)</w:t>
            </w:r>
            <w:r w:rsidR="00946E1C">
              <w:rPr>
                <w:spacing w:val="-3"/>
                <w:lang w:val="sv-SE"/>
              </w:rPr>
              <w:t>*</w:t>
            </w:r>
            <w:r w:rsidR="005D3B40">
              <w:rPr>
                <w:spacing w:val="-3"/>
                <w:lang w:val="sv-SE"/>
              </w:rPr>
              <w:t xml:space="preserve">, </w:t>
            </w:r>
            <w:r w:rsidR="005D3B40" w:rsidRPr="005606F0">
              <w:rPr>
                <w:spacing w:val="-3"/>
                <w:lang w:val="sv-SE"/>
              </w:rPr>
              <w:t>insulin autoimmun</w:t>
            </w:r>
            <w:r w:rsidR="005D3B40">
              <w:rPr>
                <w:spacing w:val="-3"/>
                <w:lang w:val="sv-SE"/>
              </w:rPr>
              <w:t>t</w:t>
            </w:r>
            <w:r w:rsidR="005D3B40" w:rsidRPr="005606F0">
              <w:rPr>
                <w:spacing w:val="-3"/>
                <w:lang w:val="sv-SE"/>
              </w:rPr>
              <w:t xml:space="preserve"> syndrom, vilket kan leda till svår hypoglykemi, särskilt hos patienter med HLA DRA4-subtyp (</w:t>
            </w:r>
            <w:r w:rsidR="005D3B40">
              <w:rPr>
                <w:spacing w:val="-3"/>
                <w:lang w:val="sv-SE"/>
              </w:rPr>
              <w:t>vanligare</w:t>
            </w:r>
            <w:r w:rsidR="005D3B40" w:rsidRPr="005606F0">
              <w:rPr>
                <w:spacing w:val="-3"/>
                <w:lang w:val="sv-SE"/>
              </w:rPr>
              <w:t xml:space="preserve"> i den japanska befolkningen)</w:t>
            </w:r>
            <w:r w:rsidR="002E41D8">
              <w:rPr>
                <w:spacing w:val="-3"/>
                <w:lang w:val="sv-SE"/>
              </w:rPr>
              <w:t>*</w:t>
            </w:r>
          </w:p>
        </w:tc>
      </w:tr>
      <w:tr w:rsidR="00CA415F" w:rsidRPr="00C951EF" w14:paraId="1F8A61E7" w14:textId="77777777" w:rsidTr="00C951EF">
        <w:trPr>
          <w:cantSplit/>
        </w:trPr>
        <w:tc>
          <w:tcPr>
            <w:tcW w:w="896" w:type="pct"/>
            <w:shd w:val="clear" w:color="auto" w:fill="auto"/>
          </w:tcPr>
          <w:p w14:paraId="1F8A61E2" w14:textId="77777777" w:rsidR="00CA415F" w:rsidRPr="00207128" w:rsidRDefault="00CA415F" w:rsidP="00C951EF">
            <w:pPr>
              <w:widowControl w:val="0"/>
              <w:suppressAutoHyphens/>
              <w:spacing w:line="260" w:lineRule="exact"/>
              <w:rPr>
                <w:szCs w:val="22"/>
                <w:lang w:val="sv-SE"/>
              </w:rPr>
            </w:pPr>
            <w:r w:rsidRPr="00207128">
              <w:rPr>
                <w:lang w:val="sv-SE"/>
              </w:rPr>
              <w:t>Psykiska störningar</w:t>
            </w:r>
          </w:p>
        </w:tc>
        <w:tc>
          <w:tcPr>
            <w:tcW w:w="686" w:type="pct"/>
            <w:shd w:val="clear" w:color="auto" w:fill="auto"/>
          </w:tcPr>
          <w:p w14:paraId="1F8A61E3" w14:textId="77777777" w:rsidR="00CA415F" w:rsidRPr="00207128" w:rsidRDefault="00CA415F" w:rsidP="00C951EF">
            <w:pPr>
              <w:widowControl w:val="0"/>
              <w:suppressAutoHyphens/>
              <w:spacing w:line="260" w:lineRule="exact"/>
              <w:rPr>
                <w:szCs w:val="22"/>
                <w:lang w:val="sv-SE"/>
              </w:rPr>
            </w:pPr>
          </w:p>
        </w:tc>
        <w:tc>
          <w:tcPr>
            <w:tcW w:w="915" w:type="pct"/>
            <w:shd w:val="clear" w:color="auto" w:fill="auto"/>
          </w:tcPr>
          <w:p w14:paraId="1F8A61E4" w14:textId="77777777" w:rsidR="00CA415F" w:rsidRPr="00207128" w:rsidRDefault="00CA415F" w:rsidP="00C951EF">
            <w:pPr>
              <w:widowControl w:val="0"/>
              <w:suppressAutoHyphens/>
              <w:spacing w:line="260" w:lineRule="exact"/>
              <w:rPr>
                <w:szCs w:val="22"/>
                <w:lang w:val="sv-SE"/>
              </w:rPr>
            </w:pPr>
          </w:p>
        </w:tc>
        <w:tc>
          <w:tcPr>
            <w:tcW w:w="914" w:type="pct"/>
            <w:shd w:val="clear" w:color="auto" w:fill="auto"/>
          </w:tcPr>
          <w:p w14:paraId="1F8A61E5" w14:textId="77777777" w:rsidR="00CA415F" w:rsidRPr="00207128" w:rsidRDefault="00CA415F" w:rsidP="00C951EF">
            <w:pPr>
              <w:widowControl w:val="0"/>
              <w:suppressAutoHyphens/>
              <w:spacing w:line="260" w:lineRule="exact"/>
              <w:rPr>
                <w:szCs w:val="22"/>
                <w:lang w:val="sv-SE"/>
              </w:rPr>
            </w:pPr>
          </w:p>
        </w:tc>
        <w:tc>
          <w:tcPr>
            <w:tcW w:w="1588" w:type="pct"/>
            <w:shd w:val="clear" w:color="auto" w:fill="auto"/>
          </w:tcPr>
          <w:p w14:paraId="1F8A61E6" w14:textId="77777777" w:rsidR="00CA415F" w:rsidRPr="00207128" w:rsidRDefault="00CA415F" w:rsidP="00C951EF">
            <w:pPr>
              <w:widowControl w:val="0"/>
              <w:suppressAutoHyphens/>
              <w:spacing w:line="260" w:lineRule="exact"/>
              <w:rPr>
                <w:bCs/>
                <w:noProof/>
                <w:lang w:val="sv-SE"/>
              </w:rPr>
            </w:pPr>
            <w:r w:rsidRPr="00207128">
              <w:rPr>
                <w:bCs/>
                <w:noProof/>
                <w:lang w:val="sv-SE"/>
              </w:rPr>
              <w:t>Hallucinationer, konfusion</w:t>
            </w:r>
          </w:p>
        </w:tc>
      </w:tr>
      <w:tr w:rsidR="00CA415F" w:rsidRPr="00C951EF" w14:paraId="1F8A61ED" w14:textId="77777777" w:rsidTr="00C951EF">
        <w:trPr>
          <w:cantSplit/>
        </w:trPr>
        <w:tc>
          <w:tcPr>
            <w:tcW w:w="896" w:type="pct"/>
            <w:shd w:val="clear" w:color="auto" w:fill="auto"/>
          </w:tcPr>
          <w:p w14:paraId="1F8A61E8" w14:textId="77777777" w:rsidR="00CA415F" w:rsidRPr="00207128" w:rsidRDefault="00CA415F" w:rsidP="00C951EF">
            <w:pPr>
              <w:widowControl w:val="0"/>
              <w:suppressAutoHyphens/>
              <w:spacing w:line="260" w:lineRule="exact"/>
              <w:rPr>
                <w:szCs w:val="22"/>
                <w:lang w:val="sv-SE"/>
              </w:rPr>
            </w:pPr>
            <w:r w:rsidRPr="00207128">
              <w:rPr>
                <w:szCs w:val="22"/>
                <w:lang w:val="sv-SE"/>
              </w:rPr>
              <w:t>Centrala och perifera nervsystemet</w:t>
            </w:r>
          </w:p>
        </w:tc>
        <w:tc>
          <w:tcPr>
            <w:tcW w:w="686" w:type="pct"/>
            <w:shd w:val="clear" w:color="auto" w:fill="auto"/>
          </w:tcPr>
          <w:p w14:paraId="1F8A61E9" w14:textId="77777777" w:rsidR="00CA415F" w:rsidRPr="00207128" w:rsidRDefault="00CA415F" w:rsidP="00C951EF">
            <w:pPr>
              <w:widowControl w:val="0"/>
              <w:suppressAutoHyphens/>
              <w:spacing w:line="260" w:lineRule="exact"/>
              <w:rPr>
                <w:szCs w:val="22"/>
                <w:lang w:val="sv-SE"/>
              </w:rPr>
            </w:pPr>
          </w:p>
        </w:tc>
        <w:tc>
          <w:tcPr>
            <w:tcW w:w="915" w:type="pct"/>
            <w:shd w:val="clear" w:color="auto" w:fill="auto"/>
          </w:tcPr>
          <w:p w14:paraId="1F8A61EA" w14:textId="77777777" w:rsidR="00CA415F" w:rsidRPr="00207128" w:rsidRDefault="00CA415F" w:rsidP="00C951EF">
            <w:pPr>
              <w:widowControl w:val="0"/>
              <w:suppressAutoHyphens/>
              <w:spacing w:line="260" w:lineRule="exact"/>
              <w:rPr>
                <w:szCs w:val="22"/>
                <w:lang w:val="sv-SE"/>
              </w:rPr>
            </w:pPr>
            <w:r w:rsidRPr="00207128">
              <w:rPr>
                <w:noProof/>
                <w:lang w:val="sv-SE"/>
              </w:rPr>
              <w:t>Intrakraniell blödning (vissa fall rapporterades med dödlig utgång), h</w:t>
            </w:r>
            <w:r w:rsidRPr="00207128">
              <w:rPr>
                <w:szCs w:val="22"/>
                <w:lang w:val="sv-SE"/>
              </w:rPr>
              <w:t xml:space="preserve">uvudvärk,  </w:t>
            </w:r>
            <w:r w:rsidRPr="00207128">
              <w:rPr>
                <w:lang w:val="sv-SE"/>
              </w:rPr>
              <w:t xml:space="preserve">parestesier, svindel  </w:t>
            </w:r>
          </w:p>
        </w:tc>
        <w:tc>
          <w:tcPr>
            <w:tcW w:w="914" w:type="pct"/>
            <w:shd w:val="clear" w:color="auto" w:fill="auto"/>
          </w:tcPr>
          <w:p w14:paraId="1F8A61EB" w14:textId="77777777" w:rsidR="00CA415F" w:rsidRPr="00207128" w:rsidRDefault="00CA415F" w:rsidP="00C951EF">
            <w:pPr>
              <w:widowControl w:val="0"/>
              <w:suppressAutoHyphens/>
              <w:spacing w:line="260" w:lineRule="exact"/>
              <w:rPr>
                <w:szCs w:val="22"/>
                <w:lang w:val="sv-SE"/>
              </w:rPr>
            </w:pPr>
          </w:p>
        </w:tc>
        <w:tc>
          <w:tcPr>
            <w:tcW w:w="1588" w:type="pct"/>
            <w:shd w:val="clear" w:color="auto" w:fill="auto"/>
          </w:tcPr>
          <w:p w14:paraId="1F8A61EC" w14:textId="77777777" w:rsidR="00CA415F" w:rsidRPr="00207128" w:rsidRDefault="00CA415F" w:rsidP="00C951EF">
            <w:pPr>
              <w:widowControl w:val="0"/>
              <w:suppressAutoHyphens/>
              <w:spacing w:line="260" w:lineRule="exact"/>
              <w:rPr>
                <w:noProof/>
                <w:lang w:val="sv-SE"/>
              </w:rPr>
            </w:pPr>
            <w:r w:rsidRPr="00207128">
              <w:rPr>
                <w:noProof/>
                <w:lang w:val="sv-SE"/>
              </w:rPr>
              <w:t>Smakförändringar</w:t>
            </w:r>
            <w:r w:rsidR="00945759">
              <w:rPr>
                <w:noProof/>
                <w:lang w:val="sv-SE"/>
              </w:rPr>
              <w:t>, smakförlust (ageusi)</w:t>
            </w:r>
          </w:p>
        </w:tc>
      </w:tr>
      <w:tr w:rsidR="00CA415F" w:rsidRPr="00C951EF" w14:paraId="1F8A61F3" w14:textId="77777777" w:rsidTr="00C951EF">
        <w:trPr>
          <w:cantSplit/>
        </w:trPr>
        <w:tc>
          <w:tcPr>
            <w:tcW w:w="896" w:type="pct"/>
            <w:shd w:val="clear" w:color="auto" w:fill="auto"/>
          </w:tcPr>
          <w:p w14:paraId="1F8A61EE" w14:textId="77777777" w:rsidR="00CA415F" w:rsidRPr="00207128" w:rsidRDefault="00CA415F" w:rsidP="00C951EF">
            <w:pPr>
              <w:widowControl w:val="0"/>
              <w:suppressAutoHyphens/>
              <w:spacing w:line="260" w:lineRule="exact"/>
              <w:rPr>
                <w:szCs w:val="22"/>
                <w:lang w:val="sv-SE"/>
              </w:rPr>
            </w:pPr>
            <w:r w:rsidRPr="00207128">
              <w:rPr>
                <w:szCs w:val="22"/>
                <w:lang w:val="sv-SE"/>
              </w:rPr>
              <w:t>Ögon</w:t>
            </w:r>
          </w:p>
        </w:tc>
        <w:tc>
          <w:tcPr>
            <w:tcW w:w="686" w:type="pct"/>
            <w:shd w:val="clear" w:color="auto" w:fill="auto"/>
          </w:tcPr>
          <w:p w14:paraId="1F8A61EF" w14:textId="77777777" w:rsidR="00CA415F" w:rsidRPr="00207128" w:rsidRDefault="00CA415F" w:rsidP="00C951EF">
            <w:pPr>
              <w:widowControl w:val="0"/>
              <w:suppressAutoHyphens/>
              <w:spacing w:line="260" w:lineRule="exact"/>
              <w:rPr>
                <w:szCs w:val="22"/>
                <w:lang w:val="sv-SE"/>
              </w:rPr>
            </w:pPr>
          </w:p>
        </w:tc>
        <w:tc>
          <w:tcPr>
            <w:tcW w:w="915" w:type="pct"/>
            <w:shd w:val="clear" w:color="auto" w:fill="auto"/>
          </w:tcPr>
          <w:p w14:paraId="1F8A61F0" w14:textId="77777777" w:rsidR="00CA415F" w:rsidRPr="00207128" w:rsidRDefault="00CA415F" w:rsidP="00C951EF">
            <w:pPr>
              <w:widowControl w:val="0"/>
              <w:suppressAutoHyphens/>
              <w:spacing w:line="260" w:lineRule="exact"/>
              <w:rPr>
                <w:szCs w:val="22"/>
                <w:lang w:val="sv-SE"/>
              </w:rPr>
            </w:pPr>
            <w:r w:rsidRPr="00207128">
              <w:rPr>
                <w:szCs w:val="22"/>
                <w:lang w:val="sv-SE"/>
              </w:rPr>
              <w:t>Ögonblödning (konjunktival, okulär, retinal)</w:t>
            </w:r>
          </w:p>
        </w:tc>
        <w:tc>
          <w:tcPr>
            <w:tcW w:w="914" w:type="pct"/>
            <w:shd w:val="clear" w:color="auto" w:fill="auto"/>
          </w:tcPr>
          <w:p w14:paraId="1F8A61F1" w14:textId="77777777" w:rsidR="00CA415F" w:rsidRPr="00207128" w:rsidRDefault="00CA415F" w:rsidP="00C951EF">
            <w:pPr>
              <w:widowControl w:val="0"/>
              <w:suppressAutoHyphens/>
              <w:spacing w:line="260" w:lineRule="exact"/>
              <w:rPr>
                <w:szCs w:val="22"/>
                <w:lang w:val="sv-SE"/>
              </w:rPr>
            </w:pPr>
          </w:p>
        </w:tc>
        <w:tc>
          <w:tcPr>
            <w:tcW w:w="1588" w:type="pct"/>
            <w:shd w:val="clear" w:color="auto" w:fill="auto"/>
          </w:tcPr>
          <w:p w14:paraId="1F8A61F2" w14:textId="77777777" w:rsidR="00CA415F" w:rsidRPr="00207128" w:rsidDel="00686A16" w:rsidRDefault="00CA415F" w:rsidP="00C951EF">
            <w:pPr>
              <w:widowControl w:val="0"/>
              <w:suppressAutoHyphens/>
              <w:spacing w:line="260" w:lineRule="exact"/>
              <w:rPr>
                <w:szCs w:val="22"/>
                <w:lang w:val="sv-SE"/>
              </w:rPr>
            </w:pPr>
          </w:p>
        </w:tc>
      </w:tr>
      <w:tr w:rsidR="00CA415F" w:rsidRPr="00C951EF" w14:paraId="1F8A61F9" w14:textId="77777777" w:rsidTr="00C951EF">
        <w:trPr>
          <w:cantSplit/>
        </w:trPr>
        <w:tc>
          <w:tcPr>
            <w:tcW w:w="896" w:type="pct"/>
            <w:shd w:val="clear" w:color="auto" w:fill="auto"/>
          </w:tcPr>
          <w:p w14:paraId="1F8A61F4" w14:textId="77777777" w:rsidR="00CA415F" w:rsidRPr="00207128" w:rsidRDefault="00CA415F" w:rsidP="00C951EF">
            <w:pPr>
              <w:widowControl w:val="0"/>
              <w:suppressAutoHyphens/>
              <w:spacing w:line="260" w:lineRule="exact"/>
              <w:rPr>
                <w:szCs w:val="22"/>
                <w:lang w:val="sv-SE"/>
              </w:rPr>
            </w:pPr>
            <w:r w:rsidRPr="00207128">
              <w:rPr>
                <w:szCs w:val="22"/>
                <w:lang w:val="sv-SE"/>
              </w:rPr>
              <w:lastRenderedPageBreak/>
              <w:t>Öron och balansorgan</w:t>
            </w:r>
          </w:p>
        </w:tc>
        <w:tc>
          <w:tcPr>
            <w:tcW w:w="686" w:type="pct"/>
            <w:shd w:val="clear" w:color="auto" w:fill="auto"/>
          </w:tcPr>
          <w:p w14:paraId="1F8A61F5" w14:textId="77777777" w:rsidR="00CA415F" w:rsidRPr="00207128" w:rsidRDefault="00CA415F" w:rsidP="00C951EF">
            <w:pPr>
              <w:widowControl w:val="0"/>
              <w:suppressAutoHyphens/>
              <w:spacing w:line="260" w:lineRule="exact"/>
              <w:rPr>
                <w:szCs w:val="22"/>
                <w:lang w:val="sv-SE"/>
              </w:rPr>
            </w:pPr>
          </w:p>
        </w:tc>
        <w:tc>
          <w:tcPr>
            <w:tcW w:w="915" w:type="pct"/>
            <w:shd w:val="clear" w:color="auto" w:fill="auto"/>
          </w:tcPr>
          <w:p w14:paraId="1F8A61F6" w14:textId="77777777" w:rsidR="00CA415F" w:rsidRPr="00207128" w:rsidRDefault="00CA415F" w:rsidP="00C951EF">
            <w:pPr>
              <w:widowControl w:val="0"/>
              <w:suppressAutoHyphens/>
              <w:spacing w:line="260" w:lineRule="exact"/>
              <w:rPr>
                <w:szCs w:val="22"/>
                <w:lang w:val="sv-SE"/>
              </w:rPr>
            </w:pPr>
          </w:p>
        </w:tc>
        <w:tc>
          <w:tcPr>
            <w:tcW w:w="914" w:type="pct"/>
            <w:shd w:val="clear" w:color="auto" w:fill="auto"/>
          </w:tcPr>
          <w:p w14:paraId="1F8A61F7" w14:textId="77777777" w:rsidR="00CA415F" w:rsidRPr="00207128" w:rsidRDefault="00CA415F" w:rsidP="00C951EF">
            <w:pPr>
              <w:widowControl w:val="0"/>
              <w:suppressAutoHyphens/>
              <w:spacing w:line="260" w:lineRule="exact"/>
              <w:rPr>
                <w:szCs w:val="22"/>
                <w:lang w:val="sv-SE"/>
              </w:rPr>
            </w:pPr>
            <w:r w:rsidRPr="00207128">
              <w:rPr>
                <w:szCs w:val="22"/>
                <w:lang w:val="sv-SE"/>
              </w:rPr>
              <w:t>Vertigo</w:t>
            </w:r>
            <w:r w:rsidRPr="00207128" w:rsidDel="00686A16">
              <w:rPr>
                <w:szCs w:val="22"/>
                <w:lang w:val="sv-SE"/>
              </w:rPr>
              <w:t xml:space="preserve"> </w:t>
            </w:r>
          </w:p>
        </w:tc>
        <w:tc>
          <w:tcPr>
            <w:tcW w:w="1588" w:type="pct"/>
            <w:shd w:val="clear" w:color="auto" w:fill="auto"/>
          </w:tcPr>
          <w:p w14:paraId="1F8A61F8" w14:textId="77777777" w:rsidR="00CA415F" w:rsidRPr="00207128" w:rsidDel="00686A16" w:rsidRDefault="00CA415F" w:rsidP="00C951EF">
            <w:pPr>
              <w:widowControl w:val="0"/>
              <w:suppressAutoHyphens/>
              <w:spacing w:line="260" w:lineRule="exact"/>
              <w:rPr>
                <w:szCs w:val="22"/>
                <w:lang w:val="sv-SE"/>
              </w:rPr>
            </w:pPr>
          </w:p>
        </w:tc>
      </w:tr>
      <w:tr w:rsidR="00CA415F" w:rsidRPr="007307B5" w14:paraId="1F8A61FF" w14:textId="77777777" w:rsidTr="00C951EF">
        <w:trPr>
          <w:cantSplit/>
        </w:trPr>
        <w:tc>
          <w:tcPr>
            <w:tcW w:w="896" w:type="pct"/>
            <w:shd w:val="clear" w:color="auto" w:fill="auto"/>
          </w:tcPr>
          <w:p w14:paraId="1F8A61FA" w14:textId="77777777" w:rsidR="00CA415F" w:rsidRPr="00207128" w:rsidRDefault="00CA415F" w:rsidP="00C951EF">
            <w:pPr>
              <w:widowControl w:val="0"/>
              <w:suppressAutoHyphens/>
              <w:spacing w:line="260" w:lineRule="exact"/>
              <w:rPr>
                <w:szCs w:val="22"/>
                <w:lang w:val="sv-SE"/>
              </w:rPr>
            </w:pPr>
            <w:r w:rsidRPr="00207128">
              <w:rPr>
                <w:noProof/>
              </w:rPr>
              <w:t>Blodkärl</w:t>
            </w:r>
          </w:p>
        </w:tc>
        <w:tc>
          <w:tcPr>
            <w:tcW w:w="686" w:type="pct"/>
            <w:shd w:val="clear" w:color="auto" w:fill="auto"/>
          </w:tcPr>
          <w:p w14:paraId="1F8A61FB" w14:textId="77777777" w:rsidR="00CA415F" w:rsidRPr="00207128" w:rsidRDefault="00CA415F" w:rsidP="00C951EF">
            <w:pPr>
              <w:widowControl w:val="0"/>
              <w:suppressAutoHyphens/>
              <w:spacing w:line="260" w:lineRule="exact"/>
              <w:rPr>
                <w:szCs w:val="22"/>
                <w:lang w:val="sv-SE"/>
              </w:rPr>
            </w:pPr>
            <w:r w:rsidRPr="00207128">
              <w:rPr>
                <w:szCs w:val="22"/>
                <w:lang w:val="sv-SE"/>
              </w:rPr>
              <w:t>Hematom</w:t>
            </w:r>
          </w:p>
        </w:tc>
        <w:tc>
          <w:tcPr>
            <w:tcW w:w="915" w:type="pct"/>
            <w:shd w:val="clear" w:color="auto" w:fill="auto"/>
          </w:tcPr>
          <w:p w14:paraId="1F8A61FC" w14:textId="77777777" w:rsidR="00CA415F" w:rsidRPr="00207128" w:rsidRDefault="00CA415F" w:rsidP="00C951EF">
            <w:pPr>
              <w:widowControl w:val="0"/>
              <w:suppressAutoHyphens/>
              <w:spacing w:line="260" w:lineRule="exact"/>
              <w:rPr>
                <w:szCs w:val="22"/>
                <w:lang w:val="sv-SE"/>
              </w:rPr>
            </w:pPr>
          </w:p>
        </w:tc>
        <w:tc>
          <w:tcPr>
            <w:tcW w:w="914" w:type="pct"/>
            <w:shd w:val="clear" w:color="auto" w:fill="auto"/>
          </w:tcPr>
          <w:p w14:paraId="1F8A61FD" w14:textId="77777777" w:rsidR="00CA415F" w:rsidRPr="00207128" w:rsidRDefault="00CA415F" w:rsidP="00C951EF">
            <w:pPr>
              <w:widowControl w:val="0"/>
              <w:suppressAutoHyphens/>
              <w:spacing w:line="260" w:lineRule="exact"/>
              <w:rPr>
                <w:szCs w:val="22"/>
                <w:lang w:val="sv-SE"/>
              </w:rPr>
            </w:pPr>
          </w:p>
        </w:tc>
        <w:tc>
          <w:tcPr>
            <w:tcW w:w="1588" w:type="pct"/>
            <w:shd w:val="clear" w:color="auto" w:fill="auto"/>
          </w:tcPr>
          <w:p w14:paraId="1F8A61FE" w14:textId="77777777" w:rsidR="00CA415F" w:rsidRPr="00207128" w:rsidDel="00686A16" w:rsidRDefault="00CA415F" w:rsidP="00C951EF">
            <w:pPr>
              <w:widowControl w:val="0"/>
              <w:suppressAutoHyphens/>
              <w:spacing w:line="260" w:lineRule="exact"/>
              <w:rPr>
                <w:szCs w:val="22"/>
                <w:lang w:val="sv-SE"/>
              </w:rPr>
            </w:pPr>
            <w:r w:rsidRPr="00207128">
              <w:rPr>
                <w:noProof/>
                <w:lang w:val="sv-SE"/>
              </w:rPr>
              <w:t>Allvarig blödning, blödning i operationssår, vaskulit, hypotension</w:t>
            </w:r>
          </w:p>
        </w:tc>
      </w:tr>
      <w:tr w:rsidR="00CA415F" w:rsidRPr="007307B5" w14:paraId="1F8A6205" w14:textId="77777777" w:rsidTr="00C951EF">
        <w:trPr>
          <w:cantSplit/>
        </w:trPr>
        <w:tc>
          <w:tcPr>
            <w:tcW w:w="896" w:type="pct"/>
            <w:shd w:val="clear" w:color="auto" w:fill="auto"/>
          </w:tcPr>
          <w:p w14:paraId="1F8A6200" w14:textId="77777777" w:rsidR="00CA415F" w:rsidRPr="00207128" w:rsidRDefault="00CA415F" w:rsidP="00C951EF">
            <w:pPr>
              <w:widowControl w:val="0"/>
              <w:suppressAutoHyphens/>
              <w:spacing w:line="260" w:lineRule="exact"/>
              <w:rPr>
                <w:noProof/>
              </w:rPr>
            </w:pPr>
            <w:r w:rsidRPr="00207128">
              <w:rPr>
                <w:noProof/>
                <w:lang w:val="sv-SE"/>
              </w:rPr>
              <w:t>Andningsvägar, bröstkorg och mediastinum</w:t>
            </w:r>
          </w:p>
        </w:tc>
        <w:tc>
          <w:tcPr>
            <w:tcW w:w="686" w:type="pct"/>
            <w:shd w:val="clear" w:color="auto" w:fill="auto"/>
          </w:tcPr>
          <w:p w14:paraId="1F8A6201" w14:textId="77777777" w:rsidR="00CA415F" w:rsidRPr="00207128" w:rsidRDefault="00CA415F" w:rsidP="00C951EF">
            <w:pPr>
              <w:widowControl w:val="0"/>
              <w:suppressAutoHyphens/>
              <w:spacing w:line="260" w:lineRule="exact"/>
              <w:rPr>
                <w:szCs w:val="22"/>
                <w:lang w:val="sv-SE"/>
              </w:rPr>
            </w:pPr>
            <w:r w:rsidRPr="00207128">
              <w:rPr>
                <w:noProof/>
                <w:lang w:val="sv-SE"/>
              </w:rPr>
              <w:t>Epistaxis</w:t>
            </w:r>
          </w:p>
        </w:tc>
        <w:tc>
          <w:tcPr>
            <w:tcW w:w="915" w:type="pct"/>
            <w:shd w:val="clear" w:color="auto" w:fill="auto"/>
          </w:tcPr>
          <w:p w14:paraId="1F8A6202" w14:textId="77777777" w:rsidR="00CA415F" w:rsidRPr="00207128" w:rsidRDefault="00CA415F" w:rsidP="00C951EF">
            <w:pPr>
              <w:widowControl w:val="0"/>
              <w:suppressAutoHyphens/>
              <w:spacing w:line="260" w:lineRule="exact"/>
              <w:rPr>
                <w:szCs w:val="22"/>
                <w:lang w:val="sv-SE"/>
              </w:rPr>
            </w:pPr>
          </w:p>
        </w:tc>
        <w:tc>
          <w:tcPr>
            <w:tcW w:w="914" w:type="pct"/>
            <w:shd w:val="clear" w:color="auto" w:fill="auto"/>
          </w:tcPr>
          <w:p w14:paraId="1F8A6203" w14:textId="77777777" w:rsidR="00CA415F" w:rsidRPr="00207128" w:rsidRDefault="00CA415F" w:rsidP="00C951EF">
            <w:pPr>
              <w:widowControl w:val="0"/>
              <w:suppressAutoHyphens/>
              <w:spacing w:line="260" w:lineRule="exact"/>
              <w:rPr>
                <w:szCs w:val="22"/>
                <w:lang w:val="sv-SE"/>
              </w:rPr>
            </w:pPr>
          </w:p>
        </w:tc>
        <w:tc>
          <w:tcPr>
            <w:tcW w:w="1588" w:type="pct"/>
            <w:shd w:val="clear" w:color="auto" w:fill="auto"/>
          </w:tcPr>
          <w:p w14:paraId="1F8A6204" w14:textId="77777777" w:rsidR="00CA415F" w:rsidRPr="00207128" w:rsidRDefault="00CA415F" w:rsidP="00C951EF">
            <w:pPr>
              <w:widowControl w:val="0"/>
              <w:suppressAutoHyphens/>
              <w:spacing w:line="260" w:lineRule="exact"/>
              <w:rPr>
                <w:noProof/>
                <w:lang w:val="sv-SE"/>
              </w:rPr>
            </w:pPr>
            <w:r w:rsidRPr="00207128">
              <w:rPr>
                <w:lang w:val="sv-SE"/>
              </w:rPr>
              <w:t>Blödning i luftvägarna (blodiga upphostningar, blödning i lungan), b</w:t>
            </w:r>
            <w:r w:rsidRPr="00207128">
              <w:rPr>
                <w:noProof/>
                <w:lang w:val="sv-SE"/>
              </w:rPr>
              <w:t>ronkospasm, interstitiell pneumonit</w:t>
            </w:r>
            <w:r w:rsidR="00560B96">
              <w:rPr>
                <w:noProof/>
                <w:lang w:val="sv-SE"/>
              </w:rPr>
              <w:t xml:space="preserve">, </w:t>
            </w:r>
            <w:r w:rsidR="00560B96" w:rsidRPr="004454A2">
              <w:rPr>
                <w:noProof/>
                <w:lang w:val="sv-SE"/>
              </w:rPr>
              <w:t>eosinofil pneumonit</w:t>
            </w:r>
          </w:p>
        </w:tc>
      </w:tr>
      <w:tr w:rsidR="00CA415F" w:rsidRPr="007307B5" w14:paraId="1F8A620C" w14:textId="77777777" w:rsidTr="00C951EF">
        <w:trPr>
          <w:cantSplit/>
        </w:trPr>
        <w:tc>
          <w:tcPr>
            <w:tcW w:w="896" w:type="pct"/>
            <w:shd w:val="clear" w:color="auto" w:fill="auto"/>
          </w:tcPr>
          <w:p w14:paraId="1F8A6206" w14:textId="77777777" w:rsidR="00CA415F" w:rsidRPr="00207128" w:rsidRDefault="00CA415F" w:rsidP="00C951EF">
            <w:pPr>
              <w:widowControl w:val="0"/>
              <w:suppressAutoHyphens/>
              <w:spacing w:line="260" w:lineRule="exact"/>
              <w:rPr>
                <w:szCs w:val="22"/>
                <w:lang w:val="sv-SE"/>
              </w:rPr>
            </w:pPr>
            <w:r w:rsidRPr="00207128">
              <w:rPr>
                <w:szCs w:val="22"/>
                <w:lang w:val="sv-SE"/>
              </w:rPr>
              <w:t>Magtarm-</w:t>
            </w:r>
          </w:p>
          <w:p w14:paraId="1F8A6207" w14:textId="77777777" w:rsidR="00CA415F" w:rsidRPr="00207128" w:rsidRDefault="00CA415F" w:rsidP="00C951EF">
            <w:pPr>
              <w:widowControl w:val="0"/>
              <w:suppressAutoHyphens/>
              <w:spacing w:line="260" w:lineRule="exact"/>
              <w:rPr>
                <w:szCs w:val="22"/>
                <w:lang w:val="sv-SE"/>
              </w:rPr>
            </w:pPr>
            <w:r w:rsidRPr="00207128">
              <w:rPr>
                <w:szCs w:val="22"/>
                <w:lang w:val="sv-SE"/>
              </w:rPr>
              <w:t>kanalen</w:t>
            </w:r>
          </w:p>
        </w:tc>
        <w:tc>
          <w:tcPr>
            <w:tcW w:w="686" w:type="pct"/>
            <w:shd w:val="clear" w:color="auto" w:fill="auto"/>
          </w:tcPr>
          <w:p w14:paraId="1F8A6208" w14:textId="77777777" w:rsidR="00CA415F" w:rsidRPr="00207128" w:rsidRDefault="00CA415F" w:rsidP="00C951EF">
            <w:pPr>
              <w:widowControl w:val="0"/>
              <w:suppressAutoHyphens/>
              <w:spacing w:line="260" w:lineRule="exact"/>
              <w:rPr>
                <w:szCs w:val="22"/>
                <w:lang w:val="sv-SE"/>
              </w:rPr>
            </w:pPr>
            <w:r w:rsidRPr="00207128">
              <w:rPr>
                <w:szCs w:val="22"/>
                <w:lang w:val="sv-SE"/>
              </w:rPr>
              <w:t xml:space="preserve">Gastro-intestinal blödning, diarré, </w:t>
            </w:r>
            <w:r w:rsidRPr="00207128">
              <w:rPr>
                <w:lang w:val="sv-SE"/>
              </w:rPr>
              <w:t>buksmärta, dyspepsi</w:t>
            </w:r>
          </w:p>
        </w:tc>
        <w:tc>
          <w:tcPr>
            <w:tcW w:w="915" w:type="pct"/>
            <w:shd w:val="clear" w:color="auto" w:fill="auto"/>
          </w:tcPr>
          <w:p w14:paraId="1F8A6209" w14:textId="77777777" w:rsidR="00CA415F" w:rsidRPr="00207128" w:rsidRDefault="00CA415F" w:rsidP="00C951EF">
            <w:pPr>
              <w:widowControl w:val="0"/>
              <w:suppressAutoHyphens/>
              <w:spacing w:line="260" w:lineRule="exact"/>
              <w:rPr>
                <w:szCs w:val="22"/>
                <w:lang w:val="sv-SE"/>
              </w:rPr>
            </w:pPr>
            <w:r w:rsidRPr="00207128">
              <w:rPr>
                <w:lang w:val="sv-SE"/>
              </w:rPr>
              <w:t>Ventrikel- och duodenalsår, gastrit, kräkning, illamående, förstoppning, flatulens</w:t>
            </w:r>
          </w:p>
        </w:tc>
        <w:tc>
          <w:tcPr>
            <w:tcW w:w="914" w:type="pct"/>
            <w:shd w:val="clear" w:color="auto" w:fill="auto"/>
          </w:tcPr>
          <w:p w14:paraId="1F8A620A" w14:textId="77777777" w:rsidR="00CA415F" w:rsidRPr="00207128" w:rsidRDefault="00CA415F" w:rsidP="00C951EF">
            <w:pPr>
              <w:widowControl w:val="0"/>
              <w:suppressAutoHyphens/>
              <w:spacing w:line="260" w:lineRule="exact"/>
              <w:rPr>
                <w:szCs w:val="22"/>
                <w:lang w:val="sv-SE"/>
              </w:rPr>
            </w:pPr>
            <w:r w:rsidRPr="00207128">
              <w:rPr>
                <w:noProof/>
                <w:lang w:val="sv-SE"/>
              </w:rPr>
              <w:t>Retroperitoneal blödning</w:t>
            </w:r>
          </w:p>
        </w:tc>
        <w:tc>
          <w:tcPr>
            <w:tcW w:w="1588" w:type="pct"/>
            <w:shd w:val="clear" w:color="auto" w:fill="auto"/>
          </w:tcPr>
          <w:p w14:paraId="1F8A620B" w14:textId="77777777" w:rsidR="00CA415F" w:rsidRPr="00207128" w:rsidRDefault="00CA415F" w:rsidP="00C951EF">
            <w:pPr>
              <w:widowControl w:val="0"/>
              <w:suppressAutoHyphens/>
              <w:spacing w:line="260" w:lineRule="exact"/>
              <w:rPr>
                <w:szCs w:val="22"/>
                <w:lang w:val="sv-SE"/>
              </w:rPr>
            </w:pPr>
            <w:r w:rsidRPr="00207128">
              <w:rPr>
                <w:noProof/>
                <w:lang w:val="sv-SE"/>
              </w:rPr>
              <w:t xml:space="preserve">Gastrointestinal och retroperitoneal blödning med dödlig utgång, pankreatit, kolit (inklusive ulcerös eller lymfocytär kolit), stomatit </w:t>
            </w:r>
          </w:p>
        </w:tc>
      </w:tr>
      <w:tr w:rsidR="00CA415F" w:rsidRPr="007307B5" w14:paraId="1F8A6212" w14:textId="77777777" w:rsidTr="00C951EF">
        <w:trPr>
          <w:cantSplit/>
        </w:trPr>
        <w:tc>
          <w:tcPr>
            <w:tcW w:w="896" w:type="pct"/>
            <w:shd w:val="clear" w:color="auto" w:fill="auto"/>
          </w:tcPr>
          <w:p w14:paraId="1F8A620D" w14:textId="77777777" w:rsidR="00CA415F" w:rsidRPr="00207128" w:rsidRDefault="00CA415F" w:rsidP="00C951EF">
            <w:pPr>
              <w:widowControl w:val="0"/>
              <w:suppressAutoHyphens/>
              <w:spacing w:line="260" w:lineRule="exact"/>
              <w:rPr>
                <w:szCs w:val="22"/>
                <w:lang w:val="sv-SE"/>
              </w:rPr>
            </w:pPr>
            <w:r w:rsidRPr="00207128">
              <w:rPr>
                <w:noProof/>
              </w:rPr>
              <w:t>Lever och gallvägar</w:t>
            </w:r>
          </w:p>
        </w:tc>
        <w:tc>
          <w:tcPr>
            <w:tcW w:w="686" w:type="pct"/>
            <w:shd w:val="clear" w:color="auto" w:fill="auto"/>
          </w:tcPr>
          <w:p w14:paraId="1F8A620E" w14:textId="77777777" w:rsidR="00CA415F" w:rsidRPr="00207128" w:rsidRDefault="00CA415F" w:rsidP="00C951EF">
            <w:pPr>
              <w:widowControl w:val="0"/>
              <w:suppressAutoHyphens/>
              <w:spacing w:line="260" w:lineRule="exact"/>
              <w:rPr>
                <w:szCs w:val="22"/>
                <w:lang w:val="sv-SE"/>
              </w:rPr>
            </w:pPr>
          </w:p>
        </w:tc>
        <w:tc>
          <w:tcPr>
            <w:tcW w:w="915" w:type="pct"/>
            <w:shd w:val="clear" w:color="auto" w:fill="auto"/>
          </w:tcPr>
          <w:p w14:paraId="1F8A620F" w14:textId="77777777" w:rsidR="00CA415F" w:rsidRPr="00207128" w:rsidRDefault="00CA415F" w:rsidP="00C951EF">
            <w:pPr>
              <w:widowControl w:val="0"/>
              <w:suppressAutoHyphens/>
              <w:spacing w:line="260" w:lineRule="exact"/>
              <w:rPr>
                <w:lang w:val="sv-SE"/>
              </w:rPr>
            </w:pPr>
          </w:p>
        </w:tc>
        <w:tc>
          <w:tcPr>
            <w:tcW w:w="914" w:type="pct"/>
            <w:shd w:val="clear" w:color="auto" w:fill="auto"/>
          </w:tcPr>
          <w:p w14:paraId="1F8A6210" w14:textId="77777777" w:rsidR="00CA415F" w:rsidRPr="00207128" w:rsidRDefault="00CA415F" w:rsidP="00C951EF">
            <w:pPr>
              <w:widowControl w:val="0"/>
              <w:suppressAutoHyphens/>
              <w:spacing w:line="260" w:lineRule="exact"/>
              <w:rPr>
                <w:szCs w:val="22"/>
                <w:lang w:val="sv-SE"/>
              </w:rPr>
            </w:pPr>
          </w:p>
        </w:tc>
        <w:tc>
          <w:tcPr>
            <w:tcW w:w="1588" w:type="pct"/>
            <w:shd w:val="clear" w:color="auto" w:fill="auto"/>
          </w:tcPr>
          <w:p w14:paraId="1F8A6211" w14:textId="77777777" w:rsidR="00CA415F" w:rsidRPr="00207128" w:rsidRDefault="00CA415F" w:rsidP="00C951EF">
            <w:pPr>
              <w:widowControl w:val="0"/>
              <w:suppressAutoHyphens/>
              <w:spacing w:line="260" w:lineRule="exact"/>
              <w:rPr>
                <w:noProof/>
                <w:lang w:val="sv-SE"/>
              </w:rPr>
            </w:pPr>
            <w:r w:rsidRPr="00207128">
              <w:rPr>
                <w:bCs/>
                <w:spacing w:val="-3"/>
                <w:lang w:val="sv-SE"/>
              </w:rPr>
              <w:t>Akut leversvikt, hepatit, onormala leverfunktionsvärden</w:t>
            </w:r>
          </w:p>
        </w:tc>
      </w:tr>
      <w:tr w:rsidR="00CA415F" w:rsidRPr="007307B5" w14:paraId="1F8A6218" w14:textId="77777777" w:rsidTr="00C951EF">
        <w:trPr>
          <w:cantSplit/>
        </w:trPr>
        <w:tc>
          <w:tcPr>
            <w:tcW w:w="896" w:type="pct"/>
            <w:shd w:val="clear" w:color="auto" w:fill="auto"/>
          </w:tcPr>
          <w:p w14:paraId="1F8A6213" w14:textId="77777777" w:rsidR="00CA415F" w:rsidRPr="00207128" w:rsidRDefault="00CA415F" w:rsidP="00C951EF">
            <w:pPr>
              <w:widowControl w:val="0"/>
              <w:suppressAutoHyphens/>
              <w:spacing w:line="260" w:lineRule="exact"/>
              <w:rPr>
                <w:szCs w:val="22"/>
                <w:lang w:val="sv-SE"/>
              </w:rPr>
            </w:pPr>
            <w:r w:rsidRPr="00207128">
              <w:rPr>
                <w:szCs w:val="22"/>
                <w:lang w:val="sv-SE"/>
              </w:rPr>
              <w:t>Hud och subkutan vävnad</w:t>
            </w:r>
          </w:p>
        </w:tc>
        <w:tc>
          <w:tcPr>
            <w:tcW w:w="686" w:type="pct"/>
            <w:shd w:val="clear" w:color="auto" w:fill="auto"/>
          </w:tcPr>
          <w:p w14:paraId="1F8A6214" w14:textId="77777777" w:rsidR="00CA415F" w:rsidRPr="00207128" w:rsidRDefault="00CA415F" w:rsidP="00C951EF">
            <w:pPr>
              <w:widowControl w:val="0"/>
              <w:suppressAutoHyphens/>
              <w:spacing w:line="260" w:lineRule="exact"/>
              <w:rPr>
                <w:szCs w:val="22"/>
                <w:lang w:val="sv-SE"/>
              </w:rPr>
            </w:pPr>
            <w:r w:rsidRPr="00207128">
              <w:rPr>
                <w:szCs w:val="22"/>
                <w:lang w:val="sv-SE"/>
              </w:rPr>
              <w:t>Blåmärken</w:t>
            </w:r>
          </w:p>
        </w:tc>
        <w:tc>
          <w:tcPr>
            <w:tcW w:w="915" w:type="pct"/>
            <w:shd w:val="clear" w:color="auto" w:fill="auto"/>
          </w:tcPr>
          <w:p w14:paraId="1F8A6215" w14:textId="77777777" w:rsidR="00CA415F" w:rsidRPr="00207128" w:rsidRDefault="00CA415F" w:rsidP="00C951EF">
            <w:pPr>
              <w:widowControl w:val="0"/>
              <w:suppressAutoHyphens/>
              <w:spacing w:line="260" w:lineRule="exact"/>
              <w:rPr>
                <w:szCs w:val="22"/>
                <w:lang w:val="sv-SE"/>
              </w:rPr>
            </w:pPr>
            <w:r w:rsidRPr="00207128">
              <w:rPr>
                <w:lang w:val="sv-SE"/>
              </w:rPr>
              <w:t xml:space="preserve">Hudutslag, klåda, </w:t>
            </w:r>
            <w:r w:rsidRPr="00207128">
              <w:rPr>
                <w:noProof/>
                <w:lang w:val="sv-SE"/>
              </w:rPr>
              <w:t>hudblödning (purpura)</w:t>
            </w:r>
          </w:p>
        </w:tc>
        <w:tc>
          <w:tcPr>
            <w:tcW w:w="914" w:type="pct"/>
            <w:shd w:val="clear" w:color="auto" w:fill="auto"/>
          </w:tcPr>
          <w:p w14:paraId="1F8A6216" w14:textId="77777777" w:rsidR="00CA415F" w:rsidRPr="00207128" w:rsidRDefault="00CA415F" w:rsidP="00C951EF">
            <w:pPr>
              <w:widowControl w:val="0"/>
              <w:suppressAutoHyphens/>
              <w:spacing w:line="260" w:lineRule="exact"/>
              <w:rPr>
                <w:szCs w:val="22"/>
                <w:lang w:val="sv-SE"/>
              </w:rPr>
            </w:pPr>
          </w:p>
        </w:tc>
        <w:tc>
          <w:tcPr>
            <w:tcW w:w="1588" w:type="pct"/>
            <w:shd w:val="clear" w:color="auto" w:fill="auto"/>
          </w:tcPr>
          <w:p w14:paraId="1F8A6217" w14:textId="77777777" w:rsidR="00CA415F" w:rsidRPr="00207128" w:rsidRDefault="00CA415F" w:rsidP="00C951EF">
            <w:pPr>
              <w:widowControl w:val="0"/>
              <w:suppressAutoHyphens/>
              <w:spacing w:line="260" w:lineRule="exact"/>
              <w:rPr>
                <w:szCs w:val="22"/>
                <w:lang w:val="sv-SE"/>
              </w:rPr>
            </w:pPr>
            <w:r w:rsidRPr="00207128">
              <w:rPr>
                <w:spacing w:val="-3"/>
                <w:lang w:val="sv-SE"/>
              </w:rPr>
              <w:t>Bullös</w:t>
            </w:r>
            <w:r w:rsidRPr="00207128">
              <w:rPr>
                <w:noProof/>
                <w:lang w:val="sv-SE"/>
              </w:rPr>
              <w:t xml:space="preserve"> dermatit (toxisk epidermal nekrolys, Stevens Johnsons syndrom, erythema multiforme), </w:t>
            </w:r>
            <w:r w:rsidR="00697E03" w:rsidRPr="000112B0">
              <w:rPr>
                <w:rStyle w:val="hps"/>
                <w:color w:val="222222"/>
                <w:lang w:val="sv-SE"/>
              </w:rPr>
              <w:t>akut generaliserad</w:t>
            </w:r>
            <w:r w:rsidR="00697E03" w:rsidRPr="000112B0">
              <w:rPr>
                <w:rStyle w:val="shorttext"/>
                <w:color w:val="222222"/>
                <w:lang w:val="sv-SE"/>
              </w:rPr>
              <w:t xml:space="preserve"> </w:t>
            </w:r>
            <w:r w:rsidR="00697E03" w:rsidRPr="000112B0">
              <w:rPr>
                <w:rStyle w:val="hps"/>
                <w:color w:val="222222"/>
                <w:lang w:val="sv-SE"/>
              </w:rPr>
              <w:t>exantematös</w:t>
            </w:r>
            <w:r w:rsidR="00697E03" w:rsidRPr="000112B0">
              <w:rPr>
                <w:rStyle w:val="shorttext"/>
                <w:color w:val="222222"/>
                <w:lang w:val="sv-SE"/>
              </w:rPr>
              <w:t xml:space="preserve"> </w:t>
            </w:r>
            <w:r w:rsidR="00697E03" w:rsidRPr="000112B0">
              <w:rPr>
                <w:rStyle w:val="hps"/>
                <w:color w:val="222222"/>
                <w:lang w:val="sv-SE"/>
              </w:rPr>
              <w:t>pustulos</w:t>
            </w:r>
            <w:r w:rsidR="00697E03">
              <w:rPr>
                <w:rStyle w:val="hps"/>
                <w:color w:val="222222"/>
                <w:lang w:val="sv-SE"/>
              </w:rPr>
              <w:t xml:space="preserve"> (AGEP),</w:t>
            </w:r>
            <w:r w:rsidR="00697E03">
              <w:rPr>
                <w:color w:val="777777"/>
                <w:sz w:val="20"/>
                <w:lang w:val="sv-SE"/>
              </w:rPr>
              <w:t xml:space="preserve">  </w:t>
            </w:r>
            <w:r w:rsidRPr="00207128">
              <w:rPr>
                <w:noProof/>
                <w:lang w:val="sv-SE"/>
              </w:rPr>
              <w:t xml:space="preserve">angioödem, </w:t>
            </w:r>
            <w:r w:rsidR="00D50C2F">
              <w:rPr>
                <w:noProof/>
                <w:lang w:val="sv-SE"/>
              </w:rPr>
              <w:t xml:space="preserve">läkemedelsinducerat överkänslighetssyndrom, </w:t>
            </w:r>
            <w:r w:rsidR="00D50C2F">
              <w:rPr>
                <w:szCs w:val="22"/>
                <w:lang w:val="sv-SE"/>
              </w:rPr>
              <w:t>läkemedelsutslag med eosinofili och systemiska symtom</w:t>
            </w:r>
            <w:r w:rsidR="00F17D93">
              <w:rPr>
                <w:szCs w:val="22"/>
                <w:lang w:val="sv-SE"/>
              </w:rPr>
              <w:t xml:space="preserve"> (DRESS)</w:t>
            </w:r>
            <w:r w:rsidR="00D50C2F">
              <w:rPr>
                <w:noProof/>
                <w:sz w:val="24"/>
                <w:szCs w:val="24"/>
                <w:lang w:val="sv-SE"/>
              </w:rPr>
              <w:t>,</w:t>
            </w:r>
            <w:r w:rsidR="00D50C2F">
              <w:rPr>
                <w:noProof/>
                <w:lang w:val="sv-SE"/>
              </w:rPr>
              <w:t xml:space="preserve"> </w:t>
            </w:r>
            <w:r w:rsidRPr="00207128">
              <w:rPr>
                <w:noProof/>
                <w:lang w:val="sv-SE"/>
              </w:rPr>
              <w:t xml:space="preserve">erytematösa </w:t>
            </w:r>
            <w:r w:rsidR="002829DF">
              <w:rPr>
                <w:noProof/>
                <w:lang w:val="sv-SE"/>
              </w:rPr>
              <w:t xml:space="preserve">eller exfoliativa </w:t>
            </w:r>
            <w:r w:rsidRPr="00207128">
              <w:rPr>
                <w:noProof/>
                <w:lang w:val="sv-SE"/>
              </w:rPr>
              <w:t xml:space="preserve">utslag, urtikaria, eksem, lichen planus </w:t>
            </w:r>
          </w:p>
        </w:tc>
      </w:tr>
      <w:tr w:rsidR="00697E03" w:rsidRPr="00C951EF" w14:paraId="1F8A621E" w14:textId="77777777" w:rsidTr="00C951EF">
        <w:trPr>
          <w:cantSplit/>
        </w:trPr>
        <w:tc>
          <w:tcPr>
            <w:tcW w:w="896" w:type="pct"/>
            <w:shd w:val="clear" w:color="auto" w:fill="auto"/>
          </w:tcPr>
          <w:p w14:paraId="1F8A6219" w14:textId="77777777" w:rsidR="00697E03" w:rsidRPr="00207128" w:rsidRDefault="00697E03" w:rsidP="00C951EF">
            <w:pPr>
              <w:widowControl w:val="0"/>
              <w:suppressAutoHyphens/>
              <w:spacing w:line="260" w:lineRule="exact"/>
              <w:rPr>
                <w:noProof/>
                <w:lang w:val="sv-SE"/>
              </w:rPr>
            </w:pPr>
            <w:r>
              <w:rPr>
                <w:noProof/>
                <w:lang w:val="sv-SE"/>
              </w:rPr>
              <w:t>Reproduktions-organ och bröstkörtel</w:t>
            </w:r>
          </w:p>
        </w:tc>
        <w:tc>
          <w:tcPr>
            <w:tcW w:w="686" w:type="pct"/>
            <w:shd w:val="clear" w:color="auto" w:fill="auto"/>
          </w:tcPr>
          <w:p w14:paraId="1F8A621A" w14:textId="77777777" w:rsidR="00697E03" w:rsidRPr="00207128" w:rsidRDefault="00697E03" w:rsidP="00C951EF">
            <w:pPr>
              <w:widowControl w:val="0"/>
              <w:suppressAutoHyphens/>
              <w:spacing w:line="260" w:lineRule="exact"/>
              <w:rPr>
                <w:szCs w:val="22"/>
                <w:lang w:val="sv-SE"/>
              </w:rPr>
            </w:pPr>
          </w:p>
        </w:tc>
        <w:tc>
          <w:tcPr>
            <w:tcW w:w="915" w:type="pct"/>
            <w:shd w:val="clear" w:color="auto" w:fill="auto"/>
          </w:tcPr>
          <w:p w14:paraId="1F8A621B" w14:textId="77777777" w:rsidR="00697E03" w:rsidRPr="00207128" w:rsidRDefault="00697E03" w:rsidP="00C951EF">
            <w:pPr>
              <w:widowControl w:val="0"/>
              <w:suppressAutoHyphens/>
              <w:spacing w:line="260" w:lineRule="exact"/>
              <w:rPr>
                <w:lang w:val="sv-SE"/>
              </w:rPr>
            </w:pPr>
          </w:p>
        </w:tc>
        <w:tc>
          <w:tcPr>
            <w:tcW w:w="914" w:type="pct"/>
            <w:shd w:val="clear" w:color="auto" w:fill="auto"/>
          </w:tcPr>
          <w:p w14:paraId="1F8A621C" w14:textId="77777777" w:rsidR="00697E03" w:rsidRPr="00207128" w:rsidRDefault="00697E03" w:rsidP="00C951EF">
            <w:pPr>
              <w:widowControl w:val="0"/>
              <w:suppressAutoHyphens/>
              <w:spacing w:line="260" w:lineRule="exact"/>
              <w:rPr>
                <w:szCs w:val="22"/>
                <w:lang w:val="sv-SE"/>
              </w:rPr>
            </w:pPr>
            <w:r>
              <w:rPr>
                <w:szCs w:val="22"/>
                <w:lang w:val="sv-SE"/>
              </w:rPr>
              <w:t>Gynekomasti</w:t>
            </w:r>
          </w:p>
        </w:tc>
        <w:tc>
          <w:tcPr>
            <w:tcW w:w="1588" w:type="pct"/>
            <w:shd w:val="clear" w:color="auto" w:fill="auto"/>
          </w:tcPr>
          <w:p w14:paraId="1F8A621D" w14:textId="77777777" w:rsidR="00697E03" w:rsidRPr="00207128" w:rsidRDefault="00697E03" w:rsidP="00C951EF">
            <w:pPr>
              <w:widowControl w:val="0"/>
              <w:suppressAutoHyphens/>
              <w:spacing w:line="260" w:lineRule="exact"/>
              <w:rPr>
                <w:noProof/>
                <w:lang w:val="sv-SE"/>
              </w:rPr>
            </w:pPr>
          </w:p>
        </w:tc>
      </w:tr>
      <w:tr w:rsidR="00CA415F" w:rsidRPr="007307B5" w14:paraId="1F8A6224" w14:textId="77777777" w:rsidTr="00C951EF">
        <w:trPr>
          <w:cantSplit/>
        </w:trPr>
        <w:tc>
          <w:tcPr>
            <w:tcW w:w="896" w:type="pct"/>
            <w:shd w:val="clear" w:color="auto" w:fill="auto"/>
          </w:tcPr>
          <w:p w14:paraId="1F8A621F" w14:textId="77777777" w:rsidR="00CA415F" w:rsidRPr="00207128" w:rsidRDefault="00CA415F" w:rsidP="00C951EF">
            <w:pPr>
              <w:widowControl w:val="0"/>
              <w:suppressAutoHyphens/>
              <w:spacing w:line="260" w:lineRule="exact"/>
              <w:rPr>
                <w:szCs w:val="22"/>
                <w:lang w:val="sv-SE"/>
              </w:rPr>
            </w:pPr>
            <w:r w:rsidRPr="00207128">
              <w:rPr>
                <w:noProof/>
                <w:lang w:val="sv-SE"/>
              </w:rPr>
              <w:t>Muskuloskeletala systemet och bindväv</w:t>
            </w:r>
          </w:p>
        </w:tc>
        <w:tc>
          <w:tcPr>
            <w:tcW w:w="686" w:type="pct"/>
            <w:shd w:val="clear" w:color="auto" w:fill="auto"/>
          </w:tcPr>
          <w:p w14:paraId="1F8A6220" w14:textId="77777777" w:rsidR="00CA415F" w:rsidRPr="00207128" w:rsidRDefault="00CA415F" w:rsidP="00C951EF">
            <w:pPr>
              <w:widowControl w:val="0"/>
              <w:suppressAutoHyphens/>
              <w:spacing w:line="260" w:lineRule="exact"/>
              <w:rPr>
                <w:szCs w:val="22"/>
                <w:lang w:val="sv-SE"/>
              </w:rPr>
            </w:pPr>
          </w:p>
        </w:tc>
        <w:tc>
          <w:tcPr>
            <w:tcW w:w="915" w:type="pct"/>
            <w:shd w:val="clear" w:color="auto" w:fill="auto"/>
          </w:tcPr>
          <w:p w14:paraId="1F8A6221" w14:textId="77777777" w:rsidR="00CA415F" w:rsidRPr="00207128" w:rsidRDefault="00CA415F" w:rsidP="00C951EF">
            <w:pPr>
              <w:widowControl w:val="0"/>
              <w:suppressAutoHyphens/>
              <w:spacing w:line="260" w:lineRule="exact"/>
              <w:rPr>
                <w:lang w:val="sv-SE"/>
              </w:rPr>
            </w:pPr>
          </w:p>
        </w:tc>
        <w:tc>
          <w:tcPr>
            <w:tcW w:w="914" w:type="pct"/>
            <w:shd w:val="clear" w:color="auto" w:fill="auto"/>
          </w:tcPr>
          <w:p w14:paraId="1F8A6222" w14:textId="77777777" w:rsidR="00CA415F" w:rsidRPr="00207128" w:rsidRDefault="00CA415F" w:rsidP="00C951EF">
            <w:pPr>
              <w:widowControl w:val="0"/>
              <w:suppressAutoHyphens/>
              <w:spacing w:line="260" w:lineRule="exact"/>
              <w:rPr>
                <w:szCs w:val="22"/>
                <w:lang w:val="sv-SE"/>
              </w:rPr>
            </w:pPr>
          </w:p>
        </w:tc>
        <w:tc>
          <w:tcPr>
            <w:tcW w:w="1588" w:type="pct"/>
            <w:shd w:val="clear" w:color="auto" w:fill="auto"/>
          </w:tcPr>
          <w:p w14:paraId="1F8A6223" w14:textId="77777777" w:rsidR="00CA415F" w:rsidRPr="00207128" w:rsidRDefault="00CA415F" w:rsidP="00C951EF">
            <w:pPr>
              <w:widowControl w:val="0"/>
              <w:suppressAutoHyphens/>
              <w:spacing w:line="260" w:lineRule="exact"/>
              <w:rPr>
                <w:spacing w:val="-3"/>
                <w:lang w:val="sv-SE"/>
              </w:rPr>
            </w:pPr>
            <w:r w:rsidRPr="00207128">
              <w:rPr>
                <w:noProof/>
                <w:lang w:val="sv-SE"/>
              </w:rPr>
              <w:t>Muskuloskeletal blödning (hemartros), artrit, atralgi, myalgi</w:t>
            </w:r>
          </w:p>
        </w:tc>
      </w:tr>
      <w:tr w:rsidR="00CA415F" w:rsidRPr="00C951EF" w14:paraId="1F8A622A" w14:textId="77777777" w:rsidTr="00C951EF">
        <w:trPr>
          <w:cantSplit/>
        </w:trPr>
        <w:tc>
          <w:tcPr>
            <w:tcW w:w="896" w:type="pct"/>
            <w:shd w:val="clear" w:color="auto" w:fill="auto"/>
          </w:tcPr>
          <w:p w14:paraId="1F8A6225" w14:textId="77777777" w:rsidR="00CA415F" w:rsidRPr="00207128" w:rsidRDefault="00CA415F" w:rsidP="00C951EF">
            <w:pPr>
              <w:widowControl w:val="0"/>
              <w:suppressAutoHyphens/>
              <w:spacing w:line="260" w:lineRule="exact"/>
              <w:rPr>
                <w:szCs w:val="22"/>
                <w:lang w:val="sv-SE"/>
              </w:rPr>
            </w:pPr>
            <w:r w:rsidRPr="00207128">
              <w:rPr>
                <w:noProof/>
                <w:lang w:val="sv-SE"/>
              </w:rPr>
              <w:t>Njurar och urinvägar</w:t>
            </w:r>
          </w:p>
        </w:tc>
        <w:tc>
          <w:tcPr>
            <w:tcW w:w="686" w:type="pct"/>
            <w:shd w:val="clear" w:color="auto" w:fill="auto"/>
          </w:tcPr>
          <w:p w14:paraId="1F8A6226" w14:textId="77777777" w:rsidR="00CA415F" w:rsidRPr="00207128" w:rsidRDefault="00CA415F" w:rsidP="00C951EF">
            <w:pPr>
              <w:widowControl w:val="0"/>
              <w:suppressAutoHyphens/>
              <w:spacing w:line="260" w:lineRule="exact"/>
              <w:rPr>
                <w:szCs w:val="22"/>
                <w:lang w:val="sv-SE"/>
              </w:rPr>
            </w:pPr>
          </w:p>
        </w:tc>
        <w:tc>
          <w:tcPr>
            <w:tcW w:w="915" w:type="pct"/>
            <w:shd w:val="clear" w:color="auto" w:fill="auto"/>
          </w:tcPr>
          <w:p w14:paraId="1F8A6227" w14:textId="77777777" w:rsidR="00CA415F" w:rsidRPr="00207128" w:rsidRDefault="00CA415F" w:rsidP="00C951EF">
            <w:pPr>
              <w:widowControl w:val="0"/>
              <w:suppressAutoHyphens/>
              <w:spacing w:line="260" w:lineRule="exact"/>
              <w:rPr>
                <w:lang w:val="sv-SE"/>
              </w:rPr>
            </w:pPr>
            <w:r w:rsidRPr="00207128">
              <w:rPr>
                <w:spacing w:val="-3"/>
                <w:lang w:val="sv-SE"/>
              </w:rPr>
              <w:t>Hematuri</w:t>
            </w:r>
          </w:p>
        </w:tc>
        <w:tc>
          <w:tcPr>
            <w:tcW w:w="914" w:type="pct"/>
            <w:shd w:val="clear" w:color="auto" w:fill="auto"/>
          </w:tcPr>
          <w:p w14:paraId="1F8A6228" w14:textId="77777777" w:rsidR="00CA415F" w:rsidRPr="00207128" w:rsidRDefault="00CA415F" w:rsidP="00C951EF">
            <w:pPr>
              <w:widowControl w:val="0"/>
              <w:suppressAutoHyphens/>
              <w:spacing w:line="260" w:lineRule="exact"/>
              <w:rPr>
                <w:szCs w:val="22"/>
                <w:lang w:val="sv-SE"/>
              </w:rPr>
            </w:pPr>
          </w:p>
        </w:tc>
        <w:tc>
          <w:tcPr>
            <w:tcW w:w="1588" w:type="pct"/>
            <w:shd w:val="clear" w:color="auto" w:fill="auto"/>
          </w:tcPr>
          <w:p w14:paraId="1F8A6229" w14:textId="77777777" w:rsidR="00CA415F" w:rsidRPr="00207128" w:rsidRDefault="00CA415F" w:rsidP="00C951EF">
            <w:pPr>
              <w:widowControl w:val="0"/>
              <w:suppressAutoHyphens/>
              <w:spacing w:line="260" w:lineRule="exact"/>
              <w:rPr>
                <w:spacing w:val="-3"/>
                <w:lang w:val="sv-SE"/>
              </w:rPr>
            </w:pPr>
            <w:r w:rsidRPr="00207128">
              <w:rPr>
                <w:noProof/>
                <w:lang w:val="sv-SE"/>
              </w:rPr>
              <w:t>Glomerulonefrit, ökning av blodkreatinin</w:t>
            </w:r>
          </w:p>
        </w:tc>
      </w:tr>
      <w:tr w:rsidR="00CA415F" w:rsidRPr="00C951EF" w14:paraId="1F8A6230" w14:textId="77777777" w:rsidTr="00C951EF">
        <w:trPr>
          <w:cantSplit/>
        </w:trPr>
        <w:tc>
          <w:tcPr>
            <w:tcW w:w="896" w:type="pct"/>
            <w:shd w:val="clear" w:color="auto" w:fill="auto"/>
          </w:tcPr>
          <w:p w14:paraId="1F8A622B" w14:textId="77777777" w:rsidR="00CA415F" w:rsidRPr="00207128" w:rsidRDefault="00CA415F" w:rsidP="00C951EF">
            <w:pPr>
              <w:widowControl w:val="0"/>
              <w:suppressAutoHyphens/>
              <w:spacing w:line="260" w:lineRule="exact"/>
              <w:rPr>
                <w:szCs w:val="22"/>
                <w:lang w:val="sv-SE"/>
              </w:rPr>
            </w:pPr>
            <w:r w:rsidRPr="00207128">
              <w:rPr>
                <w:noProof/>
                <w:lang w:val="sv-SE"/>
              </w:rPr>
              <w:t>Allmänna symtom och/eller symtom vid administrerings</w:t>
            </w:r>
            <w:r w:rsidR="00687C98">
              <w:rPr>
                <w:noProof/>
                <w:lang w:val="sv-SE"/>
              </w:rPr>
              <w:t>-</w:t>
            </w:r>
            <w:r w:rsidRPr="00207128">
              <w:rPr>
                <w:noProof/>
                <w:lang w:val="sv-SE"/>
              </w:rPr>
              <w:t>stället</w:t>
            </w:r>
          </w:p>
        </w:tc>
        <w:tc>
          <w:tcPr>
            <w:tcW w:w="686" w:type="pct"/>
            <w:shd w:val="clear" w:color="auto" w:fill="auto"/>
          </w:tcPr>
          <w:p w14:paraId="1F8A622C" w14:textId="77777777" w:rsidR="00CA415F" w:rsidRPr="00207128" w:rsidRDefault="00CA415F" w:rsidP="00C951EF">
            <w:pPr>
              <w:widowControl w:val="0"/>
              <w:suppressAutoHyphens/>
              <w:spacing w:line="260" w:lineRule="exact"/>
              <w:rPr>
                <w:szCs w:val="22"/>
                <w:lang w:val="sv-SE"/>
              </w:rPr>
            </w:pPr>
            <w:r w:rsidRPr="00207128">
              <w:rPr>
                <w:szCs w:val="22"/>
                <w:lang w:val="sv-SE"/>
              </w:rPr>
              <w:t>Blödning vid punktions-stället</w:t>
            </w:r>
          </w:p>
        </w:tc>
        <w:tc>
          <w:tcPr>
            <w:tcW w:w="915" w:type="pct"/>
            <w:shd w:val="clear" w:color="auto" w:fill="auto"/>
          </w:tcPr>
          <w:p w14:paraId="1F8A622D" w14:textId="77777777" w:rsidR="00CA415F" w:rsidRPr="00207128" w:rsidRDefault="00CA415F" w:rsidP="00C951EF">
            <w:pPr>
              <w:widowControl w:val="0"/>
              <w:suppressAutoHyphens/>
              <w:spacing w:line="260" w:lineRule="exact"/>
              <w:rPr>
                <w:lang w:val="sv-SE"/>
              </w:rPr>
            </w:pPr>
          </w:p>
        </w:tc>
        <w:tc>
          <w:tcPr>
            <w:tcW w:w="914" w:type="pct"/>
            <w:shd w:val="clear" w:color="auto" w:fill="auto"/>
          </w:tcPr>
          <w:p w14:paraId="1F8A622E" w14:textId="77777777" w:rsidR="00CA415F" w:rsidRPr="00207128" w:rsidRDefault="00CA415F" w:rsidP="00C951EF">
            <w:pPr>
              <w:widowControl w:val="0"/>
              <w:suppressAutoHyphens/>
              <w:spacing w:line="260" w:lineRule="exact"/>
              <w:rPr>
                <w:szCs w:val="22"/>
                <w:lang w:val="sv-SE"/>
              </w:rPr>
            </w:pPr>
          </w:p>
        </w:tc>
        <w:tc>
          <w:tcPr>
            <w:tcW w:w="1588" w:type="pct"/>
            <w:shd w:val="clear" w:color="auto" w:fill="auto"/>
          </w:tcPr>
          <w:p w14:paraId="1F8A622F" w14:textId="77777777" w:rsidR="00CA415F" w:rsidRPr="00207128" w:rsidRDefault="00CA415F" w:rsidP="00C951EF">
            <w:pPr>
              <w:widowControl w:val="0"/>
              <w:suppressAutoHyphens/>
              <w:spacing w:line="260" w:lineRule="exact"/>
              <w:rPr>
                <w:spacing w:val="-3"/>
                <w:lang w:val="sv-SE"/>
              </w:rPr>
            </w:pPr>
            <w:r w:rsidRPr="00207128">
              <w:rPr>
                <w:noProof/>
                <w:lang w:val="sv-SE"/>
              </w:rPr>
              <w:t>Feber</w:t>
            </w:r>
          </w:p>
        </w:tc>
      </w:tr>
      <w:tr w:rsidR="00CA415F" w:rsidRPr="007307B5" w14:paraId="1F8A6236" w14:textId="77777777" w:rsidTr="00C951EF">
        <w:trPr>
          <w:cantSplit/>
        </w:trPr>
        <w:tc>
          <w:tcPr>
            <w:tcW w:w="896" w:type="pct"/>
            <w:shd w:val="clear" w:color="auto" w:fill="auto"/>
          </w:tcPr>
          <w:p w14:paraId="1F8A6231" w14:textId="77777777" w:rsidR="00CA415F" w:rsidRPr="00207128" w:rsidRDefault="00CA415F" w:rsidP="00C951EF">
            <w:pPr>
              <w:widowControl w:val="0"/>
              <w:suppressAutoHyphens/>
              <w:spacing w:line="260" w:lineRule="exact"/>
              <w:rPr>
                <w:szCs w:val="22"/>
                <w:lang w:val="sv-SE"/>
              </w:rPr>
            </w:pPr>
            <w:r w:rsidRPr="00207128">
              <w:rPr>
                <w:szCs w:val="22"/>
                <w:lang w:val="sv-SE"/>
              </w:rPr>
              <w:lastRenderedPageBreak/>
              <w:t>Undersökningar</w:t>
            </w:r>
          </w:p>
        </w:tc>
        <w:tc>
          <w:tcPr>
            <w:tcW w:w="686" w:type="pct"/>
            <w:shd w:val="clear" w:color="auto" w:fill="auto"/>
          </w:tcPr>
          <w:p w14:paraId="1F8A6232" w14:textId="77777777" w:rsidR="00CA415F" w:rsidRPr="00207128" w:rsidRDefault="00CA415F" w:rsidP="00C951EF">
            <w:pPr>
              <w:widowControl w:val="0"/>
              <w:suppressAutoHyphens/>
              <w:spacing w:line="260" w:lineRule="exact"/>
              <w:rPr>
                <w:szCs w:val="22"/>
                <w:lang w:val="sv-SE"/>
              </w:rPr>
            </w:pPr>
          </w:p>
        </w:tc>
        <w:tc>
          <w:tcPr>
            <w:tcW w:w="915" w:type="pct"/>
            <w:shd w:val="clear" w:color="auto" w:fill="auto"/>
          </w:tcPr>
          <w:p w14:paraId="1F8A6233" w14:textId="77777777" w:rsidR="00CA415F" w:rsidRPr="00207128" w:rsidRDefault="00CA415F" w:rsidP="00C951EF">
            <w:pPr>
              <w:widowControl w:val="0"/>
              <w:suppressAutoHyphens/>
              <w:spacing w:line="260" w:lineRule="exact"/>
              <w:rPr>
                <w:szCs w:val="22"/>
                <w:lang w:val="sv-SE"/>
              </w:rPr>
            </w:pPr>
            <w:r w:rsidRPr="00207128">
              <w:rPr>
                <w:szCs w:val="22"/>
                <w:lang w:val="sv-SE"/>
              </w:rPr>
              <w:t xml:space="preserve">Ökad blödningstid, minskning av neutrofiler, </w:t>
            </w:r>
            <w:r w:rsidRPr="00207128">
              <w:rPr>
                <w:lang w:val="sv-SE"/>
              </w:rPr>
              <w:t>minskning av blodplättar</w:t>
            </w:r>
          </w:p>
        </w:tc>
        <w:tc>
          <w:tcPr>
            <w:tcW w:w="914" w:type="pct"/>
            <w:shd w:val="clear" w:color="auto" w:fill="auto"/>
          </w:tcPr>
          <w:p w14:paraId="1F8A6234" w14:textId="77777777" w:rsidR="00CA415F" w:rsidRPr="00207128" w:rsidRDefault="00CA415F" w:rsidP="00C951EF">
            <w:pPr>
              <w:widowControl w:val="0"/>
              <w:suppressAutoHyphens/>
              <w:spacing w:line="260" w:lineRule="exact"/>
              <w:rPr>
                <w:szCs w:val="22"/>
                <w:lang w:val="sv-SE"/>
              </w:rPr>
            </w:pPr>
          </w:p>
        </w:tc>
        <w:tc>
          <w:tcPr>
            <w:tcW w:w="1588" w:type="pct"/>
            <w:shd w:val="clear" w:color="auto" w:fill="auto"/>
          </w:tcPr>
          <w:p w14:paraId="1F8A6235" w14:textId="77777777" w:rsidR="00CA415F" w:rsidRPr="00C951EF" w:rsidRDefault="00CA415F" w:rsidP="00C951EF">
            <w:pPr>
              <w:widowControl w:val="0"/>
              <w:suppressAutoHyphens/>
              <w:spacing w:line="260" w:lineRule="exact"/>
              <w:rPr>
                <w:b/>
                <w:szCs w:val="22"/>
                <w:lang w:val="sv-SE"/>
              </w:rPr>
            </w:pPr>
          </w:p>
        </w:tc>
      </w:tr>
    </w:tbl>
    <w:bookmarkEnd w:id="3"/>
    <w:p w14:paraId="1F8A6237" w14:textId="77777777" w:rsidR="002E41D8" w:rsidRDefault="002E41D8" w:rsidP="002E41D8">
      <w:pPr>
        <w:tabs>
          <w:tab w:val="left" w:pos="0"/>
        </w:tabs>
        <w:suppressAutoHyphens/>
        <w:rPr>
          <w:spacing w:val="-3"/>
          <w:lang w:val="sv-SE"/>
        </w:rPr>
      </w:pPr>
      <w:r>
        <w:rPr>
          <w:spacing w:val="-3"/>
          <w:lang w:val="sv-SE"/>
        </w:rPr>
        <w:t>* Information relaterad för klopidogrel med ingen känd frekvens.</w:t>
      </w:r>
    </w:p>
    <w:p w14:paraId="1F8A6238" w14:textId="77777777" w:rsidR="00D93717" w:rsidRDefault="00D93717" w:rsidP="00D93717">
      <w:pPr>
        <w:tabs>
          <w:tab w:val="left" w:pos="0"/>
        </w:tabs>
        <w:suppressAutoHyphens/>
        <w:rPr>
          <w:spacing w:val="-3"/>
          <w:lang w:val="sv-SE"/>
        </w:rPr>
      </w:pPr>
    </w:p>
    <w:p w14:paraId="1F8A6239" w14:textId="77777777" w:rsidR="00D93717" w:rsidRPr="005031A1" w:rsidRDefault="00D93717" w:rsidP="00D93717">
      <w:pPr>
        <w:pStyle w:val="BodyText2"/>
        <w:rPr>
          <w:u w:val="single"/>
          <w:lang w:val="sv-SE"/>
        </w:rPr>
      </w:pPr>
      <w:r w:rsidRPr="005031A1">
        <w:rPr>
          <w:u w:val="single"/>
          <w:lang w:val="sv-SE"/>
        </w:rPr>
        <w:t>Rapportering av misstänkta biverkningar</w:t>
      </w:r>
    </w:p>
    <w:p w14:paraId="1F8A623A" w14:textId="77777777" w:rsidR="00D93717" w:rsidRDefault="00D93717" w:rsidP="00D93717">
      <w:pPr>
        <w:pStyle w:val="BodyText2"/>
        <w:jc w:val="left"/>
        <w:rPr>
          <w:lang w:val="sv-SE"/>
        </w:rPr>
      </w:pPr>
      <w:r w:rsidRPr="00BC693D">
        <w:rPr>
          <w:lang w:val="sv-SE"/>
        </w:rPr>
        <w:t xml:space="preserve">Det är viktigt att rapportera misstänkta biverkningar efter att läkemedlet godkänts. Det gör det möjligt att kontinuerligt övervaka läkemedlets nytta-riskförhållande. Hälso- och sjukvårdspersonal uppmanas att rapportera varje misstänkt biverkning via </w:t>
      </w:r>
      <w:r w:rsidR="00CC50FE" w:rsidRPr="007C4584">
        <w:rPr>
          <w:noProof/>
          <w:szCs w:val="22"/>
          <w:highlight w:val="lightGray"/>
          <w:lang w:val="sv-SE"/>
        </w:rPr>
        <w:t xml:space="preserve">det nationella rapporteringssystemet listat i </w:t>
      </w:r>
      <w:hyperlink r:id="rId11" w:history="1">
        <w:r w:rsidR="00CC50FE" w:rsidRPr="007C4584">
          <w:rPr>
            <w:rStyle w:val="Hyperlink"/>
            <w:highlight w:val="lightGray"/>
            <w:lang w:val="sv-SE"/>
          </w:rPr>
          <w:t>bilaga V</w:t>
        </w:r>
      </w:hyperlink>
      <w:r w:rsidR="00CC50FE" w:rsidRPr="00512D04">
        <w:rPr>
          <w:noProof/>
          <w:color w:val="008000"/>
          <w:szCs w:val="22"/>
          <w:lang w:val="sv-SE"/>
        </w:rPr>
        <w:t>*</w:t>
      </w:r>
      <w:r w:rsidR="00CC50FE" w:rsidRPr="00A07C33">
        <w:rPr>
          <w:noProof/>
          <w:szCs w:val="22"/>
          <w:lang w:val="sv-SE"/>
        </w:rPr>
        <w:t>.</w:t>
      </w:r>
    </w:p>
    <w:p w14:paraId="1F8A623B" w14:textId="77777777" w:rsidR="00873CDF" w:rsidRDefault="00873CDF">
      <w:pPr>
        <w:tabs>
          <w:tab w:val="left" w:pos="0"/>
        </w:tabs>
        <w:suppressAutoHyphens/>
        <w:rPr>
          <w:spacing w:val="-3"/>
          <w:lang w:val="sv-SE"/>
        </w:rPr>
      </w:pPr>
    </w:p>
    <w:p w14:paraId="1F8A623C" w14:textId="47276A55" w:rsidR="00873CDF" w:rsidRDefault="00873CDF">
      <w:pPr>
        <w:tabs>
          <w:tab w:val="left" w:pos="567"/>
        </w:tabs>
        <w:suppressAutoHyphens/>
        <w:outlineLvl w:val="0"/>
        <w:rPr>
          <w:spacing w:val="-3"/>
          <w:lang w:val="sv-SE"/>
        </w:rPr>
      </w:pPr>
      <w:r>
        <w:rPr>
          <w:b/>
          <w:spacing w:val="-3"/>
          <w:lang w:val="sv-SE"/>
        </w:rPr>
        <w:t>4.9</w:t>
      </w:r>
      <w:r>
        <w:rPr>
          <w:b/>
          <w:spacing w:val="-3"/>
          <w:lang w:val="sv-SE"/>
        </w:rPr>
        <w:tab/>
        <w:t>Överdosering</w:t>
      </w:r>
      <w:r w:rsidR="007858E6">
        <w:rPr>
          <w:b/>
          <w:spacing w:val="-3"/>
          <w:lang w:val="sv-SE"/>
        </w:rPr>
        <w:fldChar w:fldCharType="begin"/>
      </w:r>
      <w:r w:rsidR="007858E6">
        <w:rPr>
          <w:b/>
          <w:spacing w:val="-3"/>
          <w:lang w:val="sv-SE"/>
        </w:rPr>
        <w:instrText xml:space="preserve"> DOCVARIABLE vault_nd_0e279d54-d9cb-4a0e-ac6a-3a5a97011d04 \* MERGEFORMAT </w:instrText>
      </w:r>
      <w:r w:rsidR="007858E6">
        <w:rPr>
          <w:b/>
          <w:spacing w:val="-3"/>
          <w:lang w:val="sv-SE"/>
        </w:rPr>
        <w:fldChar w:fldCharType="separate"/>
      </w:r>
      <w:r w:rsidR="007858E6">
        <w:rPr>
          <w:b/>
          <w:spacing w:val="-3"/>
          <w:lang w:val="sv-SE"/>
        </w:rPr>
        <w:t xml:space="preserve"> </w:t>
      </w:r>
      <w:r w:rsidR="007858E6">
        <w:rPr>
          <w:b/>
          <w:spacing w:val="-3"/>
          <w:lang w:val="sv-SE"/>
        </w:rPr>
        <w:fldChar w:fldCharType="end"/>
      </w:r>
    </w:p>
    <w:p w14:paraId="1F8A623D" w14:textId="77777777" w:rsidR="00873CDF" w:rsidRDefault="00873CDF">
      <w:pPr>
        <w:tabs>
          <w:tab w:val="left" w:pos="567"/>
        </w:tabs>
        <w:suppressAutoHyphens/>
        <w:rPr>
          <w:spacing w:val="-3"/>
          <w:lang w:val="sv-SE"/>
        </w:rPr>
      </w:pPr>
    </w:p>
    <w:p w14:paraId="1F8A623E" w14:textId="77777777" w:rsidR="00873CDF" w:rsidRDefault="00873CDF">
      <w:pPr>
        <w:tabs>
          <w:tab w:val="left" w:pos="0"/>
        </w:tabs>
        <w:suppressAutoHyphens/>
        <w:rPr>
          <w:spacing w:val="-3"/>
          <w:lang w:val="sv-SE"/>
        </w:rPr>
      </w:pPr>
      <w:r>
        <w:rPr>
          <w:spacing w:val="-3"/>
          <w:lang w:val="sv-SE"/>
        </w:rPr>
        <w:t xml:space="preserve">Överdosering efter administerering av </w:t>
      </w:r>
      <w:r w:rsidR="002B3E2C">
        <w:rPr>
          <w:spacing w:val="-3"/>
          <w:lang w:val="sv-SE"/>
        </w:rPr>
        <w:t>klopidogrel</w:t>
      </w:r>
      <w:r>
        <w:rPr>
          <w:spacing w:val="-3"/>
          <w:lang w:val="sv-SE"/>
        </w:rPr>
        <w:t xml:space="preserve"> kan leda till förlängd blödningstid och efterföljande blödningskomplikationer. Lämplig behandling bör övervägas om blödningar observeras.</w:t>
      </w:r>
    </w:p>
    <w:p w14:paraId="1F8A623F" w14:textId="77777777" w:rsidR="00873CDF" w:rsidRDefault="00873CDF">
      <w:pPr>
        <w:tabs>
          <w:tab w:val="left" w:pos="0"/>
        </w:tabs>
        <w:suppressAutoHyphens/>
        <w:rPr>
          <w:spacing w:val="-3"/>
          <w:lang w:val="sv-SE"/>
        </w:rPr>
      </w:pPr>
      <w:r>
        <w:rPr>
          <w:spacing w:val="-3"/>
          <w:lang w:val="sv-SE"/>
        </w:rPr>
        <w:t xml:space="preserve">Ingen antidot till </w:t>
      </w:r>
      <w:r w:rsidR="002B3E2C">
        <w:rPr>
          <w:spacing w:val="-3"/>
          <w:lang w:val="sv-SE"/>
        </w:rPr>
        <w:t>klopidogrel</w:t>
      </w:r>
      <w:r>
        <w:rPr>
          <w:spacing w:val="-3"/>
          <w:lang w:val="sv-SE"/>
        </w:rPr>
        <w:t xml:space="preserve"> är känd. Om snabb korrigering av den förlängda blödningstiden krävs, kan trombocyttransfusion motverka effekterna av </w:t>
      </w:r>
      <w:r w:rsidR="002B3E2C">
        <w:rPr>
          <w:spacing w:val="-3"/>
          <w:lang w:val="sv-SE"/>
        </w:rPr>
        <w:t>klopidogrel</w:t>
      </w:r>
      <w:r>
        <w:rPr>
          <w:spacing w:val="-3"/>
          <w:lang w:val="sv-SE"/>
        </w:rPr>
        <w:t>.</w:t>
      </w:r>
    </w:p>
    <w:p w14:paraId="1F8A6240" w14:textId="77777777" w:rsidR="00873CDF" w:rsidRDefault="00873CDF">
      <w:pPr>
        <w:tabs>
          <w:tab w:val="left" w:pos="0"/>
        </w:tabs>
        <w:suppressAutoHyphens/>
        <w:rPr>
          <w:spacing w:val="-3"/>
          <w:lang w:val="sv-SE"/>
        </w:rPr>
      </w:pPr>
    </w:p>
    <w:p w14:paraId="1F8A6241" w14:textId="77777777" w:rsidR="00873CDF" w:rsidRDefault="00873CDF">
      <w:pPr>
        <w:tabs>
          <w:tab w:val="left" w:pos="0"/>
        </w:tabs>
        <w:suppressAutoHyphens/>
        <w:rPr>
          <w:spacing w:val="-3"/>
          <w:lang w:val="sv-SE"/>
        </w:rPr>
      </w:pPr>
    </w:p>
    <w:p w14:paraId="1F8A6242" w14:textId="77777777" w:rsidR="00873CDF" w:rsidRDefault="00873CDF">
      <w:pPr>
        <w:tabs>
          <w:tab w:val="left" w:pos="567"/>
        </w:tabs>
        <w:suppressAutoHyphens/>
        <w:rPr>
          <w:spacing w:val="-3"/>
          <w:lang w:val="sv-SE"/>
        </w:rPr>
      </w:pPr>
      <w:r>
        <w:rPr>
          <w:b/>
          <w:spacing w:val="-3"/>
          <w:lang w:val="sv-SE"/>
        </w:rPr>
        <w:t>5.</w:t>
      </w:r>
      <w:r>
        <w:rPr>
          <w:b/>
          <w:spacing w:val="-3"/>
          <w:lang w:val="sv-SE"/>
        </w:rPr>
        <w:tab/>
        <w:t>FARMAKOLOGISKA EGENSKAPER</w:t>
      </w:r>
    </w:p>
    <w:p w14:paraId="1F8A6243" w14:textId="77777777" w:rsidR="00873CDF" w:rsidRDefault="00873CDF">
      <w:pPr>
        <w:tabs>
          <w:tab w:val="left" w:pos="567"/>
        </w:tabs>
        <w:suppressAutoHyphens/>
        <w:rPr>
          <w:spacing w:val="-3"/>
          <w:lang w:val="sv-SE"/>
        </w:rPr>
      </w:pPr>
    </w:p>
    <w:p w14:paraId="1F8A6244" w14:textId="43C055FE" w:rsidR="00873CDF" w:rsidRDefault="00873CDF">
      <w:pPr>
        <w:tabs>
          <w:tab w:val="left" w:pos="567"/>
        </w:tabs>
        <w:suppressAutoHyphens/>
        <w:outlineLvl w:val="0"/>
        <w:rPr>
          <w:spacing w:val="-3"/>
          <w:lang w:val="sv-SE"/>
        </w:rPr>
      </w:pPr>
      <w:r>
        <w:rPr>
          <w:b/>
          <w:spacing w:val="-3"/>
          <w:lang w:val="sv-SE"/>
        </w:rPr>
        <w:t>5.1</w:t>
      </w:r>
      <w:r>
        <w:rPr>
          <w:b/>
          <w:spacing w:val="-3"/>
          <w:lang w:val="sv-SE"/>
        </w:rPr>
        <w:tab/>
        <w:t>Farmakodynamiska egenskaper</w:t>
      </w:r>
      <w:r w:rsidR="007858E6">
        <w:rPr>
          <w:b/>
          <w:spacing w:val="-3"/>
          <w:lang w:val="sv-SE"/>
        </w:rPr>
        <w:fldChar w:fldCharType="begin"/>
      </w:r>
      <w:r w:rsidR="007858E6">
        <w:rPr>
          <w:b/>
          <w:spacing w:val="-3"/>
          <w:lang w:val="sv-SE"/>
        </w:rPr>
        <w:instrText xml:space="preserve"> DOCVARIABLE vault_nd_51836b79-135d-46b7-982d-6785291a8246 \* MERGEFORMAT </w:instrText>
      </w:r>
      <w:r w:rsidR="007858E6">
        <w:rPr>
          <w:b/>
          <w:spacing w:val="-3"/>
          <w:lang w:val="sv-SE"/>
        </w:rPr>
        <w:fldChar w:fldCharType="separate"/>
      </w:r>
      <w:r w:rsidR="007858E6">
        <w:rPr>
          <w:b/>
          <w:spacing w:val="-3"/>
          <w:lang w:val="sv-SE"/>
        </w:rPr>
        <w:t xml:space="preserve"> </w:t>
      </w:r>
      <w:r w:rsidR="007858E6">
        <w:rPr>
          <w:b/>
          <w:spacing w:val="-3"/>
          <w:lang w:val="sv-SE"/>
        </w:rPr>
        <w:fldChar w:fldCharType="end"/>
      </w:r>
    </w:p>
    <w:p w14:paraId="1F8A6245" w14:textId="77777777" w:rsidR="00873CDF" w:rsidRDefault="00873CDF">
      <w:pPr>
        <w:tabs>
          <w:tab w:val="left" w:pos="567"/>
        </w:tabs>
        <w:suppressAutoHyphens/>
        <w:rPr>
          <w:spacing w:val="-3"/>
          <w:lang w:val="sv-SE"/>
        </w:rPr>
      </w:pPr>
    </w:p>
    <w:p w14:paraId="1F8A6246" w14:textId="77777777" w:rsidR="00873CDF" w:rsidRDefault="00873CDF">
      <w:pPr>
        <w:pStyle w:val="BodyText2"/>
        <w:jc w:val="left"/>
        <w:rPr>
          <w:lang w:val="sv-SE"/>
        </w:rPr>
      </w:pPr>
      <w:r>
        <w:rPr>
          <w:lang w:val="sv-SE"/>
        </w:rPr>
        <w:t xml:space="preserve">Farmakoterapeutisk grupp: Trombocytaggregationshämmande medel exklusive heparin, </w:t>
      </w:r>
      <w:r>
        <w:rPr>
          <w:lang w:val="sv-SE"/>
        </w:rPr>
        <w:br/>
        <w:t>ATC-kod: B01AC04.</w:t>
      </w:r>
    </w:p>
    <w:p w14:paraId="1F8A6247" w14:textId="77777777" w:rsidR="00876301" w:rsidRDefault="00876301" w:rsidP="004B2E28">
      <w:pPr>
        <w:tabs>
          <w:tab w:val="left" w:pos="0"/>
        </w:tabs>
        <w:suppressAutoHyphens/>
        <w:rPr>
          <w:spacing w:val="-3"/>
          <w:lang w:val="sv-SE"/>
        </w:rPr>
      </w:pPr>
    </w:p>
    <w:p w14:paraId="1F8A6248" w14:textId="77777777" w:rsidR="00876301" w:rsidRPr="00207128" w:rsidRDefault="00876301" w:rsidP="004B2E28">
      <w:pPr>
        <w:tabs>
          <w:tab w:val="left" w:pos="0"/>
        </w:tabs>
        <w:suppressAutoHyphens/>
        <w:rPr>
          <w:i/>
          <w:spacing w:val="-3"/>
          <w:lang w:val="sv-SE"/>
        </w:rPr>
      </w:pPr>
      <w:r w:rsidRPr="00207128">
        <w:rPr>
          <w:i/>
          <w:spacing w:val="-3"/>
          <w:lang w:val="sv-SE"/>
        </w:rPr>
        <w:t>Verkningsmekanism</w:t>
      </w:r>
    </w:p>
    <w:p w14:paraId="1F8A6249" w14:textId="77777777" w:rsidR="00876301" w:rsidRDefault="00876301" w:rsidP="004B2E28">
      <w:pPr>
        <w:tabs>
          <w:tab w:val="left" w:pos="0"/>
        </w:tabs>
        <w:suppressAutoHyphens/>
        <w:rPr>
          <w:spacing w:val="-3"/>
          <w:lang w:val="sv-SE"/>
        </w:rPr>
      </w:pPr>
    </w:p>
    <w:p w14:paraId="1F8A624A" w14:textId="77777777" w:rsidR="00873CDF" w:rsidRDefault="002B3E2C" w:rsidP="004B2E28">
      <w:pPr>
        <w:tabs>
          <w:tab w:val="left" w:pos="0"/>
        </w:tabs>
        <w:suppressAutoHyphens/>
        <w:rPr>
          <w:spacing w:val="-3"/>
          <w:lang w:val="sv-SE"/>
        </w:rPr>
      </w:pPr>
      <w:r>
        <w:rPr>
          <w:spacing w:val="-3"/>
          <w:lang w:val="sv-SE"/>
        </w:rPr>
        <w:t>Klopidogrel</w:t>
      </w:r>
      <w:r w:rsidR="00F71A9C">
        <w:rPr>
          <w:spacing w:val="-3"/>
          <w:lang w:val="sv-SE"/>
        </w:rPr>
        <w:t xml:space="preserve"> är en prodrug, och en av dess metaboliter är en trombocytaggregationshämmare. </w:t>
      </w:r>
      <w:r>
        <w:rPr>
          <w:spacing w:val="-3"/>
          <w:lang w:val="sv-SE"/>
        </w:rPr>
        <w:t>Klopidogrel</w:t>
      </w:r>
      <w:r w:rsidR="00F71A9C">
        <w:rPr>
          <w:spacing w:val="-3"/>
          <w:lang w:val="sv-SE"/>
        </w:rPr>
        <w:t xml:space="preserve"> måste metaboliseras av CYP450-enzymer för att bilda den aktiva metabolit som hämmar trombocytaggregation. </w:t>
      </w:r>
      <w:r>
        <w:rPr>
          <w:spacing w:val="-3"/>
          <w:lang w:val="sv-SE"/>
        </w:rPr>
        <w:t>Klopidogrel</w:t>
      </w:r>
      <w:r w:rsidR="00F71A9C">
        <w:rPr>
          <w:spacing w:val="-3"/>
          <w:lang w:val="sv-SE"/>
        </w:rPr>
        <w:t>s aktiva metabolit hämmar selektivt bindningen av adenosindifosfat (ADP) till dess trombocyt-</w:t>
      </w:r>
      <w:r w:rsidR="00F71A9C" w:rsidRPr="00F62505">
        <w:rPr>
          <w:szCs w:val="22"/>
          <w:lang w:val="sv-SE"/>
        </w:rPr>
        <w:t>P2Y</w:t>
      </w:r>
      <w:r w:rsidR="00F71A9C" w:rsidRPr="00F62505">
        <w:rPr>
          <w:szCs w:val="22"/>
          <w:vertAlign w:val="subscript"/>
          <w:lang w:val="sv-SE"/>
        </w:rPr>
        <w:t>12</w:t>
      </w:r>
      <w:r w:rsidR="00F71A9C">
        <w:rPr>
          <w:szCs w:val="22"/>
          <w:lang w:val="sv-SE"/>
        </w:rPr>
        <w:t>-</w:t>
      </w:r>
      <w:r w:rsidR="00F71A9C" w:rsidRPr="00F62505">
        <w:rPr>
          <w:szCs w:val="22"/>
          <w:lang w:val="sv-SE"/>
        </w:rPr>
        <w:t>receptor</w:t>
      </w:r>
      <w:r w:rsidR="00F71A9C">
        <w:rPr>
          <w:szCs w:val="22"/>
          <w:lang w:val="sv-SE"/>
        </w:rPr>
        <w:t xml:space="preserve"> och efterföljande ADP-medierad aktivering av glykoprotein </w:t>
      </w:r>
      <w:r w:rsidR="00F71A9C" w:rsidRPr="00F62505">
        <w:rPr>
          <w:szCs w:val="22"/>
          <w:lang w:val="sv-SE"/>
        </w:rPr>
        <w:t>GPIIb/IIIa</w:t>
      </w:r>
      <w:r w:rsidR="00F71A9C">
        <w:rPr>
          <w:szCs w:val="22"/>
          <w:lang w:val="sv-SE"/>
        </w:rPr>
        <w:t>-komplex, och hämmar därigenom trombocytaggregation. Eftersom bindningen är irreversibel påverkas exponerade trombocyter för resten av sin livslängd (ungefär 7-10 dagar) och återhämtning av normal trombocytfunktion sker med en hastighet som motsvarar trombocytomsättningen. Trombocytaggregation som inducerats av andra agonister än ADP hämmas också genom blockering av amplifieringen av trombocytaggregering av frisatt ADP.</w:t>
      </w:r>
    </w:p>
    <w:p w14:paraId="1F8A624B" w14:textId="77777777" w:rsidR="00873CDF" w:rsidRDefault="00873CDF">
      <w:pPr>
        <w:tabs>
          <w:tab w:val="left" w:pos="0"/>
        </w:tabs>
        <w:suppressAutoHyphens/>
        <w:rPr>
          <w:spacing w:val="-3"/>
          <w:lang w:val="sv-SE"/>
        </w:rPr>
      </w:pPr>
    </w:p>
    <w:p w14:paraId="1F8A624C" w14:textId="77777777" w:rsidR="00F71A9C" w:rsidRDefault="00F71A9C" w:rsidP="00F71A9C">
      <w:pPr>
        <w:tabs>
          <w:tab w:val="left" w:pos="0"/>
        </w:tabs>
        <w:suppressAutoHyphens/>
        <w:rPr>
          <w:spacing w:val="-3"/>
          <w:lang w:val="sv-SE"/>
        </w:rPr>
      </w:pPr>
      <w:r>
        <w:rPr>
          <w:spacing w:val="-3"/>
          <w:lang w:val="sv-SE"/>
        </w:rPr>
        <w:t>Eftersom den aktiva metaboliten bildas av CYP450-enzymer, av vilka några är polymorfa eller hämmas av andra läkemedel, kommer inte alla patienter att erhålla adekvat trombocytaggregationshämning.</w:t>
      </w:r>
    </w:p>
    <w:p w14:paraId="1F8A624D" w14:textId="77777777" w:rsidR="00F71A9C" w:rsidRDefault="00F71A9C">
      <w:pPr>
        <w:tabs>
          <w:tab w:val="left" w:pos="0"/>
        </w:tabs>
        <w:suppressAutoHyphens/>
        <w:rPr>
          <w:spacing w:val="-3"/>
          <w:lang w:val="sv-SE"/>
        </w:rPr>
      </w:pPr>
    </w:p>
    <w:p w14:paraId="1F8A624E" w14:textId="77777777" w:rsidR="00876301" w:rsidRPr="00207128" w:rsidRDefault="00876301">
      <w:pPr>
        <w:tabs>
          <w:tab w:val="left" w:pos="0"/>
        </w:tabs>
        <w:suppressAutoHyphens/>
        <w:rPr>
          <w:i/>
          <w:spacing w:val="-3"/>
          <w:lang w:val="sv-SE"/>
        </w:rPr>
      </w:pPr>
      <w:r w:rsidRPr="00207128">
        <w:rPr>
          <w:i/>
          <w:spacing w:val="-3"/>
          <w:lang w:val="sv-SE"/>
        </w:rPr>
        <w:t>Farmakodynamisk effekt</w:t>
      </w:r>
    </w:p>
    <w:p w14:paraId="1F8A624F" w14:textId="77777777" w:rsidR="00876301" w:rsidRDefault="00876301">
      <w:pPr>
        <w:tabs>
          <w:tab w:val="left" w:pos="0"/>
        </w:tabs>
        <w:suppressAutoHyphens/>
        <w:rPr>
          <w:spacing w:val="-3"/>
          <w:lang w:val="sv-SE"/>
        </w:rPr>
      </w:pPr>
    </w:p>
    <w:p w14:paraId="1F8A6250" w14:textId="77777777" w:rsidR="00873CDF" w:rsidRDefault="00873CDF">
      <w:pPr>
        <w:tabs>
          <w:tab w:val="left" w:pos="0"/>
        </w:tabs>
        <w:suppressAutoHyphens/>
        <w:rPr>
          <w:spacing w:val="-3"/>
          <w:lang w:val="sv-SE"/>
        </w:rPr>
      </w:pPr>
      <w:r>
        <w:rPr>
          <w:spacing w:val="-3"/>
          <w:lang w:val="sv-SE"/>
        </w:rPr>
        <w:t>Upprepade doser om 75</w:t>
      </w:r>
      <w:r w:rsidR="00200E3E">
        <w:rPr>
          <w:spacing w:val="-3"/>
          <w:lang w:val="sv-SE"/>
        </w:rPr>
        <w:t> </w:t>
      </w:r>
      <w:r>
        <w:rPr>
          <w:spacing w:val="-3"/>
          <w:lang w:val="sv-SE"/>
        </w:rPr>
        <w:t>mg per dag resulterade i en väsentlig hämning av ADP-inducerad trombocytaggregation från första dagen: denna ökade progressivt och steady-state uppnåddes mellan dag 3 och dag 7. Vid steady state var den observerade graden av hämning med en dos om 75</w:t>
      </w:r>
      <w:r w:rsidR="00200E3E">
        <w:rPr>
          <w:spacing w:val="-3"/>
          <w:lang w:val="sv-SE"/>
        </w:rPr>
        <w:t> </w:t>
      </w:r>
      <w:r>
        <w:rPr>
          <w:spacing w:val="-3"/>
          <w:lang w:val="sv-SE"/>
        </w:rPr>
        <w:t>mg per dag mellan 40% och 60%. Trombocytaggregation och blödningstid återvände gradvis till utgångsvärdena, vanligtvis inom 5 dagar efter utsättande av behandlingen.</w:t>
      </w:r>
    </w:p>
    <w:p w14:paraId="1F8A6251" w14:textId="77777777" w:rsidR="00873CDF" w:rsidRDefault="00873CDF">
      <w:pPr>
        <w:tabs>
          <w:tab w:val="left" w:pos="0"/>
        </w:tabs>
        <w:suppressAutoHyphens/>
        <w:rPr>
          <w:spacing w:val="-3"/>
          <w:lang w:val="sv-SE"/>
        </w:rPr>
      </w:pPr>
    </w:p>
    <w:p w14:paraId="1F8A6252" w14:textId="77777777" w:rsidR="00876301" w:rsidRPr="00207128" w:rsidRDefault="00876301">
      <w:pPr>
        <w:tabs>
          <w:tab w:val="left" w:pos="0"/>
        </w:tabs>
        <w:suppressAutoHyphens/>
        <w:rPr>
          <w:i/>
          <w:spacing w:val="-3"/>
          <w:lang w:val="sv-SE"/>
        </w:rPr>
      </w:pPr>
      <w:r w:rsidRPr="00207128">
        <w:rPr>
          <w:i/>
          <w:spacing w:val="-3"/>
          <w:lang w:val="sv-SE"/>
        </w:rPr>
        <w:t>Klinisk effekt och säkerhet</w:t>
      </w:r>
    </w:p>
    <w:p w14:paraId="1F8A6253" w14:textId="77777777" w:rsidR="00876301" w:rsidRDefault="00876301">
      <w:pPr>
        <w:tabs>
          <w:tab w:val="left" w:pos="0"/>
        </w:tabs>
        <w:suppressAutoHyphens/>
        <w:rPr>
          <w:spacing w:val="-3"/>
          <w:lang w:val="sv-SE"/>
        </w:rPr>
      </w:pPr>
    </w:p>
    <w:p w14:paraId="1F8A6254" w14:textId="1A9F6175" w:rsidR="00873CDF" w:rsidRDefault="00873CDF">
      <w:pPr>
        <w:tabs>
          <w:tab w:val="left" w:pos="0"/>
        </w:tabs>
        <w:suppressAutoHyphens/>
        <w:rPr>
          <w:spacing w:val="-3"/>
          <w:lang w:val="sv-SE"/>
        </w:rPr>
      </w:pPr>
      <w:r>
        <w:rPr>
          <w:spacing w:val="-3"/>
          <w:lang w:val="sv-SE"/>
        </w:rPr>
        <w:t xml:space="preserve">Säkerhet och effekt av </w:t>
      </w:r>
      <w:r w:rsidR="002B3E2C">
        <w:rPr>
          <w:spacing w:val="-3"/>
          <w:lang w:val="sv-SE"/>
        </w:rPr>
        <w:t>klopidogrel</w:t>
      </w:r>
      <w:r>
        <w:rPr>
          <w:spacing w:val="-3"/>
          <w:lang w:val="sv-SE"/>
        </w:rPr>
        <w:t xml:space="preserve"> har utvärderats i </w:t>
      </w:r>
      <w:r w:rsidR="007D2201">
        <w:rPr>
          <w:spacing w:val="-3"/>
          <w:lang w:val="sv-SE"/>
        </w:rPr>
        <w:t xml:space="preserve">7 </w:t>
      </w:r>
      <w:r>
        <w:rPr>
          <w:spacing w:val="-3"/>
          <w:lang w:val="sv-SE"/>
        </w:rPr>
        <w:t xml:space="preserve">dubbelblinda studier med över </w:t>
      </w:r>
      <w:r w:rsidR="007D2201">
        <w:rPr>
          <w:spacing w:val="-3"/>
          <w:lang w:val="sv-SE"/>
        </w:rPr>
        <w:t xml:space="preserve">100 </w:t>
      </w:r>
      <w:r>
        <w:rPr>
          <w:spacing w:val="-3"/>
          <w:lang w:val="sv-SE"/>
        </w:rPr>
        <w:t xml:space="preserve">000 patienter: CAPRIE-studien, en jämförelse mellan </w:t>
      </w:r>
      <w:r w:rsidR="002B3E2C">
        <w:rPr>
          <w:spacing w:val="-3"/>
          <w:lang w:val="sv-SE"/>
        </w:rPr>
        <w:t>klopidogrel</w:t>
      </w:r>
      <w:r>
        <w:rPr>
          <w:spacing w:val="-3"/>
          <w:lang w:val="sv-SE"/>
        </w:rPr>
        <w:t xml:space="preserve"> och ASA, och CURE-, CLARITY-</w:t>
      </w:r>
      <w:r w:rsidR="00D90DF0">
        <w:rPr>
          <w:spacing w:val="-3"/>
          <w:lang w:val="sv-SE"/>
        </w:rPr>
        <w:t>,</w:t>
      </w:r>
      <w:r>
        <w:rPr>
          <w:spacing w:val="-3"/>
          <w:lang w:val="sv-SE"/>
        </w:rPr>
        <w:t xml:space="preserve"> </w:t>
      </w:r>
      <w:r>
        <w:rPr>
          <w:spacing w:val="-3"/>
          <w:lang w:val="sv-SE"/>
        </w:rPr>
        <w:lastRenderedPageBreak/>
        <w:t>COMMIT-</w:t>
      </w:r>
      <w:r w:rsidR="007D2201">
        <w:rPr>
          <w:spacing w:val="-3"/>
          <w:lang w:val="sv-SE"/>
        </w:rPr>
        <w:t xml:space="preserve">, </w:t>
      </w:r>
      <w:r w:rsidR="00D90DF0" w:rsidRPr="00D90DF0">
        <w:rPr>
          <w:spacing w:val="-3"/>
          <w:lang w:val="sv-SE"/>
        </w:rPr>
        <w:t xml:space="preserve"> </w:t>
      </w:r>
      <w:r w:rsidR="007D2201" w:rsidRPr="00017A94">
        <w:rPr>
          <w:szCs w:val="22"/>
          <w:lang w:val="sv-SE"/>
        </w:rPr>
        <w:t>CHANCE</w:t>
      </w:r>
      <w:r w:rsidR="007D2201">
        <w:rPr>
          <w:szCs w:val="22"/>
          <w:lang w:val="sv-SE"/>
        </w:rPr>
        <w:t>-</w:t>
      </w:r>
      <w:r w:rsidR="007D2201" w:rsidRPr="00017A94">
        <w:rPr>
          <w:szCs w:val="22"/>
          <w:lang w:val="sv-SE"/>
        </w:rPr>
        <w:t>, POINT</w:t>
      </w:r>
      <w:r w:rsidR="007D2201">
        <w:rPr>
          <w:szCs w:val="22"/>
          <w:lang w:val="sv-SE"/>
        </w:rPr>
        <w:t>-</w:t>
      </w:r>
      <w:r w:rsidR="007D2201">
        <w:rPr>
          <w:spacing w:val="-3"/>
          <w:lang w:val="sv-SE"/>
        </w:rPr>
        <w:t xml:space="preserve"> </w:t>
      </w:r>
      <w:r w:rsidR="00D90DF0">
        <w:rPr>
          <w:spacing w:val="-3"/>
          <w:lang w:val="sv-SE"/>
        </w:rPr>
        <w:t>och ACTIVE-A-</w:t>
      </w:r>
      <w:r>
        <w:rPr>
          <w:spacing w:val="-3"/>
          <w:lang w:val="sv-SE"/>
        </w:rPr>
        <w:t xml:space="preserve">studierna, där man jämförde </w:t>
      </w:r>
      <w:r w:rsidR="002B3E2C">
        <w:rPr>
          <w:spacing w:val="-3"/>
          <w:lang w:val="sv-SE"/>
        </w:rPr>
        <w:t>klopidogrel</w:t>
      </w:r>
      <w:r>
        <w:rPr>
          <w:spacing w:val="-3"/>
          <w:lang w:val="sv-SE"/>
        </w:rPr>
        <w:t xml:space="preserve"> mot placebo, båda </w:t>
      </w:r>
      <w:r w:rsidR="004E7A1E">
        <w:rPr>
          <w:spacing w:val="-3"/>
          <w:lang w:val="sv-SE"/>
        </w:rPr>
        <w:t>läke</w:t>
      </w:r>
      <w:r>
        <w:rPr>
          <w:spacing w:val="-3"/>
          <w:lang w:val="sv-SE"/>
        </w:rPr>
        <w:t>medlen givna i kombination med ASA och övrig standardbehandling.</w:t>
      </w:r>
    </w:p>
    <w:p w14:paraId="1F8A6255" w14:textId="77777777" w:rsidR="00873CDF" w:rsidRDefault="00873CDF">
      <w:pPr>
        <w:tabs>
          <w:tab w:val="left" w:pos="0"/>
        </w:tabs>
        <w:suppressAutoHyphens/>
        <w:rPr>
          <w:spacing w:val="-3"/>
          <w:lang w:val="sv-SE"/>
        </w:rPr>
      </w:pPr>
    </w:p>
    <w:p w14:paraId="1F8A6256" w14:textId="77777777" w:rsidR="00873CDF" w:rsidRPr="004E7A1E" w:rsidRDefault="00873CDF" w:rsidP="000C7CFE">
      <w:pPr>
        <w:keepNext/>
        <w:tabs>
          <w:tab w:val="left" w:pos="0"/>
        </w:tabs>
        <w:suppressAutoHyphens/>
        <w:rPr>
          <w:i/>
          <w:spacing w:val="-3"/>
          <w:lang w:val="sv-SE"/>
        </w:rPr>
      </w:pPr>
      <w:r w:rsidRPr="004E7A1E">
        <w:rPr>
          <w:i/>
          <w:spacing w:val="-3"/>
          <w:lang w:val="sv-SE"/>
        </w:rPr>
        <w:t>Nyligen genomgången hjärtinfarkt, nyligen genomgången ischemisk stroke eller etablerad perifer arteriell sjukdom</w:t>
      </w:r>
    </w:p>
    <w:p w14:paraId="1F8A6257" w14:textId="77777777" w:rsidR="00873CDF" w:rsidRDefault="00873CDF" w:rsidP="000C7CFE">
      <w:pPr>
        <w:keepNext/>
        <w:tabs>
          <w:tab w:val="left" w:pos="0"/>
        </w:tabs>
        <w:suppressAutoHyphens/>
        <w:rPr>
          <w:spacing w:val="-3"/>
          <w:lang w:val="sv-SE"/>
        </w:rPr>
      </w:pPr>
    </w:p>
    <w:p w14:paraId="1F8A6258" w14:textId="77777777" w:rsidR="00873CDF" w:rsidRDefault="00873CDF" w:rsidP="000C7CFE">
      <w:pPr>
        <w:keepNext/>
        <w:tabs>
          <w:tab w:val="left" w:pos="0"/>
        </w:tabs>
        <w:suppressAutoHyphens/>
        <w:rPr>
          <w:spacing w:val="-3"/>
          <w:lang w:val="sv-SE"/>
        </w:rPr>
      </w:pPr>
      <w:r>
        <w:rPr>
          <w:spacing w:val="-3"/>
          <w:lang w:val="sv-SE"/>
        </w:rPr>
        <w:t xml:space="preserve">I CAPRIE-studien inkluderades 19185 patienter med aterotrombos i anamnesen i form av nyligen genomgången hjärtinfarkt (&lt;35 dagar), nyligen genomgången ischemisk stroke (mellan 7 dagar och 6 månader) eller etablerad perifer arteriell sjukdom (PAD). Patienterna randomiserades till </w:t>
      </w:r>
      <w:r w:rsidR="002B3E2C">
        <w:rPr>
          <w:spacing w:val="-3"/>
          <w:lang w:val="sv-SE"/>
        </w:rPr>
        <w:t>klopidogrel</w:t>
      </w:r>
      <w:r>
        <w:rPr>
          <w:spacing w:val="-3"/>
          <w:lang w:val="sv-SE"/>
        </w:rPr>
        <w:t xml:space="preserve"> 75</w:t>
      </w:r>
      <w:r w:rsidR="00200E3E">
        <w:rPr>
          <w:spacing w:val="-3"/>
          <w:lang w:val="sv-SE"/>
        </w:rPr>
        <w:t> </w:t>
      </w:r>
      <w:r>
        <w:rPr>
          <w:spacing w:val="-3"/>
          <w:lang w:val="sv-SE"/>
        </w:rPr>
        <w:t>mg/dag eller ASA 325</w:t>
      </w:r>
      <w:r w:rsidR="00200E3E">
        <w:rPr>
          <w:spacing w:val="-3"/>
          <w:lang w:val="sv-SE"/>
        </w:rPr>
        <w:t> </w:t>
      </w:r>
      <w:r>
        <w:rPr>
          <w:spacing w:val="-3"/>
          <w:lang w:val="sv-SE"/>
        </w:rPr>
        <w:t>mg/dag, och följdes under 1 till 3 år. I subgruppen med hjärtinfarkt, fick de flesta patienterna ASA under de första dagarna efter den akuta hjärtinfarkten.</w:t>
      </w:r>
    </w:p>
    <w:p w14:paraId="1F8A6259" w14:textId="77777777" w:rsidR="00873CDF" w:rsidRDefault="00873CDF">
      <w:pPr>
        <w:tabs>
          <w:tab w:val="left" w:pos="0"/>
        </w:tabs>
        <w:suppressAutoHyphens/>
        <w:rPr>
          <w:spacing w:val="-3"/>
          <w:lang w:val="sv-SE"/>
        </w:rPr>
      </w:pPr>
    </w:p>
    <w:p w14:paraId="1F8A625A" w14:textId="77777777" w:rsidR="00873CDF" w:rsidRDefault="002B3E2C">
      <w:pPr>
        <w:tabs>
          <w:tab w:val="left" w:pos="0"/>
        </w:tabs>
        <w:suppressAutoHyphens/>
        <w:rPr>
          <w:spacing w:val="-3"/>
          <w:lang w:val="sv-SE"/>
        </w:rPr>
      </w:pPr>
      <w:r>
        <w:rPr>
          <w:spacing w:val="-3"/>
          <w:lang w:val="sv-SE"/>
        </w:rPr>
        <w:t>Klopidogrel</w:t>
      </w:r>
      <w:r w:rsidR="00873CDF">
        <w:rPr>
          <w:spacing w:val="-3"/>
          <w:lang w:val="sv-SE"/>
        </w:rPr>
        <w:t xml:space="preserve"> reducerade signifikant frekvensen av nya ischemiska händelser (kombinerad slutmätpunkt: hjärtinfarkt, ischemisk stroke och vaskulär död) jämfört med ASA</w:t>
      </w:r>
      <w:r w:rsidR="004A1853">
        <w:rPr>
          <w:spacing w:val="-3"/>
          <w:lang w:val="sv-SE"/>
        </w:rPr>
        <w:t>.</w:t>
      </w:r>
      <w:r w:rsidR="00873CDF">
        <w:rPr>
          <w:spacing w:val="-3"/>
          <w:lang w:val="sv-SE"/>
        </w:rPr>
        <w:t xml:space="preserve"> Vid "intention-to-treat"-analys observerades 939 fall i </w:t>
      </w:r>
      <w:r>
        <w:rPr>
          <w:spacing w:val="-3"/>
          <w:lang w:val="sv-SE"/>
        </w:rPr>
        <w:t>klopidogrel</w:t>
      </w:r>
      <w:r w:rsidR="00873CDF">
        <w:rPr>
          <w:spacing w:val="-3"/>
          <w:lang w:val="sv-SE"/>
        </w:rPr>
        <w:t xml:space="preserve">gruppen och 1020 fall med ASA (relativ riskreduktion (RRR) 8,7% (95% CI: 0,2 till 16,4%) p=0,045), vilket motsvarar, för varje 1000 patienter behandlade i 2 år, 10 ytterligare patienter (CI: 0 till 20), som skyddas från att uppleva en ny ischemisk attack. Analys av total mortalitet som en sekundär «end-point» visade ingen signifikant skillnad mellan </w:t>
      </w:r>
      <w:r>
        <w:rPr>
          <w:spacing w:val="-3"/>
          <w:lang w:val="sv-SE"/>
        </w:rPr>
        <w:t>klopidogrel</w:t>
      </w:r>
      <w:r w:rsidR="00873CDF">
        <w:rPr>
          <w:spacing w:val="-3"/>
          <w:lang w:val="sv-SE"/>
        </w:rPr>
        <w:t xml:space="preserve"> (5,8%) och ASA (6,0%).</w:t>
      </w:r>
    </w:p>
    <w:p w14:paraId="1F8A625B" w14:textId="77777777" w:rsidR="00873CDF" w:rsidRDefault="00873CDF">
      <w:pPr>
        <w:tabs>
          <w:tab w:val="left" w:pos="0"/>
        </w:tabs>
        <w:suppressAutoHyphens/>
        <w:rPr>
          <w:spacing w:val="-3"/>
          <w:lang w:val="sv-SE"/>
        </w:rPr>
      </w:pPr>
    </w:p>
    <w:p w14:paraId="1F8A625C" w14:textId="77777777" w:rsidR="00873CDF" w:rsidRDefault="00873CDF">
      <w:pPr>
        <w:pStyle w:val="BodyText2"/>
        <w:tabs>
          <w:tab w:val="left" w:pos="0"/>
        </w:tabs>
        <w:jc w:val="left"/>
        <w:rPr>
          <w:lang w:val="sv-SE"/>
        </w:rPr>
      </w:pPr>
      <w:r>
        <w:rPr>
          <w:lang w:val="sv-SE"/>
        </w:rPr>
        <w:t xml:space="preserve">I en subgruppsanalys med avseende på bakomliggande orsak (hjärtinfarkt, ischemisk stroke och PAD) tycktes fördelen med </w:t>
      </w:r>
      <w:r w:rsidR="002B3E2C">
        <w:rPr>
          <w:lang w:val="sv-SE"/>
        </w:rPr>
        <w:t>klopidogrel</w:t>
      </w:r>
      <w:r>
        <w:rPr>
          <w:lang w:val="sv-SE"/>
        </w:rPr>
        <w:t xml:space="preserve"> störst (motsvarande statistisk signifikans vid p=0,003) hos patienter rekryterade på grund av PAD (speciellt de som också uppvisade hjärtinfarkt i anamnesen) (RRR=23,7%; CI : 8,9 till 36,2) och svagare (ej signifikant skilt från ASA) hos strokepatienter (RRR=7,3% ; CI : -5,7 till 18,7</w:t>
      </w:r>
      <w:r w:rsidR="007754FB">
        <w:rPr>
          <w:lang w:val="sv-SE"/>
        </w:rPr>
        <w:t xml:space="preserve"> [p=0,258]</w:t>
      </w:r>
      <w:r>
        <w:rPr>
          <w:lang w:val="sv-SE"/>
        </w:rPr>
        <w:t xml:space="preserve">). Hos patienter som rekryterades i prövningen enbart på grund av nyligen genomgången hjärtinfarkt, var </w:t>
      </w:r>
      <w:r w:rsidR="002B3E2C">
        <w:rPr>
          <w:lang w:val="sv-SE"/>
        </w:rPr>
        <w:t>klopidogrel</w:t>
      </w:r>
      <w:r>
        <w:rPr>
          <w:lang w:val="sv-SE"/>
        </w:rPr>
        <w:t xml:space="preserve"> numeriskt sämre, men inte statistiskt skilt från ASA (RRR=-4,0% ; CI: -22,5 till 11,7</w:t>
      </w:r>
      <w:r w:rsidR="007754FB">
        <w:rPr>
          <w:lang w:val="sv-SE"/>
        </w:rPr>
        <w:t xml:space="preserve"> [p=0,639]</w:t>
      </w:r>
      <w:r>
        <w:rPr>
          <w:lang w:val="sv-SE"/>
        </w:rPr>
        <w:t xml:space="preserve">). Dessutom antydde en subgruppsanalys att fördelen av </w:t>
      </w:r>
      <w:r w:rsidR="002B3E2C">
        <w:rPr>
          <w:lang w:val="sv-SE"/>
        </w:rPr>
        <w:t>klopidogrel</w:t>
      </w:r>
      <w:r>
        <w:rPr>
          <w:lang w:val="sv-SE"/>
        </w:rPr>
        <w:t xml:space="preserve"> till patienter över 75 år var mindre än den som observerades hos patienter </w:t>
      </w:r>
      <w:r>
        <w:rPr>
          <w:u w:val="single"/>
          <w:lang w:val="sv-SE"/>
        </w:rPr>
        <w:t>&lt;</w:t>
      </w:r>
      <w:r>
        <w:rPr>
          <w:lang w:val="sv-SE"/>
        </w:rPr>
        <w:t>75 år.</w:t>
      </w:r>
    </w:p>
    <w:p w14:paraId="1F8A625D" w14:textId="77777777" w:rsidR="00873CDF" w:rsidRDefault="00873CDF">
      <w:pPr>
        <w:tabs>
          <w:tab w:val="left" w:pos="567"/>
        </w:tabs>
        <w:suppressAutoHyphens/>
        <w:ind w:left="567"/>
        <w:rPr>
          <w:spacing w:val="-3"/>
          <w:lang w:val="sv-SE"/>
        </w:rPr>
      </w:pPr>
    </w:p>
    <w:p w14:paraId="1F8A625E" w14:textId="77777777" w:rsidR="00873CDF" w:rsidRDefault="00873CDF">
      <w:pPr>
        <w:tabs>
          <w:tab w:val="left" w:pos="0"/>
        </w:tabs>
        <w:suppressAutoHyphens/>
        <w:rPr>
          <w:spacing w:val="-3"/>
          <w:lang w:val="sv-SE"/>
        </w:rPr>
      </w:pPr>
      <w:r>
        <w:rPr>
          <w:spacing w:val="-3"/>
          <w:lang w:val="sv-SE"/>
        </w:rPr>
        <w:t>Då CAPRIE-studien inte var planerad för att utvärdera effekten i individuella subgrupper, är det inte klart om skillnaden i relativ riskreduktion i förhållande till underliggande orsak är verklig, eller beroende på slumpen.</w:t>
      </w:r>
    </w:p>
    <w:p w14:paraId="1F8A625F" w14:textId="77777777" w:rsidR="00873CDF" w:rsidRDefault="00873CDF">
      <w:pPr>
        <w:tabs>
          <w:tab w:val="left" w:pos="0"/>
        </w:tabs>
        <w:suppressAutoHyphens/>
        <w:rPr>
          <w:spacing w:val="-3"/>
          <w:lang w:val="sv-SE"/>
        </w:rPr>
      </w:pPr>
    </w:p>
    <w:p w14:paraId="1F8A6260" w14:textId="77777777" w:rsidR="00873CDF" w:rsidRPr="007754FB" w:rsidRDefault="00873CDF">
      <w:pPr>
        <w:tabs>
          <w:tab w:val="left" w:pos="0"/>
        </w:tabs>
        <w:suppressAutoHyphens/>
        <w:rPr>
          <w:i/>
          <w:spacing w:val="-3"/>
          <w:lang w:val="sv-SE"/>
        </w:rPr>
      </w:pPr>
      <w:r w:rsidRPr="007754FB">
        <w:rPr>
          <w:i/>
          <w:spacing w:val="-3"/>
          <w:lang w:val="sv-SE"/>
        </w:rPr>
        <w:t>Akuta koronara syndrom</w:t>
      </w:r>
    </w:p>
    <w:p w14:paraId="1F8A6261" w14:textId="77777777" w:rsidR="00873CDF" w:rsidRDefault="00873CDF">
      <w:pPr>
        <w:tabs>
          <w:tab w:val="left" w:pos="0"/>
        </w:tabs>
        <w:suppressAutoHyphens/>
        <w:rPr>
          <w:spacing w:val="-3"/>
          <w:lang w:val="sv-SE"/>
        </w:rPr>
      </w:pPr>
    </w:p>
    <w:p w14:paraId="1F8A6262" w14:textId="77777777" w:rsidR="00873CDF" w:rsidRDefault="00873CDF">
      <w:pPr>
        <w:tabs>
          <w:tab w:val="left" w:pos="0"/>
        </w:tabs>
        <w:suppressAutoHyphens/>
        <w:rPr>
          <w:spacing w:val="-3"/>
          <w:lang w:val="sv-SE"/>
        </w:rPr>
      </w:pPr>
      <w:r>
        <w:rPr>
          <w:spacing w:val="-3"/>
          <w:lang w:val="sv-SE"/>
        </w:rPr>
        <w:t xml:space="preserve">I CURE-studien inkluderades 12562 patienter med akuta koronara syndrom utan ST-höjning (instabil angina eller icke-Q-vågsinfarkt), och som kom in inom 24 timmar efter den allra senaste episoden av bröstsmärta eller symtom förenliga med ischemi. Det krävdes att patienterna antingen hade EKG förändringar </w:t>
      </w:r>
      <w:r w:rsidR="00B0700A">
        <w:rPr>
          <w:spacing w:val="-3"/>
          <w:lang w:val="sv-SE"/>
        </w:rPr>
        <w:t xml:space="preserve">förenliga </w:t>
      </w:r>
      <w:r>
        <w:rPr>
          <w:spacing w:val="-3"/>
          <w:lang w:val="sv-SE"/>
        </w:rPr>
        <w:t>med nyligen uppkommen is</w:t>
      </w:r>
      <w:r w:rsidR="00B0700A">
        <w:rPr>
          <w:spacing w:val="-3"/>
          <w:lang w:val="sv-SE"/>
        </w:rPr>
        <w:t>c</w:t>
      </w:r>
      <w:r>
        <w:rPr>
          <w:spacing w:val="-3"/>
          <w:lang w:val="sv-SE"/>
        </w:rPr>
        <w:t xml:space="preserve">hemi eller förhöjda nivåer av hjärtenzymer eller troponin I eller T som var minst två gånger högre än den övre </w:t>
      </w:r>
      <w:r w:rsidR="002B3E2C">
        <w:rPr>
          <w:spacing w:val="-3"/>
          <w:lang w:val="sv-SE"/>
        </w:rPr>
        <w:t xml:space="preserve">gränsen </w:t>
      </w:r>
      <w:r>
        <w:rPr>
          <w:spacing w:val="-3"/>
          <w:lang w:val="sv-SE"/>
        </w:rPr>
        <w:t xml:space="preserve">för normalt värde. Patienterna randomiserades till </w:t>
      </w:r>
      <w:r w:rsidR="002B3E2C">
        <w:rPr>
          <w:spacing w:val="-3"/>
          <w:lang w:val="sv-SE"/>
        </w:rPr>
        <w:t>klopidogrel</w:t>
      </w:r>
      <w:r>
        <w:rPr>
          <w:spacing w:val="-3"/>
          <w:lang w:val="sv-SE"/>
        </w:rPr>
        <w:t xml:space="preserve"> (300 mg laddningsdos följt av 75</w:t>
      </w:r>
      <w:r w:rsidR="00200E3E">
        <w:rPr>
          <w:spacing w:val="-3"/>
          <w:lang w:val="sv-SE"/>
        </w:rPr>
        <w:t> </w:t>
      </w:r>
      <w:r>
        <w:rPr>
          <w:spacing w:val="-3"/>
          <w:lang w:val="sv-SE"/>
        </w:rPr>
        <w:t>mg/dag, N=6259) eller placebo (N=6303), båda gavs i kombination med ASA (75-325</w:t>
      </w:r>
      <w:r w:rsidR="00200E3E">
        <w:rPr>
          <w:spacing w:val="-3"/>
          <w:lang w:val="sv-SE"/>
        </w:rPr>
        <w:t> </w:t>
      </w:r>
      <w:r>
        <w:rPr>
          <w:spacing w:val="-3"/>
          <w:lang w:val="sv-SE"/>
        </w:rPr>
        <w:t xml:space="preserve">mg en gång dagligen) och annan standardbehandling. Patienterna behandlades i upp till ett år. I CURE fick 823 (6,6%) patienter samtidig behandling med GPIIb/IIIa receptorhämmare. Heparin administrerades till mer än 90% av patienterna och den relativa frekvensen blödningar mellan </w:t>
      </w:r>
      <w:r w:rsidR="002B3E2C">
        <w:rPr>
          <w:spacing w:val="-3"/>
          <w:lang w:val="sv-SE"/>
        </w:rPr>
        <w:t>klopidogrel</w:t>
      </w:r>
      <w:r>
        <w:rPr>
          <w:spacing w:val="-3"/>
          <w:lang w:val="sv-SE"/>
        </w:rPr>
        <w:t xml:space="preserve"> och placebo påverkades inte signifikant av samtidig heparinbehandling.</w:t>
      </w:r>
    </w:p>
    <w:p w14:paraId="1F8A6263" w14:textId="77777777" w:rsidR="00873CDF" w:rsidRDefault="00873CDF">
      <w:pPr>
        <w:tabs>
          <w:tab w:val="left" w:pos="0"/>
        </w:tabs>
        <w:suppressAutoHyphens/>
        <w:rPr>
          <w:spacing w:val="-3"/>
          <w:lang w:val="sv-SE"/>
        </w:rPr>
      </w:pPr>
    </w:p>
    <w:p w14:paraId="1F8A6264" w14:textId="77777777" w:rsidR="00873CDF" w:rsidRDefault="00873CDF">
      <w:pPr>
        <w:tabs>
          <w:tab w:val="left" w:pos="0"/>
        </w:tabs>
        <w:suppressAutoHyphens/>
        <w:rPr>
          <w:spacing w:val="-3"/>
          <w:lang w:val="sv-SE"/>
        </w:rPr>
      </w:pPr>
      <w:r>
        <w:rPr>
          <w:spacing w:val="-3"/>
          <w:lang w:val="sv-SE"/>
        </w:rPr>
        <w:t xml:space="preserve">Antalet patienter med primär endpoint [kardiovaskulär död, hjärtinfarkt, eller stroke] var 582 (9,3%) i den </w:t>
      </w:r>
      <w:r w:rsidR="002B3E2C">
        <w:rPr>
          <w:spacing w:val="-3"/>
          <w:lang w:val="sv-SE"/>
        </w:rPr>
        <w:t>klopidogrel</w:t>
      </w:r>
      <w:r>
        <w:rPr>
          <w:spacing w:val="-3"/>
          <w:lang w:val="sv-SE"/>
        </w:rPr>
        <w:t xml:space="preserve">behandlade gruppen och 719 (11,4%) i den placebobehandlade gruppen, en 20%-ig relativ riskreduktion (95% CI av 10%-28%; p=0,00009) för den </w:t>
      </w:r>
      <w:r w:rsidR="002B3E2C">
        <w:rPr>
          <w:spacing w:val="-3"/>
          <w:lang w:val="sv-SE"/>
        </w:rPr>
        <w:t>klopidogrel</w:t>
      </w:r>
      <w:r>
        <w:rPr>
          <w:spacing w:val="-3"/>
          <w:lang w:val="sv-SE"/>
        </w:rPr>
        <w:t xml:space="preserve">behandlade gruppen (17% relativ riskreduktion när patienterna behandlades konservativt, 29% när de genomgick </w:t>
      </w:r>
      <w:r w:rsidR="007754FB">
        <w:rPr>
          <w:spacing w:val="-3"/>
          <w:lang w:val="sv-SE"/>
        </w:rPr>
        <w:t>perkutan transluminal koronar angioplastik (</w:t>
      </w:r>
      <w:r>
        <w:rPr>
          <w:spacing w:val="-3"/>
          <w:lang w:val="sv-SE"/>
        </w:rPr>
        <w:t>PTCA</w:t>
      </w:r>
      <w:r w:rsidR="007754FB">
        <w:rPr>
          <w:spacing w:val="-3"/>
          <w:lang w:val="sv-SE"/>
        </w:rPr>
        <w:t>)</w:t>
      </w:r>
      <w:r>
        <w:rPr>
          <w:spacing w:val="-3"/>
          <w:lang w:val="sv-SE"/>
        </w:rPr>
        <w:t xml:space="preserve"> med eller utan stent och 10% när de genomgick </w:t>
      </w:r>
      <w:r w:rsidR="007754FB">
        <w:rPr>
          <w:spacing w:val="-3"/>
          <w:lang w:val="sv-SE"/>
        </w:rPr>
        <w:t>koronar bypass kirurgi (</w:t>
      </w:r>
      <w:r>
        <w:rPr>
          <w:spacing w:val="-3"/>
          <w:lang w:val="sv-SE"/>
        </w:rPr>
        <w:t>CABG</w:t>
      </w:r>
      <w:r w:rsidR="007754FB">
        <w:rPr>
          <w:spacing w:val="-3"/>
          <w:lang w:val="sv-SE"/>
        </w:rPr>
        <w:t>)</w:t>
      </w:r>
      <w:r>
        <w:rPr>
          <w:spacing w:val="-3"/>
          <w:lang w:val="sv-SE"/>
        </w:rPr>
        <w:t xml:space="preserve">). Nya kardiovaskulära händelser (primär endpoint) förhindrades, med en relativ riskreduktion på 22% (CI: 8,6, 33,4), 32% (CI: 12,8, 46,4), 4% (CI: -26,9, 26,7), 6% (CI: -33,5, 34,3) och 14% (CI: -31,6, 44,2) under studiens intervall på respektive 0-1, 1-3, 3-6, 6-9 och 9-12 månader. Efter 3 månaders behandling blev den observerade fördelen således inte ytterligare förbättrad i </w:t>
      </w:r>
      <w:r w:rsidR="002B3E2C">
        <w:rPr>
          <w:spacing w:val="-3"/>
          <w:lang w:val="sv-SE"/>
        </w:rPr>
        <w:t>klopidogrel</w:t>
      </w:r>
      <w:r>
        <w:rPr>
          <w:spacing w:val="-3"/>
          <w:lang w:val="sv-SE"/>
        </w:rPr>
        <w:t xml:space="preserve"> + ASA gruppen, däremot kvarstod risken för blödning (se avsnitt 4.4).</w:t>
      </w:r>
    </w:p>
    <w:p w14:paraId="1F8A6265" w14:textId="77777777" w:rsidR="00873CDF" w:rsidRDefault="00873CDF">
      <w:pPr>
        <w:tabs>
          <w:tab w:val="left" w:pos="0"/>
        </w:tabs>
        <w:suppressAutoHyphens/>
        <w:rPr>
          <w:spacing w:val="-3"/>
          <w:lang w:val="sv-SE"/>
        </w:rPr>
      </w:pPr>
    </w:p>
    <w:p w14:paraId="1F8A6266" w14:textId="77777777" w:rsidR="00873CDF" w:rsidRDefault="00873CDF">
      <w:pPr>
        <w:tabs>
          <w:tab w:val="left" w:pos="0"/>
        </w:tabs>
        <w:suppressAutoHyphens/>
        <w:rPr>
          <w:spacing w:val="-3"/>
          <w:lang w:val="sv-SE"/>
        </w:rPr>
      </w:pPr>
      <w:r>
        <w:rPr>
          <w:spacing w:val="-3"/>
          <w:lang w:val="sv-SE"/>
        </w:rPr>
        <w:t xml:space="preserve">Användningen av </w:t>
      </w:r>
      <w:r w:rsidR="002B3E2C">
        <w:rPr>
          <w:spacing w:val="-3"/>
          <w:lang w:val="sv-SE"/>
        </w:rPr>
        <w:t>klopidogrel</w:t>
      </w:r>
      <w:r>
        <w:rPr>
          <w:spacing w:val="-3"/>
          <w:lang w:val="sv-SE"/>
        </w:rPr>
        <w:t xml:space="preserve"> i CURE associerades med en minskning av behovet av trombolytisk behandling (RRR = 43,3%; CI: 24,3%, 57,5%) och GPIIb/IIIa hämmare (RRR = 18,2%; CI: 6,5%, 28,3%). </w:t>
      </w:r>
    </w:p>
    <w:p w14:paraId="1F8A6267" w14:textId="77777777" w:rsidR="00873CDF" w:rsidRDefault="00873CDF">
      <w:pPr>
        <w:tabs>
          <w:tab w:val="left" w:pos="0"/>
        </w:tabs>
        <w:suppressAutoHyphens/>
        <w:rPr>
          <w:spacing w:val="-3"/>
          <w:lang w:val="sv-SE"/>
        </w:rPr>
      </w:pPr>
    </w:p>
    <w:p w14:paraId="1F8A6268" w14:textId="77777777" w:rsidR="00873CDF" w:rsidRDefault="00873CDF">
      <w:pPr>
        <w:tabs>
          <w:tab w:val="left" w:pos="0"/>
        </w:tabs>
        <w:suppressAutoHyphens/>
        <w:rPr>
          <w:spacing w:val="-3"/>
          <w:lang w:val="sv-SE"/>
        </w:rPr>
      </w:pPr>
      <w:r>
        <w:rPr>
          <w:spacing w:val="-3"/>
          <w:lang w:val="sv-SE"/>
        </w:rPr>
        <w:t xml:space="preserve">Antalet patienter med co-primär endpoint (kardiovaskulär död, hjärtinfarkt, stroke eller refraktär ischemi) var 1035 (16,5%) i den </w:t>
      </w:r>
      <w:r w:rsidR="002B3E2C">
        <w:rPr>
          <w:spacing w:val="-3"/>
          <w:lang w:val="sv-SE"/>
        </w:rPr>
        <w:t>klopidogrel</w:t>
      </w:r>
      <w:r>
        <w:rPr>
          <w:spacing w:val="-3"/>
          <w:lang w:val="sv-SE"/>
        </w:rPr>
        <w:t xml:space="preserve">behandlade gruppen och 1187 (18,8%) i den placebobehandlade gruppen, en 14% relativ riskreduktion (95% CI av 6%-21%, p=0,00005) för den </w:t>
      </w:r>
      <w:r w:rsidR="002B3E2C">
        <w:rPr>
          <w:spacing w:val="-3"/>
          <w:lang w:val="sv-SE"/>
        </w:rPr>
        <w:t>klopidogrel</w:t>
      </w:r>
      <w:r>
        <w:rPr>
          <w:spacing w:val="-3"/>
          <w:lang w:val="sv-SE"/>
        </w:rPr>
        <w:t xml:space="preserve">behandlade gruppen. Denna fördel kan huvudsakligen tillskrivas den statistiskt signifikanta reduktionen av förekomsten av hjärtinfarkt </w:t>
      </w:r>
      <w:r>
        <w:rPr>
          <w:lang w:val="sv-SE"/>
        </w:rPr>
        <w:t xml:space="preserve">[287 (4,6%) i den </w:t>
      </w:r>
      <w:r w:rsidR="002B3E2C">
        <w:rPr>
          <w:lang w:val="sv-SE"/>
        </w:rPr>
        <w:t>klopidogrel</w:t>
      </w:r>
      <w:r>
        <w:rPr>
          <w:lang w:val="sv-SE"/>
        </w:rPr>
        <w:t xml:space="preserve">behandlade gruppen och 363 (5,8%) i den placebobehandlade gruppen]. </w:t>
      </w:r>
      <w:r w:rsidRPr="00297F87">
        <w:rPr>
          <w:lang w:val="sv-SE"/>
        </w:rPr>
        <w:t>Den sågs ingen effekt på förekomsten av återinläggning på sjukhus pga instabil angina.</w:t>
      </w:r>
      <w:r>
        <w:rPr>
          <w:spacing w:val="-3"/>
          <w:lang w:val="sv-SE"/>
        </w:rPr>
        <w:t xml:space="preserve"> </w:t>
      </w:r>
    </w:p>
    <w:p w14:paraId="1F8A6269" w14:textId="77777777" w:rsidR="00873CDF" w:rsidRDefault="00873CDF">
      <w:pPr>
        <w:tabs>
          <w:tab w:val="left" w:pos="0"/>
        </w:tabs>
        <w:suppressAutoHyphens/>
        <w:rPr>
          <w:spacing w:val="-3"/>
          <w:lang w:val="sv-SE"/>
        </w:rPr>
      </w:pPr>
    </w:p>
    <w:p w14:paraId="1F8A626A" w14:textId="77777777" w:rsidR="00EA6812" w:rsidRDefault="00873CDF" w:rsidP="00EA6812">
      <w:pPr>
        <w:tabs>
          <w:tab w:val="left" w:pos="0"/>
        </w:tabs>
        <w:suppressAutoHyphens/>
        <w:rPr>
          <w:spacing w:val="-3"/>
          <w:lang w:val="sv-SE"/>
        </w:rPr>
      </w:pPr>
      <w:r>
        <w:rPr>
          <w:spacing w:val="-3"/>
          <w:lang w:val="sv-SE"/>
        </w:rPr>
        <w:t>Resultaten från populationer med olika karakteristika (t</w:t>
      </w:r>
      <w:r w:rsidR="004A1853">
        <w:rPr>
          <w:spacing w:val="-3"/>
          <w:lang w:val="sv-SE"/>
        </w:rPr>
        <w:t>.</w:t>
      </w:r>
      <w:r>
        <w:rPr>
          <w:spacing w:val="-3"/>
          <w:lang w:val="sv-SE"/>
        </w:rPr>
        <w:t>ex</w:t>
      </w:r>
      <w:r w:rsidR="004A1853">
        <w:rPr>
          <w:spacing w:val="-3"/>
          <w:lang w:val="sv-SE"/>
        </w:rPr>
        <w:t>.</w:t>
      </w:r>
      <w:r>
        <w:rPr>
          <w:spacing w:val="-3"/>
          <w:lang w:val="sv-SE"/>
        </w:rPr>
        <w:t xml:space="preserve"> instabil angina eller icke-Q-vågsinfarkt, låg- till högrisknivåer, diabetes, revaskulariseringsbehov, ålder, kön, etc.) stämde överens med resultaten från den primära analysen. </w:t>
      </w:r>
      <w:r w:rsidR="00EA6812">
        <w:rPr>
          <w:spacing w:val="-3"/>
          <w:lang w:val="sv-SE"/>
        </w:rPr>
        <w:t>I en post-hoc analys hos 2172 patienter (17% av den totala CURE</w:t>
      </w:r>
      <w:r w:rsidR="005C6C12">
        <w:rPr>
          <w:spacing w:val="-3"/>
          <w:lang w:val="sv-SE"/>
        </w:rPr>
        <w:t>-</w:t>
      </w:r>
      <w:r w:rsidR="00EA6812">
        <w:rPr>
          <w:spacing w:val="-3"/>
          <w:lang w:val="sv-SE"/>
        </w:rPr>
        <w:t xml:space="preserve">polulationen) som </w:t>
      </w:r>
      <w:r w:rsidR="00EA6812" w:rsidRPr="003F3D78">
        <w:rPr>
          <w:spacing w:val="-3"/>
          <w:lang w:val="sv-SE"/>
        </w:rPr>
        <w:t>stent</w:t>
      </w:r>
      <w:r w:rsidR="003F3D78" w:rsidRPr="003F3D78">
        <w:rPr>
          <w:spacing w:val="-3"/>
          <w:lang w:val="sv-SE"/>
        </w:rPr>
        <w:t>behandlades</w:t>
      </w:r>
      <w:r w:rsidR="00EA6812">
        <w:rPr>
          <w:spacing w:val="-3"/>
          <w:lang w:val="sv-SE"/>
        </w:rPr>
        <w:t xml:space="preserve"> (Stent-CURE), </w:t>
      </w:r>
      <w:r w:rsidR="002609BE">
        <w:rPr>
          <w:spacing w:val="-3"/>
          <w:lang w:val="sv-SE"/>
        </w:rPr>
        <w:t>fann man</w:t>
      </w:r>
      <w:r w:rsidR="00EA6812">
        <w:rPr>
          <w:spacing w:val="-3"/>
          <w:lang w:val="sv-SE"/>
        </w:rPr>
        <w:t xml:space="preserve"> att </w:t>
      </w:r>
      <w:r w:rsidR="002B3E2C">
        <w:rPr>
          <w:spacing w:val="-3"/>
          <w:lang w:val="sv-SE"/>
        </w:rPr>
        <w:t>klopidogrel</w:t>
      </w:r>
      <w:r w:rsidR="00EA6812">
        <w:rPr>
          <w:spacing w:val="-3"/>
          <w:lang w:val="sv-SE"/>
        </w:rPr>
        <w:t xml:space="preserve"> jämfört med placebo uppvisade en signifikant relativ riskreduktion på 26,2% till förmån för </w:t>
      </w:r>
      <w:r w:rsidR="002B3E2C">
        <w:rPr>
          <w:spacing w:val="-3"/>
          <w:lang w:val="sv-SE"/>
        </w:rPr>
        <w:t>klopidogrel</w:t>
      </w:r>
      <w:r w:rsidR="00EA6812">
        <w:rPr>
          <w:spacing w:val="-3"/>
          <w:lang w:val="sv-SE"/>
        </w:rPr>
        <w:t xml:space="preserve"> för co-primär endpoint (kardiovaskulär död, hjärtinfarkt, stroke) och också en signifikant relativ riskreduktion på 23,9% för andra co-primära endpoint (kardiovaskulär död, hjärtinfarkt, stroke eller refraktär ischemi). Dessutom påvisade inte säkerhetsprofilen för </w:t>
      </w:r>
      <w:r w:rsidR="002B3E2C">
        <w:rPr>
          <w:spacing w:val="-3"/>
          <w:lang w:val="sv-SE"/>
        </w:rPr>
        <w:t>klopidogrel</w:t>
      </w:r>
      <w:r w:rsidR="00EA6812">
        <w:rPr>
          <w:spacing w:val="-3"/>
          <w:lang w:val="sv-SE"/>
        </w:rPr>
        <w:t xml:space="preserve"> i denna subgrupp av patienter några särskilda risker. Resultaten från denna </w:t>
      </w:r>
      <w:r w:rsidR="00EA6812" w:rsidRPr="003F3D78">
        <w:rPr>
          <w:spacing w:val="-3"/>
          <w:lang w:val="sv-SE"/>
        </w:rPr>
        <w:t>subgrupp</w:t>
      </w:r>
      <w:r w:rsidR="003F3D78" w:rsidRPr="003F3D78">
        <w:rPr>
          <w:spacing w:val="-3"/>
          <w:lang w:val="sv-SE"/>
        </w:rPr>
        <w:t>sanalys</w:t>
      </w:r>
      <w:r w:rsidR="00EA6812">
        <w:rPr>
          <w:spacing w:val="-3"/>
          <w:lang w:val="sv-SE"/>
        </w:rPr>
        <w:t xml:space="preserve"> är därför i linje med de allmänna studieresultaten.</w:t>
      </w:r>
    </w:p>
    <w:p w14:paraId="1F8A626B" w14:textId="77777777" w:rsidR="00EA6812" w:rsidRDefault="00EA6812">
      <w:pPr>
        <w:tabs>
          <w:tab w:val="left" w:pos="0"/>
        </w:tabs>
        <w:suppressAutoHyphens/>
        <w:rPr>
          <w:spacing w:val="-3"/>
          <w:lang w:val="sv-SE"/>
        </w:rPr>
      </w:pPr>
    </w:p>
    <w:p w14:paraId="1F8A626C" w14:textId="77777777" w:rsidR="00873CDF" w:rsidRDefault="00873CDF">
      <w:pPr>
        <w:tabs>
          <w:tab w:val="left" w:pos="0"/>
        </w:tabs>
        <w:suppressAutoHyphens/>
        <w:rPr>
          <w:spacing w:val="-3"/>
          <w:lang w:val="sv-SE"/>
        </w:rPr>
      </w:pPr>
      <w:r>
        <w:rPr>
          <w:spacing w:val="-3"/>
          <w:lang w:val="sv-SE"/>
        </w:rPr>
        <w:t xml:space="preserve">Observerade fördelar med </w:t>
      </w:r>
      <w:r w:rsidR="002B3E2C">
        <w:rPr>
          <w:spacing w:val="-3"/>
          <w:lang w:val="sv-SE"/>
        </w:rPr>
        <w:t>klopidogrel</w:t>
      </w:r>
      <w:r>
        <w:rPr>
          <w:spacing w:val="-3"/>
          <w:lang w:val="sv-SE"/>
        </w:rPr>
        <w:t xml:space="preserve"> var oberoende av andra akuta till långvariga kardiovaskulära behandlingar (sådana som heparin/LMWH, GPIIb/IIIA hämmare, lipidsänkande läkemedel, betablockerare och ACE-hämmare). Effekten av </w:t>
      </w:r>
      <w:r w:rsidR="002B3E2C">
        <w:rPr>
          <w:spacing w:val="-3"/>
          <w:lang w:val="sv-SE"/>
        </w:rPr>
        <w:t>klopidogrel</w:t>
      </w:r>
      <w:r>
        <w:rPr>
          <w:spacing w:val="-3"/>
          <w:lang w:val="sv-SE"/>
        </w:rPr>
        <w:t xml:space="preserve"> var oberoende av dosen på ASA (75-325</w:t>
      </w:r>
      <w:r w:rsidR="00200E3E">
        <w:rPr>
          <w:spacing w:val="-3"/>
          <w:lang w:val="sv-SE"/>
        </w:rPr>
        <w:t> </w:t>
      </w:r>
      <w:r>
        <w:rPr>
          <w:spacing w:val="-3"/>
          <w:lang w:val="sv-SE"/>
        </w:rPr>
        <w:t>mg en gång dagligen).</w:t>
      </w:r>
    </w:p>
    <w:p w14:paraId="1F8A626D" w14:textId="77777777" w:rsidR="00873CDF" w:rsidRDefault="00873CDF">
      <w:pPr>
        <w:tabs>
          <w:tab w:val="left" w:pos="567"/>
        </w:tabs>
        <w:suppressAutoHyphens/>
        <w:rPr>
          <w:b/>
          <w:spacing w:val="-3"/>
          <w:lang w:val="sv-SE"/>
        </w:rPr>
      </w:pPr>
    </w:p>
    <w:p w14:paraId="1F8A626E" w14:textId="77777777" w:rsidR="00873CDF" w:rsidRDefault="00873CDF">
      <w:pPr>
        <w:tabs>
          <w:tab w:val="left" w:pos="567"/>
        </w:tabs>
        <w:suppressAutoHyphens/>
        <w:rPr>
          <w:spacing w:val="-3"/>
          <w:lang w:val="sv-SE"/>
        </w:rPr>
      </w:pPr>
      <w:r>
        <w:rPr>
          <w:spacing w:val="-3"/>
          <w:lang w:val="sv-SE"/>
        </w:rPr>
        <w:t xml:space="preserve">Säkerhet och effekt av </w:t>
      </w:r>
      <w:r w:rsidR="002B3E2C">
        <w:rPr>
          <w:spacing w:val="-3"/>
          <w:lang w:val="sv-SE"/>
        </w:rPr>
        <w:t>klopidogrel</w:t>
      </w:r>
      <w:r>
        <w:rPr>
          <w:spacing w:val="-3"/>
          <w:lang w:val="sv-SE"/>
        </w:rPr>
        <w:t xml:space="preserve"> hos patienter med akut hjärtinfarkt med ST-höjning har utvärderats i två randomiserade, placebokontrollerade, dubbelblinda studier, CLARITY och COMMIT.</w:t>
      </w:r>
    </w:p>
    <w:p w14:paraId="1F8A626F" w14:textId="77777777" w:rsidR="00873CDF" w:rsidRDefault="00873CDF">
      <w:pPr>
        <w:tabs>
          <w:tab w:val="left" w:pos="567"/>
        </w:tabs>
        <w:suppressAutoHyphens/>
        <w:rPr>
          <w:spacing w:val="-3"/>
          <w:lang w:val="sv-SE"/>
        </w:rPr>
      </w:pPr>
    </w:p>
    <w:p w14:paraId="1F8A6270" w14:textId="77777777" w:rsidR="00873CDF" w:rsidRDefault="00873CDF">
      <w:pPr>
        <w:tabs>
          <w:tab w:val="left" w:pos="567"/>
        </w:tabs>
        <w:suppressAutoHyphens/>
        <w:rPr>
          <w:spacing w:val="-3"/>
          <w:lang w:val="sv-SE"/>
        </w:rPr>
      </w:pPr>
      <w:r>
        <w:rPr>
          <w:spacing w:val="-3"/>
          <w:lang w:val="sv-SE"/>
        </w:rPr>
        <w:t xml:space="preserve">CLARITY-studien inkluderade 3491 patienter som kom in inom 12 timmar efter att hjärtinfarkt med ST-höjning började och som planerades att få trombolytisk behandling. Patienterna fick </w:t>
      </w:r>
      <w:r w:rsidR="002B3E2C">
        <w:rPr>
          <w:spacing w:val="-3"/>
          <w:lang w:val="sv-SE"/>
        </w:rPr>
        <w:t>klopidogrel</w:t>
      </w:r>
      <w:r>
        <w:rPr>
          <w:spacing w:val="-3"/>
          <w:lang w:val="sv-SE"/>
        </w:rPr>
        <w:t xml:space="preserve"> (300</w:t>
      </w:r>
      <w:r w:rsidR="00B0700A">
        <w:rPr>
          <w:spacing w:val="-3"/>
          <w:lang w:val="sv-SE"/>
        </w:rPr>
        <w:t> </w:t>
      </w:r>
      <w:r>
        <w:rPr>
          <w:spacing w:val="-3"/>
          <w:lang w:val="sv-SE"/>
        </w:rPr>
        <w:t>mg laddningsdos, följt av 75</w:t>
      </w:r>
      <w:r w:rsidR="00B0700A">
        <w:rPr>
          <w:spacing w:val="-3"/>
          <w:lang w:val="sv-SE"/>
        </w:rPr>
        <w:t> </w:t>
      </w:r>
      <w:r>
        <w:rPr>
          <w:spacing w:val="-3"/>
          <w:lang w:val="sv-SE"/>
        </w:rPr>
        <w:t>mg/dag, n=1752) eller placebo (n=1739) båda i kombination med ASA (150-325</w:t>
      </w:r>
      <w:r w:rsidR="00B0700A">
        <w:rPr>
          <w:spacing w:val="-3"/>
          <w:lang w:val="sv-SE"/>
        </w:rPr>
        <w:t> </w:t>
      </w:r>
      <w:r>
        <w:rPr>
          <w:spacing w:val="-3"/>
          <w:lang w:val="sv-SE"/>
        </w:rPr>
        <w:t>mg laddningsdos, följt av 75-162</w:t>
      </w:r>
      <w:r w:rsidR="00B0700A">
        <w:rPr>
          <w:spacing w:val="-3"/>
          <w:lang w:val="sv-SE"/>
        </w:rPr>
        <w:t> </w:t>
      </w:r>
      <w:r>
        <w:rPr>
          <w:spacing w:val="-3"/>
          <w:lang w:val="sv-SE"/>
        </w:rPr>
        <w:t>mg/dag), ett fibrinolytiskt medel och heparin om nödvändigt. Patienterna följdes i 30 dagar. Primär endpoint var en sammansatt endpoint av förekomst av en ockluderad infarktrelaterad artär på angiogrammet före utskrivning eller död eller förnyad hjärtinfarkt före coronarangiografi. För patienter som inte genomgick angiografi var primär endpoint död eller återkommande hjärtinfarkt före dag 8 eller före utskrivning från sjukhus. Patientpopulationen inkluderade 19,7% kvinnor och 29,2% patienter ≥ 65 år. Totalt 99,7% av patienterna fick fibrinolytika (fibrin specifika: 68,7%, icke-fibrin specifika: 31,1%), 89,5% heparin, 78,7% beta-blockerare, 54,7% ACE-hämmare och 63% statiner.</w:t>
      </w:r>
    </w:p>
    <w:p w14:paraId="1F8A6271" w14:textId="77777777" w:rsidR="00873CDF" w:rsidRDefault="00873CDF">
      <w:pPr>
        <w:tabs>
          <w:tab w:val="left" w:pos="567"/>
        </w:tabs>
        <w:suppressAutoHyphens/>
        <w:rPr>
          <w:spacing w:val="-3"/>
          <w:lang w:val="sv-SE"/>
        </w:rPr>
      </w:pPr>
    </w:p>
    <w:p w14:paraId="1F8A6272" w14:textId="77777777" w:rsidR="00873CDF" w:rsidRDefault="00873CDF">
      <w:pPr>
        <w:tabs>
          <w:tab w:val="left" w:pos="567"/>
        </w:tabs>
        <w:suppressAutoHyphens/>
        <w:rPr>
          <w:spacing w:val="-3"/>
          <w:lang w:val="sv-SE"/>
        </w:rPr>
      </w:pPr>
      <w:r>
        <w:rPr>
          <w:spacing w:val="-3"/>
          <w:lang w:val="sv-SE"/>
        </w:rPr>
        <w:t xml:space="preserve">Femton procent (15,0%) av patienterna i </w:t>
      </w:r>
      <w:r w:rsidR="002B3E2C">
        <w:rPr>
          <w:spacing w:val="-3"/>
          <w:lang w:val="sv-SE"/>
        </w:rPr>
        <w:t>klopidogrel</w:t>
      </w:r>
      <w:r>
        <w:rPr>
          <w:spacing w:val="-3"/>
          <w:lang w:val="sv-SE"/>
        </w:rPr>
        <w:t xml:space="preserve">gruppen och 21,7% i placebogruppen nådde primär endpoint, vilket motsvarade en absolut reduktion på 6,7% och 36% relativ reduktion till fördel för </w:t>
      </w:r>
      <w:r w:rsidR="002B3E2C">
        <w:rPr>
          <w:spacing w:val="-3"/>
          <w:lang w:val="sv-SE"/>
        </w:rPr>
        <w:t>klopidogrel</w:t>
      </w:r>
      <w:r>
        <w:rPr>
          <w:spacing w:val="-3"/>
          <w:lang w:val="sv-SE"/>
        </w:rPr>
        <w:t xml:space="preserve"> (95% CI: 24, 47%, p &lt;0,001), huvudsakligen relaterat till en minskning av ockluderade infarktrelaterade artärer. Denna fördel var konsekvent mellan alla fördefinierade subgrupper inkluderande patientålder och kön, infarktens läge och typ av fibrinolytika som använts eller om heparin  använts.</w:t>
      </w:r>
    </w:p>
    <w:p w14:paraId="1F8A6273" w14:textId="77777777" w:rsidR="00873CDF" w:rsidRDefault="00873CDF">
      <w:pPr>
        <w:tabs>
          <w:tab w:val="left" w:pos="567"/>
        </w:tabs>
        <w:suppressAutoHyphens/>
        <w:rPr>
          <w:spacing w:val="-3"/>
          <w:lang w:val="sv-SE"/>
        </w:rPr>
      </w:pPr>
    </w:p>
    <w:p w14:paraId="1F8A6274" w14:textId="77777777" w:rsidR="00873CDF" w:rsidRDefault="00873CDF">
      <w:pPr>
        <w:tabs>
          <w:tab w:val="left" w:pos="567"/>
        </w:tabs>
        <w:suppressAutoHyphens/>
        <w:rPr>
          <w:spacing w:val="-3"/>
          <w:lang w:val="sv-SE"/>
        </w:rPr>
      </w:pPr>
      <w:r>
        <w:rPr>
          <w:spacing w:val="-3"/>
          <w:lang w:val="sv-SE"/>
        </w:rPr>
        <w:t>COMMIT-studien, med 2x2 faktoriell design, inkluderade 45852 patienter som kom in inom 24 timmar efter att symtom för misstänkt hjärtinfarkt uppträtt med överensstämmande EGK-avvikelser (t</w:t>
      </w:r>
      <w:r w:rsidR="004A1853">
        <w:rPr>
          <w:spacing w:val="-3"/>
          <w:lang w:val="sv-SE"/>
        </w:rPr>
        <w:t>.</w:t>
      </w:r>
      <w:r>
        <w:rPr>
          <w:spacing w:val="-3"/>
          <w:lang w:val="sv-SE"/>
        </w:rPr>
        <w:t>ex</w:t>
      </w:r>
      <w:r w:rsidR="004A1853">
        <w:rPr>
          <w:spacing w:val="-3"/>
          <w:lang w:val="sv-SE"/>
        </w:rPr>
        <w:t>.</w:t>
      </w:r>
      <w:r>
        <w:rPr>
          <w:spacing w:val="-3"/>
          <w:lang w:val="sv-SE"/>
        </w:rPr>
        <w:t xml:space="preserve"> ST-höjning, ST-sänkning eller vänster grenblock). Patienter fick </w:t>
      </w:r>
      <w:r w:rsidR="002B3E2C">
        <w:rPr>
          <w:spacing w:val="-3"/>
          <w:lang w:val="sv-SE"/>
        </w:rPr>
        <w:t>klopidogrel</w:t>
      </w:r>
      <w:r>
        <w:rPr>
          <w:spacing w:val="-3"/>
          <w:lang w:val="sv-SE"/>
        </w:rPr>
        <w:t xml:space="preserve"> (75 mg/dag, n=22961) eller placebo (n=22891) i kombination med ASA (162 mg/dag) i 28 dagar eller tills utskrivning från sjukhus. Primära endpoints var död oavsett orsak och det första uppträdandet av ny hjärtinfarkt, stroke eller död. Populationen ink</w:t>
      </w:r>
      <w:r w:rsidR="00B0700A">
        <w:rPr>
          <w:spacing w:val="-3"/>
          <w:lang w:val="sv-SE"/>
        </w:rPr>
        <w:t>l</w:t>
      </w:r>
      <w:r>
        <w:rPr>
          <w:spacing w:val="-3"/>
          <w:lang w:val="sv-SE"/>
        </w:rPr>
        <w:t>uderade 27,8% kvinnor, 58,4% patienter ≥ 60 år (26% ≥ 70 år) och 54,5% patienter som fick fibrinolytika.</w:t>
      </w:r>
    </w:p>
    <w:p w14:paraId="1F8A6275" w14:textId="77777777" w:rsidR="00873CDF" w:rsidRDefault="00873CDF">
      <w:pPr>
        <w:tabs>
          <w:tab w:val="left" w:pos="567"/>
        </w:tabs>
        <w:suppressAutoHyphens/>
        <w:rPr>
          <w:spacing w:val="-3"/>
          <w:lang w:val="sv-SE"/>
        </w:rPr>
      </w:pPr>
    </w:p>
    <w:p w14:paraId="1F8A6276" w14:textId="77777777" w:rsidR="00873CDF" w:rsidRDefault="002B3E2C">
      <w:pPr>
        <w:tabs>
          <w:tab w:val="left" w:pos="567"/>
        </w:tabs>
        <w:suppressAutoHyphens/>
        <w:rPr>
          <w:spacing w:val="-3"/>
          <w:lang w:val="sv-SE"/>
        </w:rPr>
      </w:pPr>
      <w:r>
        <w:rPr>
          <w:spacing w:val="-3"/>
          <w:lang w:val="sv-SE"/>
        </w:rPr>
        <w:t>Klopidogrel</w:t>
      </w:r>
      <w:r w:rsidR="00873CDF">
        <w:rPr>
          <w:spacing w:val="-3"/>
          <w:lang w:val="sv-SE"/>
        </w:rPr>
        <w:t xml:space="preserve"> reducerade signifikant den relativa risken för död oavsett orsak med 7% (p=0,029) och den relativa risken för kombinationen re-infarkt, stroke eller död med 9% (p=0,002), motsvarande en absolut riskreduktion på 0,5% respektive 0,9%. Denna fördel var konsekvent oavsett ålder, kön, med eller utan fibrinolytika och observerades så tidigt som efter 24 timmar.</w:t>
      </w:r>
    </w:p>
    <w:p w14:paraId="1F8A6277" w14:textId="77777777" w:rsidR="00D90DF0" w:rsidRDefault="00D90DF0" w:rsidP="00D90DF0">
      <w:pPr>
        <w:tabs>
          <w:tab w:val="left" w:pos="567"/>
        </w:tabs>
        <w:suppressAutoHyphens/>
        <w:rPr>
          <w:i/>
          <w:spacing w:val="-3"/>
          <w:lang w:val="sv-SE"/>
        </w:rPr>
      </w:pPr>
    </w:p>
    <w:p w14:paraId="1F8A6278" w14:textId="77777777" w:rsidR="00730FDD" w:rsidRDefault="00730FDD" w:rsidP="00730FDD">
      <w:pPr>
        <w:tabs>
          <w:tab w:val="left" w:pos="567"/>
        </w:tabs>
        <w:suppressAutoHyphens/>
        <w:rPr>
          <w:spacing w:val="-3"/>
          <w:u w:val="single"/>
          <w:lang w:val="sv-SE"/>
        </w:rPr>
      </w:pPr>
      <w:r>
        <w:rPr>
          <w:spacing w:val="-3"/>
          <w:u w:val="single"/>
          <w:lang w:val="sv-SE"/>
        </w:rPr>
        <w:t>Nedtrappning av P2Y</w:t>
      </w:r>
      <w:r>
        <w:rPr>
          <w:spacing w:val="-3"/>
          <w:u w:val="single"/>
          <w:vertAlign w:val="subscript"/>
          <w:lang w:val="sv-SE"/>
        </w:rPr>
        <w:t xml:space="preserve">12 </w:t>
      </w:r>
      <w:r>
        <w:rPr>
          <w:spacing w:val="-3"/>
          <w:u w:val="single"/>
          <w:lang w:val="sv-SE"/>
        </w:rPr>
        <w:t>-hämmare vid akuta koronara syndrom</w:t>
      </w:r>
    </w:p>
    <w:p w14:paraId="1F8A6279" w14:textId="77777777" w:rsidR="00730FDD" w:rsidRDefault="00730FDD" w:rsidP="00730FDD">
      <w:pPr>
        <w:rPr>
          <w:b/>
          <w:szCs w:val="22"/>
          <w:lang w:val="sv-SE"/>
        </w:rPr>
      </w:pPr>
    </w:p>
    <w:p w14:paraId="1F8A627A" w14:textId="77777777" w:rsidR="00730FDD" w:rsidRPr="0018603E" w:rsidRDefault="00730FDD" w:rsidP="00730FDD">
      <w:pPr>
        <w:rPr>
          <w:spacing w:val="-3"/>
          <w:lang w:val="sv-SE"/>
        </w:rPr>
      </w:pPr>
      <w:r>
        <w:rPr>
          <w:szCs w:val="22"/>
          <w:lang w:val="sv-SE"/>
        </w:rPr>
        <w:t xml:space="preserve">Byte från en mer potent </w:t>
      </w:r>
      <w:r w:rsidRPr="0018603E">
        <w:rPr>
          <w:spacing w:val="-3"/>
          <w:lang w:val="sv-SE"/>
        </w:rPr>
        <w:t>P2Y</w:t>
      </w:r>
      <w:r w:rsidRPr="0018603E">
        <w:rPr>
          <w:spacing w:val="-3"/>
          <w:vertAlign w:val="subscript"/>
          <w:lang w:val="sv-SE"/>
        </w:rPr>
        <w:t xml:space="preserve">12 </w:t>
      </w:r>
      <w:r>
        <w:rPr>
          <w:szCs w:val="22"/>
          <w:lang w:val="sv-SE"/>
        </w:rPr>
        <w:t xml:space="preserve">-receptorhämmare till klopidogrel i kombination med aspirin efter akut fas av </w:t>
      </w:r>
      <w:r>
        <w:rPr>
          <w:spacing w:val="-3"/>
          <w:lang w:val="sv-SE"/>
        </w:rPr>
        <w:t>akuta koronara syndrom</w:t>
      </w:r>
      <w:r>
        <w:rPr>
          <w:spacing w:val="-3"/>
          <w:u w:val="single"/>
          <w:lang w:val="sv-SE"/>
        </w:rPr>
        <w:t xml:space="preserve"> </w:t>
      </w:r>
      <w:r w:rsidRPr="0018603E">
        <w:rPr>
          <w:spacing w:val="-3"/>
          <w:lang w:val="sv-SE"/>
        </w:rPr>
        <w:t>har utvärderats i två randomiserade prövarinitierade studier (IST) – TOPIC och TROPICAL-ACS – med data för kliniskt utfall.</w:t>
      </w:r>
    </w:p>
    <w:p w14:paraId="1F8A627B" w14:textId="77777777" w:rsidR="00730FDD" w:rsidRDefault="00730FDD" w:rsidP="00730FDD">
      <w:pPr>
        <w:rPr>
          <w:szCs w:val="22"/>
          <w:lang w:val="sv-SE"/>
        </w:rPr>
      </w:pPr>
    </w:p>
    <w:p w14:paraId="1F8A627C" w14:textId="77777777" w:rsidR="00730FDD" w:rsidRDefault="00730FDD" w:rsidP="00730FDD">
      <w:pPr>
        <w:rPr>
          <w:spacing w:val="-3"/>
          <w:lang w:val="sv-SE"/>
        </w:rPr>
      </w:pPr>
      <w:r>
        <w:rPr>
          <w:szCs w:val="22"/>
          <w:lang w:val="sv-SE"/>
        </w:rPr>
        <w:t xml:space="preserve">Den kliniska fördelen som observerades av den mer potenta </w:t>
      </w:r>
      <w:r w:rsidRPr="0018603E">
        <w:rPr>
          <w:spacing w:val="-3"/>
          <w:lang w:val="sv-SE"/>
        </w:rPr>
        <w:t>P2Y</w:t>
      </w:r>
      <w:r w:rsidRPr="0018603E">
        <w:rPr>
          <w:spacing w:val="-3"/>
          <w:vertAlign w:val="subscript"/>
          <w:lang w:val="sv-SE"/>
        </w:rPr>
        <w:t>12</w:t>
      </w:r>
      <w:r>
        <w:rPr>
          <w:spacing w:val="-3"/>
          <w:u w:val="single"/>
          <w:vertAlign w:val="subscript"/>
          <w:lang w:val="sv-SE"/>
        </w:rPr>
        <w:t xml:space="preserve"> </w:t>
      </w:r>
      <w:r>
        <w:rPr>
          <w:szCs w:val="22"/>
          <w:lang w:val="sv-SE"/>
        </w:rPr>
        <w:t xml:space="preserve">–hämmaren, ticagrelor och prasugrel, vid deras pivotala studier relaterat till en signifikant reduktion i återkommande </w:t>
      </w:r>
      <w:r>
        <w:rPr>
          <w:spacing w:val="-3"/>
          <w:lang w:val="sv-SE"/>
        </w:rPr>
        <w:t xml:space="preserve">ischemiska händelser (inklusive akut och subakut stenttrombos, hjärtinfarkt och akut revaskulisering). Även om  den ischemiska fördelen var konsekvent under det första året, observerades större minskning av ischemisk återkomst efter akuta koronara syndrom under de första dagarna efter start av behandlingen. Som kontrast, visade </w:t>
      </w:r>
      <w:r>
        <w:rPr>
          <w:i/>
          <w:spacing w:val="-3"/>
          <w:lang w:val="sv-SE"/>
        </w:rPr>
        <w:t>post-hoc</w:t>
      </w:r>
      <w:r>
        <w:rPr>
          <w:spacing w:val="-3"/>
          <w:lang w:val="sv-SE"/>
        </w:rPr>
        <w:t xml:space="preserve"> analyser statisktisk signifikant ökning av blödningsrisken med den mer potenta </w:t>
      </w:r>
      <w:r w:rsidRPr="0018603E">
        <w:rPr>
          <w:spacing w:val="-3"/>
          <w:lang w:val="sv-SE"/>
        </w:rPr>
        <w:t>P2Y</w:t>
      </w:r>
      <w:r w:rsidRPr="0018603E">
        <w:rPr>
          <w:spacing w:val="-3"/>
          <w:vertAlign w:val="subscript"/>
          <w:lang w:val="sv-SE"/>
        </w:rPr>
        <w:t xml:space="preserve">12 </w:t>
      </w:r>
      <w:r>
        <w:rPr>
          <w:szCs w:val="22"/>
          <w:lang w:val="sv-SE"/>
        </w:rPr>
        <w:t xml:space="preserve">–hämmaren, detta inträffade främst under underhållsfasen, efter den första månaden efter </w:t>
      </w:r>
      <w:r>
        <w:rPr>
          <w:spacing w:val="-3"/>
          <w:lang w:val="sv-SE"/>
        </w:rPr>
        <w:t>akuta koronara syndrom. TOPIC och TROPICAL-ACS var utformade för att studera hur man mildrar blödningshändelserna samtidigt som effekten upprätthålls.</w:t>
      </w:r>
    </w:p>
    <w:p w14:paraId="1F8A627D" w14:textId="77777777" w:rsidR="00730FDD" w:rsidRDefault="00730FDD" w:rsidP="00730FDD">
      <w:pPr>
        <w:rPr>
          <w:szCs w:val="22"/>
          <w:lang w:val="sv-SE"/>
        </w:rPr>
      </w:pPr>
    </w:p>
    <w:p w14:paraId="1F8A627E" w14:textId="77777777" w:rsidR="00730FDD" w:rsidRDefault="00730FDD" w:rsidP="00730FDD">
      <w:pPr>
        <w:rPr>
          <w:szCs w:val="22"/>
        </w:rPr>
      </w:pPr>
      <w:r>
        <w:rPr>
          <w:b/>
          <w:szCs w:val="22"/>
        </w:rPr>
        <w:t>TOPIC</w:t>
      </w:r>
      <w:r>
        <w:rPr>
          <w:szCs w:val="22"/>
        </w:rPr>
        <w:t xml:space="preserve"> (</w:t>
      </w:r>
      <w:r>
        <w:rPr>
          <w:i/>
          <w:szCs w:val="22"/>
        </w:rPr>
        <w:t>Timing Of Platelet Inhibition after acute Coronary syndrome</w:t>
      </w:r>
      <w:r>
        <w:rPr>
          <w:szCs w:val="22"/>
        </w:rPr>
        <w:t>)</w:t>
      </w:r>
    </w:p>
    <w:p w14:paraId="1F8A627F" w14:textId="77777777" w:rsidR="00730FDD" w:rsidRDefault="00730FDD" w:rsidP="00730FDD">
      <w:pPr>
        <w:tabs>
          <w:tab w:val="left" w:pos="567"/>
        </w:tabs>
        <w:suppressAutoHyphens/>
        <w:rPr>
          <w:spacing w:val="-3"/>
        </w:rPr>
      </w:pPr>
    </w:p>
    <w:p w14:paraId="1F8A6280" w14:textId="77777777" w:rsidR="00730FDD" w:rsidRDefault="00730FDD" w:rsidP="00730FDD">
      <w:pPr>
        <w:tabs>
          <w:tab w:val="left" w:pos="567"/>
        </w:tabs>
        <w:suppressAutoHyphens/>
        <w:rPr>
          <w:szCs w:val="22"/>
          <w:lang w:val="sv-SE"/>
        </w:rPr>
      </w:pPr>
      <w:r>
        <w:rPr>
          <w:spacing w:val="-3"/>
          <w:lang w:val="sv-SE"/>
        </w:rPr>
        <w:t xml:space="preserve">Denna </w:t>
      </w:r>
      <w:r w:rsidRPr="0018603E">
        <w:rPr>
          <w:spacing w:val="-3"/>
          <w:lang w:val="sv-SE"/>
        </w:rPr>
        <w:t>prövarinitierade, randomiserad, öppna studie inkluderade patienter med</w:t>
      </w:r>
      <w:r>
        <w:rPr>
          <w:spacing w:val="-3"/>
          <w:u w:val="single"/>
          <w:lang w:val="sv-SE"/>
        </w:rPr>
        <w:t xml:space="preserve"> </w:t>
      </w:r>
      <w:r>
        <w:rPr>
          <w:spacing w:val="-3"/>
          <w:lang w:val="sv-SE"/>
        </w:rPr>
        <w:t xml:space="preserve">akuta koronara syndrom som krävde </w:t>
      </w:r>
      <w:r>
        <w:rPr>
          <w:szCs w:val="24"/>
          <w:lang w:val="sv-SE"/>
        </w:rPr>
        <w:t xml:space="preserve">koronarangioplastik (PCI). Patienter behandlade med aspirin och en mer potent </w:t>
      </w:r>
      <w:r w:rsidRPr="0018603E">
        <w:rPr>
          <w:spacing w:val="-3"/>
          <w:lang w:val="sv-SE"/>
        </w:rPr>
        <w:t>P2Y</w:t>
      </w:r>
      <w:r w:rsidRPr="0018603E">
        <w:rPr>
          <w:spacing w:val="-3"/>
          <w:vertAlign w:val="subscript"/>
          <w:lang w:val="sv-SE"/>
        </w:rPr>
        <w:t>12</w:t>
      </w:r>
      <w:r>
        <w:rPr>
          <w:spacing w:val="-3"/>
          <w:u w:val="single"/>
          <w:vertAlign w:val="subscript"/>
          <w:lang w:val="sv-SE"/>
        </w:rPr>
        <w:t xml:space="preserve"> </w:t>
      </w:r>
      <w:r>
        <w:rPr>
          <w:szCs w:val="22"/>
          <w:lang w:val="sv-SE"/>
        </w:rPr>
        <w:t xml:space="preserve">–hämmare och var utan biverkningar efter en månad, tilldelades byte till fast dos av aspirin plus klopidrogrel (dubbel trombocythämning) eller fortsättning av nuvarande behandling (oförandrad dubbel trombocythämning). </w:t>
      </w:r>
    </w:p>
    <w:p w14:paraId="1F8A6281" w14:textId="77777777" w:rsidR="00730FDD" w:rsidRDefault="00730FDD" w:rsidP="00730FDD">
      <w:pPr>
        <w:tabs>
          <w:tab w:val="left" w:pos="567"/>
        </w:tabs>
        <w:suppressAutoHyphens/>
        <w:rPr>
          <w:szCs w:val="22"/>
          <w:lang w:val="sv-SE"/>
        </w:rPr>
      </w:pPr>
    </w:p>
    <w:p w14:paraId="1F8A6282" w14:textId="77777777" w:rsidR="00730FDD" w:rsidRDefault="00730FDD" w:rsidP="00730FDD">
      <w:pPr>
        <w:tabs>
          <w:tab w:val="left" w:pos="567"/>
        </w:tabs>
        <w:suppressAutoHyphens/>
        <w:rPr>
          <w:spacing w:val="-3"/>
          <w:lang w:val="sv-SE"/>
        </w:rPr>
      </w:pPr>
      <w:r>
        <w:rPr>
          <w:spacing w:val="-3"/>
          <w:lang w:val="sv-SE"/>
        </w:rPr>
        <w:t xml:space="preserve">Totalt analyserades 645 av 646 patienter med STEMI eller NSTEMI eller instabil angina (reducerad </w:t>
      </w:r>
      <w:r>
        <w:rPr>
          <w:szCs w:val="22"/>
          <w:lang w:val="sv-SE"/>
        </w:rPr>
        <w:t>dubbel trombocythämning</w:t>
      </w:r>
      <w:r>
        <w:rPr>
          <w:spacing w:val="-3"/>
          <w:lang w:val="sv-SE"/>
        </w:rPr>
        <w:t xml:space="preserve"> (n=322), oförändrad </w:t>
      </w:r>
      <w:r>
        <w:rPr>
          <w:szCs w:val="22"/>
          <w:lang w:val="sv-SE"/>
        </w:rPr>
        <w:t>dubbel trombocythämning</w:t>
      </w:r>
      <w:r>
        <w:rPr>
          <w:spacing w:val="-3"/>
          <w:lang w:val="sv-SE"/>
        </w:rPr>
        <w:t xml:space="preserve"> (n=323)). Uppföljning efter ett år utfördes för 316 patienter (98,1%) i gruppen med reducerad </w:t>
      </w:r>
      <w:r>
        <w:rPr>
          <w:szCs w:val="22"/>
          <w:lang w:val="sv-SE"/>
        </w:rPr>
        <w:t>dubbel trombocythämning</w:t>
      </w:r>
      <w:r>
        <w:rPr>
          <w:spacing w:val="-3"/>
          <w:lang w:val="sv-SE"/>
        </w:rPr>
        <w:t xml:space="preserve"> och 318 patienter (98,5%) i gruppen med oförändrad </w:t>
      </w:r>
      <w:r>
        <w:rPr>
          <w:szCs w:val="22"/>
          <w:lang w:val="sv-SE"/>
        </w:rPr>
        <w:t>dubbel trombocythämning</w:t>
      </w:r>
      <w:r>
        <w:rPr>
          <w:spacing w:val="-3"/>
          <w:lang w:val="sv-SE"/>
        </w:rPr>
        <w:t>. Medianuppföljning för båda grupperna var 359 dagar. Egenskaperna hos den studerade kohorten var likartade i de två grupperna.</w:t>
      </w:r>
    </w:p>
    <w:p w14:paraId="1F8A6283" w14:textId="77777777" w:rsidR="00730FDD" w:rsidRDefault="00730FDD" w:rsidP="00730FDD">
      <w:pPr>
        <w:tabs>
          <w:tab w:val="left" w:pos="567"/>
        </w:tabs>
        <w:suppressAutoHyphens/>
        <w:rPr>
          <w:spacing w:val="-3"/>
          <w:lang w:val="sv-SE"/>
        </w:rPr>
      </w:pPr>
    </w:p>
    <w:p w14:paraId="1F8A6284" w14:textId="77777777" w:rsidR="00730FDD" w:rsidRDefault="00730FDD" w:rsidP="00730FDD">
      <w:pPr>
        <w:tabs>
          <w:tab w:val="left" w:pos="567"/>
        </w:tabs>
        <w:suppressAutoHyphens/>
        <w:rPr>
          <w:spacing w:val="-3"/>
          <w:lang w:val="sv-SE"/>
        </w:rPr>
      </w:pPr>
      <w:r>
        <w:rPr>
          <w:spacing w:val="-3"/>
          <w:lang w:val="sv-SE"/>
        </w:rPr>
        <w:t xml:space="preserve">Primär endpoint, en kombination av kardiovaskulär död, stroke, akut revaskularisering och </w:t>
      </w:r>
      <w:r>
        <w:rPr>
          <w:szCs w:val="22"/>
          <w:lang w:val="sv-SE"/>
        </w:rPr>
        <w:t xml:space="preserve">BARC (Bleeding Academic Research Consortium) blödning ≥ 2 år vid ett år efter </w:t>
      </w:r>
      <w:r>
        <w:rPr>
          <w:spacing w:val="-3"/>
          <w:lang w:val="sv-SE"/>
        </w:rPr>
        <w:t xml:space="preserve">akuta koronara syndrom, inträffade hos 43 patienter (13,4%) i gruppen med reducerad </w:t>
      </w:r>
      <w:r>
        <w:rPr>
          <w:szCs w:val="22"/>
          <w:lang w:val="sv-SE"/>
        </w:rPr>
        <w:t>dubbel trombocythämning</w:t>
      </w:r>
      <w:r>
        <w:rPr>
          <w:spacing w:val="-3"/>
          <w:lang w:val="sv-SE"/>
        </w:rPr>
        <w:t xml:space="preserve"> och hos 85 patienter (26,3%) i gruppen med oförändrad </w:t>
      </w:r>
      <w:r>
        <w:rPr>
          <w:szCs w:val="22"/>
          <w:lang w:val="sv-SE"/>
        </w:rPr>
        <w:t>dubbel trombocythämning</w:t>
      </w:r>
      <w:r>
        <w:rPr>
          <w:spacing w:val="-3"/>
          <w:lang w:val="sv-SE"/>
        </w:rPr>
        <w:t xml:space="preserve"> (p</w:t>
      </w:r>
      <w:r>
        <w:rPr>
          <w:szCs w:val="22"/>
          <w:lang w:val="sv-SE"/>
        </w:rPr>
        <w:t xml:space="preserve">&lt;0,01). Den statistiskt signifikanta skillnaden berodde främst på färre blödningshändelser, där ingen skillnad rapporterades för ischemiska endpoints (p=0,36), medans BARC blödning ≥ 2 år inträffade mindre frekvent i </w:t>
      </w:r>
      <w:r>
        <w:rPr>
          <w:spacing w:val="-3"/>
          <w:lang w:val="sv-SE"/>
        </w:rPr>
        <w:t xml:space="preserve">gruppen med reducerad </w:t>
      </w:r>
      <w:r>
        <w:rPr>
          <w:szCs w:val="22"/>
          <w:lang w:val="sv-SE"/>
        </w:rPr>
        <w:t>dubbel trombocythämning</w:t>
      </w:r>
      <w:r>
        <w:rPr>
          <w:spacing w:val="-3"/>
          <w:lang w:val="sv-SE"/>
        </w:rPr>
        <w:t xml:space="preserve"> (4,0%) jämfört med 14,9% i gruppen med oförändrad </w:t>
      </w:r>
      <w:r>
        <w:rPr>
          <w:szCs w:val="22"/>
          <w:lang w:val="sv-SE"/>
        </w:rPr>
        <w:t>dubbel trombocythämning</w:t>
      </w:r>
      <w:r>
        <w:rPr>
          <w:spacing w:val="-3"/>
          <w:lang w:val="sv-SE"/>
        </w:rPr>
        <w:t xml:space="preserve"> (p</w:t>
      </w:r>
      <w:r>
        <w:rPr>
          <w:szCs w:val="22"/>
          <w:lang w:val="sv-SE"/>
        </w:rPr>
        <w:t xml:space="preserve">&lt;0,01). Blödningshändelser definierade som alla BARC inträffade hos 30 patienter (9,3%) i </w:t>
      </w:r>
      <w:r>
        <w:rPr>
          <w:spacing w:val="-3"/>
          <w:lang w:val="sv-SE"/>
        </w:rPr>
        <w:t xml:space="preserve">gruppen med reducerad </w:t>
      </w:r>
      <w:r>
        <w:rPr>
          <w:szCs w:val="22"/>
          <w:lang w:val="sv-SE"/>
        </w:rPr>
        <w:t>dubbel trombocythämning</w:t>
      </w:r>
      <w:r>
        <w:rPr>
          <w:spacing w:val="-3"/>
          <w:lang w:val="sv-SE"/>
        </w:rPr>
        <w:t xml:space="preserve"> och hos 76 patienter (23,5%) i gruppen med oförändrad </w:t>
      </w:r>
      <w:r>
        <w:rPr>
          <w:szCs w:val="22"/>
          <w:lang w:val="sv-SE"/>
        </w:rPr>
        <w:t>dubbel trombocythämning</w:t>
      </w:r>
      <w:r>
        <w:rPr>
          <w:spacing w:val="-3"/>
          <w:lang w:val="sv-SE"/>
        </w:rPr>
        <w:t xml:space="preserve"> (p</w:t>
      </w:r>
      <w:r>
        <w:rPr>
          <w:szCs w:val="22"/>
          <w:lang w:val="sv-SE"/>
        </w:rPr>
        <w:t>&lt;0,01).</w:t>
      </w:r>
    </w:p>
    <w:p w14:paraId="1F8A6285" w14:textId="77777777" w:rsidR="00730FDD" w:rsidRDefault="00730FDD" w:rsidP="00730FDD">
      <w:pPr>
        <w:tabs>
          <w:tab w:val="left" w:pos="567"/>
        </w:tabs>
        <w:suppressAutoHyphens/>
        <w:rPr>
          <w:spacing w:val="-3"/>
          <w:lang w:val="sv-SE"/>
        </w:rPr>
      </w:pPr>
    </w:p>
    <w:p w14:paraId="1F8A6286" w14:textId="77777777" w:rsidR="00730FDD" w:rsidRDefault="00730FDD" w:rsidP="00730FDD">
      <w:pPr>
        <w:rPr>
          <w:szCs w:val="22"/>
        </w:rPr>
      </w:pPr>
      <w:r>
        <w:rPr>
          <w:b/>
          <w:szCs w:val="22"/>
        </w:rPr>
        <w:t>TROPICAL-ACS</w:t>
      </w:r>
      <w:r>
        <w:rPr>
          <w:szCs w:val="22"/>
        </w:rPr>
        <w:t xml:space="preserve"> (</w:t>
      </w:r>
      <w:r>
        <w:rPr>
          <w:i/>
          <w:szCs w:val="22"/>
        </w:rPr>
        <w:t>Testing Responsiveness to Platelet Inhibition on Chronic Antiplatelet Treatment for Acute Coronary Syndromes</w:t>
      </w:r>
      <w:r>
        <w:rPr>
          <w:szCs w:val="22"/>
        </w:rPr>
        <w:t>)</w:t>
      </w:r>
    </w:p>
    <w:p w14:paraId="1F8A6287" w14:textId="77777777" w:rsidR="00730FDD" w:rsidRDefault="00730FDD" w:rsidP="00730FDD">
      <w:pPr>
        <w:tabs>
          <w:tab w:val="left" w:pos="567"/>
        </w:tabs>
        <w:suppressAutoHyphens/>
        <w:rPr>
          <w:spacing w:val="-3"/>
        </w:rPr>
      </w:pPr>
    </w:p>
    <w:p w14:paraId="1F8A6288" w14:textId="77777777" w:rsidR="00730FDD" w:rsidRDefault="00730FDD" w:rsidP="00730FDD">
      <w:pPr>
        <w:tabs>
          <w:tab w:val="left" w:pos="567"/>
        </w:tabs>
        <w:suppressAutoHyphens/>
        <w:rPr>
          <w:szCs w:val="22"/>
          <w:lang w:val="sv-SE"/>
        </w:rPr>
      </w:pPr>
      <w:r>
        <w:rPr>
          <w:spacing w:val="-3"/>
          <w:lang w:val="sv-SE"/>
        </w:rPr>
        <w:t xml:space="preserve">Denna randomiserade, öppna studie inkluderade 2610 biomarkörpositiva patienter med akuta koronara syndrom efter framgångsrik PCI. Patienterna randomiserades att erhålla antingen </w:t>
      </w:r>
      <w:r>
        <w:rPr>
          <w:szCs w:val="22"/>
          <w:lang w:val="sv-SE"/>
        </w:rPr>
        <w:t xml:space="preserve">prasugrel 5 eller 10 mg/dag (dag 0-14) (n=1309) eller prasugrel 5 eller 10 mg/dag (dag 0-7) sedan nedtrappning till klopidogrel 75 mg/dag (dag 8-14) (n=1309), i kombination med ASA (&lt;100 mg/dag). Vid dag 14 utfördes testning av trombocytfunktionen). Patienterna med endast prasugrel fortsatte med prasugrel i 11,5 månader. </w:t>
      </w:r>
    </w:p>
    <w:p w14:paraId="1F8A6289" w14:textId="77777777" w:rsidR="00730FDD" w:rsidRDefault="00730FDD" w:rsidP="00730FDD">
      <w:pPr>
        <w:tabs>
          <w:tab w:val="left" w:pos="567"/>
        </w:tabs>
        <w:suppressAutoHyphens/>
        <w:rPr>
          <w:szCs w:val="22"/>
          <w:lang w:val="sv-SE"/>
        </w:rPr>
      </w:pPr>
    </w:p>
    <w:p w14:paraId="1F8A628A" w14:textId="77777777" w:rsidR="00730FDD" w:rsidRDefault="00730FDD" w:rsidP="00730FDD">
      <w:pPr>
        <w:tabs>
          <w:tab w:val="left" w:pos="567"/>
        </w:tabs>
        <w:suppressAutoHyphens/>
        <w:rPr>
          <w:szCs w:val="22"/>
          <w:lang w:val="sv-SE"/>
        </w:rPr>
      </w:pPr>
      <w:r>
        <w:rPr>
          <w:szCs w:val="22"/>
          <w:lang w:val="sv-SE"/>
        </w:rPr>
        <w:t xml:space="preserve">Nedtrappningspatienterna genomgick HPR-testning (high platelet reactivity). Om HPR ≥46 enheter bytte patienterna tillbaka till prasugrel 5 eller 10 mg/dag i 11,5 månader, om HPR &lt;46 enheter fortsatte patienterna med klopidogrel 75 mg/dag i 11,5 månader. Den styrda nedtrappningsarmen hade därför patienter med antingen prasugrel (40%) eller klopidogrel (60%).  Alla patienter fortsatte med aspirin och följdes under ett år. </w:t>
      </w:r>
    </w:p>
    <w:p w14:paraId="1F8A628B" w14:textId="77777777" w:rsidR="00730FDD" w:rsidRDefault="00730FDD" w:rsidP="00730FDD">
      <w:pPr>
        <w:tabs>
          <w:tab w:val="left" w:pos="567"/>
        </w:tabs>
        <w:suppressAutoHyphens/>
        <w:rPr>
          <w:szCs w:val="22"/>
          <w:lang w:val="sv-SE"/>
        </w:rPr>
      </w:pPr>
    </w:p>
    <w:p w14:paraId="1F8A628C" w14:textId="77777777" w:rsidR="00730FDD" w:rsidRDefault="00730FDD" w:rsidP="00730FDD">
      <w:pPr>
        <w:tabs>
          <w:tab w:val="left" w:pos="567"/>
        </w:tabs>
        <w:suppressAutoHyphens/>
        <w:rPr>
          <w:szCs w:val="22"/>
          <w:lang w:val="sv-SE"/>
        </w:rPr>
      </w:pPr>
      <w:r>
        <w:rPr>
          <w:spacing w:val="-3"/>
          <w:lang w:val="sv-SE"/>
        </w:rPr>
        <w:t xml:space="preserve">Primär endpoint (en kombination av kardiovaskulär död, hjärtinfarkt, stroke och </w:t>
      </w:r>
      <w:r>
        <w:rPr>
          <w:szCs w:val="22"/>
          <w:lang w:val="sv-SE"/>
        </w:rPr>
        <w:t>BARC blödningsgrad  ≥2 vid 12 månader</w:t>
      </w:r>
      <w:r>
        <w:rPr>
          <w:spacing w:val="-3"/>
          <w:lang w:val="sv-SE"/>
        </w:rPr>
        <w:t xml:space="preserve">) uppnåddes och visade </w:t>
      </w:r>
      <w:r>
        <w:rPr>
          <w:szCs w:val="22"/>
          <w:lang w:val="sv-SE"/>
        </w:rPr>
        <w:t>non</w:t>
      </w:r>
      <w:r>
        <w:rPr>
          <w:szCs w:val="22"/>
          <w:lang w:val="sv-SE"/>
        </w:rPr>
        <w:noBreakHyphen/>
        <w:t>inferiority. 95 patienter (7%) i den styrda nedtrappningsgruppen och 118 patienter (9%) i kontrollgruppen (p non</w:t>
      </w:r>
      <w:r>
        <w:rPr>
          <w:szCs w:val="22"/>
          <w:lang w:val="sv-SE"/>
        </w:rPr>
        <w:noBreakHyphen/>
        <w:t>inferiority=0,0004) hade en händelse. Den styrda nedtrappningen resulterade inte i ökad kombinerad risk för ischemiska händelser (2,5% i nedtrappningsgruppen jämfört med 3,2% i kontrollgruppen; p non</w:t>
      </w:r>
      <w:r>
        <w:rPr>
          <w:szCs w:val="22"/>
          <w:lang w:val="sv-SE"/>
        </w:rPr>
        <w:noBreakHyphen/>
        <w:t>inferiority=0,0115), eller i den viktigaste sekundära endpointen för BARC blödning ≥2 (5%) i nedtrappningsgruppen jämfört med 6% i kontrollgruppen (p=0,23). Den kumulativa incidensen av alla blödningshändelser (BARC klass 1-5) var 9% (114 händelser) i den styrda nedtrappningsgruppen jämfört med 11% (137 händelser) i kontrollgruppen (p=0,14).</w:t>
      </w:r>
    </w:p>
    <w:p w14:paraId="1F8A628D" w14:textId="42ED338A" w:rsidR="0093178F" w:rsidRDefault="0093178F" w:rsidP="00D90DF0">
      <w:pPr>
        <w:tabs>
          <w:tab w:val="left" w:pos="567"/>
        </w:tabs>
        <w:suppressAutoHyphens/>
        <w:rPr>
          <w:i/>
          <w:spacing w:val="-3"/>
          <w:lang w:val="sv-SE"/>
        </w:rPr>
      </w:pPr>
    </w:p>
    <w:p w14:paraId="26DE48AF" w14:textId="77777777" w:rsidR="007D2201" w:rsidRPr="00017A94" w:rsidRDefault="007D2201" w:rsidP="007D2201">
      <w:pPr>
        <w:tabs>
          <w:tab w:val="left" w:pos="567"/>
        </w:tabs>
        <w:suppressAutoHyphens/>
        <w:rPr>
          <w:szCs w:val="22"/>
          <w:u w:val="single"/>
          <w:lang w:val="sv-SE"/>
        </w:rPr>
      </w:pPr>
      <w:r w:rsidRPr="00017A94">
        <w:rPr>
          <w:szCs w:val="22"/>
          <w:u w:val="single"/>
          <w:lang w:val="sv-SE"/>
        </w:rPr>
        <w:t xml:space="preserve">Dubbelbehandling med </w:t>
      </w:r>
      <w:r>
        <w:rPr>
          <w:szCs w:val="22"/>
          <w:u w:val="single"/>
          <w:lang w:val="sv-SE"/>
        </w:rPr>
        <w:t>t</w:t>
      </w:r>
      <w:r w:rsidRPr="00252200">
        <w:rPr>
          <w:szCs w:val="22"/>
          <w:u w:val="single"/>
          <w:lang w:val="sv-SE"/>
        </w:rPr>
        <w:t>rombocytaggregationshämmare</w:t>
      </w:r>
      <w:r w:rsidRPr="00017A94">
        <w:rPr>
          <w:szCs w:val="22"/>
          <w:u w:val="single"/>
          <w:lang w:val="sv-SE"/>
        </w:rPr>
        <w:t xml:space="preserve"> (</w:t>
      </w:r>
      <w:r w:rsidRPr="00017A94">
        <w:rPr>
          <w:bCs/>
          <w:szCs w:val="22"/>
          <w:u w:val="single"/>
          <w:lang w:val="sv-SE"/>
        </w:rPr>
        <w:t>DAPT</w:t>
      </w:r>
      <w:r w:rsidRPr="00017A94">
        <w:rPr>
          <w:szCs w:val="22"/>
          <w:u w:val="single"/>
          <w:lang w:val="sv-SE"/>
        </w:rPr>
        <w:t xml:space="preserve">) vid akut </w:t>
      </w:r>
      <w:r>
        <w:rPr>
          <w:szCs w:val="22"/>
          <w:u w:val="single"/>
          <w:lang w:val="sv-SE"/>
        </w:rPr>
        <w:t>lindrig i</w:t>
      </w:r>
      <w:r w:rsidRPr="00017A94">
        <w:rPr>
          <w:szCs w:val="22"/>
          <w:u w:val="single"/>
          <w:lang w:val="sv-SE"/>
        </w:rPr>
        <w:t>schem</w:t>
      </w:r>
      <w:r>
        <w:rPr>
          <w:szCs w:val="22"/>
          <w:u w:val="single"/>
          <w:lang w:val="sv-SE"/>
        </w:rPr>
        <w:t>isk</w:t>
      </w:r>
      <w:r w:rsidRPr="00017A94">
        <w:rPr>
          <w:szCs w:val="22"/>
          <w:u w:val="single"/>
          <w:lang w:val="sv-SE"/>
        </w:rPr>
        <w:t xml:space="preserve"> stroke el</w:t>
      </w:r>
      <w:r>
        <w:rPr>
          <w:szCs w:val="22"/>
          <w:u w:val="single"/>
          <w:lang w:val="sv-SE"/>
        </w:rPr>
        <w:t>l</w:t>
      </w:r>
      <w:r w:rsidRPr="00017A94">
        <w:rPr>
          <w:szCs w:val="22"/>
          <w:u w:val="single"/>
          <w:lang w:val="sv-SE"/>
        </w:rPr>
        <w:t>er medelhög till högrisk-TIA</w:t>
      </w:r>
    </w:p>
    <w:p w14:paraId="38973160" w14:textId="77777777" w:rsidR="007D2201" w:rsidRDefault="007D2201" w:rsidP="007D2201">
      <w:pPr>
        <w:tabs>
          <w:tab w:val="left" w:pos="567"/>
        </w:tabs>
        <w:suppressAutoHyphens/>
        <w:rPr>
          <w:szCs w:val="22"/>
          <w:lang w:val="sv-SE"/>
        </w:rPr>
      </w:pPr>
    </w:p>
    <w:p w14:paraId="1B4DF483" w14:textId="24815C39" w:rsidR="007D2201" w:rsidRDefault="007D2201" w:rsidP="007D2201">
      <w:pPr>
        <w:tabs>
          <w:tab w:val="left" w:pos="567"/>
        </w:tabs>
        <w:suppressAutoHyphens/>
        <w:rPr>
          <w:szCs w:val="22"/>
          <w:lang w:val="sv-SE"/>
        </w:rPr>
      </w:pPr>
      <w:r>
        <w:rPr>
          <w:szCs w:val="22"/>
          <w:lang w:val="sv-SE"/>
        </w:rPr>
        <w:t>DAPT med kombinationen klopidogrel och ASA som behandling att förhindra stroke efter en akut lindrig ischemisk stroke eller medelhög till högrisk-TIA, har utvärderats i två randomiserade prövarsponsrade studier (ISS) – CHAN</w:t>
      </w:r>
      <w:r w:rsidR="007307B5">
        <w:rPr>
          <w:szCs w:val="22"/>
          <w:lang w:val="sv-SE"/>
        </w:rPr>
        <w:t>C</w:t>
      </w:r>
      <w:r>
        <w:rPr>
          <w:szCs w:val="22"/>
          <w:lang w:val="sv-SE"/>
        </w:rPr>
        <w:t xml:space="preserve">E och POINT – med kliniska säkerhets- och effektresultat. </w:t>
      </w:r>
    </w:p>
    <w:p w14:paraId="18AA07C1" w14:textId="77777777" w:rsidR="007D2201" w:rsidRDefault="007D2201" w:rsidP="007D2201">
      <w:pPr>
        <w:tabs>
          <w:tab w:val="left" w:pos="567"/>
        </w:tabs>
        <w:suppressAutoHyphens/>
        <w:rPr>
          <w:szCs w:val="22"/>
          <w:lang w:val="sv-SE"/>
        </w:rPr>
      </w:pPr>
    </w:p>
    <w:p w14:paraId="4DF83980" w14:textId="6779CA60" w:rsidR="007D2201" w:rsidRPr="00017A94" w:rsidRDefault="007D2201" w:rsidP="007D2201">
      <w:pPr>
        <w:tabs>
          <w:tab w:val="left" w:pos="567"/>
        </w:tabs>
        <w:suppressAutoHyphens/>
        <w:rPr>
          <w:b/>
          <w:bCs/>
          <w:szCs w:val="22"/>
          <w:lang w:val="sv-SE"/>
        </w:rPr>
      </w:pPr>
      <w:r w:rsidRPr="00017A94">
        <w:rPr>
          <w:b/>
          <w:bCs/>
          <w:szCs w:val="22"/>
          <w:lang w:val="sv-SE"/>
        </w:rPr>
        <w:t>CHAN</w:t>
      </w:r>
      <w:r w:rsidR="007307B5">
        <w:rPr>
          <w:b/>
          <w:bCs/>
          <w:szCs w:val="22"/>
          <w:lang w:val="sv-SE"/>
        </w:rPr>
        <w:t>C</w:t>
      </w:r>
      <w:r w:rsidRPr="00017A94">
        <w:rPr>
          <w:b/>
          <w:bCs/>
          <w:szCs w:val="22"/>
          <w:lang w:val="sv-SE"/>
        </w:rPr>
        <w:t>E</w:t>
      </w:r>
      <w:r>
        <w:rPr>
          <w:b/>
          <w:bCs/>
          <w:szCs w:val="22"/>
          <w:lang w:val="sv-SE"/>
        </w:rPr>
        <w:t xml:space="preserve"> </w:t>
      </w:r>
      <w:r w:rsidRPr="00017A94">
        <w:rPr>
          <w:i/>
          <w:iCs/>
          <w:szCs w:val="22"/>
          <w:lang w:val="sv-SE"/>
        </w:rPr>
        <w:t>(klopidogrel till högriskpatienter med akut</w:t>
      </w:r>
      <w:r>
        <w:rPr>
          <w:i/>
          <w:iCs/>
          <w:szCs w:val="22"/>
          <w:lang w:val="sv-SE"/>
        </w:rPr>
        <w:t>a</w:t>
      </w:r>
      <w:r w:rsidRPr="00017A94">
        <w:rPr>
          <w:i/>
          <w:iCs/>
          <w:szCs w:val="22"/>
          <w:lang w:val="sv-SE"/>
        </w:rPr>
        <w:t xml:space="preserve"> cerebrovaskulär</w:t>
      </w:r>
      <w:r>
        <w:rPr>
          <w:i/>
          <w:iCs/>
          <w:szCs w:val="22"/>
          <w:lang w:val="sv-SE"/>
        </w:rPr>
        <w:t>a</w:t>
      </w:r>
      <w:r w:rsidRPr="00017A94">
        <w:rPr>
          <w:i/>
          <w:iCs/>
          <w:szCs w:val="22"/>
          <w:lang w:val="sv-SE"/>
        </w:rPr>
        <w:t xml:space="preserve"> händelse</w:t>
      </w:r>
      <w:r>
        <w:rPr>
          <w:i/>
          <w:iCs/>
          <w:szCs w:val="22"/>
          <w:lang w:val="sv-SE"/>
        </w:rPr>
        <w:t>r</w:t>
      </w:r>
      <w:r w:rsidRPr="00017A94">
        <w:rPr>
          <w:i/>
          <w:iCs/>
          <w:szCs w:val="22"/>
          <w:lang w:val="sv-SE"/>
        </w:rPr>
        <w:t xml:space="preserve"> utan funktionsnedsättning)</w:t>
      </w:r>
    </w:p>
    <w:p w14:paraId="46C2BACB" w14:textId="7820744C" w:rsidR="007D2201" w:rsidRDefault="007D2201" w:rsidP="007D2201">
      <w:pPr>
        <w:tabs>
          <w:tab w:val="left" w:pos="567"/>
        </w:tabs>
        <w:suppressAutoHyphens/>
        <w:rPr>
          <w:bCs/>
          <w:szCs w:val="22"/>
          <w:lang w:val="sv-SE"/>
        </w:rPr>
      </w:pPr>
      <w:r>
        <w:rPr>
          <w:szCs w:val="22"/>
          <w:lang w:val="sv-SE"/>
        </w:rPr>
        <w:t>Denna randomiserade, dubbelblinda, multicenter-, placebokontrollerade kliniska prövningen inkluderade 5170 kinesiska patienter med akut TIA (</w:t>
      </w:r>
      <w:r w:rsidRPr="00017A94">
        <w:rPr>
          <w:bCs/>
          <w:szCs w:val="22"/>
          <w:lang w:val="sv-SE"/>
        </w:rPr>
        <w:t>ABCD2-</w:t>
      </w:r>
      <w:r>
        <w:rPr>
          <w:bCs/>
          <w:szCs w:val="22"/>
          <w:lang w:val="sv-SE"/>
        </w:rPr>
        <w:t>poäng</w:t>
      </w:r>
      <w:r w:rsidRPr="00017A94">
        <w:rPr>
          <w:bCs/>
          <w:szCs w:val="22"/>
          <w:lang w:val="sv-SE"/>
        </w:rPr>
        <w:t xml:space="preserve"> ≥</w:t>
      </w:r>
      <w:r>
        <w:rPr>
          <w:bCs/>
          <w:szCs w:val="22"/>
          <w:lang w:val="sv-SE"/>
        </w:rPr>
        <w:t> </w:t>
      </w:r>
      <w:r w:rsidRPr="00017A94">
        <w:rPr>
          <w:bCs/>
          <w:szCs w:val="22"/>
          <w:lang w:val="sv-SE"/>
        </w:rPr>
        <w:t>4</w:t>
      </w:r>
      <w:r>
        <w:rPr>
          <w:szCs w:val="22"/>
          <w:lang w:val="sv-SE"/>
        </w:rPr>
        <w:t xml:space="preserve">) eller akut lindrig stroke </w:t>
      </w:r>
      <w:r w:rsidRPr="00017A94">
        <w:rPr>
          <w:bCs/>
          <w:szCs w:val="22"/>
          <w:lang w:val="sv-SE"/>
        </w:rPr>
        <w:t>(NIHSS ≤</w:t>
      </w:r>
      <w:r>
        <w:rPr>
          <w:bCs/>
          <w:szCs w:val="22"/>
          <w:lang w:val="sv-SE"/>
        </w:rPr>
        <w:t> </w:t>
      </w:r>
      <w:r w:rsidRPr="00017A94">
        <w:rPr>
          <w:bCs/>
          <w:szCs w:val="22"/>
          <w:lang w:val="sv-SE"/>
        </w:rPr>
        <w:t>3).</w:t>
      </w:r>
      <w:r>
        <w:rPr>
          <w:bCs/>
          <w:szCs w:val="22"/>
          <w:lang w:val="sv-SE"/>
        </w:rPr>
        <w:t xml:space="preserve"> Patienterna från båda grupperna fick ASA (öppen studie) dag 1 (med doser från 75 mg till 300 mg, utifrån behandlande läkarens bedömning). Patienterna som </w:t>
      </w:r>
      <w:r w:rsidR="007307B5">
        <w:rPr>
          <w:bCs/>
          <w:szCs w:val="22"/>
          <w:lang w:val="sv-SE"/>
        </w:rPr>
        <w:t xml:space="preserve">randomiserats </w:t>
      </w:r>
      <w:r>
        <w:rPr>
          <w:bCs/>
          <w:szCs w:val="22"/>
          <w:lang w:val="sv-SE"/>
        </w:rPr>
        <w:t>till klopidogre</w:t>
      </w:r>
      <w:r w:rsidR="007307B5">
        <w:rPr>
          <w:bCs/>
          <w:szCs w:val="22"/>
          <w:lang w:val="sv-SE"/>
        </w:rPr>
        <w:t>l+</w:t>
      </w:r>
      <w:r>
        <w:rPr>
          <w:bCs/>
          <w:szCs w:val="22"/>
          <w:lang w:val="sv-SE"/>
        </w:rPr>
        <w:t xml:space="preserve">ASA, fick en laddningsdos på 300 mg klopidogrel dag 1, följt av en dos på 75 mg klopidogrel dagligen från dag 2 till 90, samt ASA 75 mg dagligen från dag 2 till 21. Patienterna som </w:t>
      </w:r>
      <w:r w:rsidR="007307B5">
        <w:rPr>
          <w:bCs/>
          <w:szCs w:val="22"/>
          <w:lang w:val="sv-SE"/>
        </w:rPr>
        <w:t xml:space="preserve">randomiserats </w:t>
      </w:r>
      <w:r>
        <w:rPr>
          <w:bCs/>
          <w:szCs w:val="22"/>
          <w:lang w:val="sv-SE"/>
        </w:rPr>
        <w:t xml:space="preserve">till </w:t>
      </w:r>
      <w:r w:rsidR="007307B5">
        <w:rPr>
          <w:bCs/>
          <w:szCs w:val="22"/>
          <w:lang w:val="sv-SE"/>
        </w:rPr>
        <w:t xml:space="preserve">enbart </w:t>
      </w:r>
      <w:r>
        <w:rPr>
          <w:bCs/>
          <w:szCs w:val="22"/>
          <w:lang w:val="sv-SE"/>
        </w:rPr>
        <w:t>ASA, fick en placebovariant av klopidogrel dag 1 till 90 och ASA 75 mg dagligen från dag 2 till 90.</w:t>
      </w:r>
    </w:p>
    <w:p w14:paraId="3784C8AD" w14:textId="77777777" w:rsidR="007D2201" w:rsidRDefault="007D2201" w:rsidP="007D2201">
      <w:pPr>
        <w:tabs>
          <w:tab w:val="left" w:pos="567"/>
        </w:tabs>
        <w:suppressAutoHyphens/>
        <w:rPr>
          <w:bCs/>
          <w:szCs w:val="22"/>
          <w:lang w:val="sv-SE"/>
        </w:rPr>
      </w:pPr>
    </w:p>
    <w:p w14:paraId="7C1360E6" w14:textId="143D8F71" w:rsidR="007D2201" w:rsidRPr="00017A94" w:rsidRDefault="007D2201" w:rsidP="007D2201">
      <w:pPr>
        <w:tabs>
          <w:tab w:val="left" w:pos="567"/>
        </w:tabs>
        <w:suppressAutoHyphens/>
        <w:rPr>
          <w:bCs/>
          <w:szCs w:val="22"/>
          <w:lang w:val="sv-SE"/>
        </w:rPr>
      </w:pPr>
      <w:r>
        <w:rPr>
          <w:bCs/>
          <w:szCs w:val="22"/>
          <w:lang w:val="sv-SE"/>
        </w:rPr>
        <w:t>Det primära effekt</w:t>
      </w:r>
      <w:r w:rsidR="007307B5">
        <w:rPr>
          <w:bCs/>
          <w:szCs w:val="22"/>
          <w:lang w:val="sv-SE"/>
        </w:rPr>
        <w:t>måttet</w:t>
      </w:r>
      <w:r>
        <w:rPr>
          <w:bCs/>
          <w:szCs w:val="22"/>
          <w:lang w:val="sv-SE"/>
        </w:rPr>
        <w:t xml:space="preserve"> var varje händelse av en ny stroke (ischemisk och blödning) under de första 90 dagarna efter en akut lindrig ischemisk stroke eller högrisk-TIA. Detta inträffade hos 212 patienter (8,2 %) i klopidogrel</w:t>
      </w:r>
      <w:r w:rsidR="007307B5">
        <w:rPr>
          <w:bCs/>
          <w:szCs w:val="22"/>
          <w:lang w:val="sv-SE"/>
        </w:rPr>
        <w:t>+</w:t>
      </w:r>
      <w:r>
        <w:rPr>
          <w:bCs/>
          <w:szCs w:val="22"/>
          <w:lang w:val="sv-SE"/>
        </w:rPr>
        <w:t xml:space="preserve">ASA-gruppen jämfört med 303 patienter (11,7 %) i ASA-gruppen (hazardkvot [HR] </w:t>
      </w:r>
      <w:r w:rsidRPr="00017A94">
        <w:rPr>
          <w:bCs/>
          <w:szCs w:val="22"/>
          <w:lang w:val="sv-SE"/>
        </w:rPr>
        <w:t>0</w:t>
      </w:r>
      <w:r>
        <w:rPr>
          <w:bCs/>
          <w:szCs w:val="22"/>
          <w:lang w:val="sv-SE"/>
        </w:rPr>
        <w:t>,</w:t>
      </w:r>
      <w:r w:rsidRPr="00017A94">
        <w:rPr>
          <w:bCs/>
          <w:szCs w:val="22"/>
          <w:lang w:val="sv-SE"/>
        </w:rPr>
        <w:t>68; 95</w:t>
      </w:r>
      <w:r>
        <w:rPr>
          <w:bCs/>
          <w:szCs w:val="22"/>
          <w:lang w:val="sv-SE"/>
        </w:rPr>
        <w:t> </w:t>
      </w:r>
      <w:r w:rsidRPr="00017A94">
        <w:rPr>
          <w:bCs/>
          <w:szCs w:val="22"/>
          <w:lang w:val="sv-SE"/>
        </w:rPr>
        <w:t>%</w:t>
      </w:r>
      <w:r>
        <w:rPr>
          <w:bCs/>
          <w:szCs w:val="22"/>
          <w:lang w:val="sv-SE"/>
        </w:rPr>
        <w:t xml:space="preserve"> konfidensintervall [KI], </w:t>
      </w:r>
      <w:r w:rsidRPr="00017A94">
        <w:rPr>
          <w:bCs/>
          <w:szCs w:val="22"/>
          <w:lang w:val="sv-SE"/>
        </w:rPr>
        <w:t>0</w:t>
      </w:r>
      <w:r>
        <w:rPr>
          <w:bCs/>
          <w:szCs w:val="22"/>
          <w:lang w:val="sv-SE"/>
        </w:rPr>
        <w:t>,</w:t>
      </w:r>
      <w:r w:rsidRPr="00017A94">
        <w:rPr>
          <w:bCs/>
          <w:szCs w:val="22"/>
          <w:lang w:val="sv-SE"/>
        </w:rPr>
        <w:t>57 t</w:t>
      </w:r>
      <w:r>
        <w:rPr>
          <w:bCs/>
          <w:szCs w:val="22"/>
          <w:lang w:val="sv-SE"/>
        </w:rPr>
        <w:t>ill</w:t>
      </w:r>
      <w:r w:rsidRPr="00017A94">
        <w:rPr>
          <w:bCs/>
          <w:szCs w:val="22"/>
          <w:lang w:val="sv-SE"/>
        </w:rPr>
        <w:t xml:space="preserve"> 0</w:t>
      </w:r>
      <w:r>
        <w:rPr>
          <w:bCs/>
          <w:szCs w:val="22"/>
          <w:lang w:val="sv-SE"/>
        </w:rPr>
        <w:t>,</w:t>
      </w:r>
      <w:r w:rsidRPr="00017A94">
        <w:rPr>
          <w:bCs/>
          <w:szCs w:val="22"/>
          <w:lang w:val="sv-SE"/>
        </w:rPr>
        <w:t>81; P&lt;0</w:t>
      </w:r>
      <w:r>
        <w:rPr>
          <w:bCs/>
          <w:szCs w:val="22"/>
          <w:lang w:val="sv-SE"/>
        </w:rPr>
        <w:t>,</w:t>
      </w:r>
      <w:r w:rsidRPr="00017A94">
        <w:rPr>
          <w:bCs/>
          <w:szCs w:val="22"/>
          <w:lang w:val="sv-SE"/>
        </w:rPr>
        <w:t>001</w:t>
      </w:r>
      <w:r>
        <w:rPr>
          <w:bCs/>
          <w:szCs w:val="22"/>
          <w:lang w:val="sv-SE"/>
        </w:rPr>
        <w:t>). Ischem</w:t>
      </w:r>
      <w:r w:rsidR="007307B5">
        <w:rPr>
          <w:bCs/>
          <w:szCs w:val="22"/>
          <w:lang w:val="sv-SE"/>
        </w:rPr>
        <w:t>is</w:t>
      </w:r>
      <w:r>
        <w:rPr>
          <w:bCs/>
          <w:szCs w:val="22"/>
          <w:lang w:val="sv-SE"/>
        </w:rPr>
        <w:t>k stroke inträffade hos 204 patienter (7,9 %) i klopidogrel</w:t>
      </w:r>
      <w:r w:rsidR="007307B5">
        <w:rPr>
          <w:bCs/>
          <w:szCs w:val="22"/>
          <w:lang w:val="sv-SE"/>
        </w:rPr>
        <w:t>+</w:t>
      </w:r>
      <w:r>
        <w:rPr>
          <w:bCs/>
          <w:szCs w:val="22"/>
          <w:lang w:val="sv-SE"/>
        </w:rPr>
        <w:t>ASA-gruppen jämfört med 295 (11,4 %) i ASA-gruppen (</w:t>
      </w:r>
      <w:r w:rsidRPr="00017A94">
        <w:rPr>
          <w:bCs/>
          <w:szCs w:val="22"/>
          <w:lang w:val="sv-SE"/>
        </w:rPr>
        <w:t>HR, 0</w:t>
      </w:r>
      <w:r>
        <w:rPr>
          <w:bCs/>
          <w:szCs w:val="22"/>
          <w:lang w:val="sv-SE"/>
        </w:rPr>
        <w:t>,</w:t>
      </w:r>
      <w:r w:rsidRPr="00017A94">
        <w:rPr>
          <w:bCs/>
          <w:szCs w:val="22"/>
          <w:lang w:val="sv-SE"/>
        </w:rPr>
        <w:t>67; 95</w:t>
      </w:r>
      <w:r>
        <w:rPr>
          <w:bCs/>
          <w:szCs w:val="22"/>
          <w:lang w:val="sv-SE"/>
        </w:rPr>
        <w:t> </w:t>
      </w:r>
      <w:r w:rsidRPr="00017A94">
        <w:rPr>
          <w:bCs/>
          <w:szCs w:val="22"/>
          <w:lang w:val="sv-SE"/>
        </w:rPr>
        <w:t xml:space="preserve">% </w:t>
      </w:r>
      <w:r>
        <w:rPr>
          <w:bCs/>
          <w:szCs w:val="22"/>
          <w:lang w:val="sv-SE"/>
        </w:rPr>
        <w:t>K</w:t>
      </w:r>
      <w:r w:rsidRPr="00017A94">
        <w:rPr>
          <w:bCs/>
          <w:szCs w:val="22"/>
          <w:lang w:val="sv-SE"/>
        </w:rPr>
        <w:t>I, 0</w:t>
      </w:r>
      <w:r>
        <w:rPr>
          <w:bCs/>
          <w:szCs w:val="22"/>
          <w:lang w:val="sv-SE"/>
        </w:rPr>
        <w:t>,</w:t>
      </w:r>
      <w:r w:rsidRPr="00017A94">
        <w:rPr>
          <w:bCs/>
          <w:szCs w:val="22"/>
          <w:lang w:val="sv-SE"/>
        </w:rPr>
        <w:t>56 t</w:t>
      </w:r>
      <w:r>
        <w:rPr>
          <w:bCs/>
          <w:szCs w:val="22"/>
          <w:lang w:val="sv-SE"/>
        </w:rPr>
        <w:t>ill</w:t>
      </w:r>
      <w:r w:rsidRPr="00017A94">
        <w:rPr>
          <w:bCs/>
          <w:szCs w:val="22"/>
          <w:lang w:val="sv-SE"/>
        </w:rPr>
        <w:t xml:space="preserve"> 0</w:t>
      </w:r>
      <w:r>
        <w:rPr>
          <w:bCs/>
          <w:szCs w:val="22"/>
          <w:lang w:val="sv-SE"/>
        </w:rPr>
        <w:t>,</w:t>
      </w:r>
      <w:r w:rsidRPr="00017A94">
        <w:rPr>
          <w:bCs/>
          <w:szCs w:val="22"/>
          <w:lang w:val="sv-SE"/>
        </w:rPr>
        <w:t>81; P&lt;0</w:t>
      </w:r>
      <w:r>
        <w:rPr>
          <w:bCs/>
          <w:szCs w:val="22"/>
          <w:lang w:val="sv-SE"/>
        </w:rPr>
        <w:t>,</w:t>
      </w:r>
      <w:r w:rsidRPr="00017A94">
        <w:rPr>
          <w:bCs/>
          <w:szCs w:val="22"/>
          <w:lang w:val="sv-SE"/>
        </w:rPr>
        <w:t>001).</w:t>
      </w:r>
      <w:r>
        <w:rPr>
          <w:bCs/>
          <w:szCs w:val="22"/>
          <w:lang w:val="sv-SE"/>
        </w:rPr>
        <w:t xml:space="preserve"> </w:t>
      </w:r>
      <w:r>
        <w:rPr>
          <w:szCs w:val="22"/>
          <w:lang w:val="sv-SE"/>
        </w:rPr>
        <w:t>H</w:t>
      </w:r>
      <w:r w:rsidRPr="00AC085A">
        <w:rPr>
          <w:szCs w:val="22"/>
          <w:lang w:val="sv-SE"/>
        </w:rPr>
        <w:t>emorragisk stroke</w:t>
      </w:r>
      <w:r>
        <w:rPr>
          <w:szCs w:val="22"/>
          <w:lang w:val="sv-SE"/>
        </w:rPr>
        <w:t xml:space="preserve"> inträffade hos 8 patienter i respektive grupp </w:t>
      </w:r>
      <w:r w:rsidRPr="00017A94">
        <w:rPr>
          <w:bCs/>
          <w:szCs w:val="22"/>
          <w:lang w:val="sv-SE"/>
        </w:rPr>
        <w:t>(0</w:t>
      </w:r>
      <w:r>
        <w:rPr>
          <w:bCs/>
          <w:szCs w:val="22"/>
          <w:lang w:val="sv-SE"/>
        </w:rPr>
        <w:t>,</w:t>
      </w:r>
      <w:r w:rsidRPr="00017A94">
        <w:rPr>
          <w:bCs/>
          <w:szCs w:val="22"/>
          <w:lang w:val="sv-SE"/>
        </w:rPr>
        <w:t>3</w:t>
      </w:r>
      <w:r>
        <w:rPr>
          <w:bCs/>
          <w:szCs w:val="22"/>
          <w:lang w:val="sv-SE"/>
        </w:rPr>
        <w:t> </w:t>
      </w:r>
      <w:r w:rsidRPr="00017A94">
        <w:rPr>
          <w:bCs/>
          <w:szCs w:val="22"/>
          <w:lang w:val="sv-SE"/>
        </w:rPr>
        <w:t xml:space="preserve">% </w:t>
      </w:r>
      <w:r>
        <w:rPr>
          <w:bCs/>
          <w:szCs w:val="22"/>
          <w:lang w:val="sv-SE"/>
        </w:rPr>
        <w:t>i varje grupp</w:t>
      </w:r>
      <w:r w:rsidRPr="00017A94">
        <w:rPr>
          <w:bCs/>
          <w:szCs w:val="22"/>
          <w:lang w:val="sv-SE"/>
        </w:rPr>
        <w:t>).</w:t>
      </w:r>
      <w:r>
        <w:rPr>
          <w:bCs/>
          <w:szCs w:val="22"/>
          <w:lang w:val="sv-SE"/>
        </w:rPr>
        <w:t xml:space="preserve"> Måttlig eller allvarlig blödning inträffade hos sju patienter (0,3 %) i klopidogrel</w:t>
      </w:r>
      <w:r w:rsidR="007307B5">
        <w:rPr>
          <w:bCs/>
          <w:szCs w:val="22"/>
          <w:lang w:val="sv-SE"/>
        </w:rPr>
        <w:t>+</w:t>
      </w:r>
      <w:r>
        <w:rPr>
          <w:bCs/>
          <w:szCs w:val="22"/>
          <w:lang w:val="sv-SE"/>
        </w:rPr>
        <w:t xml:space="preserve">ASA-gruppen och hos åtta patienter (0,3 %) i ASA-gruppen (P = 0,73). </w:t>
      </w:r>
      <w:r w:rsidR="007307B5">
        <w:rPr>
          <w:bCs/>
          <w:szCs w:val="22"/>
          <w:lang w:val="sv-SE"/>
        </w:rPr>
        <w:t>Någon form av</w:t>
      </w:r>
      <w:r>
        <w:rPr>
          <w:bCs/>
          <w:szCs w:val="22"/>
          <w:lang w:val="sv-SE"/>
        </w:rPr>
        <w:t xml:space="preserve"> blödningshändelse </w:t>
      </w:r>
      <w:r w:rsidR="007307B5">
        <w:rPr>
          <w:bCs/>
          <w:szCs w:val="22"/>
          <w:lang w:val="sv-SE"/>
        </w:rPr>
        <w:t xml:space="preserve">inträffade hos </w:t>
      </w:r>
      <w:r>
        <w:rPr>
          <w:bCs/>
          <w:szCs w:val="22"/>
          <w:lang w:val="sv-SE"/>
        </w:rPr>
        <w:t>2,3 % i klopidogrel</w:t>
      </w:r>
      <w:r w:rsidR="007307B5">
        <w:rPr>
          <w:bCs/>
          <w:szCs w:val="22"/>
          <w:lang w:val="sv-SE"/>
        </w:rPr>
        <w:t>+</w:t>
      </w:r>
      <w:r>
        <w:rPr>
          <w:bCs/>
          <w:szCs w:val="22"/>
          <w:lang w:val="sv-SE"/>
        </w:rPr>
        <w:t>ASA-gruppen jämfört med 1,6 % i ASA-gruppen (</w:t>
      </w:r>
      <w:r w:rsidRPr="00017A94">
        <w:rPr>
          <w:bCs/>
          <w:szCs w:val="22"/>
          <w:lang w:val="sv-SE"/>
        </w:rPr>
        <w:t>HR, 1</w:t>
      </w:r>
      <w:r>
        <w:rPr>
          <w:bCs/>
          <w:szCs w:val="22"/>
          <w:lang w:val="sv-SE"/>
        </w:rPr>
        <w:t>,</w:t>
      </w:r>
      <w:r w:rsidRPr="00017A94">
        <w:rPr>
          <w:bCs/>
          <w:szCs w:val="22"/>
          <w:lang w:val="sv-SE"/>
        </w:rPr>
        <w:t>41; 95</w:t>
      </w:r>
      <w:r>
        <w:rPr>
          <w:bCs/>
          <w:szCs w:val="22"/>
          <w:lang w:val="sv-SE"/>
        </w:rPr>
        <w:t> </w:t>
      </w:r>
      <w:r w:rsidRPr="00017A94">
        <w:rPr>
          <w:bCs/>
          <w:szCs w:val="22"/>
          <w:lang w:val="sv-SE"/>
        </w:rPr>
        <w:t xml:space="preserve">% </w:t>
      </w:r>
      <w:r>
        <w:rPr>
          <w:bCs/>
          <w:szCs w:val="22"/>
          <w:lang w:val="sv-SE"/>
        </w:rPr>
        <w:t>K</w:t>
      </w:r>
      <w:r w:rsidRPr="00017A94">
        <w:rPr>
          <w:bCs/>
          <w:szCs w:val="22"/>
          <w:lang w:val="sv-SE"/>
        </w:rPr>
        <w:t>I, 0</w:t>
      </w:r>
      <w:r>
        <w:rPr>
          <w:bCs/>
          <w:szCs w:val="22"/>
          <w:lang w:val="sv-SE"/>
        </w:rPr>
        <w:t>,</w:t>
      </w:r>
      <w:r w:rsidRPr="00017A94">
        <w:rPr>
          <w:bCs/>
          <w:szCs w:val="22"/>
          <w:lang w:val="sv-SE"/>
        </w:rPr>
        <w:t>95 t</w:t>
      </w:r>
      <w:r>
        <w:rPr>
          <w:bCs/>
          <w:szCs w:val="22"/>
          <w:lang w:val="sv-SE"/>
        </w:rPr>
        <w:t>ill</w:t>
      </w:r>
      <w:r w:rsidRPr="00017A94">
        <w:rPr>
          <w:bCs/>
          <w:szCs w:val="22"/>
          <w:lang w:val="sv-SE"/>
        </w:rPr>
        <w:t xml:space="preserve"> 2</w:t>
      </w:r>
      <w:r>
        <w:rPr>
          <w:bCs/>
          <w:szCs w:val="22"/>
          <w:lang w:val="sv-SE"/>
        </w:rPr>
        <w:t>,</w:t>
      </w:r>
      <w:r w:rsidRPr="00017A94">
        <w:rPr>
          <w:bCs/>
          <w:szCs w:val="22"/>
          <w:lang w:val="sv-SE"/>
        </w:rPr>
        <w:t>10; P = 0</w:t>
      </w:r>
      <w:r>
        <w:rPr>
          <w:bCs/>
          <w:szCs w:val="22"/>
          <w:lang w:val="sv-SE"/>
        </w:rPr>
        <w:t>,</w:t>
      </w:r>
      <w:r w:rsidRPr="00017A94">
        <w:rPr>
          <w:bCs/>
          <w:szCs w:val="22"/>
          <w:lang w:val="sv-SE"/>
        </w:rPr>
        <w:t xml:space="preserve">09). </w:t>
      </w:r>
    </w:p>
    <w:p w14:paraId="0E793F69" w14:textId="77777777" w:rsidR="007D2201" w:rsidRDefault="007D2201" w:rsidP="007D2201">
      <w:pPr>
        <w:tabs>
          <w:tab w:val="left" w:pos="567"/>
        </w:tabs>
        <w:suppressAutoHyphens/>
        <w:rPr>
          <w:bCs/>
          <w:szCs w:val="22"/>
          <w:lang w:val="sv-SE"/>
        </w:rPr>
      </w:pPr>
    </w:p>
    <w:p w14:paraId="5C824954" w14:textId="77777777" w:rsidR="007D2201" w:rsidRDefault="007D2201" w:rsidP="007D2201">
      <w:pPr>
        <w:tabs>
          <w:tab w:val="left" w:pos="567"/>
        </w:tabs>
        <w:suppressAutoHyphens/>
        <w:rPr>
          <w:i/>
          <w:iCs/>
          <w:szCs w:val="22"/>
          <w:lang w:val="sv-SE"/>
        </w:rPr>
      </w:pPr>
      <w:r w:rsidRPr="00017A94">
        <w:rPr>
          <w:b/>
          <w:bCs/>
          <w:szCs w:val="22"/>
          <w:lang w:val="sv-SE"/>
        </w:rPr>
        <w:t xml:space="preserve">POINT </w:t>
      </w:r>
      <w:r w:rsidRPr="00017A94">
        <w:rPr>
          <w:i/>
          <w:iCs/>
          <w:szCs w:val="22"/>
          <w:lang w:val="sv-SE"/>
        </w:rPr>
        <w:t>(trombocyt</w:t>
      </w:r>
      <w:r>
        <w:rPr>
          <w:i/>
          <w:iCs/>
          <w:szCs w:val="22"/>
          <w:lang w:val="sv-SE"/>
        </w:rPr>
        <w:t xml:space="preserve">orienterad </w:t>
      </w:r>
      <w:r w:rsidRPr="00017A94">
        <w:rPr>
          <w:i/>
          <w:iCs/>
          <w:szCs w:val="22"/>
          <w:lang w:val="sv-SE"/>
        </w:rPr>
        <w:t>hämning i ny T</w:t>
      </w:r>
      <w:r>
        <w:rPr>
          <w:i/>
          <w:iCs/>
          <w:szCs w:val="22"/>
          <w:lang w:val="sv-SE"/>
        </w:rPr>
        <w:t>IA och lindrig ischemisk stroke)</w:t>
      </w:r>
    </w:p>
    <w:p w14:paraId="0D43FF79" w14:textId="3B4D7C88" w:rsidR="007D2201" w:rsidRDefault="007D2201" w:rsidP="007D2201">
      <w:pPr>
        <w:tabs>
          <w:tab w:val="left" w:pos="567"/>
        </w:tabs>
        <w:suppressAutoHyphens/>
        <w:rPr>
          <w:szCs w:val="22"/>
          <w:lang w:val="sv-SE"/>
        </w:rPr>
      </w:pPr>
      <w:r>
        <w:rPr>
          <w:szCs w:val="22"/>
          <w:lang w:val="sv-SE"/>
        </w:rPr>
        <w:t>Denna randomiserade, dubbelblinda,</w:t>
      </w:r>
      <w:r w:rsidRPr="00B72D10">
        <w:rPr>
          <w:szCs w:val="22"/>
          <w:lang w:val="sv-SE"/>
        </w:rPr>
        <w:t xml:space="preserve"> </w:t>
      </w:r>
      <w:r>
        <w:rPr>
          <w:szCs w:val="22"/>
          <w:lang w:val="sv-SE"/>
        </w:rPr>
        <w:t xml:space="preserve">multicenter-, placebokontrollerade kliniska prövningen inkluderade 4881 </w:t>
      </w:r>
      <w:r w:rsidRPr="00A107A6">
        <w:rPr>
          <w:szCs w:val="22"/>
          <w:lang w:val="sv-SE"/>
        </w:rPr>
        <w:t>internationell</w:t>
      </w:r>
      <w:r w:rsidRPr="00017A94">
        <w:rPr>
          <w:szCs w:val="22"/>
          <w:lang w:val="sv-SE"/>
        </w:rPr>
        <w:t>t utvald</w:t>
      </w:r>
      <w:r w:rsidRPr="00A107A6">
        <w:rPr>
          <w:szCs w:val="22"/>
          <w:lang w:val="sv-SE"/>
        </w:rPr>
        <w:t>a</w:t>
      </w:r>
      <w:r w:rsidRPr="0072554C">
        <w:rPr>
          <w:szCs w:val="22"/>
          <w:lang w:val="sv-SE"/>
        </w:rPr>
        <w:t xml:space="preserve"> patienter</w:t>
      </w:r>
      <w:r>
        <w:rPr>
          <w:szCs w:val="22"/>
          <w:lang w:val="sv-SE"/>
        </w:rPr>
        <w:t xml:space="preserve"> med akut TIA (</w:t>
      </w:r>
      <w:r w:rsidRPr="00017A94">
        <w:rPr>
          <w:bCs/>
          <w:szCs w:val="22"/>
          <w:lang w:val="sv-SE"/>
        </w:rPr>
        <w:t>ABCD2-</w:t>
      </w:r>
      <w:r>
        <w:rPr>
          <w:bCs/>
          <w:szCs w:val="22"/>
          <w:lang w:val="sv-SE"/>
        </w:rPr>
        <w:t>poäng</w:t>
      </w:r>
      <w:r w:rsidRPr="00017A94">
        <w:rPr>
          <w:bCs/>
          <w:szCs w:val="22"/>
          <w:lang w:val="sv-SE"/>
        </w:rPr>
        <w:t xml:space="preserve"> ≥</w:t>
      </w:r>
      <w:r>
        <w:rPr>
          <w:bCs/>
          <w:szCs w:val="22"/>
          <w:lang w:val="sv-SE"/>
        </w:rPr>
        <w:t> </w:t>
      </w:r>
      <w:r w:rsidRPr="00017A94">
        <w:rPr>
          <w:bCs/>
          <w:szCs w:val="22"/>
          <w:lang w:val="sv-SE"/>
        </w:rPr>
        <w:t>4</w:t>
      </w:r>
      <w:r>
        <w:rPr>
          <w:szCs w:val="22"/>
          <w:lang w:val="sv-SE"/>
        </w:rPr>
        <w:t>) eller lindrig stroke (</w:t>
      </w:r>
      <w:r w:rsidRPr="00017A94">
        <w:rPr>
          <w:bCs/>
          <w:szCs w:val="22"/>
          <w:lang w:val="sv-SE"/>
        </w:rPr>
        <w:t>NIHSS ≤</w:t>
      </w:r>
      <w:r>
        <w:rPr>
          <w:bCs/>
          <w:szCs w:val="22"/>
          <w:lang w:val="sv-SE"/>
        </w:rPr>
        <w:t> </w:t>
      </w:r>
      <w:r w:rsidRPr="00017A94">
        <w:rPr>
          <w:bCs/>
          <w:szCs w:val="22"/>
          <w:lang w:val="sv-SE"/>
        </w:rPr>
        <w:t>3</w:t>
      </w:r>
      <w:r>
        <w:rPr>
          <w:szCs w:val="22"/>
          <w:lang w:val="sv-SE"/>
        </w:rPr>
        <w:t xml:space="preserve">). Alla patienter </w:t>
      </w:r>
      <w:r w:rsidR="007307B5">
        <w:rPr>
          <w:szCs w:val="22"/>
          <w:lang w:val="sv-SE"/>
        </w:rPr>
        <w:t xml:space="preserve">i </w:t>
      </w:r>
      <w:r>
        <w:rPr>
          <w:szCs w:val="22"/>
          <w:lang w:val="sv-SE"/>
        </w:rPr>
        <w:t xml:space="preserve">båda grupperna fick ASA (öppen studie) dag 1 till 90 (50 mg-325 mg utifrån behandlande läkarens bedömning). Patienterna som </w:t>
      </w:r>
      <w:r w:rsidR="007307B5">
        <w:rPr>
          <w:bCs/>
          <w:szCs w:val="22"/>
          <w:lang w:val="sv-SE"/>
        </w:rPr>
        <w:t xml:space="preserve">randomiserats </w:t>
      </w:r>
      <w:r>
        <w:rPr>
          <w:szCs w:val="22"/>
          <w:lang w:val="sv-SE"/>
        </w:rPr>
        <w:t>till klopidogrel</w:t>
      </w:r>
      <w:r w:rsidR="007307B5">
        <w:rPr>
          <w:szCs w:val="22"/>
          <w:lang w:val="sv-SE"/>
        </w:rPr>
        <w:t>+</w:t>
      </w:r>
      <w:r>
        <w:rPr>
          <w:szCs w:val="22"/>
          <w:lang w:val="sv-SE"/>
        </w:rPr>
        <w:t xml:space="preserve">gruppen fick en laddningsdos på 600 mg klopidogrel dag 1, följt av 75 mg klopidogrel dagligen från dag 2 till 90. Patienterna som </w:t>
      </w:r>
      <w:r w:rsidR="007307B5">
        <w:rPr>
          <w:bCs/>
          <w:szCs w:val="22"/>
          <w:lang w:val="sv-SE"/>
        </w:rPr>
        <w:t xml:space="preserve">randomiserats </w:t>
      </w:r>
      <w:r>
        <w:rPr>
          <w:szCs w:val="22"/>
          <w:lang w:val="sv-SE"/>
        </w:rPr>
        <w:t xml:space="preserve">till placebogruppen fick klopidogrel-placebo dag 1 till 90. </w:t>
      </w:r>
    </w:p>
    <w:p w14:paraId="04AC8446" w14:textId="77777777" w:rsidR="007D2201" w:rsidRDefault="007D2201" w:rsidP="007D2201">
      <w:pPr>
        <w:tabs>
          <w:tab w:val="left" w:pos="567"/>
        </w:tabs>
        <w:suppressAutoHyphens/>
        <w:rPr>
          <w:szCs w:val="22"/>
          <w:lang w:val="sv-SE"/>
        </w:rPr>
      </w:pPr>
    </w:p>
    <w:p w14:paraId="695B378F" w14:textId="17FC45A9" w:rsidR="007D2201" w:rsidRDefault="007D2201" w:rsidP="007D2201">
      <w:pPr>
        <w:ind w:right="-29"/>
        <w:rPr>
          <w:bCs/>
          <w:szCs w:val="22"/>
          <w:lang w:val="sv-SE"/>
        </w:rPr>
      </w:pPr>
      <w:r>
        <w:rPr>
          <w:szCs w:val="22"/>
          <w:lang w:val="sv-SE"/>
        </w:rPr>
        <w:t xml:space="preserve">Det primära effektmåttet var </w:t>
      </w:r>
      <w:r w:rsidR="007307B5">
        <w:rPr>
          <w:szCs w:val="22"/>
          <w:lang w:val="sv-SE"/>
        </w:rPr>
        <w:t xml:space="preserve">ett sammansatt mått inkluderande </w:t>
      </w:r>
      <w:r>
        <w:rPr>
          <w:szCs w:val="22"/>
          <w:lang w:val="sv-SE"/>
        </w:rPr>
        <w:t>allvarliga ischemiska händelser (ischem</w:t>
      </w:r>
      <w:r w:rsidR="007307B5">
        <w:rPr>
          <w:szCs w:val="22"/>
          <w:lang w:val="sv-SE"/>
        </w:rPr>
        <w:t>is</w:t>
      </w:r>
      <w:r>
        <w:rPr>
          <w:szCs w:val="22"/>
          <w:lang w:val="sv-SE"/>
        </w:rPr>
        <w:t>k stroke, hjärtinfarkt eller död på grund av en vaskulär ischemisk händelse) dag 90. Detta inträffade hos 121 patienter (5,0 %) som fick klopidogrel och ASA jämfört med 160 patienter (6,5 %) som enbart fick ASA (</w:t>
      </w:r>
      <w:r w:rsidRPr="00017A94">
        <w:rPr>
          <w:bCs/>
          <w:szCs w:val="22"/>
          <w:lang w:val="sv-SE"/>
        </w:rPr>
        <w:t>HR, 0,75; 95</w:t>
      </w:r>
      <w:r>
        <w:rPr>
          <w:bCs/>
          <w:szCs w:val="22"/>
          <w:lang w:val="sv-SE"/>
        </w:rPr>
        <w:t> </w:t>
      </w:r>
      <w:r w:rsidRPr="00017A94">
        <w:rPr>
          <w:bCs/>
          <w:szCs w:val="22"/>
          <w:lang w:val="sv-SE"/>
        </w:rPr>
        <w:t xml:space="preserve">% </w:t>
      </w:r>
      <w:r>
        <w:rPr>
          <w:bCs/>
          <w:szCs w:val="22"/>
          <w:lang w:val="sv-SE"/>
        </w:rPr>
        <w:t>K</w:t>
      </w:r>
      <w:r w:rsidRPr="00017A94">
        <w:rPr>
          <w:bCs/>
          <w:szCs w:val="22"/>
          <w:lang w:val="sv-SE"/>
        </w:rPr>
        <w:t>I, 0</w:t>
      </w:r>
      <w:r>
        <w:rPr>
          <w:bCs/>
          <w:szCs w:val="22"/>
          <w:lang w:val="sv-SE"/>
        </w:rPr>
        <w:t>,</w:t>
      </w:r>
      <w:r w:rsidRPr="00017A94">
        <w:rPr>
          <w:bCs/>
          <w:szCs w:val="22"/>
          <w:lang w:val="sv-SE"/>
        </w:rPr>
        <w:t>59 t</w:t>
      </w:r>
      <w:r>
        <w:rPr>
          <w:bCs/>
          <w:szCs w:val="22"/>
          <w:lang w:val="sv-SE"/>
        </w:rPr>
        <w:t>ill</w:t>
      </w:r>
      <w:r w:rsidRPr="00017A94">
        <w:rPr>
          <w:bCs/>
          <w:szCs w:val="22"/>
          <w:lang w:val="sv-SE"/>
        </w:rPr>
        <w:t xml:space="preserve"> 0</w:t>
      </w:r>
      <w:r>
        <w:rPr>
          <w:bCs/>
          <w:szCs w:val="22"/>
          <w:lang w:val="sv-SE"/>
        </w:rPr>
        <w:t>,</w:t>
      </w:r>
      <w:r w:rsidRPr="00017A94">
        <w:rPr>
          <w:bCs/>
          <w:szCs w:val="22"/>
          <w:lang w:val="sv-SE"/>
        </w:rPr>
        <w:t>95; P = 0</w:t>
      </w:r>
      <w:r>
        <w:rPr>
          <w:bCs/>
          <w:szCs w:val="22"/>
          <w:lang w:val="sv-SE"/>
        </w:rPr>
        <w:t>,</w:t>
      </w:r>
      <w:r w:rsidRPr="00017A94">
        <w:rPr>
          <w:bCs/>
          <w:szCs w:val="22"/>
          <w:lang w:val="sv-SE"/>
        </w:rPr>
        <w:t>02</w:t>
      </w:r>
      <w:r>
        <w:rPr>
          <w:szCs w:val="22"/>
          <w:lang w:val="sv-SE"/>
        </w:rPr>
        <w:t>). Det sekundära effektmåttet ischem</w:t>
      </w:r>
      <w:r w:rsidR="007307B5">
        <w:rPr>
          <w:szCs w:val="22"/>
          <w:lang w:val="sv-SE"/>
        </w:rPr>
        <w:t>is</w:t>
      </w:r>
      <w:r>
        <w:rPr>
          <w:szCs w:val="22"/>
          <w:lang w:val="sv-SE"/>
        </w:rPr>
        <w:t>k stroke inträffade hos 112 patienter (4,6 %) som fick klopidogrel och ASA jämfört med 155 patienter (6,3 %) som enbart fick ASA (</w:t>
      </w:r>
      <w:r w:rsidRPr="00017A94">
        <w:rPr>
          <w:bCs/>
          <w:szCs w:val="22"/>
          <w:lang w:val="sv-SE"/>
        </w:rPr>
        <w:t>HR, 0,72; 95</w:t>
      </w:r>
      <w:r>
        <w:rPr>
          <w:bCs/>
          <w:szCs w:val="22"/>
          <w:lang w:val="sv-SE"/>
        </w:rPr>
        <w:t> </w:t>
      </w:r>
      <w:r w:rsidRPr="00017A94">
        <w:rPr>
          <w:bCs/>
          <w:szCs w:val="22"/>
          <w:lang w:val="sv-SE"/>
        </w:rPr>
        <w:t xml:space="preserve">% </w:t>
      </w:r>
      <w:r>
        <w:rPr>
          <w:bCs/>
          <w:szCs w:val="22"/>
          <w:lang w:val="sv-SE"/>
        </w:rPr>
        <w:t>K</w:t>
      </w:r>
      <w:r w:rsidRPr="00017A94">
        <w:rPr>
          <w:bCs/>
          <w:szCs w:val="22"/>
          <w:lang w:val="sv-SE"/>
        </w:rPr>
        <w:t>I, 0</w:t>
      </w:r>
      <w:r>
        <w:rPr>
          <w:bCs/>
          <w:szCs w:val="22"/>
          <w:lang w:val="sv-SE"/>
        </w:rPr>
        <w:t>,</w:t>
      </w:r>
      <w:r w:rsidRPr="00017A94">
        <w:rPr>
          <w:bCs/>
          <w:szCs w:val="22"/>
          <w:lang w:val="sv-SE"/>
        </w:rPr>
        <w:t>56 t</w:t>
      </w:r>
      <w:r>
        <w:rPr>
          <w:bCs/>
          <w:szCs w:val="22"/>
          <w:lang w:val="sv-SE"/>
        </w:rPr>
        <w:t>ill</w:t>
      </w:r>
      <w:r w:rsidRPr="00017A94">
        <w:rPr>
          <w:bCs/>
          <w:szCs w:val="22"/>
          <w:lang w:val="sv-SE"/>
        </w:rPr>
        <w:t xml:space="preserve"> 0</w:t>
      </w:r>
      <w:r>
        <w:rPr>
          <w:bCs/>
          <w:szCs w:val="22"/>
          <w:lang w:val="sv-SE"/>
        </w:rPr>
        <w:t>,</w:t>
      </w:r>
      <w:r w:rsidRPr="00017A94">
        <w:rPr>
          <w:bCs/>
          <w:szCs w:val="22"/>
          <w:lang w:val="sv-SE"/>
        </w:rPr>
        <w:t>92; P = 0</w:t>
      </w:r>
      <w:r>
        <w:rPr>
          <w:bCs/>
          <w:szCs w:val="22"/>
          <w:lang w:val="sv-SE"/>
        </w:rPr>
        <w:t>,</w:t>
      </w:r>
      <w:r w:rsidRPr="00017A94">
        <w:rPr>
          <w:bCs/>
          <w:szCs w:val="22"/>
          <w:lang w:val="sv-SE"/>
        </w:rPr>
        <w:t>01</w:t>
      </w:r>
      <w:r>
        <w:rPr>
          <w:szCs w:val="22"/>
          <w:lang w:val="sv-SE"/>
        </w:rPr>
        <w:t>). Det primära säkerhetsmåttet allvarlig blödning inträffade hos 23 av 2432 patienter (0,9 %) som fick klopidogrel och ASA och hos 10 av 2449 patienter (0,4 %) som enbart fick ASA (</w:t>
      </w:r>
      <w:r w:rsidRPr="00017A94">
        <w:rPr>
          <w:bCs/>
          <w:szCs w:val="22"/>
          <w:lang w:val="sv-SE"/>
        </w:rPr>
        <w:t>HR, 2</w:t>
      </w:r>
      <w:r>
        <w:rPr>
          <w:bCs/>
          <w:szCs w:val="22"/>
          <w:lang w:val="sv-SE"/>
        </w:rPr>
        <w:t>,</w:t>
      </w:r>
      <w:r w:rsidRPr="00017A94">
        <w:rPr>
          <w:bCs/>
          <w:szCs w:val="22"/>
          <w:lang w:val="sv-SE"/>
        </w:rPr>
        <w:t>32; 95</w:t>
      </w:r>
      <w:r>
        <w:rPr>
          <w:bCs/>
          <w:szCs w:val="22"/>
          <w:lang w:val="sv-SE"/>
        </w:rPr>
        <w:t> </w:t>
      </w:r>
      <w:r w:rsidRPr="00017A94">
        <w:rPr>
          <w:bCs/>
          <w:szCs w:val="22"/>
          <w:lang w:val="sv-SE"/>
        </w:rPr>
        <w:t xml:space="preserve">% </w:t>
      </w:r>
      <w:r>
        <w:rPr>
          <w:bCs/>
          <w:szCs w:val="22"/>
          <w:lang w:val="sv-SE"/>
        </w:rPr>
        <w:t>K</w:t>
      </w:r>
      <w:r w:rsidRPr="00017A94">
        <w:rPr>
          <w:bCs/>
          <w:szCs w:val="22"/>
          <w:lang w:val="sv-SE"/>
        </w:rPr>
        <w:t>I, 1</w:t>
      </w:r>
      <w:r>
        <w:rPr>
          <w:bCs/>
          <w:szCs w:val="22"/>
          <w:lang w:val="sv-SE"/>
        </w:rPr>
        <w:t>,</w:t>
      </w:r>
      <w:r w:rsidRPr="00017A94">
        <w:rPr>
          <w:bCs/>
          <w:szCs w:val="22"/>
          <w:lang w:val="sv-SE"/>
        </w:rPr>
        <w:t>10 t</w:t>
      </w:r>
      <w:r>
        <w:rPr>
          <w:bCs/>
          <w:szCs w:val="22"/>
          <w:lang w:val="sv-SE"/>
        </w:rPr>
        <w:t>ill</w:t>
      </w:r>
      <w:r w:rsidRPr="00017A94">
        <w:rPr>
          <w:bCs/>
          <w:szCs w:val="22"/>
          <w:lang w:val="sv-SE"/>
        </w:rPr>
        <w:t xml:space="preserve"> 4</w:t>
      </w:r>
      <w:r>
        <w:rPr>
          <w:bCs/>
          <w:szCs w:val="22"/>
          <w:lang w:val="sv-SE"/>
        </w:rPr>
        <w:t>,</w:t>
      </w:r>
      <w:r w:rsidRPr="00017A94">
        <w:rPr>
          <w:bCs/>
          <w:szCs w:val="22"/>
          <w:lang w:val="sv-SE"/>
        </w:rPr>
        <w:t>87; P = 0</w:t>
      </w:r>
      <w:r>
        <w:rPr>
          <w:bCs/>
          <w:szCs w:val="22"/>
          <w:lang w:val="sv-SE"/>
        </w:rPr>
        <w:t>,</w:t>
      </w:r>
      <w:r w:rsidRPr="00017A94">
        <w:rPr>
          <w:bCs/>
          <w:szCs w:val="22"/>
          <w:lang w:val="sv-SE"/>
        </w:rPr>
        <w:t>02</w:t>
      </w:r>
      <w:r>
        <w:rPr>
          <w:bCs/>
          <w:szCs w:val="22"/>
          <w:lang w:val="sv-SE"/>
        </w:rPr>
        <w:t>). Mindre blödning inträffade hos 40 patienter (1,6 %) som fick klopidogrel och ASA och hos 13 patienter (0,5 %) som enbart fick ASA (</w:t>
      </w:r>
      <w:r w:rsidRPr="00017A94">
        <w:rPr>
          <w:bCs/>
          <w:szCs w:val="22"/>
          <w:lang w:val="sv-SE"/>
        </w:rPr>
        <w:t>HR, 3</w:t>
      </w:r>
      <w:r>
        <w:rPr>
          <w:bCs/>
          <w:szCs w:val="22"/>
          <w:lang w:val="sv-SE"/>
        </w:rPr>
        <w:t>,</w:t>
      </w:r>
      <w:r w:rsidRPr="00017A94">
        <w:rPr>
          <w:bCs/>
          <w:szCs w:val="22"/>
          <w:lang w:val="sv-SE"/>
        </w:rPr>
        <w:t>12; 95</w:t>
      </w:r>
      <w:r>
        <w:rPr>
          <w:bCs/>
          <w:szCs w:val="22"/>
          <w:lang w:val="sv-SE"/>
        </w:rPr>
        <w:t> </w:t>
      </w:r>
      <w:r w:rsidRPr="00017A94">
        <w:rPr>
          <w:bCs/>
          <w:szCs w:val="22"/>
          <w:lang w:val="sv-SE"/>
        </w:rPr>
        <w:t xml:space="preserve">% </w:t>
      </w:r>
      <w:r>
        <w:rPr>
          <w:bCs/>
          <w:szCs w:val="22"/>
          <w:lang w:val="sv-SE"/>
        </w:rPr>
        <w:t>K</w:t>
      </w:r>
      <w:r w:rsidRPr="00017A94">
        <w:rPr>
          <w:bCs/>
          <w:szCs w:val="22"/>
          <w:lang w:val="sv-SE"/>
        </w:rPr>
        <w:t>I, 1</w:t>
      </w:r>
      <w:r>
        <w:rPr>
          <w:bCs/>
          <w:szCs w:val="22"/>
          <w:lang w:val="sv-SE"/>
        </w:rPr>
        <w:t>,</w:t>
      </w:r>
      <w:r w:rsidRPr="00017A94">
        <w:rPr>
          <w:bCs/>
          <w:szCs w:val="22"/>
          <w:lang w:val="sv-SE"/>
        </w:rPr>
        <w:t>67 t</w:t>
      </w:r>
      <w:r>
        <w:rPr>
          <w:bCs/>
          <w:szCs w:val="22"/>
          <w:lang w:val="sv-SE"/>
        </w:rPr>
        <w:t>ill</w:t>
      </w:r>
      <w:r w:rsidRPr="00017A94">
        <w:rPr>
          <w:bCs/>
          <w:szCs w:val="22"/>
          <w:lang w:val="sv-SE"/>
        </w:rPr>
        <w:t xml:space="preserve"> 5</w:t>
      </w:r>
      <w:r>
        <w:rPr>
          <w:bCs/>
          <w:szCs w:val="22"/>
          <w:lang w:val="sv-SE"/>
        </w:rPr>
        <w:t>,</w:t>
      </w:r>
      <w:r w:rsidRPr="00017A94">
        <w:rPr>
          <w:bCs/>
          <w:szCs w:val="22"/>
          <w:lang w:val="sv-SE"/>
        </w:rPr>
        <w:t>83; P = 0</w:t>
      </w:r>
      <w:r>
        <w:rPr>
          <w:bCs/>
          <w:szCs w:val="22"/>
          <w:lang w:val="sv-SE"/>
        </w:rPr>
        <w:t>,</w:t>
      </w:r>
      <w:r w:rsidRPr="00017A94">
        <w:rPr>
          <w:bCs/>
          <w:szCs w:val="22"/>
          <w:lang w:val="sv-SE"/>
        </w:rPr>
        <w:t>001).</w:t>
      </w:r>
    </w:p>
    <w:p w14:paraId="6B6F69C0" w14:textId="77777777" w:rsidR="007D2201" w:rsidRDefault="007D2201" w:rsidP="007D2201">
      <w:pPr>
        <w:ind w:right="-29"/>
        <w:rPr>
          <w:bCs/>
          <w:szCs w:val="22"/>
          <w:lang w:val="sv-SE"/>
        </w:rPr>
      </w:pPr>
    </w:p>
    <w:p w14:paraId="2C38CDCF" w14:textId="2B6CDD1E" w:rsidR="007D2201" w:rsidRPr="00017A94" w:rsidRDefault="007D2201" w:rsidP="007D2201">
      <w:pPr>
        <w:ind w:right="-29"/>
        <w:rPr>
          <w:bCs/>
          <w:szCs w:val="22"/>
          <w:lang w:val="sv-SE"/>
        </w:rPr>
      </w:pPr>
      <w:r w:rsidRPr="00765758">
        <w:rPr>
          <w:bCs/>
          <w:szCs w:val="22"/>
          <w:lang w:val="sv-SE"/>
        </w:rPr>
        <w:t>CHAN</w:t>
      </w:r>
      <w:r w:rsidR="007307B5">
        <w:rPr>
          <w:bCs/>
          <w:szCs w:val="22"/>
          <w:lang w:val="sv-SE"/>
        </w:rPr>
        <w:t>C</w:t>
      </w:r>
      <w:r w:rsidRPr="00765758">
        <w:rPr>
          <w:bCs/>
          <w:szCs w:val="22"/>
          <w:lang w:val="sv-SE"/>
        </w:rPr>
        <w:t>E och POINT</w:t>
      </w:r>
      <w:r>
        <w:rPr>
          <w:bCs/>
          <w:szCs w:val="22"/>
          <w:lang w:val="sv-SE"/>
        </w:rPr>
        <w:t xml:space="preserve"> </w:t>
      </w:r>
      <w:r w:rsidRPr="00017A94">
        <w:rPr>
          <w:bCs/>
          <w:szCs w:val="22"/>
          <w:lang w:val="sv-SE"/>
        </w:rPr>
        <w:t>tids</w:t>
      </w:r>
      <w:r>
        <w:rPr>
          <w:bCs/>
          <w:szCs w:val="22"/>
          <w:lang w:val="sv-SE"/>
        </w:rPr>
        <w:t>förlopps</w:t>
      </w:r>
      <w:r w:rsidRPr="00017A94">
        <w:rPr>
          <w:bCs/>
          <w:szCs w:val="22"/>
          <w:lang w:val="sv-SE"/>
        </w:rPr>
        <w:t>analys</w:t>
      </w:r>
    </w:p>
    <w:p w14:paraId="1A3C36C6" w14:textId="4ACA4E6A" w:rsidR="007D2201" w:rsidRDefault="007D2201" w:rsidP="007D2201">
      <w:pPr>
        <w:ind w:right="-29"/>
        <w:rPr>
          <w:bCs/>
          <w:szCs w:val="22"/>
          <w:lang w:val="sv-SE"/>
        </w:rPr>
      </w:pPr>
      <w:r>
        <w:rPr>
          <w:bCs/>
          <w:szCs w:val="22"/>
          <w:lang w:val="sv-SE"/>
        </w:rPr>
        <w:t xml:space="preserve">Det fanns </w:t>
      </w:r>
      <w:r w:rsidR="007307B5">
        <w:rPr>
          <w:bCs/>
          <w:szCs w:val="22"/>
          <w:lang w:val="sv-SE"/>
        </w:rPr>
        <w:t xml:space="preserve">utifrån </w:t>
      </w:r>
      <w:r>
        <w:rPr>
          <w:bCs/>
          <w:szCs w:val="22"/>
          <w:lang w:val="sv-SE"/>
        </w:rPr>
        <w:t>effekt</w:t>
      </w:r>
      <w:r w:rsidR="007307B5">
        <w:rPr>
          <w:bCs/>
          <w:szCs w:val="22"/>
          <w:lang w:val="sv-SE"/>
        </w:rPr>
        <w:t xml:space="preserve"> ingen </w:t>
      </w:r>
      <w:r>
        <w:rPr>
          <w:bCs/>
          <w:szCs w:val="22"/>
          <w:lang w:val="sv-SE"/>
        </w:rPr>
        <w:t>nytta med att fortsätta DAPT efter 21 dagar. En fördelning av tidsförloppet för allvarliga ichemiska händelser och allvarliga blödningar från de tilldelade behandlingarna gjordes för att utvärdera effekterna från DAPTs korttidsstudie.</w:t>
      </w:r>
    </w:p>
    <w:p w14:paraId="130E02BA" w14:textId="77777777" w:rsidR="007D2201" w:rsidRDefault="007D2201" w:rsidP="007D2201">
      <w:pPr>
        <w:ind w:right="-29"/>
        <w:rPr>
          <w:bCs/>
          <w:szCs w:val="22"/>
          <w:lang w:val="sv-SE"/>
        </w:rPr>
      </w:pPr>
    </w:p>
    <w:p w14:paraId="1B8B6746" w14:textId="77777777" w:rsidR="007D2201" w:rsidRPr="00017A94" w:rsidRDefault="007D2201" w:rsidP="007D2201">
      <w:pPr>
        <w:tabs>
          <w:tab w:val="left" w:pos="2832"/>
        </w:tabs>
        <w:spacing w:line="276" w:lineRule="auto"/>
        <w:jc w:val="center"/>
        <w:rPr>
          <w:b/>
          <w:bCs/>
          <w:sz w:val="24"/>
          <w:szCs w:val="22"/>
          <w:lang w:val="sv-SE"/>
        </w:rPr>
      </w:pPr>
      <w:r w:rsidRPr="00017A94">
        <w:rPr>
          <w:b/>
          <w:bCs/>
          <w:szCs w:val="22"/>
          <w:lang w:val="sv-SE"/>
        </w:rPr>
        <w:t>Tab</w:t>
      </w:r>
      <w:r>
        <w:rPr>
          <w:b/>
          <w:bCs/>
          <w:szCs w:val="22"/>
          <w:lang w:val="sv-SE"/>
        </w:rPr>
        <w:t>e</w:t>
      </w:r>
      <w:r w:rsidRPr="00017A94">
        <w:rPr>
          <w:b/>
          <w:bCs/>
          <w:szCs w:val="22"/>
          <w:lang w:val="sv-SE"/>
        </w:rPr>
        <w:t xml:space="preserve">ll 1- Tidsfördelning av allvarliga ichemiska händelser och allvarliga blödingar </w:t>
      </w:r>
      <w:r>
        <w:rPr>
          <w:b/>
          <w:bCs/>
          <w:szCs w:val="22"/>
          <w:lang w:val="sv-SE"/>
        </w:rPr>
        <w:t>från</w:t>
      </w:r>
      <w:r w:rsidRPr="00017A94">
        <w:rPr>
          <w:b/>
          <w:bCs/>
          <w:szCs w:val="22"/>
          <w:lang w:val="sv-SE"/>
        </w:rPr>
        <w:t xml:space="preserve"> </w:t>
      </w:r>
      <w:r>
        <w:rPr>
          <w:b/>
          <w:bCs/>
          <w:szCs w:val="22"/>
          <w:lang w:val="sv-SE"/>
        </w:rPr>
        <w:t xml:space="preserve">tilldelad behandling i </w:t>
      </w:r>
      <w:r w:rsidRPr="00017A94">
        <w:rPr>
          <w:b/>
          <w:bCs/>
          <w:szCs w:val="22"/>
          <w:lang w:val="sv-SE"/>
        </w:rPr>
        <w:t xml:space="preserve">CHANCE </w:t>
      </w:r>
      <w:r>
        <w:rPr>
          <w:b/>
          <w:bCs/>
          <w:szCs w:val="22"/>
          <w:lang w:val="sv-SE"/>
        </w:rPr>
        <w:t>och</w:t>
      </w:r>
      <w:r w:rsidRPr="00017A94">
        <w:rPr>
          <w:b/>
          <w:bCs/>
          <w:szCs w:val="22"/>
          <w:lang w:val="sv-SE"/>
        </w:rPr>
        <w:t xml:space="preserve"> POINT</w:t>
      </w:r>
    </w:p>
    <w:p w14:paraId="4E05A9C4" w14:textId="77777777" w:rsidR="007D2201" w:rsidRPr="00017A94" w:rsidRDefault="007D2201" w:rsidP="007D2201">
      <w:pPr>
        <w:ind w:right="-29"/>
        <w:rPr>
          <w:bCs/>
          <w:szCs w:val="22"/>
          <w:lang w:val="sv-SE"/>
        </w:rPr>
      </w:pPr>
    </w:p>
    <w:p w14:paraId="4A4EAD07" w14:textId="77777777" w:rsidR="007D2201" w:rsidRPr="00017A94" w:rsidRDefault="007D2201" w:rsidP="007D2201">
      <w:pPr>
        <w:ind w:right="-29"/>
        <w:rPr>
          <w:bCs/>
          <w:szCs w:val="22"/>
          <w:lang w:val="sv-SE"/>
        </w:rPr>
      </w:pPr>
    </w:p>
    <w:tbl>
      <w:tblPr>
        <w:tblW w:w="7958" w:type="dxa"/>
        <w:jc w:val="center"/>
        <w:tblCellMar>
          <w:left w:w="115" w:type="dxa"/>
          <w:right w:w="115" w:type="dxa"/>
        </w:tblCellMar>
        <w:tblLook w:val="04A0" w:firstRow="1" w:lastRow="0" w:firstColumn="1" w:lastColumn="0" w:noHBand="0" w:noVBand="1"/>
      </w:tblPr>
      <w:tblGrid>
        <w:gridCol w:w="1701"/>
        <w:gridCol w:w="2268"/>
        <w:gridCol w:w="851"/>
        <w:gridCol w:w="1134"/>
        <w:gridCol w:w="992"/>
        <w:gridCol w:w="1012"/>
      </w:tblGrid>
      <w:tr w:rsidR="007D2201" w14:paraId="00747CA6" w14:textId="77777777" w:rsidTr="00D0408C">
        <w:trPr>
          <w:trHeight w:val="422"/>
          <w:jc w:val="center"/>
        </w:trPr>
        <w:tc>
          <w:tcPr>
            <w:tcW w:w="7958" w:type="dxa"/>
            <w:gridSpan w:val="6"/>
            <w:tcBorders>
              <w:top w:val="single" w:sz="4" w:space="0" w:color="auto"/>
              <w:left w:val="nil"/>
              <w:bottom w:val="single" w:sz="4" w:space="0" w:color="auto"/>
              <w:right w:val="nil"/>
            </w:tcBorders>
          </w:tcPr>
          <w:p w14:paraId="4750C3CD" w14:textId="77777777" w:rsidR="007D2201" w:rsidRDefault="007D2201" w:rsidP="00D0408C">
            <w:pPr>
              <w:jc w:val="center"/>
              <w:rPr>
                <w:sz w:val="20"/>
                <w:lang w:val="sv-SE"/>
              </w:rPr>
            </w:pPr>
            <w:bookmarkStart w:id="4" w:name="_Hlk25225287"/>
            <w:r>
              <w:rPr>
                <w:rFonts w:ascii="Arial Narrow" w:hAnsi="Arial Narrow"/>
                <w:bCs/>
                <w:sz w:val="18"/>
                <w:szCs w:val="18"/>
                <w:lang w:val="sv-SE"/>
              </w:rPr>
              <w:t>Antal inträffade händelser</w:t>
            </w:r>
          </w:p>
        </w:tc>
      </w:tr>
      <w:tr w:rsidR="007D2201" w14:paraId="2593C22C" w14:textId="77777777" w:rsidTr="00D0408C">
        <w:trPr>
          <w:trHeight w:val="236"/>
          <w:jc w:val="center"/>
        </w:trPr>
        <w:tc>
          <w:tcPr>
            <w:tcW w:w="1701" w:type="dxa"/>
            <w:tcBorders>
              <w:top w:val="single" w:sz="4" w:space="0" w:color="auto"/>
              <w:left w:val="nil"/>
              <w:bottom w:val="single" w:sz="4" w:space="0" w:color="auto"/>
              <w:right w:val="nil"/>
            </w:tcBorders>
            <w:hideMark/>
          </w:tcPr>
          <w:p w14:paraId="0FDE925F" w14:textId="77777777" w:rsidR="007D2201" w:rsidRPr="00017A94" w:rsidRDefault="007D2201" w:rsidP="00D0408C">
            <w:pPr>
              <w:ind w:right="-29"/>
              <w:rPr>
                <w:rFonts w:ascii="Arial Narrow" w:hAnsi="Arial Narrow"/>
                <w:bCs/>
                <w:sz w:val="18"/>
                <w:szCs w:val="18"/>
                <w:lang w:val="sv-SE" w:eastAsia="en-US"/>
              </w:rPr>
            </w:pPr>
            <w:r>
              <w:rPr>
                <w:rFonts w:ascii="Arial Narrow" w:hAnsi="Arial Narrow"/>
                <w:bCs/>
                <w:sz w:val="18"/>
                <w:szCs w:val="18"/>
                <w:lang w:val="sv-SE"/>
              </w:rPr>
              <w:t>Effektmått i</w:t>
            </w:r>
            <w:r w:rsidRPr="00017A94">
              <w:rPr>
                <w:rFonts w:ascii="Arial Narrow" w:hAnsi="Arial Narrow"/>
                <w:bCs/>
                <w:sz w:val="18"/>
                <w:szCs w:val="18"/>
                <w:lang w:val="sv-SE"/>
              </w:rPr>
              <w:t xml:space="preserve">  </w:t>
            </w:r>
            <w:r w:rsidRPr="00017A94">
              <w:rPr>
                <w:rFonts w:ascii="Arial Narrow" w:hAnsi="Arial Narrow"/>
                <w:bCs/>
                <w:sz w:val="18"/>
                <w:szCs w:val="18"/>
                <w:lang w:val="sv-SE"/>
              </w:rPr>
              <w:br/>
              <w:t>CHANCE och POINT</w:t>
            </w:r>
          </w:p>
        </w:tc>
        <w:tc>
          <w:tcPr>
            <w:tcW w:w="2268" w:type="dxa"/>
            <w:tcBorders>
              <w:top w:val="single" w:sz="4" w:space="0" w:color="auto"/>
              <w:left w:val="nil"/>
              <w:bottom w:val="single" w:sz="4" w:space="0" w:color="auto"/>
              <w:right w:val="nil"/>
            </w:tcBorders>
            <w:noWrap/>
            <w:vAlign w:val="center"/>
            <w:hideMark/>
          </w:tcPr>
          <w:p w14:paraId="68A2047A" w14:textId="77777777" w:rsidR="007D2201" w:rsidRDefault="007D2201" w:rsidP="00D0408C">
            <w:pPr>
              <w:ind w:right="-29"/>
              <w:rPr>
                <w:rFonts w:ascii="Arial Narrow" w:hAnsi="Arial Narrow"/>
                <w:bCs/>
                <w:sz w:val="18"/>
                <w:szCs w:val="18"/>
              </w:rPr>
            </w:pPr>
            <w:r>
              <w:rPr>
                <w:rFonts w:ascii="Arial Narrow" w:hAnsi="Arial Narrow"/>
                <w:bCs/>
                <w:sz w:val="18"/>
                <w:szCs w:val="18"/>
              </w:rPr>
              <w:t>Tilldelad behandling</w:t>
            </w:r>
          </w:p>
        </w:tc>
        <w:tc>
          <w:tcPr>
            <w:tcW w:w="851" w:type="dxa"/>
            <w:tcBorders>
              <w:top w:val="single" w:sz="4" w:space="0" w:color="auto"/>
              <w:left w:val="nil"/>
              <w:bottom w:val="single" w:sz="4" w:space="0" w:color="auto"/>
              <w:right w:val="nil"/>
            </w:tcBorders>
            <w:noWrap/>
            <w:vAlign w:val="center"/>
            <w:hideMark/>
          </w:tcPr>
          <w:p w14:paraId="2A92A9FB" w14:textId="77777777" w:rsidR="007D2201" w:rsidRDefault="007D2201" w:rsidP="00D0408C">
            <w:pPr>
              <w:ind w:right="-29"/>
              <w:rPr>
                <w:rFonts w:ascii="Arial Narrow" w:hAnsi="Arial Narrow"/>
                <w:bCs/>
                <w:sz w:val="18"/>
                <w:szCs w:val="18"/>
              </w:rPr>
            </w:pPr>
            <w:r>
              <w:rPr>
                <w:rFonts w:ascii="Arial Narrow" w:hAnsi="Arial Narrow"/>
                <w:bCs/>
                <w:sz w:val="18"/>
                <w:szCs w:val="18"/>
              </w:rPr>
              <w:t>Totalt</w:t>
            </w:r>
          </w:p>
        </w:tc>
        <w:tc>
          <w:tcPr>
            <w:tcW w:w="1134" w:type="dxa"/>
            <w:tcBorders>
              <w:top w:val="single" w:sz="4" w:space="0" w:color="auto"/>
              <w:left w:val="nil"/>
              <w:bottom w:val="single" w:sz="4" w:space="0" w:color="auto"/>
              <w:right w:val="nil"/>
            </w:tcBorders>
            <w:noWrap/>
            <w:vAlign w:val="center"/>
            <w:hideMark/>
          </w:tcPr>
          <w:p w14:paraId="578FC252" w14:textId="77777777" w:rsidR="007D2201" w:rsidRDefault="007D2201" w:rsidP="00D0408C">
            <w:pPr>
              <w:ind w:right="-29"/>
              <w:rPr>
                <w:rFonts w:ascii="Arial Narrow" w:hAnsi="Arial Narrow"/>
                <w:bCs/>
                <w:sz w:val="18"/>
                <w:szCs w:val="18"/>
              </w:rPr>
            </w:pPr>
            <w:r>
              <w:rPr>
                <w:rFonts w:ascii="Arial Narrow" w:hAnsi="Arial Narrow"/>
                <w:bCs/>
                <w:sz w:val="18"/>
                <w:szCs w:val="18"/>
              </w:rPr>
              <w:t>1:a veckan</w:t>
            </w:r>
          </w:p>
        </w:tc>
        <w:tc>
          <w:tcPr>
            <w:tcW w:w="992" w:type="dxa"/>
            <w:tcBorders>
              <w:top w:val="single" w:sz="4" w:space="0" w:color="auto"/>
              <w:left w:val="nil"/>
              <w:bottom w:val="single" w:sz="4" w:space="0" w:color="auto"/>
              <w:right w:val="nil"/>
            </w:tcBorders>
            <w:noWrap/>
            <w:vAlign w:val="center"/>
            <w:hideMark/>
          </w:tcPr>
          <w:p w14:paraId="411EB036" w14:textId="77777777" w:rsidR="007D2201" w:rsidRDefault="007D2201" w:rsidP="00D0408C">
            <w:pPr>
              <w:ind w:right="-29"/>
              <w:rPr>
                <w:rFonts w:ascii="Arial Narrow" w:hAnsi="Arial Narrow"/>
                <w:bCs/>
                <w:sz w:val="18"/>
                <w:szCs w:val="18"/>
              </w:rPr>
            </w:pPr>
            <w:r>
              <w:rPr>
                <w:rFonts w:ascii="Arial Narrow" w:hAnsi="Arial Narrow"/>
                <w:bCs/>
                <w:sz w:val="18"/>
                <w:szCs w:val="18"/>
              </w:rPr>
              <w:t>2:a veckan</w:t>
            </w:r>
          </w:p>
        </w:tc>
        <w:tc>
          <w:tcPr>
            <w:tcW w:w="1012" w:type="dxa"/>
            <w:tcBorders>
              <w:top w:val="single" w:sz="4" w:space="0" w:color="auto"/>
              <w:left w:val="nil"/>
              <w:bottom w:val="single" w:sz="4" w:space="0" w:color="auto"/>
              <w:right w:val="nil"/>
            </w:tcBorders>
            <w:noWrap/>
            <w:vAlign w:val="center"/>
            <w:hideMark/>
          </w:tcPr>
          <w:p w14:paraId="515ADB16" w14:textId="77777777" w:rsidR="007D2201" w:rsidRDefault="007D2201" w:rsidP="00D0408C">
            <w:pPr>
              <w:ind w:right="-29"/>
              <w:rPr>
                <w:rFonts w:ascii="Arial Narrow" w:hAnsi="Arial Narrow"/>
                <w:bCs/>
                <w:sz w:val="18"/>
                <w:szCs w:val="18"/>
              </w:rPr>
            </w:pPr>
            <w:r>
              <w:rPr>
                <w:rFonts w:ascii="Arial Narrow" w:hAnsi="Arial Narrow"/>
                <w:bCs/>
                <w:sz w:val="18"/>
                <w:szCs w:val="18"/>
              </w:rPr>
              <w:t>3:e veckan</w:t>
            </w:r>
          </w:p>
        </w:tc>
      </w:tr>
      <w:tr w:rsidR="007D2201" w14:paraId="3C41FA44" w14:textId="77777777" w:rsidTr="00D0408C">
        <w:trPr>
          <w:trHeight w:val="236"/>
          <w:jc w:val="center"/>
        </w:trPr>
        <w:tc>
          <w:tcPr>
            <w:tcW w:w="1701" w:type="dxa"/>
            <w:tcBorders>
              <w:top w:val="single" w:sz="4" w:space="0" w:color="auto"/>
              <w:left w:val="nil"/>
              <w:bottom w:val="nil"/>
              <w:right w:val="nil"/>
            </w:tcBorders>
            <w:hideMark/>
          </w:tcPr>
          <w:p w14:paraId="308CCA08" w14:textId="77777777" w:rsidR="007D2201" w:rsidRDefault="007D2201" w:rsidP="00D0408C">
            <w:pPr>
              <w:ind w:right="-29"/>
              <w:rPr>
                <w:rFonts w:ascii="Arial Narrow" w:hAnsi="Arial Narrow"/>
                <w:bCs/>
                <w:sz w:val="18"/>
                <w:szCs w:val="18"/>
              </w:rPr>
            </w:pPr>
            <w:r>
              <w:rPr>
                <w:rFonts w:ascii="Arial Narrow" w:hAnsi="Arial Narrow"/>
                <w:bCs/>
                <w:sz w:val="18"/>
                <w:szCs w:val="18"/>
              </w:rPr>
              <w:t>Allvarliga ischemsika händelser</w:t>
            </w:r>
          </w:p>
        </w:tc>
        <w:tc>
          <w:tcPr>
            <w:tcW w:w="2268" w:type="dxa"/>
            <w:tcBorders>
              <w:top w:val="single" w:sz="4" w:space="0" w:color="auto"/>
              <w:left w:val="nil"/>
              <w:bottom w:val="nil"/>
              <w:right w:val="nil"/>
            </w:tcBorders>
            <w:noWrap/>
            <w:hideMark/>
          </w:tcPr>
          <w:p w14:paraId="242F69A7" w14:textId="77777777" w:rsidR="007D2201" w:rsidRDefault="007D2201" w:rsidP="00D0408C">
            <w:pPr>
              <w:ind w:right="-29"/>
              <w:rPr>
                <w:rFonts w:ascii="Arial Narrow" w:hAnsi="Arial Narrow"/>
                <w:bCs/>
                <w:sz w:val="18"/>
                <w:szCs w:val="18"/>
              </w:rPr>
            </w:pPr>
            <w:r>
              <w:rPr>
                <w:rFonts w:ascii="Arial Narrow" w:hAnsi="Arial Narrow"/>
                <w:bCs/>
                <w:sz w:val="18"/>
                <w:szCs w:val="18"/>
              </w:rPr>
              <w:t>ASA (n=5035)</w:t>
            </w:r>
          </w:p>
        </w:tc>
        <w:tc>
          <w:tcPr>
            <w:tcW w:w="851" w:type="dxa"/>
            <w:tcBorders>
              <w:top w:val="single" w:sz="4" w:space="0" w:color="auto"/>
              <w:left w:val="nil"/>
              <w:bottom w:val="nil"/>
              <w:right w:val="nil"/>
            </w:tcBorders>
            <w:noWrap/>
            <w:hideMark/>
          </w:tcPr>
          <w:p w14:paraId="49F4EFDA" w14:textId="77777777" w:rsidR="007D2201" w:rsidRDefault="007D2201" w:rsidP="00D0408C">
            <w:pPr>
              <w:ind w:right="-29"/>
              <w:rPr>
                <w:rFonts w:ascii="Arial Narrow" w:hAnsi="Arial Narrow"/>
                <w:bCs/>
                <w:sz w:val="18"/>
                <w:szCs w:val="18"/>
              </w:rPr>
            </w:pPr>
            <w:r>
              <w:rPr>
                <w:rFonts w:ascii="Arial Narrow" w:hAnsi="Arial Narrow"/>
                <w:bCs/>
                <w:sz w:val="18"/>
                <w:szCs w:val="18"/>
              </w:rPr>
              <w:t>458</w:t>
            </w:r>
          </w:p>
        </w:tc>
        <w:tc>
          <w:tcPr>
            <w:tcW w:w="1134" w:type="dxa"/>
            <w:tcBorders>
              <w:top w:val="single" w:sz="4" w:space="0" w:color="auto"/>
              <w:left w:val="nil"/>
              <w:bottom w:val="nil"/>
              <w:right w:val="nil"/>
            </w:tcBorders>
            <w:noWrap/>
            <w:hideMark/>
          </w:tcPr>
          <w:p w14:paraId="54A26346" w14:textId="77777777" w:rsidR="007D2201" w:rsidRDefault="007D2201" w:rsidP="00D0408C">
            <w:pPr>
              <w:ind w:right="-29"/>
              <w:rPr>
                <w:rFonts w:ascii="Arial Narrow" w:hAnsi="Arial Narrow"/>
                <w:bCs/>
                <w:sz w:val="18"/>
                <w:szCs w:val="18"/>
              </w:rPr>
            </w:pPr>
            <w:r>
              <w:rPr>
                <w:rFonts w:ascii="Arial Narrow" w:hAnsi="Arial Narrow"/>
                <w:bCs/>
                <w:sz w:val="18"/>
                <w:szCs w:val="18"/>
              </w:rPr>
              <w:t>330</w:t>
            </w:r>
          </w:p>
        </w:tc>
        <w:tc>
          <w:tcPr>
            <w:tcW w:w="992" w:type="dxa"/>
            <w:tcBorders>
              <w:top w:val="single" w:sz="4" w:space="0" w:color="auto"/>
              <w:left w:val="nil"/>
              <w:bottom w:val="nil"/>
              <w:right w:val="nil"/>
            </w:tcBorders>
            <w:noWrap/>
            <w:hideMark/>
          </w:tcPr>
          <w:p w14:paraId="74C74F8A" w14:textId="77777777" w:rsidR="007D2201" w:rsidRDefault="007D2201" w:rsidP="00D0408C">
            <w:pPr>
              <w:ind w:right="-29"/>
              <w:rPr>
                <w:rFonts w:ascii="Arial Narrow" w:hAnsi="Arial Narrow"/>
                <w:bCs/>
                <w:sz w:val="18"/>
                <w:szCs w:val="18"/>
              </w:rPr>
            </w:pPr>
            <w:r>
              <w:rPr>
                <w:rFonts w:ascii="Arial Narrow" w:hAnsi="Arial Narrow"/>
                <w:bCs/>
                <w:sz w:val="18"/>
                <w:szCs w:val="18"/>
              </w:rPr>
              <w:t>36</w:t>
            </w:r>
          </w:p>
        </w:tc>
        <w:tc>
          <w:tcPr>
            <w:tcW w:w="1012" w:type="dxa"/>
            <w:tcBorders>
              <w:top w:val="single" w:sz="4" w:space="0" w:color="auto"/>
              <w:left w:val="nil"/>
              <w:bottom w:val="nil"/>
              <w:right w:val="nil"/>
            </w:tcBorders>
            <w:noWrap/>
            <w:hideMark/>
          </w:tcPr>
          <w:p w14:paraId="1D435C8B" w14:textId="77777777" w:rsidR="007D2201" w:rsidRDefault="007D2201" w:rsidP="00D0408C">
            <w:pPr>
              <w:ind w:right="-29"/>
              <w:rPr>
                <w:rFonts w:ascii="Arial Narrow" w:hAnsi="Arial Narrow"/>
                <w:bCs/>
                <w:sz w:val="18"/>
                <w:szCs w:val="18"/>
              </w:rPr>
            </w:pPr>
            <w:r>
              <w:rPr>
                <w:rFonts w:ascii="Arial Narrow" w:hAnsi="Arial Narrow"/>
                <w:bCs/>
                <w:sz w:val="18"/>
                <w:szCs w:val="18"/>
              </w:rPr>
              <w:t>21</w:t>
            </w:r>
          </w:p>
        </w:tc>
      </w:tr>
      <w:tr w:rsidR="007D2201" w14:paraId="2447C560" w14:textId="77777777" w:rsidTr="00D0408C">
        <w:trPr>
          <w:trHeight w:val="236"/>
          <w:jc w:val="center"/>
        </w:trPr>
        <w:tc>
          <w:tcPr>
            <w:tcW w:w="1701" w:type="dxa"/>
          </w:tcPr>
          <w:p w14:paraId="4A2ADE44" w14:textId="77777777" w:rsidR="007D2201" w:rsidRDefault="007D2201" w:rsidP="00D0408C">
            <w:pPr>
              <w:ind w:right="-29"/>
              <w:rPr>
                <w:rFonts w:ascii="Arial Narrow" w:hAnsi="Arial Narrow"/>
                <w:bCs/>
                <w:sz w:val="18"/>
                <w:szCs w:val="18"/>
              </w:rPr>
            </w:pPr>
          </w:p>
        </w:tc>
        <w:tc>
          <w:tcPr>
            <w:tcW w:w="2268" w:type="dxa"/>
            <w:noWrap/>
            <w:hideMark/>
          </w:tcPr>
          <w:p w14:paraId="699DAF31" w14:textId="77777777" w:rsidR="007D2201" w:rsidRDefault="007D2201" w:rsidP="00D0408C">
            <w:pPr>
              <w:ind w:right="-29"/>
              <w:rPr>
                <w:rFonts w:ascii="Arial Narrow" w:hAnsi="Arial Narrow"/>
                <w:bCs/>
                <w:sz w:val="18"/>
                <w:szCs w:val="18"/>
              </w:rPr>
            </w:pPr>
            <w:r>
              <w:rPr>
                <w:rFonts w:ascii="Arial Narrow" w:hAnsi="Arial Narrow"/>
                <w:bCs/>
                <w:sz w:val="18"/>
                <w:szCs w:val="18"/>
              </w:rPr>
              <w:t>Klopidogrel+ASA (n=5016)</w:t>
            </w:r>
          </w:p>
        </w:tc>
        <w:tc>
          <w:tcPr>
            <w:tcW w:w="851" w:type="dxa"/>
            <w:noWrap/>
            <w:hideMark/>
          </w:tcPr>
          <w:p w14:paraId="6156D87E" w14:textId="77777777" w:rsidR="007D2201" w:rsidRDefault="007D2201" w:rsidP="00D0408C">
            <w:pPr>
              <w:ind w:right="-29"/>
              <w:rPr>
                <w:rFonts w:ascii="Arial Narrow" w:hAnsi="Arial Narrow"/>
                <w:bCs/>
                <w:sz w:val="18"/>
                <w:szCs w:val="18"/>
              </w:rPr>
            </w:pPr>
            <w:r>
              <w:rPr>
                <w:rFonts w:ascii="Arial Narrow" w:hAnsi="Arial Narrow"/>
                <w:bCs/>
                <w:sz w:val="18"/>
                <w:szCs w:val="18"/>
              </w:rPr>
              <w:t>328</w:t>
            </w:r>
          </w:p>
        </w:tc>
        <w:tc>
          <w:tcPr>
            <w:tcW w:w="1134" w:type="dxa"/>
            <w:noWrap/>
            <w:hideMark/>
          </w:tcPr>
          <w:p w14:paraId="5BBC56FA" w14:textId="77777777" w:rsidR="007D2201" w:rsidRDefault="007D2201" w:rsidP="00D0408C">
            <w:pPr>
              <w:ind w:right="-29"/>
              <w:rPr>
                <w:rFonts w:ascii="Arial Narrow" w:hAnsi="Arial Narrow"/>
                <w:bCs/>
                <w:sz w:val="18"/>
                <w:szCs w:val="18"/>
              </w:rPr>
            </w:pPr>
            <w:r>
              <w:rPr>
                <w:rFonts w:ascii="Arial Narrow" w:hAnsi="Arial Narrow"/>
                <w:bCs/>
                <w:sz w:val="18"/>
                <w:szCs w:val="18"/>
              </w:rPr>
              <w:t>217</w:t>
            </w:r>
          </w:p>
        </w:tc>
        <w:tc>
          <w:tcPr>
            <w:tcW w:w="992" w:type="dxa"/>
            <w:noWrap/>
            <w:hideMark/>
          </w:tcPr>
          <w:p w14:paraId="6361A2AA" w14:textId="77777777" w:rsidR="007D2201" w:rsidRDefault="007D2201" w:rsidP="00D0408C">
            <w:pPr>
              <w:ind w:right="-29"/>
              <w:rPr>
                <w:rFonts w:ascii="Arial Narrow" w:hAnsi="Arial Narrow"/>
                <w:bCs/>
                <w:sz w:val="18"/>
                <w:szCs w:val="18"/>
              </w:rPr>
            </w:pPr>
            <w:r>
              <w:rPr>
                <w:rFonts w:ascii="Arial Narrow" w:hAnsi="Arial Narrow"/>
                <w:bCs/>
                <w:sz w:val="18"/>
                <w:szCs w:val="18"/>
              </w:rPr>
              <w:t>30</w:t>
            </w:r>
          </w:p>
        </w:tc>
        <w:tc>
          <w:tcPr>
            <w:tcW w:w="1012" w:type="dxa"/>
            <w:noWrap/>
            <w:hideMark/>
          </w:tcPr>
          <w:p w14:paraId="33AA388A" w14:textId="77777777" w:rsidR="007D2201" w:rsidRDefault="007D2201" w:rsidP="00D0408C">
            <w:pPr>
              <w:ind w:right="-29"/>
              <w:rPr>
                <w:rFonts w:ascii="Arial Narrow" w:hAnsi="Arial Narrow"/>
                <w:bCs/>
                <w:sz w:val="18"/>
                <w:szCs w:val="18"/>
              </w:rPr>
            </w:pPr>
            <w:r>
              <w:rPr>
                <w:rFonts w:ascii="Arial Narrow" w:hAnsi="Arial Narrow"/>
                <w:bCs/>
                <w:sz w:val="18"/>
                <w:szCs w:val="18"/>
              </w:rPr>
              <w:t>14</w:t>
            </w:r>
          </w:p>
        </w:tc>
      </w:tr>
      <w:tr w:rsidR="007D2201" w14:paraId="59449712" w14:textId="77777777" w:rsidTr="00D0408C">
        <w:trPr>
          <w:trHeight w:val="236"/>
          <w:jc w:val="center"/>
        </w:trPr>
        <w:tc>
          <w:tcPr>
            <w:tcW w:w="1701" w:type="dxa"/>
          </w:tcPr>
          <w:p w14:paraId="706BB309" w14:textId="77777777" w:rsidR="007D2201" w:rsidRDefault="007D2201" w:rsidP="00D0408C">
            <w:pPr>
              <w:ind w:right="-29"/>
              <w:rPr>
                <w:rFonts w:ascii="Arial Narrow" w:hAnsi="Arial Narrow"/>
                <w:bCs/>
                <w:sz w:val="18"/>
                <w:szCs w:val="18"/>
              </w:rPr>
            </w:pPr>
          </w:p>
        </w:tc>
        <w:tc>
          <w:tcPr>
            <w:tcW w:w="2268" w:type="dxa"/>
            <w:noWrap/>
            <w:hideMark/>
          </w:tcPr>
          <w:p w14:paraId="6EC06531" w14:textId="77777777" w:rsidR="007D2201" w:rsidRDefault="007D2201" w:rsidP="00D0408C">
            <w:pPr>
              <w:ind w:right="-29"/>
              <w:rPr>
                <w:rFonts w:ascii="Arial Narrow" w:hAnsi="Arial Narrow"/>
                <w:bCs/>
                <w:sz w:val="18"/>
                <w:szCs w:val="18"/>
              </w:rPr>
            </w:pPr>
            <w:r>
              <w:rPr>
                <w:rFonts w:ascii="Arial Narrow" w:hAnsi="Arial Narrow"/>
                <w:bCs/>
                <w:sz w:val="18"/>
                <w:szCs w:val="18"/>
              </w:rPr>
              <w:t>Skillnad</w:t>
            </w:r>
          </w:p>
        </w:tc>
        <w:tc>
          <w:tcPr>
            <w:tcW w:w="851" w:type="dxa"/>
            <w:noWrap/>
            <w:vAlign w:val="center"/>
            <w:hideMark/>
          </w:tcPr>
          <w:p w14:paraId="65F6EBA1" w14:textId="77777777" w:rsidR="007D2201" w:rsidRDefault="007D2201" w:rsidP="00D0408C">
            <w:pPr>
              <w:ind w:right="-29"/>
              <w:rPr>
                <w:rFonts w:ascii="Arial Narrow" w:hAnsi="Arial Narrow"/>
                <w:bCs/>
                <w:sz w:val="18"/>
                <w:szCs w:val="18"/>
              </w:rPr>
            </w:pPr>
            <w:r>
              <w:rPr>
                <w:rFonts w:ascii="Arial Narrow" w:hAnsi="Arial Narrow"/>
                <w:bCs/>
                <w:sz w:val="18"/>
                <w:szCs w:val="18"/>
              </w:rPr>
              <w:t>130</w:t>
            </w:r>
          </w:p>
        </w:tc>
        <w:tc>
          <w:tcPr>
            <w:tcW w:w="1134" w:type="dxa"/>
            <w:noWrap/>
            <w:vAlign w:val="center"/>
            <w:hideMark/>
          </w:tcPr>
          <w:p w14:paraId="4CBA6FCE" w14:textId="77777777" w:rsidR="007D2201" w:rsidRDefault="007D2201" w:rsidP="00D0408C">
            <w:pPr>
              <w:ind w:right="-29"/>
              <w:rPr>
                <w:rFonts w:ascii="Arial Narrow" w:hAnsi="Arial Narrow"/>
                <w:bCs/>
                <w:sz w:val="18"/>
                <w:szCs w:val="18"/>
              </w:rPr>
            </w:pPr>
            <w:r>
              <w:rPr>
                <w:rFonts w:ascii="Arial Narrow" w:hAnsi="Arial Narrow"/>
                <w:bCs/>
                <w:sz w:val="18"/>
                <w:szCs w:val="18"/>
              </w:rPr>
              <w:t>113</w:t>
            </w:r>
          </w:p>
        </w:tc>
        <w:tc>
          <w:tcPr>
            <w:tcW w:w="992" w:type="dxa"/>
            <w:noWrap/>
            <w:vAlign w:val="center"/>
            <w:hideMark/>
          </w:tcPr>
          <w:p w14:paraId="27601664" w14:textId="77777777" w:rsidR="007D2201" w:rsidRDefault="007D2201" w:rsidP="00D0408C">
            <w:pPr>
              <w:ind w:right="-29"/>
              <w:rPr>
                <w:rFonts w:ascii="Arial Narrow" w:hAnsi="Arial Narrow"/>
                <w:bCs/>
                <w:sz w:val="18"/>
                <w:szCs w:val="18"/>
              </w:rPr>
            </w:pPr>
            <w:r>
              <w:rPr>
                <w:rFonts w:ascii="Arial Narrow" w:hAnsi="Arial Narrow"/>
                <w:bCs/>
                <w:sz w:val="18"/>
                <w:szCs w:val="18"/>
              </w:rPr>
              <w:t xml:space="preserve"> 6</w:t>
            </w:r>
          </w:p>
        </w:tc>
        <w:tc>
          <w:tcPr>
            <w:tcW w:w="1012" w:type="dxa"/>
            <w:noWrap/>
            <w:vAlign w:val="center"/>
            <w:hideMark/>
          </w:tcPr>
          <w:p w14:paraId="2C47CB07" w14:textId="77777777" w:rsidR="007D2201" w:rsidRDefault="007D2201" w:rsidP="00D0408C">
            <w:pPr>
              <w:ind w:right="-29"/>
              <w:rPr>
                <w:rFonts w:ascii="Arial Narrow" w:hAnsi="Arial Narrow"/>
                <w:bCs/>
                <w:sz w:val="18"/>
                <w:szCs w:val="18"/>
              </w:rPr>
            </w:pPr>
            <w:r>
              <w:rPr>
                <w:rFonts w:ascii="Arial Narrow" w:hAnsi="Arial Narrow"/>
                <w:bCs/>
                <w:sz w:val="18"/>
                <w:szCs w:val="18"/>
              </w:rPr>
              <w:t xml:space="preserve"> 7</w:t>
            </w:r>
          </w:p>
        </w:tc>
      </w:tr>
      <w:tr w:rsidR="007D2201" w14:paraId="3DE8F822" w14:textId="77777777" w:rsidTr="00D0408C">
        <w:trPr>
          <w:trHeight w:val="236"/>
          <w:jc w:val="center"/>
        </w:trPr>
        <w:tc>
          <w:tcPr>
            <w:tcW w:w="1701" w:type="dxa"/>
            <w:hideMark/>
          </w:tcPr>
          <w:p w14:paraId="37646AFA" w14:textId="77777777" w:rsidR="007D2201" w:rsidRDefault="007D2201" w:rsidP="00D0408C">
            <w:pPr>
              <w:ind w:right="-29"/>
              <w:rPr>
                <w:rFonts w:ascii="Arial Narrow" w:hAnsi="Arial Narrow"/>
                <w:bCs/>
                <w:sz w:val="18"/>
                <w:szCs w:val="18"/>
              </w:rPr>
            </w:pPr>
            <w:r>
              <w:rPr>
                <w:rFonts w:ascii="Arial Narrow" w:hAnsi="Arial Narrow"/>
                <w:bCs/>
                <w:sz w:val="18"/>
                <w:szCs w:val="18"/>
              </w:rPr>
              <w:t>Allvarlig blödning</w:t>
            </w:r>
          </w:p>
        </w:tc>
        <w:tc>
          <w:tcPr>
            <w:tcW w:w="2268" w:type="dxa"/>
            <w:noWrap/>
            <w:hideMark/>
          </w:tcPr>
          <w:p w14:paraId="2268BFB4" w14:textId="77777777" w:rsidR="007D2201" w:rsidRDefault="007D2201" w:rsidP="00D0408C">
            <w:pPr>
              <w:ind w:right="-29"/>
              <w:rPr>
                <w:rFonts w:ascii="Arial Narrow" w:hAnsi="Arial Narrow"/>
                <w:bCs/>
                <w:sz w:val="18"/>
                <w:szCs w:val="18"/>
              </w:rPr>
            </w:pPr>
            <w:r>
              <w:rPr>
                <w:rFonts w:ascii="Arial Narrow" w:hAnsi="Arial Narrow"/>
                <w:bCs/>
                <w:sz w:val="18"/>
                <w:szCs w:val="18"/>
              </w:rPr>
              <w:t>ASA (n=5035)</w:t>
            </w:r>
          </w:p>
        </w:tc>
        <w:tc>
          <w:tcPr>
            <w:tcW w:w="851" w:type="dxa"/>
            <w:noWrap/>
            <w:hideMark/>
          </w:tcPr>
          <w:p w14:paraId="278F2FCA" w14:textId="77777777" w:rsidR="007D2201" w:rsidRDefault="007D2201" w:rsidP="00D0408C">
            <w:pPr>
              <w:ind w:right="-29"/>
              <w:rPr>
                <w:rFonts w:ascii="Arial Narrow" w:hAnsi="Arial Narrow"/>
                <w:bCs/>
                <w:sz w:val="18"/>
                <w:szCs w:val="18"/>
              </w:rPr>
            </w:pPr>
            <w:r>
              <w:rPr>
                <w:rFonts w:ascii="Arial Narrow" w:hAnsi="Arial Narrow"/>
                <w:bCs/>
                <w:sz w:val="18"/>
                <w:szCs w:val="18"/>
              </w:rPr>
              <w:t xml:space="preserve"> 18</w:t>
            </w:r>
          </w:p>
        </w:tc>
        <w:tc>
          <w:tcPr>
            <w:tcW w:w="1134" w:type="dxa"/>
            <w:noWrap/>
            <w:hideMark/>
          </w:tcPr>
          <w:p w14:paraId="3B29123A" w14:textId="77777777" w:rsidR="007D2201" w:rsidRDefault="007D2201" w:rsidP="00D0408C">
            <w:pPr>
              <w:ind w:right="-29"/>
              <w:rPr>
                <w:rFonts w:ascii="Arial Narrow" w:hAnsi="Arial Narrow"/>
                <w:bCs/>
                <w:sz w:val="18"/>
                <w:szCs w:val="18"/>
              </w:rPr>
            </w:pPr>
            <w:r>
              <w:rPr>
                <w:rFonts w:ascii="Arial Narrow" w:hAnsi="Arial Narrow"/>
                <w:bCs/>
                <w:sz w:val="18"/>
                <w:szCs w:val="18"/>
              </w:rPr>
              <w:t xml:space="preserve">  4</w:t>
            </w:r>
          </w:p>
        </w:tc>
        <w:tc>
          <w:tcPr>
            <w:tcW w:w="992" w:type="dxa"/>
            <w:noWrap/>
            <w:hideMark/>
          </w:tcPr>
          <w:p w14:paraId="31AD1D9A" w14:textId="77777777" w:rsidR="007D2201" w:rsidRDefault="007D2201" w:rsidP="00D0408C">
            <w:pPr>
              <w:ind w:right="-29"/>
              <w:rPr>
                <w:rFonts w:ascii="Arial Narrow" w:hAnsi="Arial Narrow"/>
                <w:bCs/>
                <w:sz w:val="18"/>
                <w:szCs w:val="18"/>
              </w:rPr>
            </w:pPr>
            <w:r>
              <w:rPr>
                <w:rFonts w:ascii="Arial Narrow" w:hAnsi="Arial Narrow"/>
                <w:bCs/>
                <w:sz w:val="18"/>
                <w:szCs w:val="18"/>
              </w:rPr>
              <w:t xml:space="preserve"> 2</w:t>
            </w:r>
          </w:p>
        </w:tc>
        <w:tc>
          <w:tcPr>
            <w:tcW w:w="1012" w:type="dxa"/>
            <w:noWrap/>
            <w:hideMark/>
          </w:tcPr>
          <w:p w14:paraId="59557150" w14:textId="77777777" w:rsidR="007D2201" w:rsidRDefault="007D2201" w:rsidP="00D0408C">
            <w:pPr>
              <w:ind w:right="-29"/>
              <w:rPr>
                <w:rFonts w:ascii="Arial Narrow" w:hAnsi="Arial Narrow"/>
                <w:bCs/>
                <w:sz w:val="18"/>
                <w:szCs w:val="18"/>
              </w:rPr>
            </w:pPr>
            <w:r>
              <w:rPr>
                <w:rFonts w:ascii="Arial Narrow" w:hAnsi="Arial Narrow"/>
                <w:bCs/>
                <w:sz w:val="18"/>
                <w:szCs w:val="18"/>
              </w:rPr>
              <w:t xml:space="preserve"> 1</w:t>
            </w:r>
          </w:p>
        </w:tc>
      </w:tr>
      <w:tr w:rsidR="007D2201" w14:paraId="69678997" w14:textId="77777777" w:rsidTr="00D0408C">
        <w:trPr>
          <w:trHeight w:val="236"/>
          <w:jc w:val="center"/>
        </w:trPr>
        <w:tc>
          <w:tcPr>
            <w:tcW w:w="1701" w:type="dxa"/>
          </w:tcPr>
          <w:p w14:paraId="2D8403AC" w14:textId="77777777" w:rsidR="007D2201" w:rsidRDefault="007D2201" w:rsidP="00D0408C">
            <w:pPr>
              <w:ind w:right="-29"/>
              <w:rPr>
                <w:rFonts w:ascii="Arial Narrow" w:hAnsi="Arial Narrow"/>
                <w:bCs/>
                <w:sz w:val="18"/>
                <w:szCs w:val="18"/>
              </w:rPr>
            </w:pPr>
          </w:p>
        </w:tc>
        <w:tc>
          <w:tcPr>
            <w:tcW w:w="2268" w:type="dxa"/>
            <w:noWrap/>
            <w:hideMark/>
          </w:tcPr>
          <w:p w14:paraId="3C8DB6B9" w14:textId="77777777" w:rsidR="007D2201" w:rsidRDefault="007D2201" w:rsidP="00D0408C">
            <w:pPr>
              <w:ind w:right="-29"/>
              <w:rPr>
                <w:rFonts w:ascii="Arial Narrow" w:hAnsi="Arial Narrow"/>
                <w:bCs/>
                <w:sz w:val="18"/>
                <w:szCs w:val="18"/>
              </w:rPr>
            </w:pPr>
            <w:r>
              <w:rPr>
                <w:rFonts w:ascii="Arial Narrow" w:hAnsi="Arial Narrow"/>
                <w:bCs/>
                <w:sz w:val="18"/>
                <w:szCs w:val="18"/>
              </w:rPr>
              <w:t>Klopidogrel+ASA (n=5016)</w:t>
            </w:r>
          </w:p>
        </w:tc>
        <w:tc>
          <w:tcPr>
            <w:tcW w:w="851" w:type="dxa"/>
            <w:noWrap/>
            <w:hideMark/>
          </w:tcPr>
          <w:p w14:paraId="23A7BDDC" w14:textId="77777777" w:rsidR="007D2201" w:rsidRDefault="007D2201" w:rsidP="00D0408C">
            <w:pPr>
              <w:ind w:right="-29"/>
              <w:rPr>
                <w:rFonts w:ascii="Arial Narrow" w:hAnsi="Arial Narrow"/>
                <w:bCs/>
                <w:sz w:val="18"/>
                <w:szCs w:val="18"/>
              </w:rPr>
            </w:pPr>
            <w:r>
              <w:rPr>
                <w:rFonts w:ascii="Arial Narrow" w:hAnsi="Arial Narrow"/>
                <w:bCs/>
                <w:sz w:val="18"/>
                <w:szCs w:val="18"/>
              </w:rPr>
              <w:t xml:space="preserve"> 30</w:t>
            </w:r>
          </w:p>
        </w:tc>
        <w:tc>
          <w:tcPr>
            <w:tcW w:w="1134" w:type="dxa"/>
            <w:noWrap/>
            <w:hideMark/>
          </w:tcPr>
          <w:p w14:paraId="752B74EA" w14:textId="77777777" w:rsidR="007D2201" w:rsidRDefault="007D2201" w:rsidP="00D0408C">
            <w:pPr>
              <w:ind w:right="-29"/>
              <w:rPr>
                <w:rFonts w:ascii="Arial Narrow" w:hAnsi="Arial Narrow"/>
                <w:bCs/>
                <w:sz w:val="18"/>
                <w:szCs w:val="18"/>
              </w:rPr>
            </w:pPr>
            <w:r>
              <w:rPr>
                <w:rFonts w:ascii="Arial Narrow" w:hAnsi="Arial Narrow"/>
                <w:bCs/>
                <w:sz w:val="18"/>
                <w:szCs w:val="18"/>
              </w:rPr>
              <w:t xml:space="preserve"> 10</w:t>
            </w:r>
          </w:p>
        </w:tc>
        <w:tc>
          <w:tcPr>
            <w:tcW w:w="992" w:type="dxa"/>
            <w:noWrap/>
            <w:hideMark/>
          </w:tcPr>
          <w:p w14:paraId="1F31269A" w14:textId="77777777" w:rsidR="007D2201" w:rsidRDefault="007D2201" w:rsidP="00D0408C">
            <w:pPr>
              <w:ind w:right="-29"/>
              <w:rPr>
                <w:rFonts w:ascii="Arial Narrow" w:hAnsi="Arial Narrow"/>
                <w:bCs/>
                <w:sz w:val="18"/>
                <w:szCs w:val="18"/>
              </w:rPr>
            </w:pPr>
            <w:r>
              <w:rPr>
                <w:rFonts w:ascii="Arial Narrow" w:hAnsi="Arial Narrow"/>
                <w:bCs/>
                <w:sz w:val="18"/>
                <w:szCs w:val="18"/>
              </w:rPr>
              <w:t xml:space="preserve"> 4</w:t>
            </w:r>
          </w:p>
        </w:tc>
        <w:tc>
          <w:tcPr>
            <w:tcW w:w="1012" w:type="dxa"/>
            <w:noWrap/>
            <w:hideMark/>
          </w:tcPr>
          <w:p w14:paraId="3BA2A382" w14:textId="77777777" w:rsidR="007D2201" w:rsidRDefault="007D2201" w:rsidP="00D0408C">
            <w:pPr>
              <w:ind w:right="-29"/>
              <w:rPr>
                <w:rFonts w:ascii="Arial Narrow" w:hAnsi="Arial Narrow"/>
                <w:bCs/>
                <w:sz w:val="18"/>
                <w:szCs w:val="18"/>
              </w:rPr>
            </w:pPr>
            <w:r>
              <w:rPr>
                <w:rFonts w:ascii="Arial Narrow" w:hAnsi="Arial Narrow"/>
                <w:bCs/>
                <w:sz w:val="18"/>
                <w:szCs w:val="18"/>
              </w:rPr>
              <w:t xml:space="preserve"> 2</w:t>
            </w:r>
          </w:p>
        </w:tc>
      </w:tr>
      <w:tr w:rsidR="007D2201" w14:paraId="08229F57" w14:textId="77777777" w:rsidTr="00D0408C">
        <w:trPr>
          <w:trHeight w:val="236"/>
          <w:jc w:val="center"/>
        </w:trPr>
        <w:tc>
          <w:tcPr>
            <w:tcW w:w="1701" w:type="dxa"/>
            <w:tcBorders>
              <w:top w:val="nil"/>
              <w:left w:val="nil"/>
              <w:bottom w:val="single" w:sz="4" w:space="0" w:color="auto"/>
              <w:right w:val="nil"/>
            </w:tcBorders>
          </w:tcPr>
          <w:p w14:paraId="44165E1E" w14:textId="77777777" w:rsidR="007D2201" w:rsidRDefault="007D2201" w:rsidP="00D0408C">
            <w:pPr>
              <w:ind w:right="-29"/>
              <w:rPr>
                <w:rFonts w:ascii="Arial Narrow" w:hAnsi="Arial Narrow"/>
                <w:bCs/>
                <w:sz w:val="18"/>
                <w:szCs w:val="18"/>
              </w:rPr>
            </w:pPr>
          </w:p>
        </w:tc>
        <w:tc>
          <w:tcPr>
            <w:tcW w:w="2268" w:type="dxa"/>
            <w:tcBorders>
              <w:top w:val="nil"/>
              <w:left w:val="nil"/>
              <w:bottom w:val="single" w:sz="4" w:space="0" w:color="auto"/>
              <w:right w:val="nil"/>
            </w:tcBorders>
            <w:noWrap/>
            <w:hideMark/>
          </w:tcPr>
          <w:p w14:paraId="29256CD5" w14:textId="77777777" w:rsidR="007D2201" w:rsidRDefault="007D2201" w:rsidP="00D0408C">
            <w:pPr>
              <w:ind w:right="-29"/>
              <w:rPr>
                <w:rFonts w:ascii="Arial Narrow" w:hAnsi="Arial Narrow"/>
                <w:bCs/>
                <w:sz w:val="18"/>
                <w:szCs w:val="18"/>
              </w:rPr>
            </w:pPr>
            <w:r>
              <w:rPr>
                <w:rFonts w:ascii="Arial Narrow" w:hAnsi="Arial Narrow"/>
                <w:bCs/>
                <w:sz w:val="18"/>
                <w:szCs w:val="18"/>
              </w:rPr>
              <w:t>Skillnad</w:t>
            </w:r>
          </w:p>
        </w:tc>
        <w:tc>
          <w:tcPr>
            <w:tcW w:w="851" w:type="dxa"/>
            <w:tcBorders>
              <w:top w:val="nil"/>
              <w:left w:val="nil"/>
              <w:bottom w:val="single" w:sz="4" w:space="0" w:color="auto"/>
              <w:right w:val="nil"/>
            </w:tcBorders>
            <w:noWrap/>
            <w:vAlign w:val="center"/>
            <w:hideMark/>
          </w:tcPr>
          <w:p w14:paraId="1BCCE93E" w14:textId="77777777" w:rsidR="007D2201" w:rsidRDefault="007D2201" w:rsidP="00D0408C">
            <w:pPr>
              <w:ind w:right="-29"/>
              <w:rPr>
                <w:rFonts w:ascii="Arial Narrow" w:hAnsi="Arial Narrow"/>
                <w:bCs/>
                <w:sz w:val="18"/>
                <w:szCs w:val="18"/>
              </w:rPr>
            </w:pPr>
            <w:r>
              <w:rPr>
                <w:rFonts w:ascii="Arial Narrow" w:hAnsi="Arial Narrow"/>
                <w:bCs/>
                <w:sz w:val="18"/>
                <w:szCs w:val="18"/>
              </w:rPr>
              <w:t>-12</w:t>
            </w:r>
          </w:p>
        </w:tc>
        <w:tc>
          <w:tcPr>
            <w:tcW w:w="1134" w:type="dxa"/>
            <w:tcBorders>
              <w:top w:val="nil"/>
              <w:left w:val="nil"/>
              <w:bottom w:val="single" w:sz="4" w:space="0" w:color="auto"/>
              <w:right w:val="nil"/>
            </w:tcBorders>
            <w:noWrap/>
            <w:vAlign w:val="center"/>
            <w:hideMark/>
          </w:tcPr>
          <w:p w14:paraId="1F1CBC67" w14:textId="77777777" w:rsidR="007D2201" w:rsidRDefault="007D2201" w:rsidP="00D0408C">
            <w:pPr>
              <w:ind w:right="-29"/>
              <w:rPr>
                <w:rFonts w:ascii="Arial Narrow" w:hAnsi="Arial Narrow"/>
                <w:bCs/>
                <w:sz w:val="18"/>
                <w:szCs w:val="18"/>
              </w:rPr>
            </w:pPr>
            <w:r>
              <w:rPr>
                <w:rFonts w:ascii="Arial Narrow" w:hAnsi="Arial Narrow"/>
                <w:bCs/>
                <w:sz w:val="18"/>
                <w:szCs w:val="18"/>
              </w:rPr>
              <w:t>-6</w:t>
            </w:r>
          </w:p>
        </w:tc>
        <w:tc>
          <w:tcPr>
            <w:tcW w:w="992" w:type="dxa"/>
            <w:tcBorders>
              <w:top w:val="nil"/>
              <w:left w:val="nil"/>
              <w:bottom w:val="single" w:sz="4" w:space="0" w:color="auto"/>
              <w:right w:val="nil"/>
            </w:tcBorders>
            <w:noWrap/>
            <w:vAlign w:val="center"/>
            <w:hideMark/>
          </w:tcPr>
          <w:p w14:paraId="2C747CD5" w14:textId="77777777" w:rsidR="007D2201" w:rsidRDefault="007D2201" w:rsidP="00D0408C">
            <w:pPr>
              <w:ind w:right="-29"/>
              <w:rPr>
                <w:rFonts w:ascii="Arial Narrow" w:hAnsi="Arial Narrow"/>
                <w:bCs/>
                <w:sz w:val="18"/>
                <w:szCs w:val="18"/>
              </w:rPr>
            </w:pPr>
            <w:r>
              <w:rPr>
                <w:rFonts w:ascii="Arial Narrow" w:hAnsi="Arial Narrow"/>
                <w:bCs/>
                <w:sz w:val="18"/>
                <w:szCs w:val="18"/>
              </w:rPr>
              <w:t>-2</w:t>
            </w:r>
          </w:p>
        </w:tc>
        <w:tc>
          <w:tcPr>
            <w:tcW w:w="1012" w:type="dxa"/>
            <w:tcBorders>
              <w:top w:val="nil"/>
              <w:left w:val="nil"/>
              <w:bottom w:val="single" w:sz="4" w:space="0" w:color="auto"/>
              <w:right w:val="nil"/>
            </w:tcBorders>
            <w:noWrap/>
            <w:vAlign w:val="center"/>
            <w:hideMark/>
          </w:tcPr>
          <w:p w14:paraId="0BE5C0D0" w14:textId="77777777" w:rsidR="007D2201" w:rsidRDefault="007D2201" w:rsidP="00D0408C">
            <w:pPr>
              <w:ind w:right="-29"/>
              <w:rPr>
                <w:rFonts w:ascii="Arial Narrow" w:hAnsi="Arial Narrow"/>
                <w:bCs/>
                <w:sz w:val="18"/>
                <w:szCs w:val="18"/>
              </w:rPr>
            </w:pPr>
            <w:r>
              <w:rPr>
                <w:rFonts w:ascii="Arial Narrow" w:hAnsi="Arial Narrow"/>
                <w:bCs/>
                <w:sz w:val="18"/>
                <w:szCs w:val="18"/>
              </w:rPr>
              <w:t>-1</w:t>
            </w:r>
          </w:p>
        </w:tc>
        <w:bookmarkEnd w:id="4"/>
      </w:tr>
    </w:tbl>
    <w:p w14:paraId="20DF0562" w14:textId="77777777" w:rsidR="007D2201" w:rsidRDefault="007D2201" w:rsidP="00D90DF0">
      <w:pPr>
        <w:tabs>
          <w:tab w:val="left" w:pos="567"/>
        </w:tabs>
        <w:suppressAutoHyphens/>
        <w:rPr>
          <w:i/>
          <w:spacing w:val="-3"/>
          <w:lang w:val="sv-SE"/>
        </w:rPr>
      </w:pPr>
    </w:p>
    <w:p w14:paraId="1CF1B0D8" w14:textId="77777777" w:rsidR="007D2201" w:rsidRDefault="007D2201" w:rsidP="00D90DF0">
      <w:pPr>
        <w:tabs>
          <w:tab w:val="left" w:pos="567"/>
        </w:tabs>
        <w:suppressAutoHyphens/>
        <w:rPr>
          <w:i/>
          <w:spacing w:val="-3"/>
          <w:lang w:val="sv-SE"/>
        </w:rPr>
      </w:pPr>
    </w:p>
    <w:p w14:paraId="1F8A628E" w14:textId="169994E4" w:rsidR="00D90DF0" w:rsidRPr="00CC4177" w:rsidRDefault="00D90DF0" w:rsidP="00D90DF0">
      <w:pPr>
        <w:tabs>
          <w:tab w:val="left" w:pos="567"/>
        </w:tabs>
        <w:suppressAutoHyphens/>
        <w:rPr>
          <w:i/>
          <w:spacing w:val="-3"/>
          <w:lang w:val="sv-SE"/>
        </w:rPr>
      </w:pPr>
      <w:r w:rsidRPr="00CC4177">
        <w:rPr>
          <w:i/>
          <w:spacing w:val="-3"/>
          <w:lang w:val="sv-SE"/>
        </w:rPr>
        <w:t>Förmaksflimmer</w:t>
      </w:r>
    </w:p>
    <w:p w14:paraId="1F8A628F" w14:textId="77777777" w:rsidR="00D90DF0" w:rsidRDefault="00D90DF0" w:rsidP="00D90DF0">
      <w:pPr>
        <w:tabs>
          <w:tab w:val="left" w:pos="567"/>
        </w:tabs>
        <w:suppressAutoHyphens/>
        <w:rPr>
          <w:spacing w:val="-3"/>
          <w:lang w:val="sv-SE"/>
        </w:rPr>
      </w:pPr>
    </w:p>
    <w:p w14:paraId="1F8A6290" w14:textId="77777777" w:rsidR="00D90DF0" w:rsidRDefault="00D90DF0" w:rsidP="00D90DF0">
      <w:pPr>
        <w:tabs>
          <w:tab w:val="left" w:pos="567"/>
        </w:tabs>
        <w:suppressAutoHyphens/>
        <w:rPr>
          <w:spacing w:val="-3"/>
          <w:lang w:val="sv-SE"/>
        </w:rPr>
      </w:pPr>
      <w:r>
        <w:rPr>
          <w:spacing w:val="-3"/>
          <w:lang w:val="sv-SE"/>
        </w:rPr>
        <w:t>ACTIVE-W- och ACTIVE-A-studierna, separata prövningar i ACTIVE-programmet, inkluderade patienter med förmaksflimmer som hade minst en riskfaktor för vaskulära händelser. Baserat på inklusionskriterier, inkluderade läkarna patienter i ACTIVE-W om de var kandidater för vitamin K-antagonistbehandling (såsom warfarin). ACTIVE-A-studien inkluderade patienter som inte kunde behandlas med vitamin K-antagonister på grund av att de inte kunde eller inte ville få behandlingen.</w:t>
      </w:r>
    </w:p>
    <w:p w14:paraId="1F8A6291" w14:textId="77777777" w:rsidR="00D90DF0" w:rsidRDefault="00D90DF0" w:rsidP="00D90DF0">
      <w:pPr>
        <w:tabs>
          <w:tab w:val="left" w:pos="567"/>
        </w:tabs>
        <w:suppressAutoHyphens/>
        <w:rPr>
          <w:spacing w:val="-3"/>
          <w:lang w:val="sv-SE"/>
        </w:rPr>
      </w:pPr>
    </w:p>
    <w:p w14:paraId="1F8A6292" w14:textId="77777777" w:rsidR="00D90DF0" w:rsidRDefault="00D90DF0" w:rsidP="00D90DF0">
      <w:pPr>
        <w:tabs>
          <w:tab w:val="left" w:pos="567"/>
        </w:tabs>
        <w:suppressAutoHyphens/>
        <w:rPr>
          <w:spacing w:val="-3"/>
          <w:lang w:val="sv-SE"/>
        </w:rPr>
      </w:pPr>
      <w:r>
        <w:rPr>
          <w:spacing w:val="-3"/>
          <w:lang w:val="sv-SE"/>
        </w:rPr>
        <w:t>ACTIVE-W-studien visade att behandling med vitamin K-antagonister var mer effektiv än med klopidogrel och ASA.</w:t>
      </w:r>
    </w:p>
    <w:p w14:paraId="1F8A6293" w14:textId="77777777" w:rsidR="00D90DF0" w:rsidRDefault="00D90DF0" w:rsidP="00D90DF0">
      <w:pPr>
        <w:tabs>
          <w:tab w:val="left" w:pos="567"/>
        </w:tabs>
        <w:suppressAutoHyphens/>
        <w:rPr>
          <w:spacing w:val="-3"/>
          <w:lang w:val="sv-SE"/>
        </w:rPr>
      </w:pPr>
    </w:p>
    <w:p w14:paraId="1F8A6294" w14:textId="77777777" w:rsidR="00D90DF0" w:rsidRDefault="00D90DF0" w:rsidP="00D90DF0">
      <w:pPr>
        <w:tabs>
          <w:tab w:val="left" w:pos="567"/>
        </w:tabs>
        <w:suppressAutoHyphens/>
        <w:rPr>
          <w:spacing w:val="-3"/>
          <w:lang w:val="sv-SE"/>
        </w:rPr>
      </w:pPr>
      <w:r>
        <w:rPr>
          <w:spacing w:val="-3"/>
          <w:lang w:val="sv-SE"/>
        </w:rPr>
        <w:t>ACTIVE-A-studien (n=7554) var en multicenter, randomiserad, dubbelblind, palcebokontrollerad studie som jämförde klopidogrel 75 mg/dag + ASA (n=3772) med placebo + ASA (n=3782). Den rekommenderade dosen för ASA var 75-100 mg/dag. Patienterna behandlades upp till 5 år.</w:t>
      </w:r>
    </w:p>
    <w:p w14:paraId="1F8A6295" w14:textId="77777777" w:rsidR="00D90DF0" w:rsidRDefault="00D90DF0" w:rsidP="00D90DF0">
      <w:pPr>
        <w:tabs>
          <w:tab w:val="left" w:pos="567"/>
        </w:tabs>
        <w:suppressAutoHyphens/>
        <w:rPr>
          <w:spacing w:val="-3"/>
          <w:lang w:val="sv-SE"/>
        </w:rPr>
      </w:pPr>
    </w:p>
    <w:p w14:paraId="1F8A6296" w14:textId="77777777" w:rsidR="00D90DF0" w:rsidRDefault="00D90DF0" w:rsidP="00D90DF0">
      <w:pPr>
        <w:tabs>
          <w:tab w:val="left" w:pos="567"/>
        </w:tabs>
        <w:suppressAutoHyphens/>
        <w:rPr>
          <w:spacing w:val="-3"/>
          <w:lang w:val="sv-SE"/>
        </w:rPr>
      </w:pPr>
      <w:r>
        <w:rPr>
          <w:spacing w:val="-3"/>
          <w:lang w:val="sv-SE"/>
        </w:rPr>
        <w:t>Patienter som randomiserade i ACTIVE-programmet hade dokumenterat förmaksflimmer, dvs antingen permament förmaksflimmer eller minst 2 episoder av förmaksflimmer de senaste 6 månaderna och hade minst en av följande riskfaktorer: ålder ≥75 år eller ålder 55-74 år och antingen diabetes mellitus som kräver läkemedelsbehandling, eller dokumenterad tidigare hjärtinfarkt eller dokumenterad kranskärlssjukdom; behandling för systemisk hypertension; tidigare stroke, transitorisk ischemisk attack (TIA), eller icke-CNS systemisk propp; vänsterkammardysfunktion med vänsterkammar-</w:t>
      </w:r>
      <w:r w:rsidRPr="00C90BC9">
        <w:rPr>
          <w:noProof/>
          <w:lang w:val="sv-SE"/>
        </w:rPr>
        <w:t>ejektionsfraktion</w:t>
      </w:r>
      <w:r>
        <w:rPr>
          <w:spacing w:val="-3"/>
          <w:lang w:val="sv-SE"/>
        </w:rPr>
        <w:t xml:space="preserve"> &lt;45%; eller dokumenterad perifer vaskulär sjukdom. Medel CHADS</w:t>
      </w:r>
      <w:r w:rsidRPr="001A0EBD">
        <w:rPr>
          <w:spacing w:val="-3"/>
          <w:vertAlign w:val="subscript"/>
          <w:lang w:val="sv-SE"/>
        </w:rPr>
        <w:t>2</w:t>
      </w:r>
      <w:r>
        <w:rPr>
          <w:spacing w:val="-3"/>
          <w:lang w:val="sv-SE"/>
        </w:rPr>
        <w:t xml:space="preserve"> poäng var 2,0 (räckvidd 0-6).</w:t>
      </w:r>
    </w:p>
    <w:p w14:paraId="1F8A6297" w14:textId="77777777" w:rsidR="00D90DF0" w:rsidRDefault="00D90DF0" w:rsidP="00D90DF0">
      <w:pPr>
        <w:tabs>
          <w:tab w:val="left" w:pos="567"/>
        </w:tabs>
        <w:suppressAutoHyphens/>
        <w:rPr>
          <w:spacing w:val="-3"/>
          <w:lang w:val="sv-SE"/>
        </w:rPr>
      </w:pPr>
    </w:p>
    <w:p w14:paraId="1F8A6298" w14:textId="77777777" w:rsidR="00D90DF0" w:rsidRDefault="00D90DF0" w:rsidP="00D90DF0">
      <w:pPr>
        <w:tabs>
          <w:tab w:val="left" w:pos="567"/>
        </w:tabs>
        <w:suppressAutoHyphens/>
        <w:rPr>
          <w:spacing w:val="-3"/>
          <w:lang w:val="sv-SE"/>
        </w:rPr>
      </w:pPr>
      <w:r>
        <w:rPr>
          <w:spacing w:val="-3"/>
          <w:lang w:val="sv-SE"/>
        </w:rPr>
        <w:t>De största exklusionskriterierna för patienter var dokumenterat peptiskt ulcus inom de senaste 6 månaderna, tidigare intracerebral blödning, signifikant trombocytopeni (</w:t>
      </w:r>
      <w:r w:rsidRPr="00940F0E">
        <w:rPr>
          <w:lang w:val="sv-SE"/>
        </w:rPr>
        <w:t>minskning av blodplättar</w:t>
      </w:r>
      <w:r>
        <w:rPr>
          <w:lang w:val="sv-SE"/>
        </w:rPr>
        <w:t xml:space="preserve"> &lt;50 x 10</w:t>
      </w:r>
      <w:r w:rsidRPr="00940F0E">
        <w:rPr>
          <w:vertAlign w:val="superscript"/>
          <w:lang w:val="sv-SE"/>
        </w:rPr>
        <w:t>9</w:t>
      </w:r>
      <w:r>
        <w:rPr>
          <w:lang w:val="sv-SE"/>
        </w:rPr>
        <w:t>/l), behov av klopidogrel eller orala trombocythämmande läkemedel eller överkänslighet mot något av de två substanserna.</w:t>
      </w:r>
    </w:p>
    <w:p w14:paraId="1F8A6299" w14:textId="77777777" w:rsidR="00D90DF0" w:rsidRDefault="00D90DF0" w:rsidP="00D90DF0">
      <w:pPr>
        <w:tabs>
          <w:tab w:val="left" w:pos="567"/>
        </w:tabs>
        <w:suppressAutoHyphens/>
        <w:rPr>
          <w:spacing w:val="-3"/>
          <w:lang w:val="sv-SE"/>
        </w:rPr>
      </w:pPr>
    </w:p>
    <w:p w14:paraId="1F8A629A" w14:textId="77777777" w:rsidR="00D90DF0" w:rsidRDefault="00D90DF0" w:rsidP="00D90DF0">
      <w:pPr>
        <w:tabs>
          <w:tab w:val="left" w:pos="567"/>
        </w:tabs>
        <w:suppressAutoHyphens/>
        <w:rPr>
          <w:spacing w:val="-3"/>
          <w:lang w:val="sv-SE"/>
        </w:rPr>
      </w:pPr>
      <w:r>
        <w:rPr>
          <w:spacing w:val="-3"/>
          <w:lang w:val="sv-SE"/>
        </w:rPr>
        <w:t>Sjuttiotre procent (73%) av patienterna som inkluderades i ACTIVE-A-studien kunde inte ta vitamin K-antagonister baserat på läkares bedömning, oförmåga att hantera Waran-monitorering, benägenhet för  fall eller huvudtrauma eller specifik risk för blödning. För 26% av patienterna var läkarens beslut baserat på patientens ovilja att ta vitamin K-antagonister.</w:t>
      </w:r>
    </w:p>
    <w:p w14:paraId="1F8A629B" w14:textId="77777777" w:rsidR="00D90DF0" w:rsidRDefault="00D90DF0" w:rsidP="00D90DF0">
      <w:pPr>
        <w:tabs>
          <w:tab w:val="left" w:pos="567"/>
        </w:tabs>
        <w:suppressAutoHyphens/>
        <w:rPr>
          <w:spacing w:val="-3"/>
          <w:lang w:val="sv-SE"/>
        </w:rPr>
      </w:pPr>
    </w:p>
    <w:p w14:paraId="1F8A629C" w14:textId="77777777" w:rsidR="00D90DF0" w:rsidRDefault="00D90DF0" w:rsidP="00D90DF0">
      <w:pPr>
        <w:tabs>
          <w:tab w:val="left" w:pos="567"/>
        </w:tabs>
        <w:suppressAutoHyphens/>
        <w:rPr>
          <w:spacing w:val="-3"/>
          <w:lang w:val="sv-SE"/>
        </w:rPr>
      </w:pPr>
      <w:r>
        <w:rPr>
          <w:spacing w:val="-3"/>
          <w:lang w:val="sv-SE"/>
        </w:rPr>
        <w:t>Patientpopulationen inkluderade 41,8% kvinnor. Medelåldern var 71 år, 41,6% av patienterna var ≥75 år. Totalt 23% av patienterna fick antiarrytmika, 52,1% betablockerare, 54,6% ACE-hämmare och 25,4% statiner.</w:t>
      </w:r>
    </w:p>
    <w:p w14:paraId="1F8A629D" w14:textId="77777777" w:rsidR="00D90DF0" w:rsidRDefault="00D90DF0" w:rsidP="00D90DF0">
      <w:pPr>
        <w:tabs>
          <w:tab w:val="left" w:pos="567"/>
        </w:tabs>
        <w:suppressAutoHyphens/>
        <w:rPr>
          <w:spacing w:val="-3"/>
          <w:lang w:val="sv-SE"/>
        </w:rPr>
      </w:pPr>
    </w:p>
    <w:p w14:paraId="1F8A629E" w14:textId="77777777" w:rsidR="00D90DF0" w:rsidRDefault="00D90DF0" w:rsidP="00D90DF0">
      <w:pPr>
        <w:tabs>
          <w:tab w:val="left" w:pos="567"/>
        </w:tabs>
        <w:suppressAutoHyphens/>
        <w:rPr>
          <w:spacing w:val="-3"/>
          <w:lang w:val="sv-SE"/>
        </w:rPr>
      </w:pPr>
      <w:r>
        <w:rPr>
          <w:spacing w:val="-3"/>
          <w:lang w:val="sv-SE"/>
        </w:rPr>
        <w:t>Antalet patienter som nådde primär endpoint (tid till första förekomst av stroke, hjärtinfarkt, icke-CNS systemisk propp eller vaskulär död) var 832 (22,1%) i gruppen behandlade med klopidogrel + ASA och 924 (24,4%) i gruppen placebo + ASA (RRR 11,1%, 95% CI av 2,4%-19,1%, p=0,013), primärt beroende på stor minskning av förekomst av stroke. Stroke inträffade hos 296 (7,8%) patienter som fick klopidogrel + ASA och hos 408 (10,8%) patienter som fick placebo + ASA (RRR 28,4%, 95% CI, 16,8%-38,3%, p=0,00001).</w:t>
      </w:r>
    </w:p>
    <w:p w14:paraId="1F8A629F" w14:textId="77777777" w:rsidR="00D90DF0" w:rsidRDefault="00D90DF0" w:rsidP="00D90DF0">
      <w:pPr>
        <w:tabs>
          <w:tab w:val="left" w:pos="567"/>
        </w:tabs>
        <w:suppressAutoHyphens/>
        <w:rPr>
          <w:spacing w:val="-3"/>
          <w:lang w:val="sv-SE"/>
        </w:rPr>
      </w:pPr>
    </w:p>
    <w:p w14:paraId="1F8A62A0" w14:textId="77777777" w:rsidR="00D90DF0" w:rsidRDefault="00D90DF0" w:rsidP="00D90DF0">
      <w:pPr>
        <w:tabs>
          <w:tab w:val="left" w:pos="567"/>
        </w:tabs>
        <w:suppressAutoHyphens/>
        <w:rPr>
          <w:i/>
          <w:spacing w:val="-3"/>
          <w:lang w:val="sv-SE"/>
        </w:rPr>
      </w:pPr>
      <w:r>
        <w:rPr>
          <w:i/>
          <w:spacing w:val="-3"/>
          <w:lang w:val="sv-SE"/>
        </w:rPr>
        <w:t>Pediatrisk population</w:t>
      </w:r>
    </w:p>
    <w:p w14:paraId="1F8A62A1" w14:textId="77777777" w:rsidR="00570D77" w:rsidRPr="00A42E3E" w:rsidRDefault="00570D77" w:rsidP="00D90DF0">
      <w:pPr>
        <w:tabs>
          <w:tab w:val="left" w:pos="567"/>
        </w:tabs>
        <w:suppressAutoHyphens/>
        <w:rPr>
          <w:i/>
          <w:spacing w:val="-3"/>
          <w:lang w:val="sv-SE"/>
        </w:rPr>
      </w:pPr>
    </w:p>
    <w:p w14:paraId="1F8A62A2" w14:textId="77777777" w:rsidR="00570D77" w:rsidRDefault="00570D77" w:rsidP="00570D77">
      <w:pPr>
        <w:tabs>
          <w:tab w:val="left" w:pos="567"/>
        </w:tabs>
        <w:suppressAutoHyphens/>
        <w:rPr>
          <w:szCs w:val="22"/>
          <w:lang w:val="sv-SE"/>
        </w:rPr>
      </w:pPr>
      <w:r>
        <w:rPr>
          <w:noProof/>
          <w:szCs w:val="22"/>
          <w:lang w:val="sv-SE"/>
        </w:rPr>
        <w:t xml:space="preserve">I en dosupptrappningsstudie med 86 nyfödda eller spädbarn upp till 24 månaders ålder i riskzonen för trombos (PICOLO), utvärderades klopidogrel vid konsekutiva doser om 0,01, 0,1 och 0,2 mg/kg hos nyfödda och 0,15 mg/kg endast hos nyfödda. Dosen på 0,2 mg/kg uppnådde en hämning på i medel 49,3 % </w:t>
      </w:r>
      <w:r>
        <w:rPr>
          <w:szCs w:val="22"/>
          <w:lang w:val="sv-SE"/>
        </w:rPr>
        <w:t>(5 µM ADP</w:t>
      </w:r>
      <w:r>
        <w:rPr>
          <w:szCs w:val="22"/>
          <w:lang w:val="sv-SE"/>
        </w:rPr>
        <w:noBreakHyphen/>
        <w:t>inducerad trombocytaggregation) vilket var jämförbart med den då vuxna tar</w:t>
      </w:r>
      <w:r w:rsidRPr="00C95FD6">
        <w:rPr>
          <w:szCs w:val="22"/>
          <w:lang w:val="sv-SE"/>
        </w:rPr>
        <w:t xml:space="preserve"> </w:t>
      </w:r>
      <w:r w:rsidR="0041547F">
        <w:rPr>
          <w:szCs w:val="22"/>
          <w:lang w:val="sv-SE"/>
        </w:rPr>
        <w:t>Iscover</w:t>
      </w:r>
      <w:r w:rsidRPr="00C95FD6">
        <w:rPr>
          <w:szCs w:val="22"/>
          <w:lang w:val="sv-SE"/>
        </w:rPr>
        <w:t xml:space="preserve"> 75 mg/da</w:t>
      </w:r>
      <w:r>
        <w:rPr>
          <w:szCs w:val="22"/>
          <w:lang w:val="sv-SE"/>
        </w:rPr>
        <w:t>g.</w:t>
      </w:r>
    </w:p>
    <w:p w14:paraId="1F8A62A3" w14:textId="77777777" w:rsidR="00570D77" w:rsidRDefault="00570D77" w:rsidP="00570D77">
      <w:pPr>
        <w:tabs>
          <w:tab w:val="left" w:pos="567"/>
        </w:tabs>
        <w:suppressAutoHyphens/>
        <w:rPr>
          <w:szCs w:val="22"/>
          <w:lang w:val="sv-SE"/>
        </w:rPr>
      </w:pPr>
    </w:p>
    <w:p w14:paraId="1F8A62A4" w14:textId="77777777" w:rsidR="00570D77" w:rsidRDefault="00570D77" w:rsidP="00570D77">
      <w:pPr>
        <w:tabs>
          <w:tab w:val="left" w:pos="567"/>
        </w:tabs>
        <w:suppressAutoHyphens/>
        <w:rPr>
          <w:szCs w:val="22"/>
          <w:lang w:val="sv-SE"/>
        </w:rPr>
      </w:pPr>
      <w:r>
        <w:rPr>
          <w:szCs w:val="22"/>
          <w:lang w:val="sv-SE"/>
        </w:rPr>
        <w:t>I en randomiserad, dubbelblind, parallellgrupps-studie (CLARINET), randomiserades 906 pediatriska patienter (nyfödda och spädbarn) med cyanotisk kongenital hjärtsjukdom lindrade med en systemisk-till-pulmonell shunt att få klopidogrel 0,2 mg/kg (n=467) eller placebo (n=439) tillsammans med samtidig bakgrundsbehandling fram till tiden för kirurgi i</w:t>
      </w:r>
      <w:r w:rsidRPr="00430332">
        <w:rPr>
          <w:szCs w:val="22"/>
          <w:lang w:val="sv-SE"/>
        </w:rPr>
        <w:t xml:space="preserve"> </w:t>
      </w:r>
      <w:r>
        <w:rPr>
          <w:szCs w:val="22"/>
          <w:lang w:val="sv-SE"/>
        </w:rPr>
        <w:t>andra stadiet. Medeltiden mellan shunt-lindring och första administrering av studieläkemedel var 20 dagar. Ungefär 88% av patienterna erhöll samtidigt ASA (från 1 till</w:t>
      </w:r>
      <w:r w:rsidRPr="00430332">
        <w:rPr>
          <w:szCs w:val="22"/>
          <w:lang w:val="sv-SE"/>
        </w:rPr>
        <w:t xml:space="preserve"> 23 </w:t>
      </w:r>
      <w:r>
        <w:rPr>
          <w:szCs w:val="22"/>
          <w:lang w:val="sv-SE"/>
        </w:rPr>
        <w:t>mg/kg/dag</w:t>
      </w:r>
      <w:r w:rsidRPr="00430332">
        <w:rPr>
          <w:szCs w:val="22"/>
          <w:lang w:val="sv-SE"/>
        </w:rPr>
        <w:t>).</w:t>
      </w:r>
      <w:r>
        <w:rPr>
          <w:szCs w:val="22"/>
          <w:lang w:val="sv-SE"/>
        </w:rPr>
        <w:t xml:space="preserve"> Det var ingen signifikant skillnad mellan grupperna i den första sammansatta endpointen död, shunt-trombos eller hjärtrelaterad intervention innan 120 dagars ålder efter en händelse ansedd som trombotisk </w:t>
      </w:r>
      <w:r w:rsidRPr="00F735C7">
        <w:rPr>
          <w:szCs w:val="22"/>
          <w:lang w:val="sv-SE"/>
        </w:rPr>
        <w:t>(89 [19.1%]</w:t>
      </w:r>
      <w:r>
        <w:rPr>
          <w:szCs w:val="22"/>
          <w:lang w:val="sv-SE"/>
        </w:rPr>
        <w:t xml:space="preserve"> för klopidogrelgruppen och</w:t>
      </w:r>
      <w:r w:rsidRPr="00F735C7">
        <w:rPr>
          <w:szCs w:val="22"/>
          <w:lang w:val="sv-SE"/>
        </w:rPr>
        <w:t xml:space="preserve"> 90 [20.5%]</w:t>
      </w:r>
      <w:r>
        <w:rPr>
          <w:szCs w:val="22"/>
          <w:lang w:val="sv-SE"/>
        </w:rPr>
        <w:t xml:space="preserve"> för placebo</w:t>
      </w:r>
      <w:r w:rsidRPr="00F735C7">
        <w:rPr>
          <w:szCs w:val="22"/>
          <w:lang w:val="sv-SE"/>
        </w:rPr>
        <w:t>gr</w:t>
      </w:r>
      <w:r>
        <w:rPr>
          <w:szCs w:val="22"/>
          <w:lang w:val="sv-SE"/>
        </w:rPr>
        <w:t>uppen</w:t>
      </w:r>
      <w:r w:rsidRPr="00F735C7">
        <w:rPr>
          <w:szCs w:val="22"/>
          <w:lang w:val="sv-SE"/>
        </w:rPr>
        <w:t xml:space="preserve">) </w:t>
      </w:r>
      <w:r>
        <w:rPr>
          <w:szCs w:val="22"/>
          <w:lang w:val="sv-SE"/>
        </w:rPr>
        <w:t>(se avsnitt</w:t>
      </w:r>
      <w:r w:rsidRPr="00F735C7">
        <w:rPr>
          <w:szCs w:val="22"/>
          <w:lang w:val="sv-SE"/>
        </w:rPr>
        <w:t> 4.2).</w:t>
      </w:r>
      <w:r>
        <w:rPr>
          <w:szCs w:val="22"/>
          <w:lang w:val="sv-SE"/>
        </w:rPr>
        <w:t xml:space="preserve"> Blödning var den mest frekvent rapporterade biverkningen i både klopidogrel- och placebogrupperna, det var emellertid ingen signifikant skillnad i blödningshastighet mellan grupperna. I långtidsuppföljningen av säkerhet av den här studien fick 26 patienter som fortfarande hade shunten kvar vid ett års ålder klopidogrel upp till 18 månaders ålder. Inga nya säkerhetsaspekter noterades under den här långtidsuppföljningen.</w:t>
      </w:r>
    </w:p>
    <w:p w14:paraId="1F8A62A5" w14:textId="77777777" w:rsidR="00570D77" w:rsidRDefault="00570D77" w:rsidP="00570D77">
      <w:pPr>
        <w:tabs>
          <w:tab w:val="left" w:pos="567"/>
        </w:tabs>
        <w:suppressAutoHyphens/>
        <w:rPr>
          <w:szCs w:val="22"/>
          <w:lang w:val="sv-SE"/>
        </w:rPr>
      </w:pPr>
    </w:p>
    <w:p w14:paraId="1F8A62A6" w14:textId="77777777" w:rsidR="00570D77" w:rsidRDefault="00570D77" w:rsidP="00570D77">
      <w:pPr>
        <w:tabs>
          <w:tab w:val="left" w:pos="567"/>
        </w:tabs>
        <w:suppressAutoHyphens/>
        <w:rPr>
          <w:noProof/>
          <w:szCs w:val="22"/>
          <w:lang w:val="sv-SE"/>
        </w:rPr>
      </w:pPr>
      <w:r>
        <w:rPr>
          <w:noProof/>
          <w:szCs w:val="22"/>
          <w:lang w:val="sv-SE"/>
        </w:rPr>
        <w:t>CLARINET- och PICOLO-prövningarna utfördes med användande av en konstituerad lösning av klopidogrel. I en studie av relativ biotillgänglighet hos vuxna, uppvisade den konstituerade lösningen av klopidogrel en liknande absorptionsomfattning och något högre absorptionshastighet av den cirkulerande (inaktiva) huvudmetaboliten jämfört med den godkända tabletten.</w:t>
      </w:r>
    </w:p>
    <w:p w14:paraId="1F8A62A7" w14:textId="77777777" w:rsidR="00873CDF" w:rsidRDefault="00873CDF">
      <w:pPr>
        <w:tabs>
          <w:tab w:val="left" w:pos="567"/>
        </w:tabs>
        <w:suppressAutoHyphens/>
        <w:rPr>
          <w:b/>
          <w:spacing w:val="-3"/>
          <w:lang w:val="sv-SE"/>
        </w:rPr>
      </w:pPr>
    </w:p>
    <w:p w14:paraId="1F8A62A8" w14:textId="5B75E1E9" w:rsidR="00873CDF" w:rsidRDefault="00873CDF">
      <w:pPr>
        <w:tabs>
          <w:tab w:val="left" w:pos="567"/>
        </w:tabs>
        <w:suppressAutoHyphens/>
        <w:outlineLvl w:val="0"/>
        <w:rPr>
          <w:spacing w:val="-3"/>
          <w:lang w:val="sv-SE"/>
        </w:rPr>
      </w:pPr>
      <w:r>
        <w:rPr>
          <w:b/>
          <w:spacing w:val="-3"/>
          <w:lang w:val="sv-SE"/>
        </w:rPr>
        <w:t>5.2</w:t>
      </w:r>
      <w:r>
        <w:rPr>
          <w:b/>
          <w:spacing w:val="-3"/>
          <w:lang w:val="sv-SE"/>
        </w:rPr>
        <w:tab/>
        <w:t xml:space="preserve">Farmakokinetiska </w:t>
      </w:r>
      <w:r w:rsidR="00B0700A">
        <w:rPr>
          <w:b/>
          <w:spacing w:val="-3"/>
          <w:lang w:val="sv-SE"/>
        </w:rPr>
        <w:t>egenskaper</w:t>
      </w:r>
      <w:r w:rsidR="007858E6">
        <w:rPr>
          <w:b/>
          <w:spacing w:val="-3"/>
          <w:lang w:val="sv-SE"/>
        </w:rPr>
        <w:fldChar w:fldCharType="begin"/>
      </w:r>
      <w:r w:rsidR="007858E6">
        <w:rPr>
          <w:b/>
          <w:spacing w:val="-3"/>
          <w:lang w:val="sv-SE"/>
        </w:rPr>
        <w:instrText xml:space="preserve"> DOCVARIABLE vault_nd_398379e0-bcd4-4094-9810-c24acc6335d1 \* MERGEFORMAT </w:instrText>
      </w:r>
      <w:r w:rsidR="007858E6">
        <w:rPr>
          <w:b/>
          <w:spacing w:val="-3"/>
          <w:lang w:val="sv-SE"/>
        </w:rPr>
        <w:fldChar w:fldCharType="separate"/>
      </w:r>
      <w:r w:rsidR="007858E6">
        <w:rPr>
          <w:b/>
          <w:spacing w:val="-3"/>
          <w:lang w:val="sv-SE"/>
        </w:rPr>
        <w:t xml:space="preserve"> </w:t>
      </w:r>
      <w:r w:rsidR="007858E6">
        <w:rPr>
          <w:b/>
          <w:spacing w:val="-3"/>
          <w:lang w:val="sv-SE"/>
        </w:rPr>
        <w:fldChar w:fldCharType="end"/>
      </w:r>
    </w:p>
    <w:p w14:paraId="1F8A62A9" w14:textId="77777777" w:rsidR="00873CDF" w:rsidRDefault="00873CDF">
      <w:pPr>
        <w:tabs>
          <w:tab w:val="left" w:pos="567"/>
        </w:tabs>
        <w:suppressAutoHyphens/>
        <w:rPr>
          <w:spacing w:val="-3"/>
          <w:lang w:val="sv-SE"/>
        </w:rPr>
      </w:pPr>
    </w:p>
    <w:p w14:paraId="1F8A62AA" w14:textId="77777777" w:rsidR="00F71A9C" w:rsidRPr="00F71A9C" w:rsidRDefault="00F71A9C">
      <w:pPr>
        <w:tabs>
          <w:tab w:val="left" w:pos="567"/>
        </w:tabs>
        <w:suppressAutoHyphens/>
        <w:rPr>
          <w:i/>
          <w:spacing w:val="-3"/>
          <w:lang w:val="sv-SE"/>
        </w:rPr>
      </w:pPr>
      <w:r w:rsidRPr="00F71A9C">
        <w:rPr>
          <w:i/>
          <w:spacing w:val="-3"/>
          <w:lang w:val="sv-SE"/>
        </w:rPr>
        <w:t>Absorption</w:t>
      </w:r>
    </w:p>
    <w:p w14:paraId="1F8A62AB" w14:textId="77777777" w:rsidR="00873CDF" w:rsidRDefault="00873CDF">
      <w:pPr>
        <w:tabs>
          <w:tab w:val="left" w:pos="0"/>
          <w:tab w:val="left" w:pos="284"/>
        </w:tabs>
        <w:suppressAutoHyphens/>
        <w:rPr>
          <w:spacing w:val="-3"/>
          <w:lang w:val="sv-SE"/>
        </w:rPr>
      </w:pPr>
      <w:r>
        <w:rPr>
          <w:spacing w:val="-3"/>
          <w:lang w:val="sv-SE"/>
        </w:rPr>
        <w:t xml:space="preserve">Efter </w:t>
      </w:r>
      <w:r w:rsidR="00F71A9C">
        <w:rPr>
          <w:spacing w:val="-3"/>
          <w:lang w:val="sv-SE"/>
        </w:rPr>
        <w:t xml:space="preserve">enkel och </w:t>
      </w:r>
      <w:r>
        <w:rPr>
          <w:spacing w:val="-3"/>
          <w:lang w:val="sv-SE"/>
        </w:rPr>
        <w:t>upprepad oral dosering om 75</w:t>
      </w:r>
      <w:r w:rsidR="00200E3E">
        <w:rPr>
          <w:spacing w:val="-3"/>
          <w:lang w:val="sv-SE"/>
        </w:rPr>
        <w:t> </w:t>
      </w:r>
      <w:r>
        <w:rPr>
          <w:spacing w:val="-3"/>
          <w:lang w:val="sv-SE"/>
        </w:rPr>
        <w:t xml:space="preserve">mg/dag absorberas </w:t>
      </w:r>
      <w:r w:rsidR="002B3E2C">
        <w:rPr>
          <w:spacing w:val="-3"/>
          <w:lang w:val="sv-SE"/>
        </w:rPr>
        <w:t>klopidogrel</w:t>
      </w:r>
      <w:r>
        <w:rPr>
          <w:spacing w:val="-3"/>
          <w:lang w:val="sv-SE"/>
        </w:rPr>
        <w:t xml:space="preserve"> snabbt.</w:t>
      </w:r>
      <w:r w:rsidR="00F71A9C" w:rsidRPr="00F71A9C">
        <w:rPr>
          <w:spacing w:val="-3"/>
          <w:lang w:val="sv-SE"/>
        </w:rPr>
        <w:t xml:space="preserve"> </w:t>
      </w:r>
      <w:r w:rsidR="00F71A9C">
        <w:rPr>
          <w:spacing w:val="-3"/>
          <w:lang w:val="sv-SE"/>
        </w:rPr>
        <w:t xml:space="preserve">Maximala plasmakoncentrationer av oförändrat </w:t>
      </w:r>
      <w:r w:rsidR="002B3E2C">
        <w:rPr>
          <w:spacing w:val="-3"/>
          <w:lang w:val="sv-SE"/>
        </w:rPr>
        <w:t>klopidogrel</w:t>
      </w:r>
      <w:r w:rsidR="00F71A9C">
        <w:rPr>
          <w:spacing w:val="-3"/>
          <w:lang w:val="sv-SE"/>
        </w:rPr>
        <w:t xml:space="preserve"> (ungefär 2,2-2,5 ng/ml efter en enkel 75 mg oral dos) inträffade i medeltal ungefär 45 minuter efter dosering. </w:t>
      </w:r>
      <w:r>
        <w:rPr>
          <w:spacing w:val="-3"/>
          <w:lang w:val="sv-SE"/>
        </w:rPr>
        <w:t xml:space="preserve"> Absorptionen är minst 50%, baserad på i urinen utsöndrade </w:t>
      </w:r>
      <w:r w:rsidR="002B3E2C">
        <w:rPr>
          <w:spacing w:val="-3"/>
          <w:lang w:val="sv-SE"/>
        </w:rPr>
        <w:t>klopidogrel</w:t>
      </w:r>
      <w:r>
        <w:rPr>
          <w:spacing w:val="-3"/>
          <w:lang w:val="sv-SE"/>
        </w:rPr>
        <w:t>metaboliter.</w:t>
      </w:r>
    </w:p>
    <w:p w14:paraId="1F8A62AC" w14:textId="77777777" w:rsidR="00873CDF" w:rsidRDefault="00873CDF">
      <w:pPr>
        <w:tabs>
          <w:tab w:val="left" w:pos="0"/>
          <w:tab w:val="left" w:pos="284"/>
        </w:tabs>
        <w:suppressAutoHyphens/>
        <w:rPr>
          <w:spacing w:val="-3"/>
          <w:lang w:val="sv-SE"/>
        </w:rPr>
      </w:pPr>
    </w:p>
    <w:p w14:paraId="1F8A62AD" w14:textId="77777777" w:rsidR="00F81A6A" w:rsidRPr="00F81A6A" w:rsidRDefault="00F81A6A">
      <w:pPr>
        <w:tabs>
          <w:tab w:val="left" w:pos="0"/>
          <w:tab w:val="left" w:pos="284"/>
        </w:tabs>
        <w:suppressAutoHyphens/>
        <w:rPr>
          <w:i/>
          <w:spacing w:val="-3"/>
          <w:lang w:val="sv-SE"/>
        </w:rPr>
      </w:pPr>
      <w:r w:rsidRPr="00F81A6A">
        <w:rPr>
          <w:i/>
          <w:spacing w:val="-3"/>
          <w:lang w:val="sv-SE"/>
        </w:rPr>
        <w:t>Distribution</w:t>
      </w:r>
    </w:p>
    <w:p w14:paraId="1F8A62AE" w14:textId="77777777" w:rsidR="00873CDF" w:rsidRDefault="002B3E2C">
      <w:pPr>
        <w:tabs>
          <w:tab w:val="left" w:pos="0"/>
          <w:tab w:val="left" w:pos="284"/>
        </w:tabs>
        <w:suppressAutoHyphens/>
        <w:rPr>
          <w:spacing w:val="-3"/>
          <w:lang w:val="sv-SE"/>
        </w:rPr>
      </w:pPr>
      <w:r>
        <w:rPr>
          <w:spacing w:val="-3"/>
          <w:lang w:val="sv-SE"/>
        </w:rPr>
        <w:t>Klopidogrel</w:t>
      </w:r>
      <w:r w:rsidR="00873CDF">
        <w:rPr>
          <w:spacing w:val="-3"/>
          <w:lang w:val="sv-SE"/>
        </w:rPr>
        <w:t xml:space="preserve"> och den cirkulerande </w:t>
      </w:r>
      <w:r w:rsidR="00F81A6A">
        <w:rPr>
          <w:spacing w:val="-3"/>
          <w:lang w:val="sv-SE"/>
        </w:rPr>
        <w:t xml:space="preserve">(inaktiva) </w:t>
      </w:r>
      <w:r w:rsidR="00873CDF">
        <w:rPr>
          <w:spacing w:val="-3"/>
          <w:lang w:val="sv-SE"/>
        </w:rPr>
        <w:t xml:space="preserve">huvudmetaboliten binds reversibelt </w:t>
      </w:r>
      <w:r w:rsidR="00873CDF">
        <w:rPr>
          <w:i/>
          <w:spacing w:val="-3"/>
          <w:lang w:val="sv-SE"/>
        </w:rPr>
        <w:t>in vitro</w:t>
      </w:r>
      <w:r w:rsidR="00873CDF">
        <w:rPr>
          <w:spacing w:val="-3"/>
          <w:lang w:val="sv-SE"/>
        </w:rPr>
        <w:t xml:space="preserve"> till humana plasmaproteiner (98% respektive 94%). Bindningen är ej mättnadsbar </w:t>
      </w:r>
      <w:r w:rsidR="00873CDF">
        <w:rPr>
          <w:i/>
          <w:spacing w:val="-3"/>
          <w:lang w:val="sv-SE"/>
        </w:rPr>
        <w:t>in vitro</w:t>
      </w:r>
      <w:r w:rsidR="00873CDF">
        <w:rPr>
          <w:spacing w:val="-3"/>
          <w:lang w:val="sv-SE"/>
        </w:rPr>
        <w:t xml:space="preserve"> inom ett brett koncentrationsområde.</w:t>
      </w:r>
    </w:p>
    <w:p w14:paraId="1F8A62AF" w14:textId="77777777" w:rsidR="00873CDF" w:rsidRDefault="00873CDF">
      <w:pPr>
        <w:tabs>
          <w:tab w:val="left" w:pos="0"/>
          <w:tab w:val="left" w:pos="284"/>
        </w:tabs>
        <w:suppressAutoHyphens/>
        <w:rPr>
          <w:spacing w:val="-3"/>
          <w:lang w:val="sv-SE"/>
        </w:rPr>
      </w:pPr>
    </w:p>
    <w:p w14:paraId="1F8A62B0" w14:textId="77777777" w:rsidR="00F81A6A" w:rsidRPr="00AE04E7" w:rsidRDefault="00F81A6A" w:rsidP="00F81A6A">
      <w:pPr>
        <w:tabs>
          <w:tab w:val="left" w:pos="0"/>
          <w:tab w:val="left" w:pos="284"/>
        </w:tabs>
        <w:suppressAutoHyphens/>
        <w:rPr>
          <w:i/>
          <w:spacing w:val="-3"/>
          <w:lang w:val="sv-SE"/>
        </w:rPr>
      </w:pPr>
      <w:r w:rsidRPr="00AE04E7">
        <w:rPr>
          <w:i/>
          <w:spacing w:val="-3"/>
          <w:lang w:val="sv-SE"/>
        </w:rPr>
        <w:t>Metabolism</w:t>
      </w:r>
    </w:p>
    <w:p w14:paraId="1F8A62B1" w14:textId="77777777" w:rsidR="00F81A6A" w:rsidRDefault="002B3E2C" w:rsidP="00F81A6A">
      <w:pPr>
        <w:tabs>
          <w:tab w:val="left" w:pos="0"/>
          <w:tab w:val="left" w:pos="284"/>
        </w:tabs>
        <w:suppressAutoHyphens/>
        <w:rPr>
          <w:spacing w:val="-3"/>
          <w:lang w:val="sv-SE"/>
        </w:rPr>
      </w:pPr>
      <w:r>
        <w:rPr>
          <w:spacing w:val="-3"/>
          <w:lang w:val="sv-SE"/>
        </w:rPr>
        <w:t>Klopidogrel</w:t>
      </w:r>
      <w:r w:rsidR="00F81A6A">
        <w:rPr>
          <w:spacing w:val="-3"/>
          <w:lang w:val="sv-SE"/>
        </w:rPr>
        <w:t xml:space="preserve"> metaboliseras extensivt i levern. </w:t>
      </w:r>
      <w:r w:rsidR="00F81A6A" w:rsidRPr="008712F0">
        <w:rPr>
          <w:i/>
          <w:spacing w:val="-3"/>
          <w:lang w:val="sv-SE"/>
        </w:rPr>
        <w:t>In vivo</w:t>
      </w:r>
      <w:r w:rsidR="00F81A6A">
        <w:rPr>
          <w:spacing w:val="-3"/>
          <w:lang w:val="sv-SE"/>
        </w:rPr>
        <w:t xml:space="preserve"> och </w:t>
      </w:r>
      <w:r w:rsidR="00F81A6A" w:rsidRPr="008712F0">
        <w:rPr>
          <w:i/>
          <w:spacing w:val="-3"/>
          <w:lang w:val="sv-SE"/>
        </w:rPr>
        <w:t>in vitro</w:t>
      </w:r>
      <w:r w:rsidR="00F81A6A">
        <w:rPr>
          <w:spacing w:val="-3"/>
          <w:lang w:val="sv-SE"/>
        </w:rPr>
        <w:t xml:space="preserve"> metaboliseras </w:t>
      </w:r>
      <w:r>
        <w:rPr>
          <w:spacing w:val="-3"/>
          <w:lang w:val="sv-SE"/>
        </w:rPr>
        <w:t>klopidogrel</w:t>
      </w:r>
      <w:r w:rsidR="00F81A6A">
        <w:rPr>
          <w:spacing w:val="-3"/>
          <w:lang w:val="sv-SE"/>
        </w:rPr>
        <w:t xml:space="preserve"> enligt två metabola huvudvägar: en medierad av esteraser vilken leder till hydrolys till dess inaktivakarboxylsyrederivat (85 % av cirkulerande metaboliter), och en medierad av multipla cytokrom P450. </w:t>
      </w:r>
      <w:r>
        <w:rPr>
          <w:spacing w:val="-3"/>
          <w:lang w:val="sv-SE"/>
        </w:rPr>
        <w:t>Klopidogrel</w:t>
      </w:r>
      <w:r w:rsidR="00F81A6A">
        <w:rPr>
          <w:spacing w:val="-3"/>
          <w:lang w:val="sv-SE"/>
        </w:rPr>
        <w:t xml:space="preserve"> metaboliseras först till en 2-oxo-</w:t>
      </w:r>
      <w:r>
        <w:rPr>
          <w:spacing w:val="-3"/>
          <w:lang w:val="sv-SE"/>
        </w:rPr>
        <w:t>klopidogrel</w:t>
      </w:r>
      <w:r w:rsidR="00F81A6A">
        <w:rPr>
          <w:spacing w:val="-3"/>
          <w:lang w:val="sv-SE"/>
        </w:rPr>
        <w:t xml:space="preserve"> intermediärmetabolit. Efterföljande metabolism av 2-oxo-</w:t>
      </w:r>
      <w:r>
        <w:rPr>
          <w:spacing w:val="-3"/>
          <w:lang w:val="sv-SE"/>
        </w:rPr>
        <w:t>klopidogrel</w:t>
      </w:r>
      <w:r w:rsidR="00F81A6A">
        <w:rPr>
          <w:spacing w:val="-3"/>
          <w:lang w:val="sv-SE"/>
        </w:rPr>
        <w:t xml:space="preserve"> intermediärmetaboliten resulterar i bildning av den aktiva metaboliten; ett thiol-derivat av </w:t>
      </w:r>
      <w:r>
        <w:rPr>
          <w:spacing w:val="-3"/>
          <w:lang w:val="sv-SE"/>
        </w:rPr>
        <w:t>klopidogrel</w:t>
      </w:r>
      <w:r w:rsidR="00F81A6A">
        <w:rPr>
          <w:spacing w:val="-3"/>
          <w:lang w:val="sv-SE"/>
        </w:rPr>
        <w:t xml:space="preserve">. </w:t>
      </w:r>
      <w:r w:rsidR="00774CB5">
        <w:rPr>
          <w:spacing w:val="-3"/>
          <w:lang w:val="sv-SE"/>
        </w:rPr>
        <w:t>Den aktiva metaboliten bildas huvudsakligen av CYP2C19 med bidrag från fle</w:t>
      </w:r>
      <w:r w:rsidR="008C609A">
        <w:rPr>
          <w:spacing w:val="-3"/>
          <w:lang w:val="sv-SE"/>
        </w:rPr>
        <w:t>ra andra CYP-enzymer, inklusive</w:t>
      </w:r>
      <w:r w:rsidR="00774CB5">
        <w:rPr>
          <w:spacing w:val="-3"/>
          <w:lang w:val="sv-SE"/>
        </w:rPr>
        <w:t xml:space="preserve"> </w:t>
      </w:r>
      <w:r w:rsidR="00F81A6A">
        <w:rPr>
          <w:spacing w:val="-3"/>
          <w:lang w:val="sv-SE"/>
        </w:rPr>
        <w:t>CYP1A2</w:t>
      </w:r>
      <w:r w:rsidR="00774CB5">
        <w:rPr>
          <w:spacing w:val="-3"/>
          <w:lang w:val="sv-SE"/>
        </w:rPr>
        <w:t>,</w:t>
      </w:r>
      <w:r w:rsidR="00F81A6A">
        <w:rPr>
          <w:spacing w:val="-3"/>
          <w:lang w:val="sv-SE"/>
        </w:rPr>
        <w:t xml:space="preserve"> CYP2B6</w:t>
      </w:r>
      <w:r w:rsidR="00774CB5">
        <w:rPr>
          <w:spacing w:val="-3"/>
          <w:lang w:val="sv-SE"/>
        </w:rPr>
        <w:t xml:space="preserve"> och CYP3A4</w:t>
      </w:r>
      <w:r w:rsidR="00F81A6A">
        <w:rPr>
          <w:spacing w:val="-3"/>
          <w:lang w:val="sv-SE"/>
        </w:rPr>
        <w:t xml:space="preserve">. Den aktiva thiol-metaboliten som har isolerats </w:t>
      </w:r>
      <w:r w:rsidR="00F81A6A" w:rsidRPr="00AE04E7">
        <w:rPr>
          <w:i/>
          <w:spacing w:val="-3"/>
          <w:lang w:val="sv-SE"/>
        </w:rPr>
        <w:t>in vitro</w:t>
      </w:r>
      <w:r w:rsidR="00F81A6A">
        <w:rPr>
          <w:spacing w:val="-3"/>
          <w:lang w:val="sv-SE"/>
        </w:rPr>
        <w:t>, binder snabbt och irreversibelt till trombocytreceptorer, därigenom hämmande trombocytaggregation.</w:t>
      </w:r>
    </w:p>
    <w:p w14:paraId="1F8A62B2" w14:textId="77777777" w:rsidR="00F81A6A" w:rsidRDefault="00F81A6A" w:rsidP="00D90DF0">
      <w:pPr>
        <w:tabs>
          <w:tab w:val="left" w:pos="0"/>
          <w:tab w:val="left" w:pos="284"/>
        </w:tabs>
        <w:suppressAutoHyphens/>
        <w:ind w:firstLine="720"/>
        <w:rPr>
          <w:spacing w:val="-3"/>
          <w:lang w:val="sv-SE"/>
        </w:rPr>
      </w:pPr>
    </w:p>
    <w:p w14:paraId="1F8A62B3" w14:textId="77777777" w:rsidR="00D90DF0" w:rsidRPr="005A27C4" w:rsidRDefault="00D90DF0" w:rsidP="00D90DF0">
      <w:pPr>
        <w:ind w:right="-29"/>
        <w:rPr>
          <w:szCs w:val="22"/>
          <w:lang w:val="sv-SE"/>
        </w:rPr>
      </w:pPr>
      <w:r w:rsidRPr="005A27C4">
        <w:rPr>
          <w:szCs w:val="22"/>
          <w:lang w:val="sv-SE"/>
        </w:rPr>
        <w:t>C</w:t>
      </w:r>
      <w:r w:rsidRPr="005A27C4">
        <w:rPr>
          <w:szCs w:val="22"/>
          <w:vertAlign w:val="subscript"/>
          <w:lang w:val="sv-SE"/>
        </w:rPr>
        <w:t>max</w:t>
      </w:r>
      <w:r w:rsidRPr="005A27C4">
        <w:rPr>
          <w:szCs w:val="22"/>
          <w:lang w:val="sv-SE"/>
        </w:rPr>
        <w:t xml:space="preserve"> </w:t>
      </w:r>
      <w:r>
        <w:rPr>
          <w:szCs w:val="22"/>
          <w:lang w:val="sv-SE"/>
        </w:rPr>
        <w:t>för den aktiva me</w:t>
      </w:r>
      <w:r w:rsidRPr="005A27C4">
        <w:rPr>
          <w:szCs w:val="22"/>
          <w:lang w:val="sv-SE"/>
        </w:rPr>
        <w:t xml:space="preserve">taboliten är dubbelt så hög efter en singeldos på 300 mg klopidogrel </w:t>
      </w:r>
      <w:r>
        <w:rPr>
          <w:szCs w:val="22"/>
          <w:lang w:val="sv-SE"/>
        </w:rPr>
        <w:t>(</w:t>
      </w:r>
      <w:r w:rsidRPr="005A27C4">
        <w:rPr>
          <w:szCs w:val="22"/>
          <w:lang w:val="sv-SE"/>
        </w:rPr>
        <w:t>laddningsdos</w:t>
      </w:r>
      <w:r>
        <w:rPr>
          <w:szCs w:val="22"/>
          <w:lang w:val="sv-SE"/>
        </w:rPr>
        <w:t>)</w:t>
      </w:r>
      <w:r w:rsidRPr="005A27C4">
        <w:rPr>
          <w:szCs w:val="22"/>
          <w:lang w:val="sv-SE"/>
        </w:rPr>
        <w:t xml:space="preserve"> </w:t>
      </w:r>
      <w:r>
        <w:rPr>
          <w:szCs w:val="22"/>
          <w:lang w:val="sv-SE"/>
        </w:rPr>
        <w:t xml:space="preserve">som </w:t>
      </w:r>
      <w:r w:rsidRPr="005A27C4">
        <w:rPr>
          <w:szCs w:val="22"/>
          <w:lang w:val="sv-SE"/>
        </w:rPr>
        <w:t xml:space="preserve">efter fyra dagar av 75 mg </w:t>
      </w:r>
      <w:r>
        <w:rPr>
          <w:szCs w:val="22"/>
          <w:lang w:val="sv-SE"/>
        </w:rPr>
        <w:t xml:space="preserve">som </w:t>
      </w:r>
      <w:r w:rsidRPr="005A27C4">
        <w:rPr>
          <w:szCs w:val="22"/>
          <w:lang w:val="sv-SE"/>
        </w:rPr>
        <w:t>underhållsdos. C</w:t>
      </w:r>
      <w:r w:rsidRPr="005A27C4">
        <w:rPr>
          <w:szCs w:val="22"/>
          <w:vertAlign w:val="subscript"/>
          <w:lang w:val="sv-SE"/>
        </w:rPr>
        <w:t xml:space="preserve">max </w:t>
      </w:r>
      <w:r>
        <w:rPr>
          <w:szCs w:val="22"/>
          <w:lang w:val="sv-SE"/>
        </w:rPr>
        <w:t xml:space="preserve">inträffar ca 30 till 60 minuter efter dosering. </w:t>
      </w:r>
    </w:p>
    <w:p w14:paraId="1F8A62B4" w14:textId="77777777" w:rsidR="00D90DF0" w:rsidRDefault="00D90DF0" w:rsidP="00D90DF0">
      <w:pPr>
        <w:tabs>
          <w:tab w:val="left" w:pos="0"/>
          <w:tab w:val="left" w:pos="284"/>
        </w:tabs>
        <w:suppressAutoHyphens/>
        <w:ind w:firstLine="720"/>
        <w:rPr>
          <w:spacing w:val="-3"/>
          <w:lang w:val="sv-SE"/>
        </w:rPr>
      </w:pPr>
    </w:p>
    <w:p w14:paraId="1F8A62B5" w14:textId="77777777" w:rsidR="00851E5C" w:rsidRPr="00851E5C" w:rsidRDefault="00851E5C">
      <w:pPr>
        <w:tabs>
          <w:tab w:val="left" w:pos="0"/>
          <w:tab w:val="left" w:pos="284"/>
        </w:tabs>
        <w:suppressAutoHyphens/>
        <w:rPr>
          <w:i/>
          <w:spacing w:val="-3"/>
          <w:lang w:val="sv-SE"/>
        </w:rPr>
      </w:pPr>
      <w:r w:rsidRPr="00851E5C">
        <w:rPr>
          <w:i/>
          <w:spacing w:val="-3"/>
          <w:lang w:val="sv-SE"/>
        </w:rPr>
        <w:t>Elimination</w:t>
      </w:r>
    </w:p>
    <w:p w14:paraId="1F8A62B6" w14:textId="77777777" w:rsidR="00873CDF" w:rsidRDefault="00873CDF">
      <w:pPr>
        <w:tabs>
          <w:tab w:val="left" w:pos="0"/>
          <w:tab w:val="left" w:pos="284"/>
        </w:tabs>
        <w:suppressAutoHyphens/>
        <w:rPr>
          <w:spacing w:val="-3"/>
          <w:lang w:val="sv-SE"/>
        </w:rPr>
      </w:pPr>
      <w:r>
        <w:rPr>
          <w:spacing w:val="-3"/>
          <w:lang w:val="sv-SE"/>
        </w:rPr>
        <w:t xml:space="preserve">Efter en oral dos av </w:t>
      </w:r>
      <w:r>
        <w:rPr>
          <w:spacing w:val="-3"/>
          <w:vertAlign w:val="superscript"/>
          <w:lang w:val="sv-SE"/>
        </w:rPr>
        <w:t>14</w:t>
      </w:r>
      <w:r>
        <w:rPr>
          <w:spacing w:val="-3"/>
          <w:lang w:val="sv-SE"/>
        </w:rPr>
        <w:t xml:space="preserve">C-märkt </w:t>
      </w:r>
      <w:r w:rsidR="002B3E2C">
        <w:rPr>
          <w:spacing w:val="-3"/>
          <w:lang w:val="sv-SE"/>
        </w:rPr>
        <w:t>klopidogrel</w:t>
      </w:r>
      <w:r>
        <w:rPr>
          <w:spacing w:val="-3"/>
          <w:lang w:val="sv-SE"/>
        </w:rPr>
        <w:t xml:space="preserve"> till människa utsöndrades ungefär 50% i urinen och ungefär 46% i faeces under loppet av ett 120-timmars intervall efter intag. </w:t>
      </w:r>
      <w:r w:rsidR="00851E5C">
        <w:rPr>
          <w:spacing w:val="-3"/>
          <w:lang w:val="sv-SE"/>
        </w:rPr>
        <w:t xml:space="preserve">Efter en enkel oraldos på 75 mg har </w:t>
      </w:r>
      <w:r w:rsidR="002B3E2C">
        <w:rPr>
          <w:spacing w:val="-3"/>
          <w:lang w:val="sv-SE"/>
        </w:rPr>
        <w:t>klopidogrel</w:t>
      </w:r>
      <w:r w:rsidR="00851E5C">
        <w:rPr>
          <w:spacing w:val="-3"/>
          <w:lang w:val="sv-SE"/>
        </w:rPr>
        <w:t xml:space="preserve"> en halveringstid på ca 6 timmar. </w:t>
      </w:r>
      <w:r>
        <w:rPr>
          <w:spacing w:val="-3"/>
          <w:lang w:val="sv-SE"/>
        </w:rPr>
        <w:t xml:space="preserve">Halveringstiden för elimination av den cirkulerande </w:t>
      </w:r>
      <w:r w:rsidR="00851E5C">
        <w:rPr>
          <w:spacing w:val="-3"/>
          <w:lang w:val="sv-SE"/>
        </w:rPr>
        <w:t xml:space="preserve">(inaktiva) </w:t>
      </w:r>
      <w:r>
        <w:rPr>
          <w:spacing w:val="-3"/>
          <w:lang w:val="sv-SE"/>
        </w:rPr>
        <w:t>huvudmetaboliten var 8 timmar efter enstaka doser och upprepad tillförsel.</w:t>
      </w:r>
    </w:p>
    <w:p w14:paraId="1F8A62B7" w14:textId="77777777" w:rsidR="00873CDF" w:rsidRDefault="00873CDF">
      <w:pPr>
        <w:tabs>
          <w:tab w:val="left" w:pos="0"/>
          <w:tab w:val="left" w:pos="284"/>
        </w:tabs>
        <w:suppressAutoHyphens/>
        <w:rPr>
          <w:spacing w:val="-3"/>
          <w:lang w:val="sv-SE"/>
        </w:rPr>
      </w:pPr>
    </w:p>
    <w:p w14:paraId="1F8A62B8" w14:textId="77777777" w:rsidR="00851E5C" w:rsidRPr="00AE04E7" w:rsidRDefault="00851E5C" w:rsidP="00851E5C">
      <w:pPr>
        <w:ind w:right="-29"/>
        <w:rPr>
          <w:i/>
          <w:spacing w:val="-3"/>
          <w:lang w:val="sv-SE"/>
        </w:rPr>
      </w:pPr>
      <w:r w:rsidRPr="00AE04E7">
        <w:rPr>
          <w:i/>
          <w:spacing w:val="-3"/>
          <w:lang w:val="sv-SE"/>
        </w:rPr>
        <w:t>Farmakogenetik</w:t>
      </w:r>
    </w:p>
    <w:p w14:paraId="1F8A62B9" w14:textId="77777777" w:rsidR="00D90DF0" w:rsidRDefault="00851E5C" w:rsidP="00851E5C">
      <w:pPr>
        <w:ind w:right="-29"/>
        <w:rPr>
          <w:spacing w:val="-3"/>
          <w:lang w:val="sv-SE"/>
        </w:rPr>
      </w:pPr>
      <w:r>
        <w:rPr>
          <w:spacing w:val="-3"/>
          <w:lang w:val="sv-SE"/>
        </w:rPr>
        <w:t>CYP2C19 är involverat i bildningen av båder den aktiva metaboliten och 2-oxo-</w:t>
      </w:r>
      <w:r w:rsidR="002B3E2C">
        <w:rPr>
          <w:spacing w:val="-3"/>
          <w:lang w:val="sv-SE"/>
        </w:rPr>
        <w:t>klopidogrel</w:t>
      </w:r>
      <w:r>
        <w:rPr>
          <w:spacing w:val="-3"/>
          <w:lang w:val="sv-SE"/>
        </w:rPr>
        <w:t xml:space="preserve"> intermediärmetaboliten. Farmakokinetik och trombocythämmande effekt hos den aktiva metaboliten av </w:t>
      </w:r>
      <w:r w:rsidR="002B3E2C">
        <w:rPr>
          <w:spacing w:val="-3"/>
          <w:lang w:val="sv-SE"/>
        </w:rPr>
        <w:t>klopidogrel</w:t>
      </w:r>
      <w:r>
        <w:rPr>
          <w:spacing w:val="-3"/>
          <w:lang w:val="sv-SE"/>
        </w:rPr>
        <w:t xml:space="preserve">, mätt genom </w:t>
      </w:r>
      <w:r w:rsidRPr="00F43827">
        <w:rPr>
          <w:i/>
          <w:spacing w:val="-3"/>
          <w:lang w:val="sv-SE"/>
        </w:rPr>
        <w:t>ex vivo</w:t>
      </w:r>
      <w:r>
        <w:rPr>
          <w:spacing w:val="-3"/>
          <w:lang w:val="sv-SE"/>
        </w:rPr>
        <w:t xml:space="preserve"> trombocytaggregationstester, skiljer sig med avseende på CYP2C19-genotyp. </w:t>
      </w:r>
    </w:p>
    <w:p w14:paraId="1F8A62BA" w14:textId="77777777" w:rsidR="00D90DF0" w:rsidRDefault="00D90DF0" w:rsidP="00851E5C">
      <w:pPr>
        <w:ind w:right="-29"/>
        <w:rPr>
          <w:spacing w:val="-3"/>
          <w:lang w:val="sv-SE"/>
        </w:rPr>
      </w:pPr>
    </w:p>
    <w:p w14:paraId="1F8A62BB" w14:textId="77777777" w:rsidR="00851E5C" w:rsidRDefault="00851E5C" w:rsidP="00851E5C">
      <w:pPr>
        <w:ind w:right="-29"/>
        <w:rPr>
          <w:szCs w:val="22"/>
          <w:lang w:val="sv-SE"/>
        </w:rPr>
      </w:pPr>
      <w:r w:rsidRPr="002924A1">
        <w:rPr>
          <w:szCs w:val="22"/>
          <w:lang w:val="sv-SE"/>
        </w:rPr>
        <w:t>CYP2C19*1</w:t>
      </w:r>
      <w:r w:rsidR="00D90DF0">
        <w:rPr>
          <w:szCs w:val="22"/>
          <w:lang w:val="sv-SE"/>
        </w:rPr>
        <w:t>-</w:t>
      </w:r>
      <w:r w:rsidRPr="002924A1">
        <w:rPr>
          <w:szCs w:val="22"/>
          <w:lang w:val="sv-SE"/>
        </w:rPr>
        <w:t>allelen korresponderar</w:t>
      </w:r>
      <w:r>
        <w:rPr>
          <w:szCs w:val="22"/>
          <w:lang w:val="sv-SE"/>
        </w:rPr>
        <w:t xml:space="preserve"> med</w:t>
      </w:r>
      <w:r w:rsidRPr="002924A1">
        <w:rPr>
          <w:szCs w:val="22"/>
          <w:lang w:val="sv-SE"/>
        </w:rPr>
        <w:t xml:space="preserve"> fullt funktionell metabolism medan CYP2C19*2</w:t>
      </w:r>
      <w:r w:rsidR="00D90DF0">
        <w:rPr>
          <w:szCs w:val="22"/>
          <w:lang w:val="sv-SE"/>
        </w:rPr>
        <w:t>-</w:t>
      </w:r>
      <w:r w:rsidRPr="002924A1">
        <w:rPr>
          <w:szCs w:val="22"/>
          <w:lang w:val="sv-SE"/>
        </w:rPr>
        <w:t xml:space="preserve"> och</w:t>
      </w:r>
      <w:r>
        <w:rPr>
          <w:szCs w:val="22"/>
          <w:lang w:val="sv-SE"/>
        </w:rPr>
        <w:t xml:space="preserve"> CYP2C19*3</w:t>
      </w:r>
      <w:r w:rsidR="00D90DF0">
        <w:rPr>
          <w:szCs w:val="22"/>
          <w:lang w:val="sv-SE"/>
        </w:rPr>
        <w:t>-</w:t>
      </w:r>
      <w:r>
        <w:rPr>
          <w:szCs w:val="22"/>
          <w:lang w:val="sv-SE"/>
        </w:rPr>
        <w:t xml:space="preserve">allelerna </w:t>
      </w:r>
      <w:r w:rsidR="00D90DF0">
        <w:rPr>
          <w:szCs w:val="22"/>
          <w:lang w:val="sv-SE"/>
        </w:rPr>
        <w:t>korresponderar med icke-funktionell metabolism</w:t>
      </w:r>
      <w:r w:rsidRPr="002924A1">
        <w:rPr>
          <w:szCs w:val="22"/>
          <w:lang w:val="sv-SE"/>
        </w:rPr>
        <w:t>. CYP2C19*2</w:t>
      </w:r>
      <w:r w:rsidR="00D90DF0">
        <w:rPr>
          <w:szCs w:val="22"/>
          <w:lang w:val="sv-SE"/>
        </w:rPr>
        <w:t>-</w:t>
      </w:r>
      <w:r w:rsidRPr="002924A1">
        <w:rPr>
          <w:szCs w:val="22"/>
          <w:lang w:val="sv-SE"/>
        </w:rPr>
        <w:t xml:space="preserve"> och CYP2C19*3</w:t>
      </w:r>
      <w:r w:rsidR="00D90DF0">
        <w:rPr>
          <w:szCs w:val="22"/>
          <w:lang w:val="sv-SE"/>
        </w:rPr>
        <w:t>-</w:t>
      </w:r>
      <w:r w:rsidRPr="002924A1">
        <w:rPr>
          <w:szCs w:val="22"/>
          <w:lang w:val="sv-SE"/>
        </w:rPr>
        <w:t xml:space="preserve">allelerna svarar för </w:t>
      </w:r>
      <w:r w:rsidR="00D90DF0">
        <w:rPr>
          <w:szCs w:val="22"/>
          <w:lang w:val="sv-SE"/>
        </w:rPr>
        <w:t xml:space="preserve">majoriteten </w:t>
      </w:r>
      <w:r w:rsidRPr="002924A1">
        <w:rPr>
          <w:szCs w:val="22"/>
          <w:lang w:val="sv-SE"/>
        </w:rPr>
        <w:t xml:space="preserve">av </w:t>
      </w:r>
      <w:r>
        <w:rPr>
          <w:szCs w:val="22"/>
          <w:lang w:val="sv-SE"/>
        </w:rPr>
        <w:t xml:space="preserve">alleler </w:t>
      </w:r>
      <w:r w:rsidR="00D90DF0">
        <w:rPr>
          <w:szCs w:val="22"/>
          <w:lang w:val="sv-SE"/>
        </w:rPr>
        <w:t>kopplade till</w:t>
      </w:r>
      <w:r>
        <w:rPr>
          <w:szCs w:val="22"/>
          <w:lang w:val="sv-SE"/>
        </w:rPr>
        <w:t xml:space="preserve"> reducerad</w:t>
      </w:r>
      <w:r w:rsidRPr="002924A1">
        <w:rPr>
          <w:szCs w:val="22"/>
          <w:lang w:val="sv-SE"/>
        </w:rPr>
        <w:t xml:space="preserve"> funk</w:t>
      </w:r>
      <w:r>
        <w:rPr>
          <w:szCs w:val="22"/>
          <w:lang w:val="sv-SE"/>
        </w:rPr>
        <w:t xml:space="preserve">tion hos </w:t>
      </w:r>
      <w:r w:rsidR="00D90DF0">
        <w:rPr>
          <w:szCs w:val="22"/>
          <w:lang w:val="sv-SE"/>
        </w:rPr>
        <w:t>kaukasiska</w:t>
      </w:r>
      <w:r>
        <w:rPr>
          <w:szCs w:val="22"/>
          <w:lang w:val="sv-SE"/>
        </w:rPr>
        <w:t xml:space="preserve"> </w:t>
      </w:r>
      <w:r w:rsidR="00D90DF0">
        <w:rPr>
          <w:szCs w:val="22"/>
          <w:lang w:val="sv-SE"/>
        </w:rPr>
        <w:t xml:space="preserve">(85%) </w:t>
      </w:r>
      <w:r>
        <w:rPr>
          <w:szCs w:val="22"/>
          <w:lang w:val="sv-SE"/>
        </w:rPr>
        <w:t>och asiat</w:t>
      </w:r>
      <w:r w:rsidR="00D90DF0">
        <w:rPr>
          <w:szCs w:val="22"/>
          <w:lang w:val="sv-SE"/>
        </w:rPr>
        <w:t>iska (99%) långsamma metaboliserare</w:t>
      </w:r>
      <w:r w:rsidRPr="002924A1">
        <w:rPr>
          <w:szCs w:val="22"/>
          <w:lang w:val="sv-SE"/>
        </w:rPr>
        <w:t xml:space="preserve">. Andra alleler förknippade med </w:t>
      </w:r>
      <w:r w:rsidR="00D90DF0">
        <w:rPr>
          <w:szCs w:val="22"/>
          <w:lang w:val="sv-SE"/>
        </w:rPr>
        <w:t xml:space="preserve">frånvaro av eller </w:t>
      </w:r>
      <w:r w:rsidRPr="002924A1">
        <w:rPr>
          <w:szCs w:val="22"/>
          <w:lang w:val="sv-SE"/>
        </w:rPr>
        <w:t xml:space="preserve">minskad metabolism </w:t>
      </w:r>
      <w:r w:rsidR="00D90DF0">
        <w:rPr>
          <w:szCs w:val="22"/>
          <w:lang w:val="sv-SE"/>
        </w:rPr>
        <w:t>är mindre frekventa och</w:t>
      </w:r>
      <w:r w:rsidR="00D90DF0" w:rsidRPr="002924A1">
        <w:rPr>
          <w:szCs w:val="22"/>
          <w:lang w:val="sv-SE"/>
        </w:rPr>
        <w:t xml:space="preserve"> </w:t>
      </w:r>
      <w:r w:rsidRPr="002924A1">
        <w:rPr>
          <w:szCs w:val="22"/>
          <w:lang w:val="sv-SE"/>
        </w:rPr>
        <w:t>inkluderar CYP2C19*4, *5, *6, *7, och</w:t>
      </w:r>
      <w:r>
        <w:rPr>
          <w:szCs w:val="22"/>
          <w:lang w:val="sv-SE"/>
        </w:rPr>
        <w:t xml:space="preserve"> *8</w:t>
      </w:r>
      <w:r w:rsidR="00D90DF0">
        <w:rPr>
          <w:szCs w:val="22"/>
          <w:lang w:val="sv-SE"/>
        </w:rPr>
        <w:t>, En person som är en långsam metaboliserare har två alleler som ger avsaknad av funktion som definierat ovan.</w:t>
      </w:r>
      <w:r w:rsidR="00D90DF0" w:rsidRPr="002924A1">
        <w:rPr>
          <w:szCs w:val="22"/>
          <w:lang w:val="sv-SE"/>
        </w:rPr>
        <w:t xml:space="preserve"> </w:t>
      </w:r>
      <w:r w:rsidRPr="002924A1">
        <w:rPr>
          <w:szCs w:val="22"/>
          <w:lang w:val="sv-SE"/>
        </w:rPr>
        <w:t xml:space="preserve">Publicerade frekvenser för </w:t>
      </w:r>
      <w:r w:rsidR="00D90DF0">
        <w:rPr>
          <w:szCs w:val="22"/>
          <w:lang w:val="sv-SE"/>
        </w:rPr>
        <w:t>genotyperna</w:t>
      </w:r>
      <w:r w:rsidR="00D90DF0" w:rsidRPr="002924A1">
        <w:rPr>
          <w:szCs w:val="22"/>
          <w:lang w:val="sv-SE"/>
        </w:rPr>
        <w:t xml:space="preserve"> </w:t>
      </w:r>
      <w:r w:rsidR="00D90DF0">
        <w:rPr>
          <w:szCs w:val="22"/>
          <w:lang w:val="sv-SE"/>
        </w:rPr>
        <w:t xml:space="preserve">långsamma </w:t>
      </w:r>
      <w:r w:rsidRPr="002924A1">
        <w:rPr>
          <w:szCs w:val="22"/>
          <w:lang w:val="sv-SE"/>
        </w:rPr>
        <w:t>CYP2C19</w:t>
      </w:r>
      <w:r w:rsidR="00D90DF0">
        <w:rPr>
          <w:szCs w:val="22"/>
          <w:lang w:val="sv-SE"/>
        </w:rPr>
        <w:t>-metaboliserare</w:t>
      </w:r>
      <w:r w:rsidRPr="002924A1">
        <w:rPr>
          <w:szCs w:val="22"/>
          <w:lang w:val="sv-SE"/>
        </w:rPr>
        <w:t xml:space="preserve"> </w:t>
      </w:r>
      <w:r>
        <w:rPr>
          <w:szCs w:val="22"/>
          <w:lang w:val="sv-SE"/>
        </w:rPr>
        <w:t xml:space="preserve">är </w:t>
      </w:r>
      <w:r w:rsidR="00D90DF0">
        <w:rPr>
          <w:szCs w:val="22"/>
          <w:lang w:val="sv-SE"/>
        </w:rPr>
        <w:t>ungefär 2% hos kaukasier, 4% hos svarta och 14% hos kineser. Tester finns tillgängliga för bestämning av en patients CYP2C19-genotyp.</w:t>
      </w:r>
    </w:p>
    <w:p w14:paraId="1F8A62BC" w14:textId="77777777" w:rsidR="00851E5C" w:rsidRDefault="00851E5C" w:rsidP="00851E5C">
      <w:pPr>
        <w:ind w:right="-29"/>
        <w:rPr>
          <w:szCs w:val="22"/>
          <w:lang w:val="sv-SE"/>
        </w:rPr>
      </w:pPr>
    </w:p>
    <w:p w14:paraId="1F8A62BD" w14:textId="77777777" w:rsidR="00F5137C" w:rsidRPr="00BC1B16" w:rsidRDefault="00F5137C" w:rsidP="00F5137C">
      <w:pPr>
        <w:ind w:right="-29"/>
        <w:rPr>
          <w:szCs w:val="22"/>
          <w:lang w:val="sv-SE"/>
        </w:rPr>
      </w:pPr>
      <w:r w:rsidRPr="00BC1B16">
        <w:rPr>
          <w:szCs w:val="22"/>
          <w:lang w:val="sv-SE"/>
        </w:rPr>
        <w:t>En cross-over studie med 40 friska individer, 10 av varje av de fyra CYP2C19 metabolismgrupperna (</w:t>
      </w:r>
      <w:r>
        <w:rPr>
          <w:szCs w:val="22"/>
          <w:lang w:val="sv-SE"/>
        </w:rPr>
        <w:t xml:space="preserve">ultrarapida, extensiva, intermediära och långsamma), utvärderade farmakokinetik och trombocythämmande svar vid användning av 300 mg följt av 75 mg/dag och 600 mg följt av 150 mg/dag, alla i totalt 5 dagar (steady-state). Ingen påtaglig skillnad i exponering av aktiv metabolit och </w:t>
      </w:r>
      <w:r>
        <w:rPr>
          <w:spacing w:val="-3"/>
          <w:lang w:val="sv-SE"/>
        </w:rPr>
        <w:t>medelvärde för t</w:t>
      </w:r>
      <w:r>
        <w:rPr>
          <w:lang w:val="sv-SE"/>
        </w:rPr>
        <w:t xml:space="preserve">rombocytaggregationshämning </w:t>
      </w:r>
      <w:r>
        <w:rPr>
          <w:szCs w:val="22"/>
          <w:lang w:val="sv-SE"/>
        </w:rPr>
        <w:t xml:space="preserve">observerades mellan ultrarapida, extensiva och intermediära metaboliserare. Hos långsamma metaboliserare minskade exponeringen för aktiv metabolit med 63-71% jämfört med extensiva metaboliserare. Efter 300 mg/75 mg dosregimen minskade trombocythämmande svaret hos långsamma metaboliserare med </w:t>
      </w:r>
      <w:r>
        <w:rPr>
          <w:spacing w:val="-3"/>
          <w:lang w:val="sv-SE"/>
        </w:rPr>
        <w:t>medelvärde för t</w:t>
      </w:r>
      <w:r>
        <w:rPr>
          <w:lang w:val="sv-SE"/>
        </w:rPr>
        <w:t xml:space="preserve">rombocytaggregationshämning </w:t>
      </w:r>
      <w:r w:rsidRPr="00BC1B16">
        <w:rPr>
          <w:szCs w:val="22"/>
          <w:lang w:val="sv-SE"/>
        </w:rPr>
        <w:t>(5 </w:t>
      </w:r>
      <w:r w:rsidRPr="00944B0D">
        <w:rPr>
          <w:szCs w:val="22"/>
        </w:rPr>
        <w:t>μ</w:t>
      </w:r>
      <w:r w:rsidRPr="00BC1B16">
        <w:rPr>
          <w:szCs w:val="22"/>
          <w:lang w:val="sv-SE"/>
        </w:rPr>
        <w:t>M ADP)</w:t>
      </w:r>
      <w:r>
        <w:rPr>
          <w:szCs w:val="22"/>
          <w:lang w:val="sv-SE"/>
        </w:rPr>
        <w:t xml:space="preserve"> på 24 % (24 timmar) och 37% (Dag 5) jämfört med </w:t>
      </w:r>
      <w:r>
        <w:rPr>
          <w:spacing w:val="-3"/>
          <w:lang w:val="sv-SE"/>
        </w:rPr>
        <w:t>medelvärde för t</w:t>
      </w:r>
      <w:r>
        <w:rPr>
          <w:lang w:val="sv-SE"/>
        </w:rPr>
        <w:t xml:space="preserve">rombocytaggregationshämning </w:t>
      </w:r>
      <w:r>
        <w:rPr>
          <w:szCs w:val="22"/>
          <w:lang w:val="sv-SE"/>
        </w:rPr>
        <w:t>på 39% (24 timmar) och 58% (dag 5) hos extensiva metaboliserare och 37% (24 timmar) och 60 % (dag 5) hos intermediära metaboliserare. När långsamma metaboliserare fick 600 mg/150 mg regimen var exponeringen för aktiv metabolit större än med 300 mg/75 mg regimen. M</w:t>
      </w:r>
      <w:r>
        <w:rPr>
          <w:spacing w:val="-3"/>
          <w:lang w:val="sv-SE"/>
        </w:rPr>
        <w:t>edelvärde för t</w:t>
      </w:r>
      <w:r>
        <w:rPr>
          <w:lang w:val="sv-SE"/>
        </w:rPr>
        <w:t xml:space="preserve">rombocytaggregationshämning var dessutom 32% (24 timmar) och 58% (dag 5), vilket var större än hos långsamma metaboliserare som fick </w:t>
      </w:r>
      <w:r>
        <w:rPr>
          <w:szCs w:val="22"/>
          <w:lang w:val="sv-SE"/>
        </w:rPr>
        <w:t xml:space="preserve">300 mg/75 mg regimen och var liknande övriga CYP2C19 metabolismgrupper som fick 300 mg/75 mg regimen. En lämplig dosregim för denna patientpopulation har inte fastställts i kliniska studier. </w:t>
      </w:r>
    </w:p>
    <w:p w14:paraId="1F8A62BE" w14:textId="77777777" w:rsidR="00F5137C" w:rsidRDefault="00F5137C" w:rsidP="00F5137C">
      <w:pPr>
        <w:ind w:right="-29"/>
        <w:rPr>
          <w:szCs w:val="22"/>
          <w:lang w:val="sv-SE"/>
        </w:rPr>
      </w:pPr>
      <w:r w:rsidRPr="00BC1B16">
        <w:rPr>
          <w:szCs w:val="22"/>
          <w:lang w:val="sv-SE"/>
        </w:rPr>
        <w:t xml:space="preserve"> </w:t>
      </w:r>
    </w:p>
    <w:p w14:paraId="1F8A62BF" w14:textId="77777777" w:rsidR="00F5137C" w:rsidRDefault="00F5137C" w:rsidP="00F5137C">
      <w:pPr>
        <w:ind w:right="-29"/>
        <w:rPr>
          <w:szCs w:val="22"/>
          <w:lang w:val="sv-SE"/>
        </w:rPr>
      </w:pPr>
      <w:r w:rsidRPr="00D40E1F">
        <w:rPr>
          <w:szCs w:val="22"/>
          <w:lang w:val="sv-SE"/>
        </w:rPr>
        <w:t>I linje med ovan resultat har metaanalyser av 6 studier med 335 klopidogrel</w:t>
      </w:r>
      <w:r>
        <w:rPr>
          <w:szCs w:val="22"/>
          <w:lang w:val="sv-SE"/>
        </w:rPr>
        <w:t>behandlade individer vid steady-</w:t>
      </w:r>
      <w:r w:rsidRPr="00D40E1F">
        <w:rPr>
          <w:szCs w:val="22"/>
          <w:lang w:val="sv-SE"/>
        </w:rPr>
        <w:t>state visat att exponering för aktiv metabolit minskade med 28% för intermediära metaboliserare och 72% för långsa</w:t>
      </w:r>
      <w:r>
        <w:rPr>
          <w:szCs w:val="22"/>
          <w:lang w:val="sv-SE"/>
        </w:rPr>
        <w:t>mma metaboliserare medan tromboc</w:t>
      </w:r>
      <w:r w:rsidRPr="00D40E1F">
        <w:rPr>
          <w:szCs w:val="22"/>
          <w:lang w:val="sv-SE"/>
        </w:rPr>
        <w:t>ytaggregationshämning (5 </w:t>
      </w:r>
      <w:r w:rsidRPr="00944B0D">
        <w:rPr>
          <w:szCs w:val="22"/>
        </w:rPr>
        <w:t>μ</w:t>
      </w:r>
      <w:r w:rsidRPr="00D40E1F">
        <w:rPr>
          <w:szCs w:val="22"/>
          <w:lang w:val="sv-SE"/>
        </w:rPr>
        <w:t>M ADP)</w:t>
      </w:r>
      <w:r>
        <w:rPr>
          <w:szCs w:val="22"/>
          <w:lang w:val="sv-SE"/>
        </w:rPr>
        <w:t xml:space="preserve"> minskade med skillnader i </w:t>
      </w:r>
      <w:r>
        <w:rPr>
          <w:spacing w:val="-3"/>
          <w:lang w:val="sv-SE"/>
        </w:rPr>
        <w:t>medelvärde för t</w:t>
      </w:r>
      <w:r>
        <w:rPr>
          <w:lang w:val="sv-SE"/>
        </w:rPr>
        <w:t xml:space="preserve">rombocytaggregationshämning </w:t>
      </w:r>
      <w:r>
        <w:rPr>
          <w:szCs w:val="22"/>
          <w:lang w:val="sv-SE"/>
        </w:rPr>
        <w:t xml:space="preserve">på 5,9% respektive 21,4% jämfört med extensiva metaboliserare. </w:t>
      </w:r>
    </w:p>
    <w:p w14:paraId="1F8A62C0" w14:textId="77777777" w:rsidR="00F5137C" w:rsidRPr="00D40E1F" w:rsidRDefault="00F5137C" w:rsidP="00F5137C">
      <w:pPr>
        <w:ind w:right="-29"/>
        <w:rPr>
          <w:szCs w:val="22"/>
          <w:lang w:val="sv-SE"/>
        </w:rPr>
      </w:pPr>
    </w:p>
    <w:p w14:paraId="1F8A62C1" w14:textId="77777777" w:rsidR="00F5137C" w:rsidRDefault="00F5137C" w:rsidP="00F5137C">
      <w:pPr>
        <w:ind w:right="-29"/>
        <w:rPr>
          <w:szCs w:val="22"/>
          <w:lang w:val="sv-SE"/>
        </w:rPr>
      </w:pPr>
      <w:r>
        <w:rPr>
          <w:szCs w:val="22"/>
          <w:lang w:val="sv-SE"/>
        </w:rPr>
        <w:t xml:space="preserve">Den kliniska betydelsen av CYP2C19 genotyp hos patienter som behandlas med klopidogrel har inte utvärderats i prospektiva, randomiserade, kontrollerade prövningar. Det har gjorts flertalet retrospektiva analyser, dock på att utvärdera denna effekt i patienter behandlade med klopidogrel för vilka det finns genotypningsresultat: </w:t>
      </w:r>
      <w:r w:rsidRPr="00A1626A">
        <w:rPr>
          <w:szCs w:val="22"/>
          <w:lang w:val="sv-SE"/>
        </w:rPr>
        <w:t>CURE (n=2721), CHARISMA (n=2428), CLARITY</w:t>
      </w:r>
      <w:r w:rsidRPr="00A1626A">
        <w:rPr>
          <w:szCs w:val="22"/>
          <w:lang w:val="sv-SE"/>
        </w:rPr>
        <w:noBreakHyphen/>
        <w:t>TIMI 28 (n=227), TRITON</w:t>
      </w:r>
      <w:r w:rsidRPr="00A1626A">
        <w:rPr>
          <w:szCs w:val="22"/>
          <w:lang w:val="sv-SE"/>
        </w:rPr>
        <w:noBreakHyphen/>
        <w:t>TIMI 38 (n=1477</w:t>
      </w:r>
      <w:r>
        <w:rPr>
          <w:szCs w:val="22"/>
          <w:lang w:val="sv-SE"/>
        </w:rPr>
        <w:t xml:space="preserve">), </w:t>
      </w:r>
      <w:r w:rsidRPr="00A1626A">
        <w:rPr>
          <w:szCs w:val="22"/>
          <w:lang w:val="sv-SE"/>
        </w:rPr>
        <w:t>ACTIVE</w:t>
      </w:r>
      <w:r w:rsidRPr="00A1626A">
        <w:rPr>
          <w:szCs w:val="22"/>
          <w:lang w:val="sv-SE"/>
        </w:rPr>
        <w:noBreakHyphen/>
        <w:t>A (n=601)</w:t>
      </w:r>
      <w:r>
        <w:rPr>
          <w:szCs w:val="22"/>
          <w:lang w:val="sv-SE"/>
        </w:rPr>
        <w:t xml:space="preserve"> samt ett antal publicerade kohortstudier. </w:t>
      </w:r>
    </w:p>
    <w:p w14:paraId="1F8A62C2" w14:textId="77777777" w:rsidR="00F5137C" w:rsidRPr="00600F9F" w:rsidRDefault="00F5137C" w:rsidP="00F5137C">
      <w:pPr>
        <w:spacing w:line="120" w:lineRule="atLeast"/>
        <w:rPr>
          <w:szCs w:val="22"/>
          <w:lang w:val="sv-SE"/>
        </w:rPr>
      </w:pPr>
    </w:p>
    <w:p w14:paraId="1F8A62C3" w14:textId="77777777" w:rsidR="00F5137C" w:rsidRPr="00A1626A" w:rsidRDefault="00F5137C" w:rsidP="00F5137C">
      <w:pPr>
        <w:spacing w:line="120" w:lineRule="atLeast"/>
        <w:rPr>
          <w:szCs w:val="22"/>
          <w:lang w:val="sv-SE"/>
        </w:rPr>
      </w:pPr>
      <w:r w:rsidRPr="00A1626A">
        <w:rPr>
          <w:szCs w:val="22"/>
          <w:lang w:val="sv-SE"/>
        </w:rPr>
        <w:t xml:space="preserve">I TRITON-TIMI 38 och 3 av </w:t>
      </w:r>
      <w:r>
        <w:rPr>
          <w:szCs w:val="22"/>
          <w:lang w:val="sv-SE"/>
        </w:rPr>
        <w:t>kohort</w:t>
      </w:r>
      <w:r w:rsidRPr="00A1626A">
        <w:rPr>
          <w:szCs w:val="22"/>
          <w:lang w:val="sv-SE"/>
        </w:rPr>
        <w:t>studierna (Collet, Sibbing, Giusti)</w:t>
      </w:r>
      <w:r>
        <w:rPr>
          <w:szCs w:val="22"/>
          <w:lang w:val="sv-SE"/>
        </w:rPr>
        <w:t xml:space="preserve"> hade den sammanlagda gruppen av patienter med antingen intermediär eller långsam metabolismstatus en högre frekvens av kardiovaskulära händelser (död, hjärtinfarkt och stroke) eller stent-trombos jämfört med extensiva metaboliserare. </w:t>
      </w:r>
    </w:p>
    <w:p w14:paraId="1F8A62C4" w14:textId="77777777" w:rsidR="00F5137C" w:rsidRDefault="00F5137C" w:rsidP="00F5137C">
      <w:pPr>
        <w:spacing w:line="120" w:lineRule="atLeast"/>
        <w:rPr>
          <w:szCs w:val="22"/>
          <w:lang w:val="sv-SE"/>
        </w:rPr>
      </w:pPr>
    </w:p>
    <w:p w14:paraId="1F8A62C5" w14:textId="77777777" w:rsidR="00F5137C" w:rsidRPr="00A1626A" w:rsidRDefault="00F5137C" w:rsidP="00F5137C">
      <w:pPr>
        <w:spacing w:line="120" w:lineRule="atLeast"/>
        <w:rPr>
          <w:szCs w:val="22"/>
          <w:lang w:val="sv-SE"/>
        </w:rPr>
      </w:pPr>
      <w:r>
        <w:rPr>
          <w:szCs w:val="22"/>
          <w:lang w:val="sv-SE"/>
        </w:rPr>
        <w:t xml:space="preserve">I CHARISMA och en kohortstudie (Simon) observerades en ökad händelsefrekvens endast hos långsamma metaboliserare jämfört med extensiva metaboliserare. </w:t>
      </w:r>
    </w:p>
    <w:p w14:paraId="1F8A62C6" w14:textId="77777777" w:rsidR="00F5137C" w:rsidRPr="00600F9F" w:rsidRDefault="00F5137C" w:rsidP="00F5137C">
      <w:pPr>
        <w:spacing w:line="120" w:lineRule="atLeast"/>
        <w:rPr>
          <w:szCs w:val="22"/>
          <w:lang w:val="sv-SE"/>
        </w:rPr>
      </w:pPr>
    </w:p>
    <w:p w14:paraId="1F8A62C7" w14:textId="77777777" w:rsidR="00F5137C" w:rsidRPr="00A1626A" w:rsidRDefault="00F5137C" w:rsidP="00F5137C">
      <w:pPr>
        <w:spacing w:line="120" w:lineRule="atLeast"/>
        <w:rPr>
          <w:szCs w:val="22"/>
          <w:lang w:val="sv-SE"/>
        </w:rPr>
      </w:pPr>
      <w:r w:rsidRPr="00A1626A">
        <w:rPr>
          <w:szCs w:val="22"/>
          <w:lang w:val="sv-SE"/>
        </w:rPr>
        <w:t>I CURE, CLARITY, ACTIVE</w:t>
      </w:r>
      <w:r w:rsidRPr="00A1626A">
        <w:rPr>
          <w:szCs w:val="22"/>
          <w:lang w:val="sv-SE"/>
        </w:rPr>
        <w:noBreakHyphen/>
        <w:t xml:space="preserve">A och en </w:t>
      </w:r>
      <w:r>
        <w:rPr>
          <w:szCs w:val="22"/>
          <w:lang w:val="sv-SE"/>
        </w:rPr>
        <w:t>kohort</w:t>
      </w:r>
      <w:r w:rsidRPr="00A1626A">
        <w:rPr>
          <w:szCs w:val="22"/>
          <w:lang w:val="sv-SE"/>
        </w:rPr>
        <w:t xml:space="preserve">studie (Trenk) observerades ingen ökning i händelsefrekvens baserat på metabolismstatus. </w:t>
      </w:r>
    </w:p>
    <w:p w14:paraId="1F8A62C8" w14:textId="77777777" w:rsidR="00F5137C" w:rsidRPr="00A1626A" w:rsidRDefault="00F5137C" w:rsidP="00F5137C">
      <w:pPr>
        <w:spacing w:line="120" w:lineRule="atLeast"/>
        <w:rPr>
          <w:szCs w:val="22"/>
          <w:lang w:val="sv-SE"/>
        </w:rPr>
      </w:pPr>
    </w:p>
    <w:p w14:paraId="1F8A62C9" w14:textId="77777777" w:rsidR="00F5137C" w:rsidRPr="00A1626A" w:rsidRDefault="00F5137C" w:rsidP="00F5137C">
      <w:pPr>
        <w:spacing w:line="120" w:lineRule="atLeast"/>
        <w:rPr>
          <w:szCs w:val="22"/>
          <w:lang w:val="sv-SE"/>
        </w:rPr>
      </w:pPr>
      <w:r w:rsidRPr="00A1626A">
        <w:rPr>
          <w:szCs w:val="22"/>
          <w:lang w:val="sv-SE"/>
        </w:rPr>
        <w:t xml:space="preserve">Ingen av dess analyser var av en tillräcklig storlek för att upptäcka skillnader </w:t>
      </w:r>
      <w:r>
        <w:rPr>
          <w:szCs w:val="22"/>
          <w:lang w:val="sv-SE"/>
        </w:rPr>
        <w:t xml:space="preserve">i utfall hos långsamma metaboliserare. </w:t>
      </w:r>
    </w:p>
    <w:p w14:paraId="1F8A62CA" w14:textId="77777777" w:rsidR="0004106A" w:rsidRDefault="0004106A" w:rsidP="00851E5C">
      <w:pPr>
        <w:tabs>
          <w:tab w:val="left" w:pos="0"/>
          <w:tab w:val="left" w:pos="284"/>
        </w:tabs>
        <w:suppressAutoHyphens/>
        <w:rPr>
          <w:spacing w:val="-3"/>
          <w:u w:val="single"/>
          <w:lang w:val="sv-SE"/>
        </w:rPr>
      </w:pPr>
    </w:p>
    <w:p w14:paraId="1F8A62CB" w14:textId="77777777" w:rsidR="00851E5C" w:rsidRPr="00F5137C" w:rsidRDefault="00851E5C" w:rsidP="00851E5C">
      <w:pPr>
        <w:tabs>
          <w:tab w:val="left" w:pos="0"/>
          <w:tab w:val="left" w:pos="284"/>
        </w:tabs>
        <w:suppressAutoHyphens/>
        <w:rPr>
          <w:spacing w:val="-3"/>
          <w:u w:val="single"/>
          <w:lang w:val="sv-SE"/>
        </w:rPr>
      </w:pPr>
      <w:r w:rsidRPr="00F5137C">
        <w:rPr>
          <w:spacing w:val="-3"/>
          <w:u w:val="single"/>
          <w:lang w:val="sv-SE"/>
        </w:rPr>
        <w:t>Särskilda patientgrupper</w:t>
      </w:r>
    </w:p>
    <w:p w14:paraId="1F8A62CC" w14:textId="77777777" w:rsidR="00851E5C" w:rsidRDefault="00851E5C" w:rsidP="00851E5C">
      <w:pPr>
        <w:tabs>
          <w:tab w:val="left" w:pos="0"/>
          <w:tab w:val="left" w:pos="284"/>
        </w:tabs>
        <w:suppressAutoHyphens/>
        <w:rPr>
          <w:spacing w:val="-3"/>
          <w:lang w:val="sv-SE"/>
        </w:rPr>
      </w:pPr>
    </w:p>
    <w:p w14:paraId="1F8A62CD" w14:textId="77777777" w:rsidR="00851E5C" w:rsidRDefault="00851E5C" w:rsidP="00851E5C">
      <w:pPr>
        <w:tabs>
          <w:tab w:val="left" w:pos="0"/>
          <w:tab w:val="left" w:pos="284"/>
        </w:tabs>
        <w:suppressAutoHyphens/>
        <w:rPr>
          <w:spacing w:val="-3"/>
          <w:lang w:val="sv-SE"/>
        </w:rPr>
      </w:pPr>
      <w:r>
        <w:rPr>
          <w:spacing w:val="-3"/>
          <w:lang w:val="sv-SE"/>
        </w:rPr>
        <w:t xml:space="preserve">Farmakokinetiken hos </w:t>
      </w:r>
      <w:r w:rsidR="002B3E2C">
        <w:rPr>
          <w:spacing w:val="-3"/>
          <w:lang w:val="sv-SE"/>
        </w:rPr>
        <w:t>klopidogrel</w:t>
      </w:r>
      <w:r>
        <w:rPr>
          <w:spacing w:val="-3"/>
          <w:lang w:val="sv-SE"/>
        </w:rPr>
        <w:t>s aktiva metabolit är inte känd i dessa särskilda patientgrupper.</w:t>
      </w:r>
    </w:p>
    <w:p w14:paraId="1F8A62CE" w14:textId="77777777" w:rsidR="00851E5C" w:rsidRDefault="00851E5C" w:rsidP="00851E5C">
      <w:pPr>
        <w:tabs>
          <w:tab w:val="left" w:pos="0"/>
          <w:tab w:val="left" w:pos="284"/>
        </w:tabs>
        <w:suppressAutoHyphens/>
        <w:rPr>
          <w:spacing w:val="-3"/>
          <w:lang w:val="sv-SE"/>
        </w:rPr>
      </w:pPr>
    </w:p>
    <w:p w14:paraId="1F8A62CF" w14:textId="77777777" w:rsidR="00851E5C" w:rsidRDefault="00851E5C" w:rsidP="00851E5C">
      <w:pPr>
        <w:tabs>
          <w:tab w:val="left" w:pos="0"/>
          <w:tab w:val="left" w:pos="284"/>
        </w:tabs>
        <w:suppressAutoHyphens/>
        <w:rPr>
          <w:spacing w:val="-3"/>
          <w:lang w:val="sv-SE"/>
        </w:rPr>
      </w:pPr>
      <w:r w:rsidRPr="006550E2">
        <w:rPr>
          <w:i/>
          <w:spacing w:val="-3"/>
          <w:lang w:val="sv-SE"/>
        </w:rPr>
        <w:t>Nedsatt njurfunktion</w:t>
      </w:r>
    </w:p>
    <w:p w14:paraId="1F8A62D0" w14:textId="77777777" w:rsidR="00873CDF" w:rsidRDefault="00873CDF">
      <w:pPr>
        <w:tabs>
          <w:tab w:val="left" w:pos="0"/>
          <w:tab w:val="left" w:pos="284"/>
        </w:tabs>
        <w:suppressAutoHyphens/>
        <w:rPr>
          <w:spacing w:val="-3"/>
          <w:lang w:val="sv-SE"/>
        </w:rPr>
      </w:pPr>
      <w:r>
        <w:rPr>
          <w:spacing w:val="-3"/>
          <w:lang w:val="sv-SE"/>
        </w:rPr>
        <w:t>Efter upprepade doser av 75</w:t>
      </w:r>
      <w:r w:rsidR="00200E3E">
        <w:rPr>
          <w:spacing w:val="-3"/>
          <w:lang w:val="sv-SE"/>
        </w:rPr>
        <w:t> </w:t>
      </w:r>
      <w:r>
        <w:rPr>
          <w:spacing w:val="-3"/>
          <w:lang w:val="sv-SE"/>
        </w:rPr>
        <w:t xml:space="preserve">mg </w:t>
      </w:r>
      <w:r w:rsidR="002B3E2C">
        <w:rPr>
          <w:spacing w:val="-3"/>
          <w:lang w:val="sv-SE"/>
        </w:rPr>
        <w:t>klopidogrel</w:t>
      </w:r>
      <w:r>
        <w:rPr>
          <w:spacing w:val="-3"/>
          <w:lang w:val="sv-SE"/>
        </w:rPr>
        <w:t xml:space="preserve"> per dag hos försökspersoner med svår njursjukdom (kreatininclearance från</w:t>
      </w:r>
      <w:r w:rsidR="002A023E">
        <w:rPr>
          <w:spacing w:val="-3"/>
          <w:lang w:val="sv-SE"/>
        </w:rPr>
        <w:t xml:space="preserve">– </w:t>
      </w:r>
      <w:r w:rsidR="00B0700A">
        <w:rPr>
          <w:spacing w:val="-3"/>
          <w:lang w:val="sv-SE"/>
        </w:rPr>
        <w:t>5-15</w:t>
      </w:r>
      <w:r w:rsidR="00200E3E">
        <w:rPr>
          <w:spacing w:val="-3"/>
          <w:lang w:val="sv-SE"/>
        </w:rPr>
        <w:t> </w:t>
      </w:r>
      <w:r>
        <w:rPr>
          <w:spacing w:val="-3"/>
          <w:lang w:val="sv-SE"/>
        </w:rPr>
        <w:t xml:space="preserve">ml/min) </w:t>
      </w:r>
      <w:r w:rsidR="00851E5C">
        <w:rPr>
          <w:spacing w:val="-3"/>
          <w:lang w:val="sv-SE"/>
        </w:rPr>
        <w:t xml:space="preserve">var </w:t>
      </w:r>
      <w:r>
        <w:rPr>
          <w:spacing w:val="-3"/>
          <w:lang w:val="sv-SE"/>
        </w:rPr>
        <w:t>hämning av ADP-inducerad trombocytaggregation lägre (25%) än den som observerades hos friska försökspersoner</w:t>
      </w:r>
      <w:r w:rsidR="00851E5C">
        <w:rPr>
          <w:spacing w:val="-3"/>
          <w:lang w:val="sv-SE"/>
        </w:rPr>
        <w:t>,</w:t>
      </w:r>
      <w:r>
        <w:rPr>
          <w:spacing w:val="-3"/>
          <w:lang w:val="sv-SE"/>
        </w:rPr>
        <w:t xml:space="preserve">  ökning av blödningstiden </w:t>
      </w:r>
      <w:r w:rsidR="00851E5C">
        <w:rPr>
          <w:spacing w:val="-3"/>
          <w:lang w:val="sv-SE"/>
        </w:rPr>
        <w:t xml:space="preserve">var dock </w:t>
      </w:r>
      <w:r>
        <w:rPr>
          <w:spacing w:val="-3"/>
          <w:lang w:val="sv-SE"/>
        </w:rPr>
        <w:t>densamma som den som observerats hos friska försökspersoner som fick 75</w:t>
      </w:r>
      <w:r w:rsidR="00200E3E">
        <w:rPr>
          <w:spacing w:val="-3"/>
          <w:lang w:val="sv-SE"/>
        </w:rPr>
        <w:t> </w:t>
      </w:r>
      <w:r>
        <w:rPr>
          <w:spacing w:val="-3"/>
          <w:lang w:val="sv-SE"/>
        </w:rPr>
        <w:t xml:space="preserve">mg </w:t>
      </w:r>
      <w:r w:rsidR="002B3E2C">
        <w:rPr>
          <w:spacing w:val="-3"/>
          <w:lang w:val="sv-SE"/>
        </w:rPr>
        <w:t>klopidogrel</w:t>
      </w:r>
      <w:r>
        <w:rPr>
          <w:spacing w:val="-3"/>
          <w:lang w:val="sv-SE"/>
        </w:rPr>
        <w:t>/dag. Dessutom var den kliniska toleransen god hos samtliga patienter.</w:t>
      </w:r>
    </w:p>
    <w:p w14:paraId="1F8A62D1" w14:textId="77777777" w:rsidR="00873CDF" w:rsidRDefault="00873CDF">
      <w:pPr>
        <w:tabs>
          <w:tab w:val="left" w:pos="0"/>
          <w:tab w:val="left" w:pos="284"/>
        </w:tabs>
        <w:suppressAutoHyphens/>
        <w:rPr>
          <w:spacing w:val="-3"/>
          <w:lang w:val="sv-SE"/>
        </w:rPr>
      </w:pPr>
    </w:p>
    <w:p w14:paraId="1F8A62D2" w14:textId="77777777" w:rsidR="00EB2968" w:rsidRPr="00561FCE" w:rsidRDefault="00EB2968" w:rsidP="00EB2968">
      <w:pPr>
        <w:tabs>
          <w:tab w:val="left" w:pos="0"/>
          <w:tab w:val="left" w:pos="284"/>
        </w:tabs>
        <w:suppressAutoHyphens/>
        <w:rPr>
          <w:i/>
          <w:spacing w:val="-3"/>
          <w:lang w:val="sv-SE"/>
        </w:rPr>
      </w:pPr>
      <w:r w:rsidRPr="00561FCE">
        <w:rPr>
          <w:i/>
          <w:spacing w:val="-3"/>
          <w:lang w:val="sv-SE"/>
        </w:rPr>
        <w:t>Nedsatt leverfunktion</w:t>
      </w:r>
    </w:p>
    <w:p w14:paraId="1F8A62D3" w14:textId="77777777" w:rsidR="00EB2968" w:rsidRDefault="00EB2968">
      <w:pPr>
        <w:tabs>
          <w:tab w:val="left" w:pos="0"/>
          <w:tab w:val="left" w:pos="284"/>
        </w:tabs>
        <w:suppressAutoHyphens/>
        <w:rPr>
          <w:spacing w:val="-3"/>
          <w:lang w:val="sv-SE"/>
        </w:rPr>
      </w:pPr>
      <w:r>
        <w:rPr>
          <w:spacing w:val="-3"/>
          <w:lang w:val="sv-SE"/>
        </w:rPr>
        <w:t xml:space="preserve">Efter upprepade doser av 75 mg </w:t>
      </w:r>
      <w:r w:rsidR="002B3E2C">
        <w:rPr>
          <w:spacing w:val="-3"/>
          <w:lang w:val="sv-SE"/>
        </w:rPr>
        <w:t>klopidogrel</w:t>
      </w:r>
      <w:r>
        <w:rPr>
          <w:spacing w:val="-3"/>
          <w:lang w:val="sv-SE"/>
        </w:rPr>
        <w:t xml:space="preserve"> per dag i 10 dagar hos patienter med gravt nedsatt leverfunktion, var hämningen av ADP-induce</w:t>
      </w:r>
      <w:r w:rsidR="004273BC">
        <w:rPr>
          <w:spacing w:val="-3"/>
          <w:lang w:val="sv-SE"/>
        </w:rPr>
        <w:t>rad trombocytaggregation</w:t>
      </w:r>
      <w:r>
        <w:rPr>
          <w:spacing w:val="-3"/>
          <w:lang w:val="sv-SE"/>
        </w:rPr>
        <w:t xml:space="preserve"> liknande som den som observerats hos friska individer. Medelförlängningen av blödningstid var också likartad i de två grupperna.</w:t>
      </w:r>
    </w:p>
    <w:p w14:paraId="1F8A62D4" w14:textId="77777777" w:rsidR="00FB4706" w:rsidRDefault="00FB4706">
      <w:pPr>
        <w:tabs>
          <w:tab w:val="left" w:pos="0"/>
          <w:tab w:val="left" w:pos="284"/>
        </w:tabs>
        <w:suppressAutoHyphens/>
        <w:rPr>
          <w:spacing w:val="-3"/>
          <w:lang w:val="sv-SE"/>
        </w:rPr>
      </w:pPr>
    </w:p>
    <w:p w14:paraId="1F8A62D5" w14:textId="77777777" w:rsidR="00EB2968" w:rsidRPr="00561FCE" w:rsidRDefault="00EB2968" w:rsidP="00FB4706">
      <w:pPr>
        <w:keepNext/>
        <w:tabs>
          <w:tab w:val="left" w:pos="0"/>
          <w:tab w:val="left" w:pos="284"/>
        </w:tabs>
        <w:suppressAutoHyphens/>
        <w:rPr>
          <w:i/>
          <w:spacing w:val="-3"/>
          <w:lang w:val="sv-SE"/>
        </w:rPr>
      </w:pPr>
      <w:r w:rsidRPr="00561FCE">
        <w:rPr>
          <w:i/>
          <w:spacing w:val="-3"/>
          <w:lang w:val="sv-SE"/>
        </w:rPr>
        <w:t>Ras</w:t>
      </w:r>
    </w:p>
    <w:p w14:paraId="1F8A62D6" w14:textId="77777777" w:rsidR="00EB2968" w:rsidRDefault="00EB2968">
      <w:pPr>
        <w:tabs>
          <w:tab w:val="left" w:pos="0"/>
          <w:tab w:val="left" w:pos="284"/>
        </w:tabs>
        <w:suppressAutoHyphens/>
        <w:rPr>
          <w:spacing w:val="-3"/>
          <w:lang w:val="sv-SE"/>
        </w:rPr>
      </w:pPr>
      <w:r>
        <w:rPr>
          <w:spacing w:val="-3"/>
          <w:lang w:val="sv-SE"/>
        </w:rPr>
        <w:t>Prevalensen av CYP2C19 alleler som resulterar i intermediär och långsam metabolism skiljer sig beroende på ras/etnicitet (se Farmakogenetik). Från litteraturen finns begränsade data hos asiatiska populationer tillgängliga för att utvärdera den kliniska betydelsen av genotypning av denna CYP för utfall av kliniska händelser.</w:t>
      </w:r>
    </w:p>
    <w:p w14:paraId="1F8A62D7" w14:textId="77777777" w:rsidR="00873CDF" w:rsidRDefault="00873CDF">
      <w:pPr>
        <w:tabs>
          <w:tab w:val="left" w:pos="567"/>
        </w:tabs>
        <w:suppressAutoHyphens/>
        <w:rPr>
          <w:b/>
          <w:spacing w:val="-3"/>
          <w:lang w:val="sv-SE"/>
        </w:rPr>
      </w:pPr>
    </w:p>
    <w:p w14:paraId="1F8A62D8" w14:textId="77777777" w:rsidR="00873CDF" w:rsidRDefault="00873CDF" w:rsidP="00050777">
      <w:pPr>
        <w:keepNext/>
        <w:tabs>
          <w:tab w:val="left" w:pos="567"/>
        </w:tabs>
        <w:suppressAutoHyphens/>
        <w:rPr>
          <w:spacing w:val="-3"/>
          <w:lang w:val="sv-SE"/>
        </w:rPr>
      </w:pPr>
      <w:r>
        <w:rPr>
          <w:b/>
          <w:spacing w:val="-3"/>
          <w:lang w:val="sv-SE"/>
        </w:rPr>
        <w:t>5.3</w:t>
      </w:r>
      <w:r>
        <w:rPr>
          <w:b/>
          <w:spacing w:val="-3"/>
          <w:lang w:val="sv-SE"/>
        </w:rPr>
        <w:tab/>
        <w:t>Prekliniska säkerhetsuppgifter</w:t>
      </w:r>
    </w:p>
    <w:p w14:paraId="1F8A62D9" w14:textId="77777777" w:rsidR="00873CDF" w:rsidRDefault="00873CDF" w:rsidP="00050777">
      <w:pPr>
        <w:keepNext/>
        <w:tabs>
          <w:tab w:val="left" w:pos="567"/>
        </w:tabs>
        <w:suppressAutoHyphens/>
        <w:rPr>
          <w:spacing w:val="-3"/>
          <w:lang w:val="sv-SE"/>
        </w:rPr>
      </w:pPr>
    </w:p>
    <w:p w14:paraId="1F8A62DA" w14:textId="77777777" w:rsidR="00873CDF" w:rsidRDefault="00873CDF">
      <w:pPr>
        <w:tabs>
          <w:tab w:val="left" w:pos="0"/>
        </w:tabs>
        <w:suppressAutoHyphens/>
        <w:rPr>
          <w:spacing w:val="-3"/>
          <w:lang w:val="sv-SE"/>
        </w:rPr>
      </w:pPr>
      <w:r>
        <w:rPr>
          <w:spacing w:val="-3"/>
          <w:lang w:val="sv-SE"/>
        </w:rPr>
        <w:t>I icke-kliniska studier på råtta och babian sågs främst leverförändringar. Dessa effekter noterades vid doser motsvarande minst 25 gånger exponeringen hos människa vid den kliniska doseringen 75</w:t>
      </w:r>
      <w:r w:rsidR="00200E3E">
        <w:rPr>
          <w:spacing w:val="-3"/>
          <w:lang w:val="sv-SE"/>
        </w:rPr>
        <w:t> </w:t>
      </w:r>
      <w:r>
        <w:rPr>
          <w:spacing w:val="-3"/>
          <w:lang w:val="sv-SE"/>
        </w:rPr>
        <w:t xml:space="preserve">mg/dag och var en följd av påverkan på levermetaboliserande enzymer. </w:t>
      </w:r>
      <w:r w:rsidR="002B3E2C">
        <w:rPr>
          <w:spacing w:val="-3"/>
          <w:lang w:val="sv-SE"/>
        </w:rPr>
        <w:t>Klopidogrel</w:t>
      </w:r>
      <w:r>
        <w:rPr>
          <w:spacing w:val="-3"/>
          <w:lang w:val="sv-SE"/>
        </w:rPr>
        <w:t xml:space="preserve"> i terapeutisk dos gav ingen effekt på levermetaboliserande enzym.</w:t>
      </w:r>
    </w:p>
    <w:p w14:paraId="1F8A62DB" w14:textId="77777777" w:rsidR="00873CDF" w:rsidRDefault="00873CDF">
      <w:pPr>
        <w:tabs>
          <w:tab w:val="left" w:pos="0"/>
        </w:tabs>
        <w:suppressAutoHyphens/>
        <w:rPr>
          <w:spacing w:val="-3"/>
          <w:lang w:val="sv-SE"/>
        </w:rPr>
      </w:pPr>
    </w:p>
    <w:p w14:paraId="1F8A62DC" w14:textId="77777777" w:rsidR="00873CDF" w:rsidRDefault="00873CDF">
      <w:pPr>
        <w:tabs>
          <w:tab w:val="left" w:pos="0"/>
        </w:tabs>
        <w:suppressAutoHyphens/>
        <w:rPr>
          <w:spacing w:val="-3"/>
          <w:lang w:val="sv-SE"/>
        </w:rPr>
      </w:pPr>
      <w:r>
        <w:rPr>
          <w:spacing w:val="-3"/>
          <w:lang w:val="sv-SE"/>
        </w:rPr>
        <w:t xml:space="preserve">Mycket höga doser av </w:t>
      </w:r>
      <w:r w:rsidR="002B3E2C">
        <w:rPr>
          <w:spacing w:val="-3"/>
          <w:lang w:val="sv-SE"/>
        </w:rPr>
        <w:t>klopidogrel</w:t>
      </w:r>
      <w:r>
        <w:rPr>
          <w:spacing w:val="-3"/>
          <w:lang w:val="sv-SE"/>
        </w:rPr>
        <w:t xml:space="preserve"> orsakade även en uttalad försämring av gastrointestinal tolerans (gastrit, frätskador och/eller kräkningar) hos råtta och babian.</w:t>
      </w:r>
    </w:p>
    <w:p w14:paraId="1F8A62DD" w14:textId="77777777" w:rsidR="00873CDF" w:rsidRDefault="00873CDF">
      <w:pPr>
        <w:tabs>
          <w:tab w:val="left" w:pos="567"/>
        </w:tabs>
        <w:suppressAutoHyphens/>
        <w:ind w:left="567"/>
        <w:rPr>
          <w:spacing w:val="-3"/>
          <w:lang w:val="sv-SE"/>
        </w:rPr>
      </w:pPr>
    </w:p>
    <w:p w14:paraId="1F8A62DE" w14:textId="77777777" w:rsidR="00873CDF" w:rsidRDefault="00873CDF">
      <w:pPr>
        <w:tabs>
          <w:tab w:val="left" w:pos="0"/>
        </w:tabs>
        <w:suppressAutoHyphens/>
        <w:rPr>
          <w:spacing w:val="-3"/>
          <w:lang w:val="sv-SE"/>
        </w:rPr>
      </w:pPr>
      <w:r>
        <w:rPr>
          <w:spacing w:val="-3"/>
          <w:lang w:val="sv-SE"/>
        </w:rPr>
        <w:t xml:space="preserve">Inga tecken på carcinogen effekt rapporterades vid administrering av </w:t>
      </w:r>
      <w:r w:rsidR="002B3E2C">
        <w:rPr>
          <w:spacing w:val="-3"/>
          <w:lang w:val="sv-SE"/>
        </w:rPr>
        <w:t>klopidogrel</w:t>
      </w:r>
      <w:r>
        <w:rPr>
          <w:spacing w:val="-3"/>
          <w:lang w:val="sv-SE"/>
        </w:rPr>
        <w:t xml:space="preserve"> under 78 veckor till möss och 104 veckor till råttor i doser upp till 77</w:t>
      </w:r>
      <w:r w:rsidR="00200E3E">
        <w:rPr>
          <w:spacing w:val="-3"/>
          <w:lang w:val="sv-SE"/>
        </w:rPr>
        <w:t> </w:t>
      </w:r>
      <w:r>
        <w:rPr>
          <w:spacing w:val="-3"/>
          <w:lang w:val="sv-SE"/>
        </w:rPr>
        <w:t>mg/kg per dag (motsvarande åtminstone 25 gånger den exponering som ses hos människa vid den kliniska dosen 75 mg/dag).</w:t>
      </w:r>
    </w:p>
    <w:p w14:paraId="1F8A62DF" w14:textId="77777777" w:rsidR="00873CDF" w:rsidRDefault="00873CDF">
      <w:pPr>
        <w:tabs>
          <w:tab w:val="left" w:pos="0"/>
        </w:tabs>
        <w:suppressAutoHyphens/>
        <w:rPr>
          <w:spacing w:val="-3"/>
          <w:lang w:val="sv-SE"/>
        </w:rPr>
      </w:pPr>
    </w:p>
    <w:p w14:paraId="1F8A62E0" w14:textId="77777777" w:rsidR="00873CDF" w:rsidRDefault="002B3E2C">
      <w:pPr>
        <w:tabs>
          <w:tab w:val="left" w:pos="0"/>
        </w:tabs>
        <w:suppressAutoHyphens/>
        <w:rPr>
          <w:spacing w:val="-3"/>
          <w:lang w:val="sv-SE"/>
        </w:rPr>
      </w:pPr>
      <w:r>
        <w:rPr>
          <w:spacing w:val="-3"/>
          <w:lang w:val="sv-SE"/>
        </w:rPr>
        <w:t>Klopidogrel</w:t>
      </w:r>
      <w:r w:rsidR="00873CDF">
        <w:rPr>
          <w:spacing w:val="-3"/>
          <w:lang w:val="sv-SE"/>
        </w:rPr>
        <w:t xml:space="preserve"> har undersökts i en rad genotoxiska studier </w:t>
      </w:r>
      <w:r w:rsidR="00873CDF">
        <w:rPr>
          <w:i/>
          <w:spacing w:val="-3"/>
          <w:lang w:val="sv-SE"/>
        </w:rPr>
        <w:t>in vitro</w:t>
      </w:r>
      <w:r w:rsidR="00873CDF">
        <w:rPr>
          <w:spacing w:val="-3"/>
          <w:lang w:val="sv-SE"/>
        </w:rPr>
        <w:t xml:space="preserve"> och </w:t>
      </w:r>
      <w:r w:rsidR="00873CDF">
        <w:rPr>
          <w:i/>
          <w:spacing w:val="-3"/>
          <w:lang w:val="sv-SE"/>
        </w:rPr>
        <w:t>in vivo</w:t>
      </w:r>
      <w:r w:rsidR="00873CDF">
        <w:rPr>
          <w:spacing w:val="-3"/>
          <w:lang w:val="sv-SE"/>
        </w:rPr>
        <w:t>, och inte uppvisat någon genotoxisk aktivitet.</w:t>
      </w:r>
    </w:p>
    <w:p w14:paraId="1F8A62E1" w14:textId="77777777" w:rsidR="00873CDF" w:rsidRDefault="00873CDF">
      <w:pPr>
        <w:tabs>
          <w:tab w:val="left" w:pos="0"/>
        </w:tabs>
        <w:suppressAutoHyphens/>
        <w:rPr>
          <w:spacing w:val="-3"/>
          <w:lang w:val="sv-SE"/>
        </w:rPr>
      </w:pPr>
      <w:r>
        <w:rPr>
          <w:i/>
          <w:spacing w:val="-3"/>
          <w:lang w:val="sv-SE"/>
        </w:rPr>
        <w:t xml:space="preserve"> </w:t>
      </w:r>
    </w:p>
    <w:p w14:paraId="1F8A62E2" w14:textId="77777777" w:rsidR="00873CDF" w:rsidRDefault="002B3E2C">
      <w:pPr>
        <w:tabs>
          <w:tab w:val="left" w:pos="0"/>
        </w:tabs>
        <w:suppressAutoHyphens/>
        <w:rPr>
          <w:spacing w:val="-3"/>
          <w:lang w:val="sv-SE"/>
        </w:rPr>
      </w:pPr>
      <w:r>
        <w:rPr>
          <w:spacing w:val="-3"/>
          <w:lang w:val="sv-SE"/>
        </w:rPr>
        <w:t>Klopidogrel</w:t>
      </w:r>
      <w:r w:rsidR="00873CDF">
        <w:rPr>
          <w:spacing w:val="-3"/>
          <w:lang w:val="sv-SE"/>
        </w:rPr>
        <w:t xml:space="preserve"> hade inte någon inverkan på fertiliteten hos han- eller honråttor och var inte teratogent i råttor eller kaniner. En viss fördröjning i utvecklingen av avkomman sågs i studier där </w:t>
      </w:r>
      <w:r>
        <w:rPr>
          <w:spacing w:val="-3"/>
          <w:lang w:val="sv-SE"/>
        </w:rPr>
        <w:t>klopidogrel</w:t>
      </w:r>
      <w:r w:rsidR="00873CDF">
        <w:rPr>
          <w:spacing w:val="-3"/>
          <w:lang w:val="sv-SE"/>
        </w:rPr>
        <w:t xml:space="preserve"> administrerats till lakterande råttor. Specifika farmakokinetiska studier som utförts med radioaktivt märkt </w:t>
      </w:r>
      <w:r>
        <w:rPr>
          <w:spacing w:val="-3"/>
          <w:lang w:val="sv-SE"/>
        </w:rPr>
        <w:t>klopidogrel</w:t>
      </w:r>
      <w:r w:rsidR="00873CDF">
        <w:rPr>
          <w:spacing w:val="-3"/>
          <w:lang w:val="sv-SE"/>
        </w:rPr>
        <w:t xml:space="preserve"> har visat att modersubstansen eller dess metaboliter utsöndras i modersmjölk. Som en följd av detta, kan en direkt effekt (viss toxicitet), eller en indirekt effekt (mindre välsmakande) inte uteslutas.</w:t>
      </w:r>
    </w:p>
    <w:p w14:paraId="1F8A62E3" w14:textId="77777777" w:rsidR="000C7CFE" w:rsidRDefault="000C7CFE">
      <w:pPr>
        <w:tabs>
          <w:tab w:val="left" w:pos="567"/>
        </w:tabs>
        <w:suppressAutoHyphens/>
        <w:outlineLvl w:val="0"/>
        <w:rPr>
          <w:b/>
          <w:spacing w:val="-3"/>
          <w:lang w:val="sv-SE"/>
        </w:rPr>
      </w:pPr>
    </w:p>
    <w:p w14:paraId="1F8A62E4" w14:textId="77777777" w:rsidR="000C7CFE" w:rsidRDefault="000C7CFE">
      <w:pPr>
        <w:tabs>
          <w:tab w:val="left" w:pos="567"/>
        </w:tabs>
        <w:suppressAutoHyphens/>
        <w:outlineLvl w:val="0"/>
        <w:rPr>
          <w:b/>
          <w:spacing w:val="-3"/>
          <w:lang w:val="sv-SE"/>
        </w:rPr>
      </w:pPr>
    </w:p>
    <w:p w14:paraId="1F8A62E5" w14:textId="2B72D05B" w:rsidR="00873CDF" w:rsidRDefault="00873CDF">
      <w:pPr>
        <w:tabs>
          <w:tab w:val="left" w:pos="567"/>
        </w:tabs>
        <w:suppressAutoHyphens/>
        <w:outlineLvl w:val="0"/>
        <w:rPr>
          <w:spacing w:val="-3"/>
          <w:lang w:val="sv-SE"/>
        </w:rPr>
      </w:pPr>
      <w:r>
        <w:rPr>
          <w:b/>
          <w:spacing w:val="-3"/>
          <w:lang w:val="sv-SE"/>
        </w:rPr>
        <w:t>6.</w:t>
      </w:r>
      <w:r>
        <w:rPr>
          <w:b/>
          <w:spacing w:val="-3"/>
          <w:lang w:val="sv-SE"/>
        </w:rPr>
        <w:tab/>
        <w:t>FARMACEUTISKA UPPGIFTER</w:t>
      </w:r>
      <w:r w:rsidR="007858E6">
        <w:rPr>
          <w:b/>
          <w:spacing w:val="-3"/>
          <w:lang w:val="sv-SE"/>
        </w:rPr>
        <w:fldChar w:fldCharType="begin"/>
      </w:r>
      <w:r w:rsidR="007858E6">
        <w:rPr>
          <w:b/>
          <w:spacing w:val="-3"/>
          <w:lang w:val="sv-SE"/>
        </w:rPr>
        <w:instrText xml:space="preserve"> DOCVARIABLE VAULT_ND_8d51887a-fbfa-4f11-a59c-5f7da4d894fd \* MERGEFORMAT </w:instrText>
      </w:r>
      <w:r w:rsidR="007858E6">
        <w:rPr>
          <w:b/>
          <w:spacing w:val="-3"/>
          <w:lang w:val="sv-SE"/>
        </w:rPr>
        <w:fldChar w:fldCharType="separate"/>
      </w:r>
      <w:r w:rsidR="007858E6">
        <w:rPr>
          <w:b/>
          <w:spacing w:val="-3"/>
          <w:lang w:val="sv-SE"/>
        </w:rPr>
        <w:t xml:space="preserve"> </w:t>
      </w:r>
      <w:r w:rsidR="007858E6">
        <w:rPr>
          <w:b/>
          <w:spacing w:val="-3"/>
          <w:lang w:val="sv-SE"/>
        </w:rPr>
        <w:fldChar w:fldCharType="end"/>
      </w:r>
    </w:p>
    <w:p w14:paraId="1F8A62E6" w14:textId="77777777" w:rsidR="00873CDF" w:rsidRDefault="00873CDF">
      <w:pPr>
        <w:tabs>
          <w:tab w:val="left" w:pos="567"/>
        </w:tabs>
        <w:suppressAutoHyphens/>
        <w:rPr>
          <w:spacing w:val="-3"/>
          <w:lang w:val="sv-SE"/>
        </w:rPr>
      </w:pPr>
    </w:p>
    <w:p w14:paraId="1F8A62E7" w14:textId="4C70A554" w:rsidR="00873CDF" w:rsidRDefault="00873CDF">
      <w:pPr>
        <w:tabs>
          <w:tab w:val="left" w:pos="567"/>
          <w:tab w:val="left" w:pos="1134"/>
        </w:tabs>
        <w:suppressAutoHyphens/>
        <w:outlineLvl w:val="0"/>
        <w:rPr>
          <w:b/>
          <w:spacing w:val="-3"/>
          <w:lang w:val="sv-SE"/>
        </w:rPr>
      </w:pPr>
      <w:r>
        <w:rPr>
          <w:b/>
          <w:spacing w:val="-3"/>
          <w:lang w:val="sv-SE"/>
        </w:rPr>
        <w:t>6.1</w:t>
      </w:r>
      <w:r>
        <w:rPr>
          <w:b/>
          <w:spacing w:val="-3"/>
          <w:lang w:val="sv-SE"/>
        </w:rPr>
        <w:tab/>
      </w:r>
      <w:r>
        <w:rPr>
          <w:rStyle w:val="Initial"/>
          <w:rFonts w:ascii="Times New Roman" w:hAnsi="Times New Roman"/>
          <w:b/>
          <w:sz w:val="22"/>
          <w:lang w:val="sv-SE"/>
        </w:rPr>
        <w:t>Förteckning över hjälpämnen</w:t>
      </w:r>
      <w:r w:rsidR="007858E6">
        <w:rPr>
          <w:rStyle w:val="Initial"/>
          <w:rFonts w:ascii="Times New Roman" w:hAnsi="Times New Roman"/>
          <w:b/>
          <w:sz w:val="22"/>
          <w:lang w:val="sv-SE"/>
        </w:rPr>
        <w:fldChar w:fldCharType="begin"/>
      </w:r>
      <w:r w:rsidR="007858E6">
        <w:rPr>
          <w:rStyle w:val="Initial"/>
          <w:rFonts w:ascii="Times New Roman" w:hAnsi="Times New Roman"/>
          <w:b/>
          <w:sz w:val="22"/>
          <w:lang w:val="sv-SE"/>
        </w:rPr>
        <w:instrText xml:space="preserve"> DOCVARIABLE vault_nd_5123b371-8408-4aa6-9b0d-b9d032da3d53 \* MERGEFORMAT </w:instrText>
      </w:r>
      <w:r w:rsidR="007858E6">
        <w:rPr>
          <w:rStyle w:val="Initial"/>
          <w:rFonts w:ascii="Times New Roman" w:hAnsi="Times New Roman"/>
          <w:b/>
          <w:sz w:val="22"/>
          <w:lang w:val="sv-SE"/>
        </w:rPr>
        <w:fldChar w:fldCharType="separate"/>
      </w:r>
      <w:r w:rsidR="007858E6">
        <w:rPr>
          <w:rStyle w:val="Initial"/>
          <w:rFonts w:ascii="Times New Roman" w:hAnsi="Times New Roman"/>
          <w:b/>
          <w:sz w:val="22"/>
          <w:lang w:val="sv-SE"/>
        </w:rPr>
        <w:t xml:space="preserve"> </w:t>
      </w:r>
      <w:r w:rsidR="007858E6">
        <w:rPr>
          <w:rStyle w:val="Initial"/>
          <w:rFonts w:ascii="Times New Roman" w:hAnsi="Times New Roman"/>
          <w:b/>
          <w:sz w:val="22"/>
          <w:lang w:val="sv-SE"/>
        </w:rPr>
        <w:fldChar w:fldCharType="end"/>
      </w:r>
    </w:p>
    <w:p w14:paraId="1F8A62E8" w14:textId="77777777" w:rsidR="00873CDF" w:rsidRDefault="00873CDF">
      <w:pPr>
        <w:tabs>
          <w:tab w:val="left" w:pos="567"/>
        </w:tabs>
        <w:suppressAutoHyphens/>
        <w:rPr>
          <w:spacing w:val="-3"/>
          <w:lang w:val="sv-SE"/>
        </w:rPr>
      </w:pPr>
    </w:p>
    <w:p w14:paraId="1F8A62E9" w14:textId="77777777" w:rsidR="00873CDF" w:rsidRPr="007754FB" w:rsidRDefault="00873CDF">
      <w:pPr>
        <w:tabs>
          <w:tab w:val="left" w:pos="0"/>
        </w:tabs>
        <w:suppressAutoHyphens/>
        <w:rPr>
          <w:i/>
          <w:spacing w:val="-3"/>
          <w:lang w:val="sv-SE"/>
        </w:rPr>
      </w:pPr>
      <w:r w:rsidRPr="007754FB">
        <w:rPr>
          <w:i/>
          <w:spacing w:val="-3"/>
          <w:lang w:val="sv-SE"/>
        </w:rPr>
        <w:t>Kärna:</w:t>
      </w:r>
    </w:p>
    <w:p w14:paraId="1F8A62EA" w14:textId="77777777" w:rsidR="00873CDF" w:rsidRDefault="00873CDF">
      <w:pPr>
        <w:tabs>
          <w:tab w:val="left" w:pos="0"/>
        </w:tabs>
        <w:suppressAutoHyphens/>
        <w:rPr>
          <w:spacing w:val="-3"/>
          <w:lang w:val="sv-SE"/>
        </w:rPr>
      </w:pPr>
      <w:r>
        <w:rPr>
          <w:spacing w:val="-3"/>
          <w:lang w:val="sv-SE"/>
        </w:rPr>
        <w:t>Mannitol (E421)</w:t>
      </w:r>
    </w:p>
    <w:p w14:paraId="1F8A62EB" w14:textId="77777777" w:rsidR="00873CDF" w:rsidRDefault="00873CDF">
      <w:pPr>
        <w:tabs>
          <w:tab w:val="left" w:pos="567"/>
        </w:tabs>
        <w:suppressAutoHyphens/>
        <w:rPr>
          <w:spacing w:val="-3"/>
          <w:lang w:val="sv-SE"/>
        </w:rPr>
      </w:pPr>
      <w:r>
        <w:rPr>
          <w:spacing w:val="-3"/>
          <w:lang w:val="sv-SE"/>
        </w:rPr>
        <w:t>Makrogol 6000</w:t>
      </w:r>
    </w:p>
    <w:p w14:paraId="1F8A62EC" w14:textId="77777777" w:rsidR="00873CDF" w:rsidRDefault="00873CDF">
      <w:pPr>
        <w:tabs>
          <w:tab w:val="left" w:pos="567"/>
        </w:tabs>
        <w:suppressAutoHyphens/>
        <w:rPr>
          <w:spacing w:val="-3"/>
          <w:lang w:val="sv-SE"/>
        </w:rPr>
      </w:pPr>
      <w:r>
        <w:rPr>
          <w:spacing w:val="-3"/>
          <w:lang w:val="sv-SE"/>
        </w:rPr>
        <w:t>Mikrokristallin cellulosa</w:t>
      </w:r>
    </w:p>
    <w:p w14:paraId="1F8A62ED" w14:textId="77777777" w:rsidR="00873CDF" w:rsidRDefault="00EA6812">
      <w:pPr>
        <w:tabs>
          <w:tab w:val="left" w:pos="567"/>
        </w:tabs>
        <w:suppressAutoHyphens/>
        <w:rPr>
          <w:spacing w:val="-3"/>
          <w:lang w:val="sv-SE"/>
        </w:rPr>
      </w:pPr>
      <w:r>
        <w:rPr>
          <w:spacing w:val="-3"/>
          <w:lang w:val="sv-SE"/>
        </w:rPr>
        <w:t xml:space="preserve">Hydrerad </w:t>
      </w:r>
      <w:r w:rsidR="00873CDF">
        <w:rPr>
          <w:spacing w:val="-3"/>
          <w:lang w:val="sv-SE"/>
        </w:rPr>
        <w:t>ricinolja</w:t>
      </w:r>
    </w:p>
    <w:p w14:paraId="1F8A62EE" w14:textId="77777777" w:rsidR="00873CDF" w:rsidRDefault="00873CDF">
      <w:pPr>
        <w:tabs>
          <w:tab w:val="left" w:pos="567"/>
        </w:tabs>
        <w:suppressAutoHyphens/>
        <w:rPr>
          <w:spacing w:val="-3"/>
          <w:lang w:val="sv-SE"/>
        </w:rPr>
      </w:pPr>
      <w:r>
        <w:rPr>
          <w:spacing w:val="-3"/>
          <w:lang w:val="sv-SE"/>
        </w:rPr>
        <w:t>Hydroxipropylcellulosa, lågsubstituerad</w:t>
      </w:r>
    </w:p>
    <w:p w14:paraId="1F8A62EF" w14:textId="77777777" w:rsidR="00873CDF" w:rsidRDefault="00873CDF">
      <w:pPr>
        <w:tabs>
          <w:tab w:val="left" w:pos="567"/>
        </w:tabs>
        <w:suppressAutoHyphens/>
        <w:rPr>
          <w:spacing w:val="-3"/>
          <w:lang w:val="sv-SE"/>
        </w:rPr>
      </w:pPr>
    </w:p>
    <w:p w14:paraId="1F8A62F0" w14:textId="77777777" w:rsidR="00873CDF" w:rsidRPr="007754FB" w:rsidRDefault="00873CDF">
      <w:pPr>
        <w:tabs>
          <w:tab w:val="left" w:pos="567"/>
        </w:tabs>
        <w:suppressAutoHyphens/>
        <w:rPr>
          <w:i/>
          <w:spacing w:val="-3"/>
          <w:lang w:val="sv-SE"/>
        </w:rPr>
      </w:pPr>
      <w:r w:rsidRPr="007754FB">
        <w:rPr>
          <w:i/>
          <w:spacing w:val="-3"/>
          <w:lang w:val="sv-SE"/>
        </w:rPr>
        <w:t>Skal:</w:t>
      </w:r>
    </w:p>
    <w:p w14:paraId="1F8A62F1" w14:textId="77777777" w:rsidR="00873CDF" w:rsidRDefault="00873CDF">
      <w:pPr>
        <w:tabs>
          <w:tab w:val="left" w:pos="567"/>
        </w:tabs>
        <w:suppressAutoHyphens/>
        <w:rPr>
          <w:spacing w:val="-3"/>
          <w:lang w:val="sv-SE"/>
        </w:rPr>
      </w:pPr>
      <w:r>
        <w:rPr>
          <w:spacing w:val="-3"/>
          <w:lang w:val="sv-SE"/>
        </w:rPr>
        <w:t>Hypromellos (E464)</w:t>
      </w:r>
    </w:p>
    <w:p w14:paraId="1F8A62F2" w14:textId="77777777" w:rsidR="00873CDF" w:rsidRPr="00AE1D62" w:rsidRDefault="00873CDF">
      <w:pPr>
        <w:tabs>
          <w:tab w:val="left" w:pos="567"/>
        </w:tabs>
        <w:suppressAutoHyphens/>
        <w:rPr>
          <w:spacing w:val="-3"/>
          <w:lang w:val="it-IT"/>
        </w:rPr>
      </w:pPr>
      <w:r w:rsidRPr="00AE1D62">
        <w:rPr>
          <w:spacing w:val="-3"/>
          <w:lang w:val="it-IT"/>
        </w:rPr>
        <w:t>Laktos</w:t>
      </w:r>
      <w:r w:rsidR="00F5137C" w:rsidRPr="00AE1D62">
        <w:rPr>
          <w:spacing w:val="-3"/>
          <w:lang w:val="it-IT"/>
        </w:rPr>
        <w:t xml:space="preserve"> monohydrat</w:t>
      </w:r>
    </w:p>
    <w:p w14:paraId="1F8A62F3" w14:textId="77777777" w:rsidR="00873CDF" w:rsidRPr="00AE1D62" w:rsidRDefault="00873CDF">
      <w:pPr>
        <w:tabs>
          <w:tab w:val="left" w:pos="567"/>
        </w:tabs>
        <w:suppressAutoHyphens/>
        <w:rPr>
          <w:spacing w:val="-3"/>
          <w:lang w:val="it-IT"/>
        </w:rPr>
      </w:pPr>
      <w:r w:rsidRPr="00AE1D62">
        <w:rPr>
          <w:spacing w:val="-3"/>
          <w:lang w:val="it-IT"/>
        </w:rPr>
        <w:t>Triacetin (E1518)</w:t>
      </w:r>
    </w:p>
    <w:p w14:paraId="1F8A62F4" w14:textId="77777777" w:rsidR="00873CDF" w:rsidRPr="00AE1D62" w:rsidRDefault="00873CDF">
      <w:pPr>
        <w:tabs>
          <w:tab w:val="left" w:pos="567"/>
        </w:tabs>
        <w:suppressAutoHyphens/>
        <w:rPr>
          <w:spacing w:val="-3"/>
          <w:lang w:val="it-IT"/>
        </w:rPr>
      </w:pPr>
      <w:r w:rsidRPr="00AE1D62">
        <w:rPr>
          <w:spacing w:val="-3"/>
          <w:lang w:val="it-IT"/>
        </w:rPr>
        <w:t>Titandioxid (E171)</w:t>
      </w:r>
    </w:p>
    <w:p w14:paraId="1F8A62F5" w14:textId="77777777" w:rsidR="00873CDF" w:rsidRDefault="00873CDF">
      <w:pPr>
        <w:tabs>
          <w:tab w:val="left" w:pos="567"/>
        </w:tabs>
        <w:suppressAutoHyphens/>
        <w:rPr>
          <w:spacing w:val="-3"/>
          <w:lang w:val="sv-SE"/>
        </w:rPr>
      </w:pPr>
      <w:r>
        <w:rPr>
          <w:spacing w:val="-3"/>
          <w:lang w:val="sv-SE"/>
        </w:rPr>
        <w:t>Röd järnoxid (E172)</w:t>
      </w:r>
    </w:p>
    <w:p w14:paraId="1F8A62F6" w14:textId="77777777" w:rsidR="00EB2968" w:rsidRDefault="00EB2968">
      <w:pPr>
        <w:tabs>
          <w:tab w:val="left" w:pos="567"/>
        </w:tabs>
        <w:suppressAutoHyphens/>
        <w:rPr>
          <w:spacing w:val="-3"/>
          <w:lang w:val="sv-SE"/>
        </w:rPr>
      </w:pPr>
    </w:p>
    <w:p w14:paraId="1F8A62F7" w14:textId="77777777" w:rsidR="00EB2968" w:rsidRPr="00EB2968" w:rsidRDefault="00EB2968">
      <w:pPr>
        <w:tabs>
          <w:tab w:val="left" w:pos="567"/>
        </w:tabs>
        <w:suppressAutoHyphens/>
        <w:rPr>
          <w:i/>
          <w:spacing w:val="-3"/>
          <w:lang w:val="sv-SE"/>
        </w:rPr>
      </w:pPr>
      <w:r w:rsidRPr="00EB2968">
        <w:rPr>
          <w:i/>
          <w:spacing w:val="-3"/>
          <w:lang w:val="sv-SE"/>
        </w:rPr>
        <w:t>Polermedel:</w:t>
      </w:r>
    </w:p>
    <w:p w14:paraId="1F8A62F8" w14:textId="77777777" w:rsidR="00873CDF" w:rsidRDefault="00873CDF">
      <w:pPr>
        <w:tabs>
          <w:tab w:val="left" w:pos="567"/>
        </w:tabs>
        <w:suppressAutoHyphens/>
        <w:rPr>
          <w:spacing w:val="-3"/>
          <w:lang w:val="sv-SE"/>
        </w:rPr>
      </w:pPr>
      <w:r>
        <w:rPr>
          <w:spacing w:val="-3"/>
          <w:lang w:val="sv-SE"/>
        </w:rPr>
        <w:t>Karnaubavax</w:t>
      </w:r>
    </w:p>
    <w:p w14:paraId="1F8A62F9" w14:textId="77777777" w:rsidR="00873CDF" w:rsidRDefault="00873CDF">
      <w:pPr>
        <w:tabs>
          <w:tab w:val="left" w:pos="567"/>
        </w:tabs>
        <w:suppressAutoHyphens/>
        <w:rPr>
          <w:spacing w:val="-3"/>
          <w:lang w:val="sv-SE"/>
        </w:rPr>
      </w:pPr>
    </w:p>
    <w:p w14:paraId="1F8A62FA" w14:textId="1491B690" w:rsidR="00873CDF" w:rsidRDefault="00873CDF">
      <w:pPr>
        <w:tabs>
          <w:tab w:val="left" w:pos="567"/>
          <w:tab w:val="left" w:pos="1134"/>
        </w:tabs>
        <w:suppressAutoHyphens/>
        <w:outlineLvl w:val="0"/>
        <w:rPr>
          <w:b/>
          <w:spacing w:val="-3"/>
          <w:lang w:val="sv-SE"/>
        </w:rPr>
      </w:pPr>
      <w:r>
        <w:rPr>
          <w:b/>
          <w:spacing w:val="-3"/>
          <w:lang w:val="sv-SE"/>
        </w:rPr>
        <w:t>6.2</w:t>
      </w:r>
      <w:r>
        <w:rPr>
          <w:b/>
          <w:spacing w:val="-3"/>
          <w:lang w:val="sv-SE"/>
        </w:rPr>
        <w:tab/>
      </w:r>
      <w:r w:rsidR="005C6C12" w:rsidRPr="00526785">
        <w:rPr>
          <w:b/>
          <w:spacing w:val="-3"/>
          <w:lang w:val="sv-SE"/>
        </w:rPr>
        <w:t>Inkompatibiliteter</w:t>
      </w:r>
      <w:r w:rsidR="007858E6">
        <w:rPr>
          <w:b/>
          <w:spacing w:val="-3"/>
          <w:lang w:val="sv-SE"/>
        </w:rPr>
        <w:fldChar w:fldCharType="begin"/>
      </w:r>
      <w:r w:rsidR="007858E6">
        <w:rPr>
          <w:b/>
          <w:spacing w:val="-3"/>
          <w:lang w:val="sv-SE"/>
        </w:rPr>
        <w:instrText xml:space="preserve"> DOCVARIABLE vault_nd_f1631926-0792-441b-906b-e7dc69733ad6 \* MERGEFORMAT </w:instrText>
      </w:r>
      <w:r w:rsidR="007858E6">
        <w:rPr>
          <w:b/>
          <w:spacing w:val="-3"/>
          <w:lang w:val="sv-SE"/>
        </w:rPr>
        <w:fldChar w:fldCharType="separate"/>
      </w:r>
      <w:r w:rsidR="007858E6">
        <w:rPr>
          <w:b/>
          <w:spacing w:val="-3"/>
          <w:lang w:val="sv-SE"/>
        </w:rPr>
        <w:t xml:space="preserve"> </w:t>
      </w:r>
      <w:r w:rsidR="007858E6">
        <w:rPr>
          <w:b/>
          <w:spacing w:val="-3"/>
          <w:lang w:val="sv-SE"/>
        </w:rPr>
        <w:fldChar w:fldCharType="end"/>
      </w:r>
    </w:p>
    <w:p w14:paraId="1F8A62FB" w14:textId="77777777" w:rsidR="00873CDF" w:rsidRDefault="00873CDF">
      <w:pPr>
        <w:tabs>
          <w:tab w:val="left" w:pos="567"/>
        </w:tabs>
        <w:suppressAutoHyphens/>
        <w:rPr>
          <w:spacing w:val="-3"/>
          <w:lang w:val="sv-SE"/>
        </w:rPr>
      </w:pPr>
    </w:p>
    <w:p w14:paraId="1F8A62FC" w14:textId="38F91FE8" w:rsidR="00873CDF" w:rsidRDefault="00873CDF">
      <w:pPr>
        <w:tabs>
          <w:tab w:val="left" w:pos="567"/>
        </w:tabs>
        <w:suppressAutoHyphens/>
        <w:outlineLvl w:val="0"/>
        <w:rPr>
          <w:spacing w:val="-3"/>
          <w:lang w:val="sv-SE"/>
        </w:rPr>
      </w:pPr>
      <w:r>
        <w:rPr>
          <w:spacing w:val="-3"/>
          <w:lang w:val="sv-SE"/>
        </w:rPr>
        <w:t>Ej relevant</w:t>
      </w:r>
      <w:r w:rsidR="007858E6">
        <w:rPr>
          <w:spacing w:val="-3"/>
          <w:lang w:val="sv-SE"/>
        </w:rPr>
        <w:fldChar w:fldCharType="begin"/>
      </w:r>
      <w:r w:rsidR="007858E6">
        <w:rPr>
          <w:spacing w:val="-3"/>
          <w:lang w:val="sv-SE"/>
        </w:rPr>
        <w:instrText xml:space="preserve"> DOCVARIABLE vault_nd_10288790-ad9e-452c-b0df-176af86a3819 \* MERGEFORMAT </w:instrText>
      </w:r>
      <w:r w:rsidR="007858E6">
        <w:rPr>
          <w:spacing w:val="-3"/>
          <w:lang w:val="sv-SE"/>
        </w:rPr>
        <w:fldChar w:fldCharType="separate"/>
      </w:r>
      <w:r w:rsidR="007858E6">
        <w:rPr>
          <w:spacing w:val="-3"/>
          <w:lang w:val="sv-SE"/>
        </w:rPr>
        <w:t xml:space="preserve"> </w:t>
      </w:r>
      <w:r w:rsidR="007858E6">
        <w:rPr>
          <w:spacing w:val="-3"/>
          <w:lang w:val="sv-SE"/>
        </w:rPr>
        <w:fldChar w:fldCharType="end"/>
      </w:r>
    </w:p>
    <w:p w14:paraId="1F8A62FD" w14:textId="77777777" w:rsidR="00873CDF" w:rsidRDefault="00873CDF">
      <w:pPr>
        <w:tabs>
          <w:tab w:val="left" w:pos="567"/>
        </w:tabs>
        <w:suppressAutoHyphens/>
        <w:rPr>
          <w:spacing w:val="-3"/>
          <w:lang w:val="sv-SE"/>
        </w:rPr>
      </w:pPr>
    </w:p>
    <w:p w14:paraId="1F8A62FE" w14:textId="197370B8" w:rsidR="00873CDF" w:rsidRDefault="00873CDF" w:rsidP="00E4668E">
      <w:pPr>
        <w:keepNext/>
        <w:tabs>
          <w:tab w:val="left" w:pos="567"/>
          <w:tab w:val="left" w:pos="1134"/>
        </w:tabs>
        <w:suppressAutoHyphens/>
        <w:outlineLvl w:val="0"/>
        <w:rPr>
          <w:b/>
          <w:spacing w:val="-3"/>
          <w:lang w:val="sv-SE"/>
        </w:rPr>
      </w:pPr>
      <w:r>
        <w:rPr>
          <w:b/>
          <w:spacing w:val="-3"/>
          <w:lang w:val="sv-SE"/>
        </w:rPr>
        <w:t>6.3</w:t>
      </w:r>
      <w:r>
        <w:rPr>
          <w:b/>
          <w:spacing w:val="-3"/>
          <w:lang w:val="sv-SE"/>
        </w:rPr>
        <w:tab/>
        <w:t>Hållbarhet</w:t>
      </w:r>
      <w:r w:rsidR="007858E6">
        <w:rPr>
          <w:b/>
          <w:spacing w:val="-3"/>
          <w:lang w:val="sv-SE"/>
        </w:rPr>
        <w:fldChar w:fldCharType="begin"/>
      </w:r>
      <w:r w:rsidR="007858E6">
        <w:rPr>
          <w:b/>
          <w:spacing w:val="-3"/>
          <w:lang w:val="sv-SE"/>
        </w:rPr>
        <w:instrText xml:space="preserve"> DOCVARIABLE vault_nd_f350ceb3-b794-4184-b86f-8f601bf26c48 \* MERGEFORMAT </w:instrText>
      </w:r>
      <w:r w:rsidR="007858E6">
        <w:rPr>
          <w:b/>
          <w:spacing w:val="-3"/>
          <w:lang w:val="sv-SE"/>
        </w:rPr>
        <w:fldChar w:fldCharType="separate"/>
      </w:r>
      <w:r w:rsidR="007858E6">
        <w:rPr>
          <w:b/>
          <w:spacing w:val="-3"/>
          <w:lang w:val="sv-SE"/>
        </w:rPr>
        <w:t xml:space="preserve"> </w:t>
      </w:r>
      <w:r w:rsidR="007858E6">
        <w:rPr>
          <w:b/>
          <w:spacing w:val="-3"/>
          <w:lang w:val="sv-SE"/>
        </w:rPr>
        <w:fldChar w:fldCharType="end"/>
      </w:r>
    </w:p>
    <w:p w14:paraId="1F8A62FF" w14:textId="77777777" w:rsidR="00873CDF" w:rsidRDefault="00873CDF" w:rsidP="00E4668E">
      <w:pPr>
        <w:keepNext/>
        <w:tabs>
          <w:tab w:val="left" w:pos="567"/>
        </w:tabs>
        <w:suppressAutoHyphens/>
        <w:rPr>
          <w:spacing w:val="-3"/>
          <w:lang w:val="sv-SE"/>
        </w:rPr>
      </w:pPr>
    </w:p>
    <w:p w14:paraId="1F8A6300" w14:textId="77777777" w:rsidR="00873CDF" w:rsidRDefault="00873CDF">
      <w:pPr>
        <w:tabs>
          <w:tab w:val="left" w:pos="567"/>
        </w:tabs>
        <w:suppressAutoHyphens/>
        <w:rPr>
          <w:spacing w:val="-3"/>
          <w:lang w:val="sv-SE"/>
        </w:rPr>
      </w:pPr>
      <w:r>
        <w:rPr>
          <w:spacing w:val="-3"/>
          <w:lang w:val="sv-SE"/>
        </w:rPr>
        <w:t>3 år</w:t>
      </w:r>
    </w:p>
    <w:p w14:paraId="1F8A6301" w14:textId="77777777" w:rsidR="00873CDF" w:rsidRDefault="00873CDF">
      <w:pPr>
        <w:tabs>
          <w:tab w:val="left" w:pos="567"/>
          <w:tab w:val="left" w:pos="1134"/>
        </w:tabs>
        <w:suppressAutoHyphens/>
        <w:rPr>
          <w:b/>
          <w:spacing w:val="-3"/>
          <w:lang w:val="sv-SE"/>
        </w:rPr>
      </w:pPr>
    </w:p>
    <w:p w14:paraId="1F8A6302" w14:textId="5C1809F5" w:rsidR="00873CDF" w:rsidRDefault="00873CDF">
      <w:pPr>
        <w:tabs>
          <w:tab w:val="left" w:pos="567"/>
          <w:tab w:val="left" w:pos="1134"/>
        </w:tabs>
        <w:suppressAutoHyphens/>
        <w:outlineLvl w:val="0"/>
        <w:rPr>
          <w:spacing w:val="-3"/>
          <w:lang w:val="sv-SE"/>
        </w:rPr>
      </w:pPr>
      <w:r>
        <w:rPr>
          <w:b/>
          <w:spacing w:val="-3"/>
          <w:lang w:val="sv-SE"/>
        </w:rPr>
        <w:t>6.4</w:t>
      </w:r>
      <w:r>
        <w:rPr>
          <w:spacing w:val="-3"/>
          <w:lang w:val="sv-SE"/>
        </w:rPr>
        <w:tab/>
      </w:r>
      <w:r>
        <w:rPr>
          <w:rStyle w:val="Initial"/>
          <w:rFonts w:ascii="Times New Roman" w:hAnsi="Times New Roman"/>
          <w:b/>
          <w:sz w:val="22"/>
          <w:lang w:val="sv-SE"/>
        </w:rPr>
        <w:t>Särskilda förvaringsanvisningar</w:t>
      </w:r>
      <w:r w:rsidR="007858E6">
        <w:rPr>
          <w:rStyle w:val="Initial"/>
          <w:rFonts w:ascii="Times New Roman" w:hAnsi="Times New Roman"/>
          <w:b/>
          <w:sz w:val="22"/>
          <w:lang w:val="sv-SE"/>
        </w:rPr>
        <w:fldChar w:fldCharType="begin"/>
      </w:r>
      <w:r w:rsidR="007858E6">
        <w:rPr>
          <w:rStyle w:val="Initial"/>
          <w:rFonts w:ascii="Times New Roman" w:hAnsi="Times New Roman"/>
          <w:b/>
          <w:sz w:val="22"/>
          <w:lang w:val="sv-SE"/>
        </w:rPr>
        <w:instrText xml:space="preserve"> DOCVARIABLE vault_nd_49e5ba43-98f1-44f7-8b10-b9e3fd1b770b \* MERGEFORMAT </w:instrText>
      </w:r>
      <w:r w:rsidR="007858E6">
        <w:rPr>
          <w:rStyle w:val="Initial"/>
          <w:rFonts w:ascii="Times New Roman" w:hAnsi="Times New Roman"/>
          <w:b/>
          <w:sz w:val="22"/>
          <w:lang w:val="sv-SE"/>
        </w:rPr>
        <w:fldChar w:fldCharType="separate"/>
      </w:r>
      <w:r w:rsidR="007858E6">
        <w:rPr>
          <w:rStyle w:val="Initial"/>
          <w:rFonts w:ascii="Times New Roman" w:hAnsi="Times New Roman"/>
          <w:b/>
          <w:sz w:val="22"/>
          <w:lang w:val="sv-SE"/>
        </w:rPr>
        <w:t xml:space="preserve"> </w:t>
      </w:r>
      <w:r w:rsidR="007858E6">
        <w:rPr>
          <w:rStyle w:val="Initial"/>
          <w:rFonts w:ascii="Times New Roman" w:hAnsi="Times New Roman"/>
          <w:b/>
          <w:sz w:val="22"/>
          <w:lang w:val="sv-SE"/>
        </w:rPr>
        <w:fldChar w:fldCharType="end"/>
      </w:r>
    </w:p>
    <w:p w14:paraId="1F8A6303" w14:textId="77777777" w:rsidR="00873CDF" w:rsidRDefault="00873CDF">
      <w:pPr>
        <w:tabs>
          <w:tab w:val="left" w:pos="567"/>
        </w:tabs>
        <w:suppressAutoHyphens/>
        <w:rPr>
          <w:spacing w:val="-3"/>
          <w:lang w:val="sv-SE"/>
        </w:rPr>
      </w:pPr>
    </w:p>
    <w:p w14:paraId="1F8A6304" w14:textId="22EE04FF" w:rsidR="005C6C12" w:rsidRPr="000361EA" w:rsidRDefault="005C6C12" w:rsidP="005C6C12">
      <w:pPr>
        <w:tabs>
          <w:tab w:val="left" w:pos="567"/>
        </w:tabs>
        <w:suppressAutoHyphens/>
        <w:outlineLvl w:val="0"/>
        <w:rPr>
          <w:lang w:val="sv-SE"/>
        </w:rPr>
      </w:pPr>
      <w:r>
        <w:rPr>
          <w:rStyle w:val="Initial"/>
          <w:rFonts w:ascii="Times New Roman" w:hAnsi="Times New Roman"/>
          <w:sz w:val="22"/>
          <w:lang w:val="sv-SE"/>
        </w:rPr>
        <w:t xml:space="preserve">Blisterkartor av PVC/PVDC/aluminium: Förvaras vid högst </w:t>
      </w:r>
      <w:r w:rsidRPr="000361EA">
        <w:rPr>
          <w:szCs w:val="22"/>
          <w:lang w:val="sv-SE"/>
        </w:rPr>
        <w:t>30°C</w:t>
      </w:r>
      <w:r>
        <w:rPr>
          <w:szCs w:val="22"/>
          <w:lang w:val="sv-SE"/>
        </w:rPr>
        <w:t>.</w:t>
      </w:r>
      <w:r w:rsidR="007858E6">
        <w:rPr>
          <w:szCs w:val="22"/>
          <w:lang w:val="sv-SE"/>
        </w:rPr>
        <w:fldChar w:fldCharType="begin"/>
      </w:r>
      <w:r w:rsidR="007858E6">
        <w:rPr>
          <w:szCs w:val="22"/>
          <w:lang w:val="sv-SE"/>
        </w:rPr>
        <w:instrText xml:space="preserve"> DOCVARIABLE vault_nd_7e09a4e8-9d0d-4e06-bdc3-8d729dbfa0d2 \* MERGEFORMAT </w:instrText>
      </w:r>
      <w:r w:rsidR="007858E6">
        <w:rPr>
          <w:szCs w:val="22"/>
          <w:lang w:val="sv-SE"/>
        </w:rPr>
        <w:fldChar w:fldCharType="separate"/>
      </w:r>
      <w:r w:rsidR="007858E6">
        <w:rPr>
          <w:szCs w:val="22"/>
          <w:lang w:val="sv-SE"/>
        </w:rPr>
        <w:t xml:space="preserve"> </w:t>
      </w:r>
      <w:r w:rsidR="007858E6">
        <w:rPr>
          <w:szCs w:val="22"/>
          <w:lang w:val="sv-SE"/>
        </w:rPr>
        <w:fldChar w:fldCharType="end"/>
      </w:r>
    </w:p>
    <w:p w14:paraId="1F8A6305" w14:textId="4E40CFBF" w:rsidR="00873CDF" w:rsidRDefault="005C6C12" w:rsidP="005C6C12">
      <w:pPr>
        <w:tabs>
          <w:tab w:val="left" w:pos="567"/>
        </w:tabs>
        <w:suppressAutoHyphens/>
        <w:outlineLvl w:val="0"/>
        <w:rPr>
          <w:spacing w:val="-3"/>
          <w:lang w:val="sv-SE"/>
        </w:rPr>
      </w:pPr>
      <w:r>
        <w:rPr>
          <w:rStyle w:val="Initial"/>
          <w:rFonts w:ascii="Times New Roman" w:hAnsi="Times New Roman"/>
          <w:sz w:val="22"/>
          <w:lang w:val="sv-SE"/>
        </w:rPr>
        <w:t>Blisterkartor av enbart aluminium:</w:t>
      </w:r>
      <w:r>
        <w:rPr>
          <w:spacing w:val="-3"/>
          <w:lang w:val="sv-SE"/>
        </w:rPr>
        <w:t xml:space="preserve"> </w:t>
      </w:r>
      <w:r w:rsidR="00873CDF">
        <w:rPr>
          <w:spacing w:val="-3"/>
          <w:lang w:val="sv-SE"/>
        </w:rPr>
        <w:t>Inga särskilda förvaringsanvisningar.</w:t>
      </w:r>
      <w:r w:rsidR="007858E6">
        <w:rPr>
          <w:spacing w:val="-3"/>
          <w:lang w:val="sv-SE"/>
        </w:rPr>
        <w:fldChar w:fldCharType="begin"/>
      </w:r>
      <w:r w:rsidR="007858E6">
        <w:rPr>
          <w:spacing w:val="-3"/>
          <w:lang w:val="sv-SE"/>
        </w:rPr>
        <w:instrText xml:space="preserve"> DOCVARIABLE vault_nd_9ce23ad7-0628-43b9-a5ed-93e828a49b88 \* MERGEFORMAT </w:instrText>
      </w:r>
      <w:r w:rsidR="007858E6">
        <w:rPr>
          <w:spacing w:val="-3"/>
          <w:lang w:val="sv-SE"/>
        </w:rPr>
        <w:fldChar w:fldCharType="separate"/>
      </w:r>
      <w:r w:rsidR="007858E6">
        <w:rPr>
          <w:spacing w:val="-3"/>
          <w:lang w:val="sv-SE"/>
        </w:rPr>
        <w:t xml:space="preserve"> </w:t>
      </w:r>
      <w:r w:rsidR="007858E6">
        <w:rPr>
          <w:spacing w:val="-3"/>
          <w:lang w:val="sv-SE"/>
        </w:rPr>
        <w:fldChar w:fldCharType="end"/>
      </w:r>
    </w:p>
    <w:p w14:paraId="1F8A6306" w14:textId="77777777" w:rsidR="00873CDF" w:rsidRDefault="00873CDF">
      <w:pPr>
        <w:tabs>
          <w:tab w:val="left" w:pos="567"/>
        </w:tabs>
        <w:suppressAutoHyphens/>
        <w:rPr>
          <w:spacing w:val="-3"/>
          <w:lang w:val="sv-SE"/>
        </w:rPr>
      </w:pPr>
    </w:p>
    <w:p w14:paraId="1F8A6307" w14:textId="3465DC81" w:rsidR="00873CDF" w:rsidRDefault="00873CDF">
      <w:pPr>
        <w:tabs>
          <w:tab w:val="left" w:pos="567"/>
          <w:tab w:val="left" w:pos="1134"/>
        </w:tabs>
        <w:suppressAutoHyphens/>
        <w:outlineLvl w:val="0"/>
        <w:rPr>
          <w:spacing w:val="-3"/>
          <w:lang w:val="sv-SE"/>
        </w:rPr>
      </w:pPr>
      <w:r>
        <w:rPr>
          <w:b/>
          <w:spacing w:val="-3"/>
          <w:lang w:val="sv-SE"/>
        </w:rPr>
        <w:t>6.5</w:t>
      </w:r>
      <w:r>
        <w:rPr>
          <w:spacing w:val="-3"/>
          <w:lang w:val="sv-SE"/>
        </w:rPr>
        <w:tab/>
      </w:r>
      <w:r>
        <w:rPr>
          <w:rStyle w:val="Initial"/>
          <w:rFonts w:ascii="Times New Roman" w:hAnsi="Times New Roman"/>
          <w:b/>
          <w:sz w:val="22"/>
          <w:lang w:val="sv-SE"/>
        </w:rPr>
        <w:t>Förpackningstyp och innehåll</w:t>
      </w:r>
      <w:r w:rsidR="007858E6">
        <w:rPr>
          <w:rStyle w:val="Initial"/>
          <w:rFonts w:ascii="Times New Roman" w:hAnsi="Times New Roman"/>
          <w:b/>
          <w:sz w:val="22"/>
          <w:lang w:val="sv-SE"/>
        </w:rPr>
        <w:fldChar w:fldCharType="begin"/>
      </w:r>
      <w:r w:rsidR="007858E6">
        <w:rPr>
          <w:rStyle w:val="Initial"/>
          <w:rFonts w:ascii="Times New Roman" w:hAnsi="Times New Roman"/>
          <w:b/>
          <w:sz w:val="22"/>
          <w:lang w:val="sv-SE"/>
        </w:rPr>
        <w:instrText xml:space="preserve"> DOCVARIABLE vault_nd_5d68b20b-bd6e-4414-869d-026427881f23 \* MERGEFORMAT </w:instrText>
      </w:r>
      <w:r w:rsidR="007858E6">
        <w:rPr>
          <w:rStyle w:val="Initial"/>
          <w:rFonts w:ascii="Times New Roman" w:hAnsi="Times New Roman"/>
          <w:b/>
          <w:sz w:val="22"/>
          <w:lang w:val="sv-SE"/>
        </w:rPr>
        <w:fldChar w:fldCharType="separate"/>
      </w:r>
      <w:r w:rsidR="007858E6">
        <w:rPr>
          <w:rStyle w:val="Initial"/>
          <w:rFonts w:ascii="Times New Roman" w:hAnsi="Times New Roman"/>
          <w:b/>
          <w:sz w:val="22"/>
          <w:lang w:val="sv-SE"/>
        </w:rPr>
        <w:t xml:space="preserve"> </w:t>
      </w:r>
      <w:r w:rsidR="007858E6">
        <w:rPr>
          <w:rStyle w:val="Initial"/>
          <w:rFonts w:ascii="Times New Roman" w:hAnsi="Times New Roman"/>
          <w:b/>
          <w:sz w:val="22"/>
          <w:lang w:val="sv-SE"/>
        </w:rPr>
        <w:fldChar w:fldCharType="end"/>
      </w:r>
    </w:p>
    <w:p w14:paraId="1F8A6308" w14:textId="77777777" w:rsidR="00873CDF" w:rsidRDefault="00873CDF">
      <w:pPr>
        <w:tabs>
          <w:tab w:val="left" w:pos="567"/>
        </w:tabs>
        <w:suppressAutoHyphens/>
        <w:rPr>
          <w:spacing w:val="-3"/>
          <w:lang w:val="sv-SE"/>
        </w:rPr>
      </w:pPr>
    </w:p>
    <w:p w14:paraId="1F8A6309" w14:textId="1E3E9084" w:rsidR="00B82E4E" w:rsidRPr="002C4409" w:rsidRDefault="00B82E4E" w:rsidP="00B82E4E">
      <w:pPr>
        <w:tabs>
          <w:tab w:val="left" w:pos="567"/>
        </w:tabs>
        <w:suppressAutoHyphens/>
        <w:outlineLvl w:val="0"/>
        <w:rPr>
          <w:spacing w:val="-3"/>
          <w:u w:val="single"/>
          <w:lang w:val="sv-SE"/>
        </w:rPr>
      </w:pPr>
      <w:r w:rsidRPr="002C4409">
        <w:rPr>
          <w:spacing w:val="-3"/>
          <w:u w:val="single"/>
          <w:lang w:val="sv-SE"/>
        </w:rPr>
        <w:t>Iscover 75 mg filmdragerade tabletter</w:t>
      </w:r>
      <w:r w:rsidR="007858E6">
        <w:rPr>
          <w:spacing w:val="-3"/>
          <w:u w:val="single"/>
          <w:lang w:val="sv-SE"/>
        </w:rPr>
        <w:fldChar w:fldCharType="begin"/>
      </w:r>
      <w:r w:rsidR="007858E6">
        <w:rPr>
          <w:spacing w:val="-3"/>
          <w:u w:val="single"/>
          <w:lang w:val="sv-SE"/>
        </w:rPr>
        <w:instrText xml:space="preserve"> DOCVARIABLE vault_nd_13235ea5-0c18-4d45-976c-ae40e2e0663d \* MERGEFORMAT </w:instrText>
      </w:r>
      <w:r w:rsidR="007858E6">
        <w:rPr>
          <w:spacing w:val="-3"/>
          <w:u w:val="single"/>
          <w:lang w:val="sv-SE"/>
        </w:rPr>
        <w:fldChar w:fldCharType="separate"/>
      </w:r>
      <w:r w:rsidR="007858E6">
        <w:rPr>
          <w:spacing w:val="-3"/>
          <w:u w:val="single"/>
          <w:lang w:val="sv-SE"/>
        </w:rPr>
        <w:t xml:space="preserve"> </w:t>
      </w:r>
      <w:r w:rsidR="007858E6">
        <w:rPr>
          <w:spacing w:val="-3"/>
          <w:u w:val="single"/>
          <w:lang w:val="sv-SE"/>
        </w:rPr>
        <w:fldChar w:fldCharType="end"/>
      </w:r>
    </w:p>
    <w:p w14:paraId="1F8A630A" w14:textId="77777777" w:rsidR="006E63B2" w:rsidRDefault="006E63B2" w:rsidP="006E63B2">
      <w:pPr>
        <w:pStyle w:val="BodyText3"/>
        <w:tabs>
          <w:tab w:val="clear" w:pos="567"/>
        </w:tabs>
        <w:rPr>
          <w:lang w:val="sv-SE"/>
        </w:rPr>
      </w:pPr>
      <w:r>
        <w:rPr>
          <w:lang w:val="sv-SE"/>
        </w:rPr>
        <w:t xml:space="preserve">Blister av </w:t>
      </w:r>
      <w:r w:rsidR="00873CDF">
        <w:rPr>
          <w:lang w:val="sv-SE"/>
        </w:rPr>
        <w:t>PVC/PVDC/aluminium eller enbart aluminium i askar</w:t>
      </w:r>
      <w:r>
        <w:rPr>
          <w:lang w:val="sv-SE"/>
        </w:rPr>
        <w:t xml:space="preserve"> innehållande </w:t>
      </w:r>
      <w:r w:rsidR="00BB4EFA">
        <w:rPr>
          <w:lang w:val="sv-SE"/>
        </w:rPr>
        <w:t xml:space="preserve">7, </w:t>
      </w:r>
      <w:r>
        <w:rPr>
          <w:lang w:val="sv-SE"/>
        </w:rPr>
        <w:t xml:space="preserve">14, 28, 30, 84, 90 och 100 filmdragerade tabletter. </w:t>
      </w:r>
    </w:p>
    <w:p w14:paraId="1F8A630B" w14:textId="77777777" w:rsidR="006E63B2" w:rsidRDefault="006E63B2" w:rsidP="006E63B2">
      <w:pPr>
        <w:pStyle w:val="BodyText3"/>
        <w:tabs>
          <w:tab w:val="clear" w:pos="567"/>
        </w:tabs>
        <w:rPr>
          <w:lang w:val="sv-SE"/>
        </w:rPr>
      </w:pPr>
    </w:p>
    <w:p w14:paraId="1F8A630C" w14:textId="3EE91D55" w:rsidR="006E63B2" w:rsidRDefault="00315D77" w:rsidP="006E63B2">
      <w:pPr>
        <w:pStyle w:val="BodyText3"/>
        <w:tabs>
          <w:tab w:val="clear" w:pos="567"/>
        </w:tabs>
        <w:rPr>
          <w:lang w:val="sv-SE"/>
        </w:rPr>
      </w:pPr>
      <w:r>
        <w:rPr>
          <w:lang w:val="sv-SE"/>
        </w:rPr>
        <w:t>E</w:t>
      </w:r>
      <w:r w:rsidR="006E63B2">
        <w:rPr>
          <w:lang w:val="sv-SE"/>
        </w:rPr>
        <w:t xml:space="preserve">ndosblister av PVC/PVDC/aluminium eller enbart aluminium i askar innehållande 50x1 filmdragerade tabletter. </w:t>
      </w:r>
    </w:p>
    <w:p w14:paraId="1F8A630D" w14:textId="77777777" w:rsidR="00B82E4E" w:rsidRDefault="00B82E4E" w:rsidP="006E63B2">
      <w:pPr>
        <w:pStyle w:val="BodyText3"/>
        <w:tabs>
          <w:tab w:val="clear" w:pos="567"/>
        </w:tabs>
        <w:rPr>
          <w:lang w:val="sv-SE"/>
        </w:rPr>
      </w:pPr>
    </w:p>
    <w:p w14:paraId="1F8A630E" w14:textId="4D312160" w:rsidR="00B82E4E" w:rsidRPr="002C4409" w:rsidRDefault="00B82E4E" w:rsidP="00B82E4E">
      <w:pPr>
        <w:tabs>
          <w:tab w:val="left" w:pos="567"/>
        </w:tabs>
        <w:suppressAutoHyphens/>
        <w:outlineLvl w:val="0"/>
        <w:rPr>
          <w:spacing w:val="-3"/>
          <w:u w:val="single"/>
          <w:lang w:val="sv-SE"/>
        </w:rPr>
      </w:pPr>
      <w:r>
        <w:rPr>
          <w:spacing w:val="-3"/>
          <w:u w:val="single"/>
          <w:lang w:val="sv-SE"/>
        </w:rPr>
        <w:t>Iscover 300</w:t>
      </w:r>
      <w:r w:rsidRPr="002C4409">
        <w:rPr>
          <w:spacing w:val="-3"/>
          <w:u w:val="single"/>
          <w:lang w:val="sv-SE"/>
        </w:rPr>
        <w:t> mg filmdragerade tabletter</w:t>
      </w:r>
      <w:r w:rsidR="007858E6">
        <w:rPr>
          <w:spacing w:val="-3"/>
          <w:u w:val="single"/>
          <w:lang w:val="sv-SE"/>
        </w:rPr>
        <w:fldChar w:fldCharType="begin"/>
      </w:r>
      <w:r w:rsidR="007858E6">
        <w:rPr>
          <w:spacing w:val="-3"/>
          <w:u w:val="single"/>
          <w:lang w:val="sv-SE"/>
        </w:rPr>
        <w:instrText xml:space="preserve"> DOCVARIABLE vault_nd_6f825dc3-e82a-4f5d-8b99-8512673059b2 \* MERGEFORMAT </w:instrText>
      </w:r>
      <w:r w:rsidR="007858E6">
        <w:rPr>
          <w:spacing w:val="-3"/>
          <w:u w:val="single"/>
          <w:lang w:val="sv-SE"/>
        </w:rPr>
        <w:fldChar w:fldCharType="separate"/>
      </w:r>
      <w:r w:rsidR="007858E6">
        <w:rPr>
          <w:spacing w:val="-3"/>
          <w:u w:val="single"/>
          <w:lang w:val="sv-SE"/>
        </w:rPr>
        <w:t xml:space="preserve"> </w:t>
      </w:r>
      <w:r w:rsidR="007858E6">
        <w:rPr>
          <w:spacing w:val="-3"/>
          <w:u w:val="single"/>
          <w:lang w:val="sv-SE"/>
        </w:rPr>
        <w:fldChar w:fldCharType="end"/>
      </w:r>
    </w:p>
    <w:p w14:paraId="1F8A630F" w14:textId="77777777" w:rsidR="00B82E4E" w:rsidRDefault="00B82E4E" w:rsidP="006E63B2">
      <w:pPr>
        <w:pStyle w:val="BodyText3"/>
        <w:tabs>
          <w:tab w:val="clear" w:pos="567"/>
        </w:tabs>
        <w:rPr>
          <w:lang w:val="sv-SE"/>
        </w:rPr>
      </w:pPr>
      <w:r>
        <w:rPr>
          <w:lang w:val="sv-SE"/>
        </w:rPr>
        <w:t xml:space="preserve">Endosblister av aluminium i askar innehållande </w:t>
      </w:r>
      <w:r w:rsidRPr="00526785">
        <w:rPr>
          <w:lang w:val="sv-SE"/>
        </w:rPr>
        <w:t xml:space="preserve">4x1, </w:t>
      </w:r>
      <w:r>
        <w:rPr>
          <w:lang w:val="sv-SE"/>
        </w:rPr>
        <w:t xml:space="preserve">10x1, </w:t>
      </w:r>
      <w:r w:rsidRPr="00526785">
        <w:rPr>
          <w:lang w:val="sv-SE"/>
        </w:rPr>
        <w:t>30x</w:t>
      </w:r>
      <w:r>
        <w:rPr>
          <w:lang w:val="sv-SE"/>
        </w:rPr>
        <w:t>1</w:t>
      </w:r>
      <w:r w:rsidRPr="00526785">
        <w:rPr>
          <w:lang w:val="sv-SE"/>
        </w:rPr>
        <w:t xml:space="preserve"> och 100x1 filmdragerade tabletter</w:t>
      </w:r>
      <w:r>
        <w:rPr>
          <w:lang w:val="sv-SE"/>
        </w:rPr>
        <w:t>.</w:t>
      </w:r>
    </w:p>
    <w:p w14:paraId="1F8A6310" w14:textId="77777777" w:rsidR="00873CDF" w:rsidRDefault="00873CDF">
      <w:pPr>
        <w:pStyle w:val="BodyText3"/>
        <w:tabs>
          <w:tab w:val="clear" w:pos="567"/>
        </w:tabs>
        <w:rPr>
          <w:lang w:val="sv-SE"/>
        </w:rPr>
      </w:pPr>
    </w:p>
    <w:p w14:paraId="1F8A6311" w14:textId="77777777" w:rsidR="00873CDF" w:rsidRDefault="00873CDF">
      <w:pPr>
        <w:pStyle w:val="Header"/>
        <w:rPr>
          <w:lang w:val="sv-SE"/>
        </w:rPr>
      </w:pPr>
      <w:r>
        <w:rPr>
          <w:lang w:val="sv-SE"/>
        </w:rPr>
        <w:t>Eventuellt kommer inte alla förpackningsstorlekar att marknadsföras.</w:t>
      </w:r>
    </w:p>
    <w:p w14:paraId="1F8A6312" w14:textId="77777777" w:rsidR="00873CDF" w:rsidRDefault="00873CDF">
      <w:pPr>
        <w:tabs>
          <w:tab w:val="left" w:pos="567"/>
        </w:tabs>
        <w:suppressAutoHyphens/>
        <w:rPr>
          <w:spacing w:val="-3"/>
          <w:lang w:val="sv-SE"/>
        </w:rPr>
      </w:pPr>
    </w:p>
    <w:p w14:paraId="1F8A6313" w14:textId="364C246E" w:rsidR="00873CDF" w:rsidRDefault="00873CDF">
      <w:pPr>
        <w:tabs>
          <w:tab w:val="left" w:pos="567"/>
          <w:tab w:val="left" w:pos="1134"/>
        </w:tabs>
        <w:suppressAutoHyphens/>
        <w:outlineLvl w:val="0"/>
        <w:rPr>
          <w:spacing w:val="-3"/>
          <w:lang w:val="sv-SE"/>
        </w:rPr>
      </w:pPr>
      <w:r>
        <w:rPr>
          <w:b/>
          <w:spacing w:val="-3"/>
          <w:lang w:val="sv-SE"/>
        </w:rPr>
        <w:t>6.6</w:t>
      </w:r>
      <w:r>
        <w:rPr>
          <w:b/>
          <w:spacing w:val="-3"/>
          <w:lang w:val="sv-SE"/>
        </w:rPr>
        <w:tab/>
      </w:r>
      <w:r>
        <w:rPr>
          <w:rStyle w:val="Initial"/>
          <w:rFonts w:ascii="Times New Roman" w:hAnsi="Times New Roman"/>
          <w:b/>
          <w:sz w:val="22"/>
          <w:lang w:val="sv-SE"/>
        </w:rPr>
        <w:t>Särskilda anvisningar för destruktion</w:t>
      </w:r>
      <w:r w:rsidR="007858E6">
        <w:rPr>
          <w:rStyle w:val="Initial"/>
          <w:rFonts w:ascii="Times New Roman" w:hAnsi="Times New Roman"/>
          <w:b/>
          <w:sz w:val="22"/>
          <w:lang w:val="sv-SE"/>
        </w:rPr>
        <w:fldChar w:fldCharType="begin"/>
      </w:r>
      <w:r w:rsidR="007858E6">
        <w:rPr>
          <w:rStyle w:val="Initial"/>
          <w:rFonts w:ascii="Times New Roman" w:hAnsi="Times New Roman"/>
          <w:b/>
          <w:sz w:val="22"/>
          <w:lang w:val="sv-SE"/>
        </w:rPr>
        <w:instrText xml:space="preserve"> DOCVARIABLE vault_nd_ca308551-ca12-40ff-8586-50db440f4587 \* MERGEFORMAT </w:instrText>
      </w:r>
      <w:r w:rsidR="007858E6">
        <w:rPr>
          <w:rStyle w:val="Initial"/>
          <w:rFonts w:ascii="Times New Roman" w:hAnsi="Times New Roman"/>
          <w:b/>
          <w:sz w:val="22"/>
          <w:lang w:val="sv-SE"/>
        </w:rPr>
        <w:fldChar w:fldCharType="separate"/>
      </w:r>
      <w:r w:rsidR="007858E6">
        <w:rPr>
          <w:rStyle w:val="Initial"/>
          <w:rFonts w:ascii="Times New Roman" w:hAnsi="Times New Roman"/>
          <w:b/>
          <w:sz w:val="22"/>
          <w:lang w:val="sv-SE"/>
        </w:rPr>
        <w:t xml:space="preserve"> </w:t>
      </w:r>
      <w:r w:rsidR="007858E6">
        <w:rPr>
          <w:rStyle w:val="Initial"/>
          <w:rFonts w:ascii="Times New Roman" w:hAnsi="Times New Roman"/>
          <w:b/>
          <w:sz w:val="22"/>
          <w:lang w:val="sv-SE"/>
        </w:rPr>
        <w:fldChar w:fldCharType="end"/>
      </w:r>
    </w:p>
    <w:p w14:paraId="1F8A6314" w14:textId="77777777" w:rsidR="00873CDF" w:rsidRDefault="00873CDF">
      <w:pPr>
        <w:tabs>
          <w:tab w:val="left" w:pos="567"/>
        </w:tabs>
        <w:suppressAutoHyphens/>
        <w:rPr>
          <w:spacing w:val="-3"/>
          <w:lang w:val="sv-SE"/>
        </w:rPr>
      </w:pPr>
    </w:p>
    <w:p w14:paraId="1F8A6315" w14:textId="77777777" w:rsidR="00873CDF" w:rsidRPr="006E63B2" w:rsidRDefault="006E63B2" w:rsidP="006E63B2">
      <w:pPr>
        <w:widowControl w:val="0"/>
        <w:rPr>
          <w:szCs w:val="22"/>
          <w:lang w:val="sv-SE"/>
        </w:rPr>
      </w:pPr>
      <w:r w:rsidRPr="006E63B2">
        <w:rPr>
          <w:szCs w:val="22"/>
          <w:lang w:val="sv-SE"/>
        </w:rPr>
        <w:t xml:space="preserve"> </w:t>
      </w:r>
      <w:r>
        <w:rPr>
          <w:szCs w:val="22"/>
          <w:lang w:val="sv-SE"/>
        </w:rPr>
        <w:t>Ej använt läkemedel och avfall skall kasseras enligt gällande anvisningar.</w:t>
      </w:r>
    </w:p>
    <w:p w14:paraId="1F8A6316" w14:textId="77777777" w:rsidR="00873CDF" w:rsidRDefault="00873CDF">
      <w:pPr>
        <w:tabs>
          <w:tab w:val="left" w:pos="567"/>
        </w:tabs>
        <w:suppressAutoHyphens/>
        <w:rPr>
          <w:b/>
          <w:spacing w:val="-3"/>
          <w:lang w:val="sv-SE"/>
        </w:rPr>
      </w:pPr>
    </w:p>
    <w:p w14:paraId="1F8A6317" w14:textId="77777777" w:rsidR="00873CDF" w:rsidRDefault="00873CDF">
      <w:pPr>
        <w:tabs>
          <w:tab w:val="left" w:pos="567"/>
        </w:tabs>
        <w:suppressAutoHyphens/>
        <w:rPr>
          <w:b/>
          <w:spacing w:val="-3"/>
          <w:lang w:val="sv-SE"/>
        </w:rPr>
      </w:pPr>
    </w:p>
    <w:p w14:paraId="1F8A6318" w14:textId="77777777" w:rsidR="00873CDF" w:rsidRDefault="00873CDF" w:rsidP="000C7CFE">
      <w:pPr>
        <w:keepNext/>
        <w:tabs>
          <w:tab w:val="left" w:pos="567"/>
        </w:tabs>
        <w:suppressAutoHyphens/>
        <w:rPr>
          <w:spacing w:val="-3"/>
          <w:lang w:val="sv-SE"/>
        </w:rPr>
      </w:pPr>
      <w:r>
        <w:rPr>
          <w:b/>
          <w:spacing w:val="-3"/>
          <w:lang w:val="sv-SE"/>
        </w:rPr>
        <w:t>7.</w:t>
      </w:r>
      <w:r>
        <w:rPr>
          <w:b/>
          <w:spacing w:val="-3"/>
          <w:lang w:val="sv-SE"/>
        </w:rPr>
        <w:tab/>
        <w:t xml:space="preserve">INNEHAVARE AV </w:t>
      </w:r>
      <w:r>
        <w:rPr>
          <w:rStyle w:val="Initial"/>
          <w:rFonts w:ascii="Times New Roman" w:hAnsi="Times New Roman"/>
          <w:b/>
          <w:sz w:val="22"/>
          <w:lang w:val="sv-SE"/>
        </w:rPr>
        <w:t>GODKÄNNANDE FÖR FÖRSÄLJNING</w:t>
      </w:r>
    </w:p>
    <w:p w14:paraId="1F8A6319" w14:textId="77777777" w:rsidR="00873CDF" w:rsidRDefault="00873CDF" w:rsidP="000C7CFE">
      <w:pPr>
        <w:keepNext/>
        <w:tabs>
          <w:tab w:val="left" w:pos="567"/>
        </w:tabs>
        <w:suppressAutoHyphens/>
        <w:rPr>
          <w:spacing w:val="-3"/>
          <w:lang w:val="sv-SE"/>
        </w:rPr>
      </w:pPr>
    </w:p>
    <w:p w14:paraId="1F8A631A" w14:textId="77777777" w:rsidR="00F23A12" w:rsidRPr="00993EA0" w:rsidRDefault="00F23A12" w:rsidP="00F23A12">
      <w:pPr>
        <w:rPr>
          <w:szCs w:val="22"/>
          <w:lang w:val="sv-SE"/>
        </w:rPr>
      </w:pPr>
      <w:r w:rsidRPr="00993EA0">
        <w:rPr>
          <w:szCs w:val="22"/>
          <w:lang w:val="sv-SE"/>
        </w:rPr>
        <w:t>sanofi-aventis groupe</w:t>
      </w:r>
    </w:p>
    <w:p w14:paraId="1F8A631B" w14:textId="77777777" w:rsidR="00F23A12" w:rsidRPr="0084477F" w:rsidRDefault="00F23A12" w:rsidP="00F23A12">
      <w:pPr>
        <w:rPr>
          <w:szCs w:val="22"/>
          <w:lang w:val="fr-FR"/>
        </w:rPr>
      </w:pPr>
      <w:r w:rsidRPr="0084477F">
        <w:rPr>
          <w:szCs w:val="22"/>
          <w:lang w:val="fr-FR"/>
        </w:rPr>
        <w:t>54, rue La Boétie</w:t>
      </w:r>
    </w:p>
    <w:p w14:paraId="1F8A631C" w14:textId="77777777" w:rsidR="00F23A12" w:rsidRPr="00AE1D62" w:rsidRDefault="00F23A12" w:rsidP="00F23A12">
      <w:pPr>
        <w:rPr>
          <w:szCs w:val="22"/>
          <w:lang w:val="fr-FR"/>
        </w:rPr>
      </w:pPr>
      <w:r w:rsidRPr="00AE1D62">
        <w:rPr>
          <w:szCs w:val="22"/>
          <w:lang w:val="fr-FR"/>
        </w:rPr>
        <w:t>F-75008 Paris</w:t>
      </w:r>
    </w:p>
    <w:p w14:paraId="1F8A631D" w14:textId="77777777" w:rsidR="00873CDF" w:rsidRPr="00AE1D62" w:rsidRDefault="00F23A12" w:rsidP="00F23A12">
      <w:pPr>
        <w:keepNext/>
        <w:tabs>
          <w:tab w:val="left" w:pos="567"/>
        </w:tabs>
        <w:suppressAutoHyphens/>
        <w:rPr>
          <w:spacing w:val="-3"/>
          <w:lang w:val="fr-FR"/>
        </w:rPr>
      </w:pPr>
      <w:r w:rsidRPr="00AE1D62">
        <w:rPr>
          <w:szCs w:val="22"/>
          <w:lang w:val="fr-FR"/>
        </w:rPr>
        <w:t>Frankrike</w:t>
      </w:r>
    </w:p>
    <w:p w14:paraId="1F8A631E" w14:textId="77777777" w:rsidR="000C7CFE" w:rsidRPr="00AE1D62" w:rsidRDefault="000C7CFE">
      <w:pPr>
        <w:tabs>
          <w:tab w:val="left" w:pos="567"/>
        </w:tabs>
        <w:suppressAutoHyphens/>
        <w:rPr>
          <w:b/>
          <w:spacing w:val="-3"/>
          <w:lang w:val="fr-FR"/>
        </w:rPr>
      </w:pPr>
    </w:p>
    <w:p w14:paraId="1F8A631F" w14:textId="77777777" w:rsidR="000C7CFE" w:rsidRPr="00AE1D62" w:rsidRDefault="000C7CFE">
      <w:pPr>
        <w:tabs>
          <w:tab w:val="left" w:pos="567"/>
        </w:tabs>
        <w:suppressAutoHyphens/>
        <w:rPr>
          <w:b/>
          <w:spacing w:val="-3"/>
          <w:lang w:val="fr-FR"/>
        </w:rPr>
      </w:pPr>
    </w:p>
    <w:p w14:paraId="1F8A6320" w14:textId="77777777" w:rsidR="00873CDF" w:rsidRDefault="00873CDF">
      <w:pPr>
        <w:tabs>
          <w:tab w:val="left" w:pos="567"/>
        </w:tabs>
        <w:suppressAutoHyphens/>
        <w:rPr>
          <w:spacing w:val="-3"/>
          <w:lang w:val="sv-SE"/>
        </w:rPr>
      </w:pPr>
      <w:r>
        <w:rPr>
          <w:b/>
          <w:spacing w:val="-3"/>
          <w:lang w:val="sv-SE"/>
        </w:rPr>
        <w:t>8.</w:t>
      </w:r>
      <w:r>
        <w:rPr>
          <w:b/>
          <w:spacing w:val="-3"/>
          <w:lang w:val="sv-SE"/>
        </w:rPr>
        <w:tab/>
      </w:r>
      <w:r>
        <w:rPr>
          <w:b/>
          <w:lang w:val="sv-SE"/>
        </w:rPr>
        <w:t>NUMMER PÅ GODKÄNNANDE FÖR FÖRSÄLJNING</w:t>
      </w:r>
      <w:r>
        <w:rPr>
          <w:rStyle w:val="Initial"/>
          <w:rFonts w:ascii="Times New Roman" w:hAnsi="Times New Roman"/>
          <w:b/>
          <w:sz w:val="22"/>
          <w:lang w:val="sv-SE"/>
        </w:rPr>
        <w:t xml:space="preserve"> </w:t>
      </w:r>
    </w:p>
    <w:p w14:paraId="1F8A6321" w14:textId="77777777" w:rsidR="00873CDF" w:rsidRDefault="00873CDF">
      <w:pPr>
        <w:tabs>
          <w:tab w:val="left" w:pos="567"/>
        </w:tabs>
        <w:suppressAutoHyphens/>
        <w:outlineLvl w:val="0"/>
        <w:rPr>
          <w:rStyle w:val="Initial"/>
          <w:rFonts w:ascii="Times New Roman" w:hAnsi="Times New Roman"/>
          <w:sz w:val="22"/>
          <w:lang w:val="sv-SE"/>
        </w:rPr>
      </w:pPr>
    </w:p>
    <w:p w14:paraId="1F8A6322" w14:textId="77AFB185" w:rsidR="00B82E4E" w:rsidRPr="002C4409" w:rsidRDefault="00B82E4E" w:rsidP="00B82E4E">
      <w:pPr>
        <w:tabs>
          <w:tab w:val="left" w:pos="567"/>
        </w:tabs>
        <w:suppressAutoHyphens/>
        <w:outlineLvl w:val="0"/>
        <w:rPr>
          <w:spacing w:val="-3"/>
          <w:u w:val="single"/>
          <w:lang w:val="sv-SE"/>
        </w:rPr>
      </w:pPr>
      <w:r w:rsidRPr="002C4409">
        <w:rPr>
          <w:spacing w:val="-3"/>
          <w:u w:val="single"/>
          <w:lang w:val="sv-SE"/>
        </w:rPr>
        <w:t>Iscover 75 mg filmdragerade tabletter</w:t>
      </w:r>
      <w:r w:rsidR="007858E6">
        <w:rPr>
          <w:spacing w:val="-3"/>
          <w:u w:val="single"/>
          <w:lang w:val="sv-SE"/>
        </w:rPr>
        <w:fldChar w:fldCharType="begin"/>
      </w:r>
      <w:r w:rsidR="007858E6">
        <w:rPr>
          <w:spacing w:val="-3"/>
          <w:u w:val="single"/>
          <w:lang w:val="sv-SE"/>
        </w:rPr>
        <w:instrText xml:space="preserve"> DOCVARIABLE vault_nd_a89daa57-24ae-420e-98fb-a42aaed92446 \* MERGEFORMAT </w:instrText>
      </w:r>
      <w:r w:rsidR="007858E6">
        <w:rPr>
          <w:spacing w:val="-3"/>
          <w:u w:val="single"/>
          <w:lang w:val="sv-SE"/>
        </w:rPr>
        <w:fldChar w:fldCharType="separate"/>
      </w:r>
      <w:r w:rsidR="007858E6">
        <w:rPr>
          <w:spacing w:val="-3"/>
          <w:u w:val="single"/>
          <w:lang w:val="sv-SE"/>
        </w:rPr>
        <w:t xml:space="preserve"> </w:t>
      </w:r>
      <w:r w:rsidR="007858E6">
        <w:rPr>
          <w:spacing w:val="-3"/>
          <w:u w:val="single"/>
          <w:lang w:val="sv-SE"/>
        </w:rPr>
        <w:fldChar w:fldCharType="end"/>
      </w:r>
    </w:p>
    <w:p w14:paraId="1F8A6323" w14:textId="513849D1" w:rsidR="00873CDF" w:rsidRDefault="00873CDF">
      <w:pPr>
        <w:pStyle w:val="EMEATableLeft"/>
        <w:keepNext w:val="0"/>
        <w:keepLines w:val="0"/>
        <w:tabs>
          <w:tab w:val="left" w:pos="567"/>
        </w:tabs>
        <w:suppressAutoHyphens/>
        <w:outlineLvl w:val="0"/>
        <w:rPr>
          <w:rStyle w:val="Initial"/>
          <w:rFonts w:ascii="Times New Roman" w:hAnsi="Times New Roman"/>
          <w:sz w:val="22"/>
          <w:lang w:val="sv-SE" w:eastAsia="sv-SE"/>
        </w:rPr>
      </w:pPr>
      <w:r>
        <w:rPr>
          <w:rStyle w:val="Initial"/>
          <w:rFonts w:ascii="Times New Roman" w:hAnsi="Times New Roman"/>
          <w:sz w:val="22"/>
          <w:lang w:val="sv-SE" w:eastAsia="sv-SE"/>
        </w:rPr>
        <w:t>EU/1/98/070/001 - Askar med 28 filmdragerade tabletter i blisterkartor av PVC/PVDC/aluminium</w:t>
      </w:r>
      <w:r w:rsidR="007858E6">
        <w:rPr>
          <w:rStyle w:val="Initial"/>
          <w:rFonts w:ascii="Times New Roman" w:hAnsi="Times New Roman"/>
          <w:sz w:val="22"/>
          <w:lang w:val="sv-SE" w:eastAsia="sv-SE"/>
        </w:rPr>
        <w:fldChar w:fldCharType="begin"/>
      </w:r>
      <w:r w:rsidR="007858E6">
        <w:rPr>
          <w:rStyle w:val="Initial"/>
          <w:rFonts w:ascii="Times New Roman" w:hAnsi="Times New Roman"/>
          <w:sz w:val="22"/>
          <w:lang w:val="sv-SE" w:eastAsia="sv-SE"/>
        </w:rPr>
        <w:instrText xml:space="preserve"> DOCVARIABLE vault_nd_48274c61-46af-4a28-abb9-40fbdcc743a1 \* MERGEFORMAT </w:instrText>
      </w:r>
      <w:r w:rsidR="007858E6">
        <w:rPr>
          <w:rStyle w:val="Initial"/>
          <w:rFonts w:ascii="Times New Roman" w:hAnsi="Times New Roman"/>
          <w:sz w:val="22"/>
          <w:lang w:val="sv-SE" w:eastAsia="sv-SE"/>
        </w:rPr>
        <w:fldChar w:fldCharType="separate"/>
      </w:r>
      <w:r w:rsidR="007858E6">
        <w:rPr>
          <w:rStyle w:val="Initial"/>
          <w:rFonts w:ascii="Times New Roman" w:hAnsi="Times New Roman"/>
          <w:sz w:val="22"/>
          <w:lang w:val="sv-SE" w:eastAsia="sv-SE"/>
        </w:rPr>
        <w:t xml:space="preserve"> </w:t>
      </w:r>
      <w:r w:rsidR="007858E6">
        <w:rPr>
          <w:rStyle w:val="Initial"/>
          <w:rFonts w:ascii="Times New Roman" w:hAnsi="Times New Roman"/>
          <w:sz w:val="22"/>
          <w:lang w:val="sv-SE" w:eastAsia="sv-SE"/>
        </w:rPr>
        <w:fldChar w:fldCharType="end"/>
      </w:r>
    </w:p>
    <w:p w14:paraId="1F8A6324" w14:textId="1DB280C8" w:rsidR="00873CDF" w:rsidRDefault="00873CDF">
      <w:pPr>
        <w:tabs>
          <w:tab w:val="left" w:pos="567"/>
        </w:tabs>
        <w:suppressAutoHyphens/>
        <w:outlineLvl w:val="0"/>
        <w:rPr>
          <w:rStyle w:val="Initial"/>
          <w:rFonts w:ascii="Times New Roman" w:hAnsi="Times New Roman"/>
          <w:sz w:val="22"/>
          <w:lang w:val="sv-SE"/>
        </w:rPr>
      </w:pPr>
      <w:r>
        <w:rPr>
          <w:rStyle w:val="Initial"/>
          <w:rFonts w:ascii="Times New Roman" w:hAnsi="Times New Roman"/>
          <w:sz w:val="22"/>
          <w:lang w:val="sv-SE"/>
        </w:rPr>
        <w:t>EU/1/98/070/002 - Askar med 50</w:t>
      </w:r>
      <w:r w:rsidR="00200E3E">
        <w:rPr>
          <w:rStyle w:val="Initial"/>
          <w:rFonts w:ascii="Times New Roman" w:hAnsi="Times New Roman"/>
          <w:sz w:val="22"/>
          <w:lang w:val="sv-SE"/>
        </w:rPr>
        <w:t>x1</w:t>
      </w:r>
      <w:r>
        <w:rPr>
          <w:rStyle w:val="Initial"/>
          <w:rFonts w:ascii="Times New Roman" w:hAnsi="Times New Roman"/>
          <w:sz w:val="22"/>
          <w:lang w:val="sv-SE"/>
        </w:rPr>
        <w:t xml:space="preserve"> filmdragerade tabletter i blisterkartor av PVC/PVDC/aluminium</w:t>
      </w:r>
      <w:r w:rsidR="007858E6">
        <w:rPr>
          <w:rStyle w:val="Initial"/>
          <w:rFonts w:ascii="Times New Roman" w:hAnsi="Times New Roman"/>
          <w:sz w:val="22"/>
          <w:lang w:val="sv-SE"/>
        </w:rPr>
        <w:fldChar w:fldCharType="begin"/>
      </w:r>
      <w:r w:rsidR="007858E6">
        <w:rPr>
          <w:rStyle w:val="Initial"/>
          <w:rFonts w:ascii="Times New Roman" w:hAnsi="Times New Roman"/>
          <w:sz w:val="22"/>
          <w:lang w:val="sv-SE"/>
        </w:rPr>
        <w:instrText xml:space="preserve"> DOCVARIABLE vault_nd_878225ac-9cd9-4ce4-82e9-36083c3b13fd \* MERGEFORMAT </w:instrText>
      </w:r>
      <w:r w:rsidR="007858E6">
        <w:rPr>
          <w:rStyle w:val="Initial"/>
          <w:rFonts w:ascii="Times New Roman" w:hAnsi="Times New Roman"/>
          <w:sz w:val="22"/>
          <w:lang w:val="sv-SE"/>
        </w:rPr>
        <w:fldChar w:fldCharType="separate"/>
      </w:r>
      <w:r w:rsidR="007858E6">
        <w:rPr>
          <w:rStyle w:val="Initial"/>
          <w:rFonts w:ascii="Times New Roman" w:hAnsi="Times New Roman"/>
          <w:sz w:val="22"/>
          <w:lang w:val="sv-SE"/>
        </w:rPr>
        <w:t xml:space="preserve"> </w:t>
      </w:r>
      <w:r w:rsidR="007858E6">
        <w:rPr>
          <w:rStyle w:val="Initial"/>
          <w:rFonts w:ascii="Times New Roman" w:hAnsi="Times New Roman"/>
          <w:sz w:val="22"/>
          <w:lang w:val="sv-SE"/>
        </w:rPr>
        <w:fldChar w:fldCharType="end"/>
      </w:r>
    </w:p>
    <w:p w14:paraId="1F8A6325" w14:textId="64927017" w:rsidR="00873CDF" w:rsidRDefault="00873CDF">
      <w:pPr>
        <w:tabs>
          <w:tab w:val="left" w:pos="567"/>
        </w:tabs>
        <w:suppressAutoHyphens/>
        <w:outlineLvl w:val="0"/>
        <w:rPr>
          <w:rStyle w:val="Initial"/>
          <w:rFonts w:ascii="Times New Roman" w:hAnsi="Times New Roman"/>
          <w:sz w:val="22"/>
          <w:lang w:val="sv-SE"/>
        </w:rPr>
      </w:pPr>
      <w:r>
        <w:rPr>
          <w:rStyle w:val="Initial"/>
          <w:rFonts w:ascii="Times New Roman" w:hAnsi="Times New Roman"/>
          <w:sz w:val="22"/>
          <w:lang w:val="sv-SE"/>
        </w:rPr>
        <w:t>EU/1/98/070/003 - Askar med 84 filmdragerade tabletter i blisterkartor av PVC/PVDC/aluminium</w:t>
      </w:r>
      <w:r w:rsidR="007858E6">
        <w:rPr>
          <w:rStyle w:val="Initial"/>
          <w:rFonts w:ascii="Times New Roman" w:hAnsi="Times New Roman"/>
          <w:sz w:val="22"/>
          <w:lang w:val="sv-SE"/>
        </w:rPr>
        <w:fldChar w:fldCharType="begin"/>
      </w:r>
      <w:r w:rsidR="007858E6">
        <w:rPr>
          <w:rStyle w:val="Initial"/>
          <w:rFonts w:ascii="Times New Roman" w:hAnsi="Times New Roman"/>
          <w:sz w:val="22"/>
          <w:lang w:val="sv-SE"/>
        </w:rPr>
        <w:instrText xml:space="preserve"> DOCVARIABLE vault_nd_cd5a8b75-7e3c-4f53-b50c-d37ebc60f504 \* MERGEFORMAT </w:instrText>
      </w:r>
      <w:r w:rsidR="007858E6">
        <w:rPr>
          <w:rStyle w:val="Initial"/>
          <w:rFonts w:ascii="Times New Roman" w:hAnsi="Times New Roman"/>
          <w:sz w:val="22"/>
          <w:lang w:val="sv-SE"/>
        </w:rPr>
        <w:fldChar w:fldCharType="separate"/>
      </w:r>
      <w:r w:rsidR="007858E6">
        <w:rPr>
          <w:rStyle w:val="Initial"/>
          <w:rFonts w:ascii="Times New Roman" w:hAnsi="Times New Roman"/>
          <w:sz w:val="22"/>
          <w:lang w:val="sv-SE"/>
        </w:rPr>
        <w:t xml:space="preserve"> </w:t>
      </w:r>
      <w:r w:rsidR="007858E6">
        <w:rPr>
          <w:rStyle w:val="Initial"/>
          <w:rFonts w:ascii="Times New Roman" w:hAnsi="Times New Roman"/>
          <w:sz w:val="22"/>
          <w:lang w:val="sv-SE"/>
        </w:rPr>
        <w:fldChar w:fldCharType="end"/>
      </w:r>
    </w:p>
    <w:p w14:paraId="1F8A6326" w14:textId="142BF0DA" w:rsidR="00873CDF" w:rsidRDefault="00873CDF">
      <w:pPr>
        <w:tabs>
          <w:tab w:val="left" w:pos="567"/>
        </w:tabs>
        <w:suppressAutoHyphens/>
        <w:outlineLvl w:val="0"/>
        <w:rPr>
          <w:rStyle w:val="Initial"/>
          <w:rFonts w:ascii="Times New Roman" w:hAnsi="Times New Roman"/>
          <w:sz w:val="22"/>
          <w:lang w:val="sv-SE"/>
        </w:rPr>
      </w:pPr>
      <w:r>
        <w:rPr>
          <w:rStyle w:val="Initial"/>
          <w:rFonts w:ascii="Times New Roman" w:hAnsi="Times New Roman"/>
          <w:sz w:val="22"/>
          <w:lang w:val="sv-SE"/>
        </w:rPr>
        <w:t>EU/1/98/070/004 - Askar med 100 filmdragerade tabletter i blisterkartor av PVC/PVDC/aluminium</w:t>
      </w:r>
      <w:r w:rsidR="007858E6">
        <w:rPr>
          <w:rStyle w:val="Initial"/>
          <w:rFonts w:ascii="Times New Roman" w:hAnsi="Times New Roman"/>
          <w:sz w:val="22"/>
          <w:lang w:val="sv-SE"/>
        </w:rPr>
        <w:fldChar w:fldCharType="begin"/>
      </w:r>
      <w:r w:rsidR="007858E6">
        <w:rPr>
          <w:rStyle w:val="Initial"/>
          <w:rFonts w:ascii="Times New Roman" w:hAnsi="Times New Roman"/>
          <w:sz w:val="22"/>
          <w:lang w:val="sv-SE"/>
        </w:rPr>
        <w:instrText xml:space="preserve"> DOCVARIABLE vault_nd_151644cd-d2cd-4c03-a43a-5b7c1602cd16 \* MERGEFORMAT </w:instrText>
      </w:r>
      <w:r w:rsidR="007858E6">
        <w:rPr>
          <w:rStyle w:val="Initial"/>
          <w:rFonts w:ascii="Times New Roman" w:hAnsi="Times New Roman"/>
          <w:sz w:val="22"/>
          <w:lang w:val="sv-SE"/>
        </w:rPr>
        <w:fldChar w:fldCharType="separate"/>
      </w:r>
      <w:r w:rsidR="007858E6">
        <w:rPr>
          <w:rStyle w:val="Initial"/>
          <w:rFonts w:ascii="Times New Roman" w:hAnsi="Times New Roman"/>
          <w:sz w:val="22"/>
          <w:lang w:val="sv-SE"/>
        </w:rPr>
        <w:t xml:space="preserve"> </w:t>
      </w:r>
      <w:r w:rsidR="007858E6">
        <w:rPr>
          <w:rStyle w:val="Initial"/>
          <w:rFonts w:ascii="Times New Roman" w:hAnsi="Times New Roman"/>
          <w:sz w:val="22"/>
          <w:lang w:val="sv-SE"/>
        </w:rPr>
        <w:fldChar w:fldCharType="end"/>
      </w:r>
    </w:p>
    <w:p w14:paraId="1F8A6327" w14:textId="05C07B1A" w:rsidR="00F01362" w:rsidRDefault="00F01362" w:rsidP="00F01362">
      <w:pPr>
        <w:tabs>
          <w:tab w:val="left" w:pos="567"/>
        </w:tabs>
        <w:suppressAutoHyphens/>
        <w:outlineLvl w:val="0"/>
        <w:rPr>
          <w:rStyle w:val="Initial"/>
          <w:rFonts w:ascii="Times New Roman" w:hAnsi="Times New Roman"/>
          <w:sz w:val="22"/>
          <w:lang w:val="sv-SE"/>
        </w:rPr>
      </w:pPr>
      <w:r>
        <w:rPr>
          <w:rStyle w:val="Initial"/>
          <w:rFonts w:ascii="Times New Roman" w:hAnsi="Times New Roman"/>
          <w:sz w:val="22"/>
          <w:lang w:val="sv-SE"/>
        </w:rPr>
        <w:t>EU/1/98/070/</w:t>
      </w:r>
      <w:r w:rsidR="00726F04">
        <w:rPr>
          <w:rStyle w:val="Initial"/>
          <w:rFonts w:ascii="Times New Roman" w:hAnsi="Times New Roman"/>
          <w:sz w:val="22"/>
          <w:lang w:val="sv-SE"/>
        </w:rPr>
        <w:t xml:space="preserve">005 </w:t>
      </w:r>
      <w:r>
        <w:rPr>
          <w:rStyle w:val="Initial"/>
          <w:rFonts w:ascii="Times New Roman" w:hAnsi="Times New Roman"/>
          <w:sz w:val="22"/>
          <w:lang w:val="sv-SE"/>
        </w:rPr>
        <w:t>- Askar med 30 filmdragerade tabletter i blisterkartor av PVC/PVDC/aluminium</w:t>
      </w:r>
      <w:r w:rsidR="007858E6">
        <w:rPr>
          <w:rStyle w:val="Initial"/>
          <w:rFonts w:ascii="Times New Roman" w:hAnsi="Times New Roman"/>
          <w:sz w:val="22"/>
          <w:lang w:val="sv-SE"/>
        </w:rPr>
        <w:fldChar w:fldCharType="begin"/>
      </w:r>
      <w:r w:rsidR="007858E6">
        <w:rPr>
          <w:rStyle w:val="Initial"/>
          <w:rFonts w:ascii="Times New Roman" w:hAnsi="Times New Roman"/>
          <w:sz w:val="22"/>
          <w:lang w:val="sv-SE"/>
        </w:rPr>
        <w:instrText xml:space="preserve"> DOCVARIABLE vault_nd_9aa4c663-af88-4aa5-82e6-45bcb7e9b02b \* MERGEFORMAT </w:instrText>
      </w:r>
      <w:r w:rsidR="007858E6">
        <w:rPr>
          <w:rStyle w:val="Initial"/>
          <w:rFonts w:ascii="Times New Roman" w:hAnsi="Times New Roman"/>
          <w:sz w:val="22"/>
          <w:lang w:val="sv-SE"/>
        </w:rPr>
        <w:fldChar w:fldCharType="separate"/>
      </w:r>
      <w:r w:rsidR="007858E6">
        <w:rPr>
          <w:rStyle w:val="Initial"/>
          <w:rFonts w:ascii="Times New Roman" w:hAnsi="Times New Roman"/>
          <w:sz w:val="22"/>
          <w:lang w:val="sv-SE"/>
        </w:rPr>
        <w:t xml:space="preserve"> </w:t>
      </w:r>
      <w:r w:rsidR="007858E6">
        <w:rPr>
          <w:rStyle w:val="Initial"/>
          <w:rFonts w:ascii="Times New Roman" w:hAnsi="Times New Roman"/>
          <w:sz w:val="22"/>
          <w:lang w:val="sv-SE"/>
        </w:rPr>
        <w:fldChar w:fldCharType="end"/>
      </w:r>
    </w:p>
    <w:p w14:paraId="1F8A6328" w14:textId="27E8DEE2" w:rsidR="00F01362" w:rsidRDefault="00F01362" w:rsidP="00F01362">
      <w:pPr>
        <w:tabs>
          <w:tab w:val="left" w:pos="567"/>
        </w:tabs>
        <w:suppressAutoHyphens/>
        <w:outlineLvl w:val="0"/>
        <w:rPr>
          <w:rStyle w:val="Initial"/>
          <w:rFonts w:ascii="Times New Roman" w:hAnsi="Times New Roman"/>
          <w:sz w:val="22"/>
          <w:lang w:val="sv-SE"/>
        </w:rPr>
      </w:pPr>
      <w:r>
        <w:rPr>
          <w:rStyle w:val="Initial"/>
          <w:rFonts w:ascii="Times New Roman" w:hAnsi="Times New Roman"/>
          <w:sz w:val="22"/>
          <w:lang w:val="sv-SE"/>
        </w:rPr>
        <w:t>EU/1/98/070/</w:t>
      </w:r>
      <w:r w:rsidR="00726F04">
        <w:rPr>
          <w:rStyle w:val="Initial"/>
          <w:rFonts w:ascii="Times New Roman" w:hAnsi="Times New Roman"/>
          <w:sz w:val="22"/>
          <w:lang w:val="sv-SE"/>
        </w:rPr>
        <w:t xml:space="preserve">006 </w:t>
      </w:r>
      <w:r>
        <w:rPr>
          <w:rStyle w:val="Initial"/>
          <w:rFonts w:ascii="Times New Roman" w:hAnsi="Times New Roman"/>
          <w:sz w:val="22"/>
          <w:lang w:val="sv-SE"/>
        </w:rPr>
        <w:t>- Askar med 90 filmdragerade tabletter i blisterkartor av PVC/PVDC/aluminium</w:t>
      </w:r>
      <w:r w:rsidR="007858E6">
        <w:rPr>
          <w:rStyle w:val="Initial"/>
          <w:rFonts w:ascii="Times New Roman" w:hAnsi="Times New Roman"/>
          <w:sz w:val="22"/>
          <w:lang w:val="sv-SE"/>
        </w:rPr>
        <w:fldChar w:fldCharType="begin"/>
      </w:r>
      <w:r w:rsidR="007858E6">
        <w:rPr>
          <w:rStyle w:val="Initial"/>
          <w:rFonts w:ascii="Times New Roman" w:hAnsi="Times New Roman"/>
          <w:sz w:val="22"/>
          <w:lang w:val="sv-SE"/>
        </w:rPr>
        <w:instrText xml:space="preserve"> DOCVARIABLE vault_nd_ce1d9575-9087-439d-bfa7-3a770014f05b \* MERGEFORMAT </w:instrText>
      </w:r>
      <w:r w:rsidR="007858E6">
        <w:rPr>
          <w:rStyle w:val="Initial"/>
          <w:rFonts w:ascii="Times New Roman" w:hAnsi="Times New Roman"/>
          <w:sz w:val="22"/>
          <w:lang w:val="sv-SE"/>
        </w:rPr>
        <w:fldChar w:fldCharType="separate"/>
      </w:r>
      <w:r w:rsidR="007858E6">
        <w:rPr>
          <w:rStyle w:val="Initial"/>
          <w:rFonts w:ascii="Times New Roman" w:hAnsi="Times New Roman"/>
          <w:sz w:val="22"/>
          <w:lang w:val="sv-SE"/>
        </w:rPr>
        <w:t xml:space="preserve"> </w:t>
      </w:r>
      <w:r w:rsidR="007858E6">
        <w:rPr>
          <w:rStyle w:val="Initial"/>
          <w:rFonts w:ascii="Times New Roman" w:hAnsi="Times New Roman"/>
          <w:sz w:val="22"/>
          <w:lang w:val="sv-SE"/>
        </w:rPr>
        <w:fldChar w:fldCharType="end"/>
      </w:r>
    </w:p>
    <w:p w14:paraId="1F8A6329" w14:textId="46E121C7" w:rsidR="00C91EE8" w:rsidRDefault="00C91EE8" w:rsidP="00C91EE8">
      <w:pPr>
        <w:tabs>
          <w:tab w:val="left" w:pos="567"/>
        </w:tabs>
        <w:suppressAutoHyphens/>
        <w:outlineLvl w:val="0"/>
        <w:rPr>
          <w:rStyle w:val="Initial"/>
          <w:rFonts w:ascii="Times New Roman" w:hAnsi="Times New Roman"/>
          <w:sz w:val="22"/>
          <w:lang w:val="sv-SE"/>
        </w:rPr>
      </w:pPr>
      <w:r>
        <w:rPr>
          <w:rStyle w:val="Initial"/>
          <w:rFonts w:ascii="Times New Roman" w:hAnsi="Times New Roman"/>
          <w:sz w:val="22"/>
          <w:lang w:val="sv-SE"/>
        </w:rPr>
        <w:t>EU/1/98/070/</w:t>
      </w:r>
      <w:r w:rsidR="00574BDB">
        <w:rPr>
          <w:rStyle w:val="Initial"/>
          <w:rFonts w:ascii="Times New Roman" w:hAnsi="Times New Roman"/>
          <w:sz w:val="22"/>
          <w:lang w:val="sv-SE"/>
        </w:rPr>
        <w:t>007</w:t>
      </w:r>
      <w:r>
        <w:rPr>
          <w:rStyle w:val="Initial"/>
          <w:rFonts w:ascii="Times New Roman" w:hAnsi="Times New Roman"/>
          <w:sz w:val="22"/>
          <w:lang w:val="sv-SE"/>
        </w:rPr>
        <w:t xml:space="preserve"> - Askar med 14 filmdragerade tabletter i blisterkartor av PVC/PVDC/aluminium</w:t>
      </w:r>
      <w:r w:rsidR="007858E6">
        <w:rPr>
          <w:rStyle w:val="Initial"/>
          <w:rFonts w:ascii="Times New Roman" w:hAnsi="Times New Roman"/>
          <w:sz w:val="22"/>
          <w:lang w:val="sv-SE"/>
        </w:rPr>
        <w:fldChar w:fldCharType="begin"/>
      </w:r>
      <w:r w:rsidR="007858E6">
        <w:rPr>
          <w:rStyle w:val="Initial"/>
          <w:rFonts w:ascii="Times New Roman" w:hAnsi="Times New Roman"/>
          <w:sz w:val="22"/>
          <w:lang w:val="sv-SE"/>
        </w:rPr>
        <w:instrText xml:space="preserve"> DOCVARIABLE vault_nd_2a5839aa-cb04-43b3-ada1-5a2879761849 \* MERGEFORMAT </w:instrText>
      </w:r>
      <w:r w:rsidR="007858E6">
        <w:rPr>
          <w:rStyle w:val="Initial"/>
          <w:rFonts w:ascii="Times New Roman" w:hAnsi="Times New Roman"/>
          <w:sz w:val="22"/>
          <w:lang w:val="sv-SE"/>
        </w:rPr>
        <w:fldChar w:fldCharType="separate"/>
      </w:r>
      <w:r w:rsidR="007858E6">
        <w:rPr>
          <w:rStyle w:val="Initial"/>
          <w:rFonts w:ascii="Times New Roman" w:hAnsi="Times New Roman"/>
          <w:sz w:val="22"/>
          <w:lang w:val="sv-SE"/>
        </w:rPr>
        <w:t xml:space="preserve"> </w:t>
      </w:r>
      <w:r w:rsidR="007858E6">
        <w:rPr>
          <w:rStyle w:val="Initial"/>
          <w:rFonts w:ascii="Times New Roman" w:hAnsi="Times New Roman"/>
          <w:sz w:val="22"/>
          <w:lang w:val="sv-SE"/>
        </w:rPr>
        <w:fldChar w:fldCharType="end"/>
      </w:r>
    </w:p>
    <w:p w14:paraId="1F8A632A" w14:textId="18C86142" w:rsidR="00BB4EFA" w:rsidRDefault="00BB4EFA" w:rsidP="00BB4EFA">
      <w:pPr>
        <w:tabs>
          <w:tab w:val="left" w:pos="567"/>
        </w:tabs>
        <w:suppressAutoHyphens/>
        <w:outlineLvl w:val="0"/>
        <w:rPr>
          <w:rStyle w:val="Initial"/>
          <w:rFonts w:ascii="Times New Roman" w:hAnsi="Times New Roman"/>
          <w:sz w:val="22"/>
          <w:lang w:val="sv-SE"/>
        </w:rPr>
      </w:pPr>
      <w:r>
        <w:rPr>
          <w:rStyle w:val="Initial"/>
          <w:rFonts w:ascii="Times New Roman" w:hAnsi="Times New Roman"/>
          <w:sz w:val="22"/>
          <w:lang w:val="sv-SE"/>
        </w:rPr>
        <w:t>EU/1/98/070/011 - Askar med 7 filmdragerade tabletter i blisterkartor av PVC/PVDC/aluminium</w:t>
      </w:r>
      <w:r w:rsidR="007858E6">
        <w:rPr>
          <w:rStyle w:val="Initial"/>
          <w:rFonts w:ascii="Times New Roman" w:hAnsi="Times New Roman"/>
          <w:sz w:val="22"/>
          <w:lang w:val="sv-SE"/>
        </w:rPr>
        <w:fldChar w:fldCharType="begin"/>
      </w:r>
      <w:r w:rsidR="007858E6">
        <w:rPr>
          <w:rStyle w:val="Initial"/>
          <w:rFonts w:ascii="Times New Roman" w:hAnsi="Times New Roman"/>
          <w:sz w:val="22"/>
          <w:lang w:val="sv-SE"/>
        </w:rPr>
        <w:instrText xml:space="preserve"> DOCVARIABLE vault_nd_40793b77-c5c4-4982-bccc-3da9869b563c \* MERGEFORMAT </w:instrText>
      </w:r>
      <w:r w:rsidR="007858E6">
        <w:rPr>
          <w:rStyle w:val="Initial"/>
          <w:rFonts w:ascii="Times New Roman" w:hAnsi="Times New Roman"/>
          <w:sz w:val="22"/>
          <w:lang w:val="sv-SE"/>
        </w:rPr>
        <w:fldChar w:fldCharType="separate"/>
      </w:r>
      <w:r w:rsidR="007858E6">
        <w:rPr>
          <w:rStyle w:val="Initial"/>
          <w:rFonts w:ascii="Times New Roman" w:hAnsi="Times New Roman"/>
          <w:sz w:val="22"/>
          <w:lang w:val="sv-SE"/>
        </w:rPr>
        <w:t xml:space="preserve"> </w:t>
      </w:r>
      <w:r w:rsidR="007858E6">
        <w:rPr>
          <w:rStyle w:val="Initial"/>
          <w:rFonts w:ascii="Times New Roman" w:hAnsi="Times New Roman"/>
          <w:sz w:val="22"/>
          <w:lang w:val="sv-SE"/>
        </w:rPr>
        <w:fldChar w:fldCharType="end"/>
      </w:r>
    </w:p>
    <w:p w14:paraId="1F8A632B" w14:textId="77777777" w:rsidR="005D3B40" w:rsidRDefault="005D3B40" w:rsidP="005D3B40">
      <w:pPr>
        <w:tabs>
          <w:tab w:val="left" w:pos="567"/>
        </w:tabs>
        <w:suppressAutoHyphens/>
        <w:rPr>
          <w:rStyle w:val="Initial"/>
          <w:rFonts w:ascii="Times New Roman" w:hAnsi="Times New Roman"/>
          <w:sz w:val="22"/>
          <w:lang w:val="sv-SE"/>
        </w:rPr>
      </w:pPr>
      <w:r>
        <w:rPr>
          <w:rStyle w:val="Initial"/>
          <w:rFonts w:ascii="Times New Roman" w:hAnsi="Times New Roman"/>
          <w:sz w:val="22"/>
          <w:lang w:val="sv-SE"/>
        </w:rPr>
        <w:t>EU/1/98/070/013 - Askar med 28 filmdragerade tabletter i blisterkartor av aluminium</w:t>
      </w:r>
    </w:p>
    <w:p w14:paraId="1F8A632C" w14:textId="77777777" w:rsidR="005D3B40" w:rsidRDefault="005D3B40" w:rsidP="005D3B40">
      <w:pPr>
        <w:tabs>
          <w:tab w:val="left" w:pos="567"/>
        </w:tabs>
        <w:suppressAutoHyphens/>
        <w:rPr>
          <w:rStyle w:val="Initial"/>
          <w:rFonts w:ascii="Times New Roman" w:hAnsi="Times New Roman"/>
          <w:sz w:val="22"/>
          <w:lang w:val="sv-SE"/>
        </w:rPr>
      </w:pPr>
      <w:r>
        <w:rPr>
          <w:rStyle w:val="Initial"/>
          <w:rFonts w:ascii="Times New Roman" w:hAnsi="Times New Roman"/>
          <w:sz w:val="22"/>
          <w:lang w:val="sv-SE"/>
        </w:rPr>
        <w:t>EU/1/98/070/014 - Askar med 50</w:t>
      </w:r>
      <w:r w:rsidR="00946E1C">
        <w:rPr>
          <w:rStyle w:val="Initial"/>
          <w:rFonts w:ascii="Times New Roman" w:hAnsi="Times New Roman"/>
          <w:sz w:val="22"/>
          <w:lang w:val="sv-SE"/>
        </w:rPr>
        <w:t>x1</w:t>
      </w:r>
      <w:r>
        <w:rPr>
          <w:rStyle w:val="Initial"/>
          <w:rFonts w:ascii="Times New Roman" w:hAnsi="Times New Roman"/>
          <w:sz w:val="22"/>
          <w:lang w:val="sv-SE"/>
        </w:rPr>
        <w:t xml:space="preserve"> filmdragerade tabletter i blisterkartor av aluminium</w:t>
      </w:r>
    </w:p>
    <w:p w14:paraId="1F8A632D" w14:textId="77777777" w:rsidR="005D3B40" w:rsidRDefault="005D3B40" w:rsidP="005D3B40">
      <w:pPr>
        <w:tabs>
          <w:tab w:val="left" w:pos="567"/>
        </w:tabs>
        <w:suppressAutoHyphens/>
        <w:rPr>
          <w:spacing w:val="-3"/>
          <w:lang w:val="sv-SE"/>
        </w:rPr>
      </w:pPr>
      <w:r>
        <w:rPr>
          <w:rStyle w:val="Initial"/>
          <w:rFonts w:ascii="Times New Roman" w:hAnsi="Times New Roman"/>
          <w:sz w:val="22"/>
          <w:lang w:val="sv-SE"/>
        </w:rPr>
        <w:t>EU/1/98/070/015 - Askar med 84 filmdragerade tabletter i blisterkartor av aluminium</w:t>
      </w:r>
    </w:p>
    <w:p w14:paraId="1F8A632E" w14:textId="77777777" w:rsidR="005D3B40" w:rsidRDefault="005D3B40" w:rsidP="005D3B40">
      <w:pPr>
        <w:tabs>
          <w:tab w:val="left" w:pos="567"/>
        </w:tabs>
        <w:suppressAutoHyphens/>
        <w:rPr>
          <w:spacing w:val="-3"/>
          <w:lang w:val="sv-SE"/>
        </w:rPr>
      </w:pPr>
      <w:r>
        <w:rPr>
          <w:rStyle w:val="Initial"/>
          <w:rFonts w:ascii="Times New Roman" w:hAnsi="Times New Roman"/>
          <w:sz w:val="22"/>
          <w:lang w:val="sv-SE"/>
        </w:rPr>
        <w:t>EU/1/98/070/016 - Askar med 100 filmdragerade tabletter i blisterkartor av aluminium</w:t>
      </w:r>
    </w:p>
    <w:p w14:paraId="1F8A632F" w14:textId="77777777" w:rsidR="005D3B40" w:rsidRDefault="005D3B40" w:rsidP="005D3B40">
      <w:pPr>
        <w:tabs>
          <w:tab w:val="left" w:pos="567"/>
        </w:tabs>
        <w:suppressAutoHyphens/>
        <w:rPr>
          <w:spacing w:val="-3"/>
          <w:lang w:val="sv-SE"/>
        </w:rPr>
      </w:pPr>
      <w:r>
        <w:rPr>
          <w:rStyle w:val="Initial"/>
          <w:rFonts w:ascii="Times New Roman" w:hAnsi="Times New Roman"/>
          <w:sz w:val="22"/>
          <w:lang w:val="sv-SE"/>
        </w:rPr>
        <w:t>EU/1/98/070/017 - Askar med 30 filmdragerade tabletter i blisterkartor av aluminium</w:t>
      </w:r>
    </w:p>
    <w:p w14:paraId="1F8A6330" w14:textId="77777777" w:rsidR="005D3B40" w:rsidRDefault="005D3B40" w:rsidP="005D3B40">
      <w:pPr>
        <w:tabs>
          <w:tab w:val="left" w:pos="567"/>
        </w:tabs>
        <w:suppressAutoHyphens/>
        <w:rPr>
          <w:rStyle w:val="Initial"/>
          <w:rFonts w:ascii="Times New Roman" w:hAnsi="Times New Roman"/>
          <w:sz w:val="22"/>
          <w:lang w:val="sv-SE"/>
        </w:rPr>
      </w:pPr>
      <w:r>
        <w:rPr>
          <w:rStyle w:val="Initial"/>
          <w:rFonts w:ascii="Times New Roman" w:hAnsi="Times New Roman"/>
          <w:sz w:val="22"/>
          <w:lang w:val="sv-SE"/>
        </w:rPr>
        <w:t>EU/1/98/070/018 - Askar med 90 filmdragerade tabletter i blisterkartor av aluminium</w:t>
      </w:r>
    </w:p>
    <w:p w14:paraId="1F8A6331" w14:textId="77777777" w:rsidR="005D3B40" w:rsidRDefault="005D3B40" w:rsidP="005D3B40">
      <w:pPr>
        <w:tabs>
          <w:tab w:val="left" w:pos="567"/>
        </w:tabs>
        <w:suppressAutoHyphens/>
        <w:rPr>
          <w:rStyle w:val="Initial"/>
          <w:rFonts w:ascii="Times New Roman" w:hAnsi="Times New Roman"/>
          <w:sz w:val="22"/>
          <w:lang w:val="sv-SE"/>
        </w:rPr>
      </w:pPr>
      <w:r>
        <w:rPr>
          <w:rStyle w:val="Initial"/>
          <w:rFonts w:ascii="Times New Roman" w:hAnsi="Times New Roman"/>
          <w:sz w:val="22"/>
          <w:lang w:val="sv-SE"/>
        </w:rPr>
        <w:t>EU/1/98/070/019 - Askar med 14 filmdragerade tabletter i blisterkartor av aluminium</w:t>
      </w:r>
    </w:p>
    <w:p w14:paraId="1F8A6332" w14:textId="77777777" w:rsidR="005D3B40" w:rsidRDefault="005D3B40" w:rsidP="005D3B40">
      <w:pPr>
        <w:tabs>
          <w:tab w:val="left" w:pos="567"/>
        </w:tabs>
        <w:suppressAutoHyphens/>
        <w:rPr>
          <w:rStyle w:val="Initial"/>
          <w:rFonts w:ascii="Times New Roman" w:hAnsi="Times New Roman"/>
          <w:sz w:val="22"/>
          <w:lang w:val="sv-SE"/>
        </w:rPr>
      </w:pPr>
      <w:r>
        <w:rPr>
          <w:rStyle w:val="Initial"/>
          <w:rFonts w:ascii="Times New Roman" w:hAnsi="Times New Roman"/>
          <w:sz w:val="22"/>
          <w:lang w:val="sv-SE"/>
        </w:rPr>
        <w:t>EU/1/98/070/020 - Askar med 7 filmdragerade tabletter i blisterkartor av aluminium</w:t>
      </w:r>
    </w:p>
    <w:p w14:paraId="1F8A6333" w14:textId="77777777" w:rsidR="00BB4EFA" w:rsidRDefault="00BB4EFA" w:rsidP="00BB4EFA">
      <w:pPr>
        <w:tabs>
          <w:tab w:val="left" w:pos="567"/>
        </w:tabs>
        <w:suppressAutoHyphens/>
        <w:rPr>
          <w:rStyle w:val="Initial"/>
          <w:rFonts w:ascii="Times New Roman" w:hAnsi="Times New Roman"/>
          <w:sz w:val="22"/>
          <w:lang w:val="sv-SE"/>
        </w:rPr>
      </w:pPr>
    </w:p>
    <w:p w14:paraId="1F8A6334" w14:textId="75BD52DB" w:rsidR="00B82E4E" w:rsidRPr="002C4409" w:rsidRDefault="00B82E4E" w:rsidP="00B82E4E">
      <w:pPr>
        <w:tabs>
          <w:tab w:val="left" w:pos="567"/>
        </w:tabs>
        <w:suppressAutoHyphens/>
        <w:outlineLvl w:val="0"/>
        <w:rPr>
          <w:spacing w:val="-3"/>
          <w:u w:val="single"/>
          <w:lang w:val="sv-SE"/>
        </w:rPr>
      </w:pPr>
      <w:r>
        <w:rPr>
          <w:spacing w:val="-3"/>
          <w:u w:val="single"/>
          <w:lang w:val="sv-SE"/>
        </w:rPr>
        <w:t>Iscover 300</w:t>
      </w:r>
      <w:r w:rsidRPr="002C4409">
        <w:rPr>
          <w:spacing w:val="-3"/>
          <w:u w:val="single"/>
          <w:lang w:val="sv-SE"/>
        </w:rPr>
        <w:t> mg filmdragerade tabletter</w:t>
      </w:r>
      <w:r w:rsidR="007858E6">
        <w:rPr>
          <w:spacing w:val="-3"/>
          <w:u w:val="single"/>
          <w:lang w:val="sv-SE"/>
        </w:rPr>
        <w:fldChar w:fldCharType="begin"/>
      </w:r>
      <w:r w:rsidR="007858E6">
        <w:rPr>
          <w:spacing w:val="-3"/>
          <w:u w:val="single"/>
          <w:lang w:val="sv-SE"/>
        </w:rPr>
        <w:instrText xml:space="preserve"> DOCVARIABLE vault_nd_c97f7dfe-5f8d-4036-88c2-22df5cba3abb \* MERGEFORMAT </w:instrText>
      </w:r>
      <w:r w:rsidR="007858E6">
        <w:rPr>
          <w:spacing w:val="-3"/>
          <w:u w:val="single"/>
          <w:lang w:val="sv-SE"/>
        </w:rPr>
        <w:fldChar w:fldCharType="separate"/>
      </w:r>
      <w:r w:rsidR="007858E6">
        <w:rPr>
          <w:spacing w:val="-3"/>
          <w:u w:val="single"/>
          <w:lang w:val="sv-SE"/>
        </w:rPr>
        <w:t xml:space="preserve"> </w:t>
      </w:r>
      <w:r w:rsidR="007858E6">
        <w:rPr>
          <w:spacing w:val="-3"/>
          <w:u w:val="single"/>
          <w:lang w:val="sv-SE"/>
        </w:rPr>
        <w:fldChar w:fldCharType="end"/>
      </w:r>
    </w:p>
    <w:p w14:paraId="1F8A6335" w14:textId="10171575" w:rsidR="00B82E4E" w:rsidRPr="00526785" w:rsidRDefault="00B82E4E" w:rsidP="00B82E4E">
      <w:pPr>
        <w:tabs>
          <w:tab w:val="left" w:pos="567"/>
        </w:tabs>
        <w:suppressAutoHyphens/>
        <w:outlineLvl w:val="0"/>
        <w:rPr>
          <w:rStyle w:val="Initial"/>
          <w:rFonts w:ascii="Times New Roman" w:hAnsi="Times New Roman"/>
          <w:sz w:val="22"/>
          <w:lang w:val="sv-SE"/>
        </w:rPr>
      </w:pPr>
      <w:r w:rsidRPr="00526785">
        <w:rPr>
          <w:rStyle w:val="Initial"/>
          <w:rFonts w:ascii="Times New Roman" w:hAnsi="Times New Roman"/>
          <w:sz w:val="22"/>
          <w:lang w:val="sv-SE"/>
        </w:rPr>
        <w:t>EU/1/98/0</w:t>
      </w:r>
      <w:r>
        <w:rPr>
          <w:rStyle w:val="Initial"/>
          <w:rFonts w:ascii="Times New Roman" w:hAnsi="Times New Roman"/>
          <w:sz w:val="22"/>
          <w:lang w:val="sv-SE"/>
        </w:rPr>
        <w:t>70</w:t>
      </w:r>
      <w:r w:rsidRPr="00526785">
        <w:rPr>
          <w:rStyle w:val="Initial"/>
          <w:rFonts w:ascii="Times New Roman" w:hAnsi="Times New Roman"/>
          <w:sz w:val="22"/>
          <w:lang w:val="sv-SE"/>
        </w:rPr>
        <w:t>/</w:t>
      </w:r>
      <w:r>
        <w:rPr>
          <w:rStyle w:val="Initial"/>
          <w:rFonts w:ascii="Times New Roman" w:hAnsi="Times New Roman"/>
          <w:sz w:val="22"/>
          <w:lang w:val="sv-SE"/>
        </w:rPr>
        <w:t>008</w:t>
      </w:r>
      <w:r w:rsidRPr="00526785">
        <w:rPr>
          <w:rStyle w:val="Initial"/>
          <w:rFonts w:ascii="Times New Roman" w:hAnsi="Times New Roman"/>
          <w:sz w:val="22"/>
          <w:lang w:val="sv-SE"/>
        </w:rPr>
        <w:t xml:space="preserve"> - Askar med 4x1 filmdragerade tabletter i endosblister av aluminium</w:t>
      </w:r>
      <w:r w:rsidR="007858E6">
        <w:rPr>
          <w:rStyle w:val="Initial"/>
          <w:rFonts w:ascii="Times New Roman" w:hAnsi="Times New Roman"/>
          <w:sz w:val="22"/>
          <w:lang w:val="sv-SE"/>
        </w:rPr>
        <w:fldChar w:fldCharType="begin"/>
      </w:r>
      <w:r w:rsidR="007858E6">
        <w:rPr>
          <w:rStyle w:val="Initial"/>
          <w:rFonts w:ascii="Times New Roman" w:hAnsi="Times New Roman"/>
          <w:sz w:val="22"/>
          <w:lang w:val="sv-SE"/>
        </w:rPr>
        <w:instrText xml:space="preserve"> DOCVARIABLE vault_nd_6a534081-1505-4052-9054-975555e903f6 \* MERGEFORMAT </w:instrText>
      </w:r>
      <w:r w:rsidR="007858E6">
        <w:rPr>
          <w:rStyle w:val="Initial"/>
          <w:rFonts w:ascii="Times New Roman" w:hAnsi="Times New Roman"/>
          <w:sz w:val="22"/>
          <w:lang w:val="sv-SE"/>
        </w:rPr>
        <w:fldChar w:fldCharType="separate"/>
      </w:r>
      <w:r w:rsidR="007858E6">
        <w:rPr>
          <w:rStyle w:val="Initial"/>
          <w:rFonts w:ascii="Times New Roman" w:hAnsi="Times New Roman"/>
          <w:sz w:val="22"/>
          <w:lang w:val="sv-SE"/>
        </w:rPr>
        <w:t xml:space="preserve"> </w:t>
      </w:r>
      <w:r w:rsidR="007858E6">
        <w:rPr>
          <w:rStyle w:val="Initial"/>
          <w:rFonts w:ascii="Times New Roman" w:hAnsi="Times New Roman"/>
          <w:sz w:val="22"/>
          <w:lang w:val="sv-SE"/>
        </w:rPr>
        <w:fldChar w:fldCharType="end"/>
      </w:r>
    </w:p>
    <w:p w14:paraId="1F8A6336" w14:textId="609ED93B" w:rsidR="00B82E4E" w:rsidRPr="00526785" w:rsidRDefault="00B82E4E" w:rsidP="00B82E4E">
      <w:pPr>
        <w:tabs>
          <w:tab w:val="left" w:pos="567"/>
        </w:tabs>
        <w:suppressAutoHyphens/>
        <w:rPr>
          <w:rStyle w:val="Initial"/>
          <w:rFonts w:ascii="Times New Roman" w:hAnsi="Times New Roman"/>
          <w:sz w:val="22"/>
          <w:lang w:val="sv-SE"/>
        </w:rPr>
      </w:pPr>
      <w:r>
        <w:rPr>
          <w:rStyle w:val="Initial"/>
          <w:rFonts w:ascii="Times New Roman" w:hAnsi="Times New Roman"/>
          <w:sz w:val="22"/>
          <w:lang w:val="sv-SE"/>
        </w:rPr>
        <w:t>EU/1/98/070/009</w:t>
      </w:r>
      <w:r w:rsidRPr="00526785">
        <w:rPr>
          <w:rStyle w:val="Initial"/>
          <w:rFonts w:ascii="Times New Roman" w:hAnsi="Times New Roman"/>
          <w:sz w:val="22"/>
          <w:lang w:val="sv-SE"/>
        </w:rPr>
        <w:t xml:space="preserve"> - Askar med 30x1 filmdragerade tabletter i endosblister av aluminium</w:t>
      </w:r>
    </w:p>
    <w:p w14:paraId="1F8A6337" w14:textId="4900A152" w:rsidR="00B82E4E" w:rsidRPr="00526785" w:rsidRDefault="00B82E4E" w:rsidP="00B82E4E">
      <w:pPr>
        <w:tabs>
          <w:tab w:val="left" w:pos="567"/>
        </w:tabs>
        <w:suppressAutoHyphens/>
        <w:outlineLvl w:val="0"/>
        <w:rPr>
          <w:rStyle w:val="Initial"/>
          <w:rFonts w:ascii="Times New Roman" w:hAnsi="Times New Roman"/>
          <w:sz w:val="22"/>
          <w:lang w:val="sv-SE"/>
        </w:rPr>
      </w:pPr>
      <w:r>
        <w:rPr>
          <w:rStyle w:val="Initial"/>
          <w:rFonts w:ascii="Times New Roman" w:hAnsi="Times New Roman"/>
          <w:sz w:val="22"/>
          <w:lang w:val="sv-SE"/>
        </w:rPr>
        <w:t>EU/1/98/070/010</w:t>
      </w:r>
      <w:r w:rsidRPr="00526785">
        <w:rPr>
          <w:rStyle w:val="Initial"/>
          <w:rFonts w:ascii="Times New Roman" w:hAnsi="Times New Roman"/>
          <w:sz w:val="22"/>
          <w:lang w:val="sv-SE"/>
        </w:rPr>
        <w:t xml:space="preserve"> - Askar med 100x1 filmdragerade tabletter i endosblister av aluminium</w:t>
      </w:r>
      <w:r w:rsidR="007858E6">
        <w:rPr>
          <w:rStyle w:val="Initial"/>
          <w:rFonts w:ascii="Times New Roman" w:hAnsi="Times New Roman"/>
          <w:sz w:val="22"/>
          <w:lang w:val="sv-SE"/>
        </w:rPr>
        <w:fldChar w:fldCharType="begin"/>
      </w:r>
      <w:r w:rsidR="007858E6">
        <w:rPr>
          <w:rStyle w:val="Initial"/>
          <w:rFonts w:ascii="Times New Roman" w:hAnsi="Times New Roman"/>
          <w:sz w:val="22"/>
          <w:lang w:val="sv-SE"/>
        </w:rPr>
        <w:instrText xml:space="preserve"> DOCVARIABLE vault_nd_6d437e8b-e7e9-4217-bcd2-407a264993fb \* MERGEFORMAT </w:instrText>
      </w:r>
      <w:r w:rsidR="007858E6">
        <w:rPr>
          <w:rStyle w:val="Initial"/>
          <w:rFonts w:ascii="Times New Roman" w:hAnsi="Times New Roman"/>
          <w:sz w:val="22"/>
          <w:lang w:val="sv-SE"/>
        </w:rPr>
        <w:fldChar w:fldCharType="separate"/>
      </w:r>
      <w:r w:rsidR="007858E6">
        <w:rPr>
          <w:rStyle w:val="Initial"/>
          <w:rFonts w:ascii="Times New Roman" w:hAnsi="Times New Roman"/>
          <w:sz w:val="22"/>
          <w:lang w:val="sv-SE"/>
        </w:rPr>
        <w:t xml:space="preserve"> </w:t>
      </w:r>
      <w:r w:rsidR="007858E6">
        <w:rPr>
          <w:rStyle w:val="Initial"/>
          <w:rFonts w:ascii="Times New Roman" w:hAnsi="Times New Roman"/>
          <w:sz w:val="22"/>
          <w:lang w:val="sv-SE"/>
        </w:rPr>
        <w:fldChar w:fldCharType="end"/>
      </w:r>
    </w:p>
    <w:p w14:paraId="1F8A6338" w14:textId="3839AE6A" w:rsidR="00B82E4E" w:rsidRPr="00526785" w:rsidRDefault="00B82E4E" w:rsidP="00B82E4E">
      <w:pPr>
        <w:tabs>
          <w:tab w:val="left" w:pos="567"/>
        </w:tabs>
        <w:suppressAutoHyphens/>
        <w:outlineLvl w:val="0"/>
        <w:rPr>
          <w:rStyle w:val="Initial"/>
          <w:rFonts w:ascii="Times New Roman" w:hAnsi="Times New Roman"/>
          <w:sz w:val="22"/>
          <w:lang w:val="sv-SE"/>
        </w:rPr>
      </w:pPr>
      <w:r>
        <w:rPr>
          <w:rStyle w:val="Initial"/>
          <w:rFonts w:ascii="Times New Roman" w:hAnsi="Times New Roman"/>
          <w:sz w:val="22"/>
          <w:lang w:val="sv-SE"/>
        </w:rPr>
        <w:t>EU/1/98/070/012</w:t>
      </w:r>
      <w:r w:rsidRPr="00526785">
        <w:rPr>
          <w:rStyle w:val="Initial"/>
          <w:rFonts w:ascii="Times New Roman" w:hAnsi="Times New Roman"/>
          <w:sz w:val="22"/>
          <w:lang w:val="sv-SE"/>
        </w:rPr>
        <w:t xml:space="preserve"> - Askar med 10x1 filmdragerade tabletter i endosblister av aluminium</w:t>
      </w:r>
      <w:r w:rsidR="007858E6">
        <w:rPr>
          <w:rStyle w:val="Initial"/>
          <w:rFonts w:ascii="Times New Roman" w:hAnsi="Times New Roman"/>
          <w:sz w:val="22"/>
          <w:lang w:val="sv-SE"/>
        </w:rPr>
        <w:fldChar w:fldCharType="begin"/>
      </w:r>
      <w:r w:rsidR="007858E6">
        <w:rPr>
          <w:rStyle w:val="Initial"/>
          <w:rFonts w:ascii="Times New Roman" w:hAnsi="Times New Roman"/>
          <w:sz w:val="22"/>
          <w:lang w:val="sv-SE"/>
        </w:rPr>
        <w:instrText xml:space="preserve"> DOCVARIABLE vault_nd_1d15837d-5d09-41de-815d-c70dc8aacced \* MERGEFORMAT </w:instrText>
      </w:r>
      <w:r w:rsidR="007858E6">
        <w:rPr>
          <w:rStyle w:val="Initial"/>
          <w:rFonts w:ascii="Times New Roman" w:hAnsi="Times New Roman"/>
          <w:sz w:val="22"/>
          <w:lang w:val="sv-SE"/>
        </w:rPr>
        <w:fldChar w:fldCharType="separate"/>
      </w:r>
      <w:r w:rsidR="007858E6">
        <w:rPr>
          <w:rStyle w:val="Initial"/>
          <w:rFonts w:ascii="Times New Roman" w:hAnsi="Times New Roman"/>
          <w:sz w:val="22"/>
          <w:lang w:val="sv-SE"/>
        </w:rPr>
        <w:t xml:space="preserve"> </w:t>
      </w:r>
      <w:r w:rsidR="007858E6">
        <w:rPr>
          <w:rStyle w:val="Initial"/>
          <w:rFonts w:ascii="Times New Roman" w:hAnsi="Times New Roman"/>
          <w:sz w:val="22"/>
          <w:lang w:val="sv-SE"/>
        </w:rPr>
        <w:fldChar w:fldCharType="end"/>
      </w:r>
    </w:p>
    <w:p w14:paraId="1F8A6339" w14:textId="77777777" w:rsidR="00B82E4E" w:rsidRDefault="00B82E4E" w:rsidP="00BB4EFA">
      <w:pPr>
        <w:tabs>
          <w:tab w:val="left" w:pos="567"/>
        </w:tabs>
        <w:suppressAutoHyphens/>
        <w:rPr>
          <w:rStyle w:val="Initial"/>
          <w:rFonts w:ascii="Times New Roman" w:hAnsi="Times New Roman"/>
          <w:sz w:val="22"/>
          <w:lang w:val="sv-SE"/>
        </w:rPr>
      </w:pPr>
    </w:p>
    <w:p w14:paraId="1F8A633A" w14:textId="77777777" w:rsidR="00F01362" w:rsidRDefault="00F01362" w:rsidP="00F01362">
      <w:pPr>
        <w:tabs>
          <w:tab w:val="left" w:pos="567"/>
        </w:tabs>
        <w:suppressAutoHyphens/>
        <w:rPr>
          <w:spacing w:val="-3"/>
          <w:lang w:val="sv-SE"/>
        </w:rPr>
      </w:pPr>
    </w:p>
    <w:p w14:paraId="1F8A633B" w14:textId="1523B98C" w:rsidR="00873CDF" w:rsidRDefault="00873CDF">
      <w:pPr>
        <w:keepNext/>
        <w:keepLines/>
        <w:tabs>
          <w:tab w:val="left" w:pos="567"/>
        </w:tabs>
        <w:suppressAutoHyphens/>
        <w:outlineLvl w:val="0"/>
        <w:rPr>
          <w:spacing w:val="-3"/>
          <w:lang w:val="sv-SE"/>
        </w:rPr>
      </w:pPr>
      <w:r>
        <w:rPr>
          <w:b/>
          <w:spacing w:val="-3"/>
          <w:lang w:val="sv-SE"/>
        </w:rPr>
        <w:t>9.</w:t>
      </w:r>
      <w:r>
        <w:rPr>
          <w:b/>
          <w:spacing w:val="-3"/>
          <w:lang w:val="sv-SE"/>
        </w:rPr>
        <w:tab/>
        <w:t xml:space="preserve">DATUM FÖR FÖRSTA </w:t>
      </w:r>
      <w:r>
        <w:rPr>
          <w:rStyle w:val="Initial"/>
          <w:rFonts w:ascii="Times New Roman" w:hAnsi="Times New Roman"/>
          <w:b/>
          <w:sz w:val="22"/>
          <w:lang w:val="sv-SE"/>
        </w:rPr>
        <w:t>GODKÄNNANDE/FÖRNYAT GODKÄNNANDE</w:t>
      </w:r>
      <w:r w:rsidR="007858E6">
        <w:rPr>
          <w:rStyle w:val="Initial"/>
          <w:rFonts w:ascii="Times New Roman" w:hAnsi="Times New Roman"/>
          <w:b/>
          <w:sz w:val="22"/>
          <w:lang w:val="sv-SE"/>
        </w:rPr>
        <w:fldChar w:fldCharType="begin"/>
      </w:r>
      <w:r w:rsidR="007858E6">
        <w:rPr>
          <w:rStyle w:val="Initial"/>
          <w:rFonts w:ascii="Times New Roman" w:hAnsi="Times New Roman"/>
          <w:b/>
          <w:sz w:val="22"/>
          <w:lang w:val="sv-SE"/>
        </w:rPr>
        <w:instrText xml:space="preserve"> DOCVARIABLE VAULT_ND_f7561d38-e5fd-4de4-93eb-643a5bd8f772 \* MERGEFORMAT </w:instrText>
      </w:r>
      <w:r w:rsidR="007858E6">
        <w:rPr>
          <w:rStyle w:val="Initial"/>
          <w:rFonts w:ascii="Times New Roman" w:hAnsi="Times New Roman"/>
          <w:b/>
          <w:sz w:val="22"/>
          <w:lang w:val="sv-SE"/>
        </w:rPr>
        <w:fldChar w:fldCharType="separate"/>
      </w:r>
      <w:r w:rsidR="007858E6">
        <w:rPr>
          <w:rStyle w:val="Initial"/>
          <w:rFonts w:ascii="Times New Roman" w:hAnsi="Times New Roman"/>
          <w:b/>
          <w:sz w:val="22"/>
          <w:lang w:val="sv-SE"/>
        </w:rPr>
        <w:t xml:space="preserve"> </w:t>
      </w:r>
      <w:r w:rsidR="007858E6">
        <w:rPr>
          <w:rStyle w:val="Initial"/>
          <w:rFonts w:ascii="Times New Roman" w:hAnsi="Times New Roman"/>
          <w:b/>
          <w:sz w:val="22"/>
          <w:lang w:val="sv-SE"/>
        </w:rPr>
        <w:fldChar w:fldCharType="end"/>
      </w:r>
    </w:p>
    <w:p w14:paraId="1F8A633C" w14:textId="77777777" w:rsidR="00873CDF" w:rsidRDefault="00873CDF">
      <w:pPr>
        <w:keepNext/>
        <w:keepLines/>
        <w:tabs>
          <w:tab w:val="left" w:pos="567"/>
        </w:tabs>
        <w:suppressAutoHyphens/>
        <w:rPr>
          <w:spacing w:val="-3"/>
          <w:lang w:val="sv-SE"/>
        </w:rPr>
      </w:pPr>
    </w:p>
    <w:p w14:paraId="1F8A633D" w14:textId="77777777" w:rsidR="00873CDF" w:rsidRDefault="00873CDF">
      <w:pPr>
        <w:keepNext/>
        <w:keepLines/>
        <w:tabs>
          <w:tab w:val="left" w:pos="567"/>
        </w:tabs>
        <w:suppressAutoHyphens/>
        <w:rPr>
          <w:color w:val="000000"/>
          <w:lang w:val="sv-SE" w:eastAsia="en-US"/>
        </w:rPr>
      </w:pPr>
      <w:r>
        <w:rPr>
          <w:color w:val="000000"/>
          <w:lang w:val="sv-SE" w:eastAsia="en-US"/>
        </w:rPr>
        <w:t>Datum för första godkännande: 15 juli 1998</w:t>
      </w:r>
    </w:p>
    <w:p w14:paraId="1F8A633E" w14:textId="7EA237C6" w:rsidR="00873CDF" w:rsidRDefault="00873CDF">
      <w:pPr>
        <w:keepNext/>
        <w:keepLines/>
        <w:tabs>
          <w:tab w:val="left" w:pos="567"/>
        </w:tabs>
        <w:suppressAutoHyphens/>
        <w:rPr>
          <w:spacing w:val="-3"/>
          <w:lang w:val="sv-SE"/>
        </w:rPr>
      </w:pPr>
      <w:r>
        <w:rPr>
          <w:color w:val="000000"/>
          <w:lang w:val="sv-SE" w:eastAsia="en-US"/>
        </w:rPr>
        <w:t>Datum för senaste förnyat godkännande: 1</w:t>
      </w:r>
      <w:r w:rsidR="00D0408C">
        <w:rPr>
          <w:color w:val="000000"/>
          <w:lang w:val="sv-SE" w:eastAsia="en-US"/>
        </w:rPr>
        <w:t>9</w:t>
      </w:r>
      <w:r>
        <w:rPr>
          <w:color w:val="000000"/>
          <w:lang w:val="sv-SE" w:eastAsia="en-US"/>
        </w:rPr>
        <w:t xml:space="preserve"> ju</w:t>
      </w:r>
      <w:r w:rsidR="00D0408C">
        <w:rPr>
          <w:color w:val="000000"/>
          <w:lang w:val="sv-SE" w:eastAsia="en-US"/>
        </w:rPr>
        <w:t>n</w:t>
      </w:r>
      <w:r>
        <w:rPr>
          <w:color w:val="000000"/>
          <w:lang w:val="sv-SE" w:eastAsia="en-US"/>
        </w:rPr>
        <w:t>i 200</w:t>
      </w:r>
      <w:r w:rsidR="00B547DC">
        <w:rPr>
          <w:color w:val="000000"/>
          <w:lang w:val="sv-SE" w:eastAsia="en-US"/>
        </w:rPr>
        <w:t>8</w:t>
      </w:r>
    </w:p>
    <w:p w14:paraId="1F8A633F" w14:textId="77777777" w:rsidR="00873CDF" w:rsidRDefault="00873CDF" w:rsidP="005C0479">
      <w:pPr>
        <w:keepNext/>
        <w:keepLines/>
        <w:tabs>
          <w:tab w:val="left" w:pos="567"/>
        </w:tabs>
        <w:suppressAutoHyphens/>
        <w:rPr>
          <w:spacing w:val="-3"/>
          <w:lang w:val="sv-SE"/>
        </w:rPr>
      </w:pPr>
    </w:p>
    <w:p w14:paraId="1F8A6340" w14:textId="77777777" w:rsidR="00873CDF" w:rsidRDefault="00873CDF" w:rsidP="005C0479">
      <w:pPr>
        <w:pStyle w:val="Footer"/>
        <w:tabs>
          <w:tab w:val="clear" w:pos="4819"/>
          <w:tab w:val="clear" w:pos="9071"/>
          <w:tab w:val="left" w:pos="567"/>
        </w:tabs>
        <w:suppressAutoHyphens/>
        <w:rPr>
          <w:spacing w:val="-3"/>
          <w:lang w:val="sv-SE"/>
        </w:rPr>
      </w:pPr>
    </w:p>
    <w:p w14:paraId="1F8A6341" w14:textId="3550421F" w:rsidR="00873CDF" w:rsidRDefault="00873CDF">
      <w:pPr>
        <w:tabs>
          <w:tab w:val="left" w:pos="567"/>
        </w:tabs>
        <w:suppressAutoHyphens/>
        <w:outlineLvl w:val="0"/>
        <w:rPr>
          <w:b/>
          <w:spacing w:val="-3"/>
          <w:u w:val="single"/>
          <w:lang w:val="sv-SE"/>
        </w:rPr>
      </w:pPr>
      <w:r>
        <w:rPr>
          <w:b/>
          <w:spacing w:val="-3"/>
          <w:lang w:val="sv-SE"/>
        </w:rPr>
        <w:t>10.</w:t>
      </w:r>
      <w:r>
        <w:rPr>
          <w:b/>
          <w:spacing w:val="-3"/>
          <w:lang w:val="sv-SE"/>
        </w:rPr>
        <w:tab/>
        <w:t>DATUM FÖR ÖVERSYN AV PRODUKTRESUMÉN</w:t>
      </w:r>
      <w:r w:rsidR="007858E6">
        <w:rPr>
          <w:b/>
          <w:spacing w:val="-3"/>
          <w:lang w:val="sv-SE"/>
        </w:rPr>
        <w:fldChar w:fldCharType="begin"/>
      </w:r>
      <w:r w:rsidR="007858E6">
        <w:rPr>
          <w:b/>
          <w:spacing w:val="-3"/>
          <w:lang w:val="sv-SE"/>
        </w:rPr>
        <w:instrText xml:space="preserve"> DOCVARIABLE VAULT_ND_f68e1827-ed13-4441-a776-155fd97907f9 \* MERGEFORMAT </w:instrText>
      </w:r>
      <w:r w:rsidR="007858E6">
        <w:rPr>
          <w:b/>
          <w:spacing w:val="-3"/>
          <w:lang w:val="sv-SE"/>
        </w:rPr>
        <w:fldChar w:fldCharType="separate"/>
      </w:r>
      <w:r w:rsidR="007858E6">
        <w:rPr>
          <w:b/>
          <w:spacing w:val="-3"/>
          <w:lang w:val="sv-SE"/>
        </w:rPr>
        <w:t xml:space="preserve"> </w:t>
      </w:r>
      <w:r w:rsidR="007858E6">
        <w:rPr>
          <w:b/>
          <w:spacing w:val="-3"/>
          <w:lang w:val="sv-SE"/>
        </w:rPr>
        <w:fldChar w:fldCharType="end"/>
      </w:r>
    </w:p>
    <w:p w14:paraId="1F8A6342" w14:textId="77777777" w:rsidR="00873CDF" w:rsidRPr="005C0479" w:rsidRDefault="00873CDF" w:rsidP="005C0479">
      <w:pPr>
        <w:tabs>
          <w:tab w:val="left" w:pos="567"/>
        </w:tabs>
        <w:suppressAutoHyphens/>
        <w:rPr>
          <w:spacing w:val="-3"/>
          <w:lang w:val="sv-SE"/>
        </w:rPr>
      </w:pPr>
    </w:p>
    <w:p w14:paraId="1F8A6343" w14:textId="77777777" w:rsidR="00876301" w:rsidRDefault="00876301" w:rsidP="00876301">
      <w:pPr>
        <w:suppressLineNumbers/>
        <w:rPr>
          <w:i/>
          <w:noProof/>
          <w:szCs w:val="24"/>
          <w:lang w:val="sv-SE"/>
        </w:rPr>
      </w:pPr>
      <w:r>
        <w:rPr>
          <w:noProof/>
          <w:szCs w:val="24"/>
          <w:lang w:val="sv-SE"/>
        </w:rPr>
        <w:t>&lt;DD månad ÅÅÅÅ&gt;</w:t>
      </w:r>
    </w:p>
    <w:p w14:paraId="1F8A6344" w14:textId="77777777" w:rsidR="00876301" w:rsidRDefault="00876301">
      <w:pPr>
        <w:suppressAutoHyphens/>
        <w:rPr>
          <w:noProof/>
          <w:lang w:val="sv-SE"/>
        </w:rPr>
      </w:pPr>
    </w:p>
    <w:p w14:paraId="1F8A6345" w14:textId="77777777" w:rsidR="00873CDF" w:rsidRDefault="00873CDF">
      <w:pPr>
        <w:suppressAutoHyphens/>
        <w:rPr>
          <w:lang w:val="sv-SE"/>
        </w:rPr>
      </w:pPr>
      <w:r>
        <w:rPr>
          <w:noProof/>
          <w:lang w:val="sv-SE"/>
        </w:rPr>
        <w:t xml:space="preserve">Information om </w:t>
      </w:r>
      <w:r w:rsidR="00984EF7">
        <w:rPr>
          <w:noProof/>
          <w:lang w:val="sv-SE"/>
        </w:rPr>
        <w:t xml:space="preserve">denna produkt </w:t>
      </w:r>
      <w:r>
        <w:rPr>
          <w:noProof/>
          <w:lang w:val="sv-SE"/>
        </w:rPr>
        <w:t xml:space="preserve">finns tillgänglig på </w:t>
      </w:r>
      <w:r w:rsidR="006E63B2">
        <w:rPr>
          <w:noProof/>
          <w:lang w:val="sv-SE"/>
        </w:rPr>
        <w:t xml:space="preserve">europeiska läkemedelsmyndighetens </w:t>
      </w:r>
      <w:r>
        <w:rPr>
          <w:noProof/>
          <w:lang w:val="sv-SE"/>
        </w:rPr>
        <w:t xml:space="preserve">hemsida </w:t>
      </w:r>
      <w:r w:rsidR="00374767" w:rsidRPr="000E61A0">
        <w:rPr>
          <w:noProof/>
          <w:lang w:val="sv-SE"/>
        </w:rPr>
        <w:t>http://www.ema.europa.eu</w:t>
      </w:r>
      <w:r w:rsidR="001F5621">
        <w:rPr>
          <w:noProof/>
          <w:lang w:val="sv-SE"/>
        </w:rPr>
        <w:t>/</w:t>
      </w:r>
    </w:p>
    <w:p w14:paraId="1F8A6346" w14:textId="77777777" w:rsidR="00873CDF" w:rsidRDefault="00873CDF">
      <w:pPr>
        <w:suppressAutoHyphens/>
        <w:jc w:val="center"/>
        <w:rPr>
          <w:lang w:val="sv-SE"/>
        </w:rPr>
      </w:pPr>
      <w:r>
        <w:rPr>
          <w:lang w:val="sv-SE"/>
        </w:rPr>
        <w:br w:type="page"/>
      </w:r>
    </w:p>
    <w:p w14:paraId="1F8A6347" w14:textId="77777777" w:rsidR="00873CDF" w:rsidRDefault="00873CDF">
      <w:pPr>
        <w:suppressAutoHyphens/>
        <w:jc w:val="center"/>
        <w:rPr>
          <w:lang w:val="sv-SE"/>
        </w:rPr>
      </w:pPr>
    </w:p>
    <w:p w14:paraId="1F8A6348" w14:textId="77777777" w:rsidR="00873CDF" w:rsidRDefault="00873CDF">
      <w:pPr>
        <w:suppressAutoHyphens/>
        <w:jc w:val="center"/>
        <w:rPr>
          <w:lang w:val="sv-SE"/>
        </w:rPr>
      </w:pPr>
    </w:p>
    <w:p w14:paraId="1F8A6349" w14:textId="77777777" w:rsidR="00873CDF" w:rsidRDefault="00873CDF">
      <w:pPr>
        <w:suppressAutoHyphens/>
        <w:jc w:val="center"/>
        <w:rPr>
          <w:lang w:val="sv-SE"/>
        </w:rPr>
      </w:pPr>
    </w:p>
    <w:p w14:paraId="1F8A634A" w14:textId="77777777" w:rsidR="00873CDF" w:rsidRDefault="00873CDF">
      <w:pPr>
        <w:suppressAutoHyphens/>
        <w:jc w:val="center"/>
        <w:rPr>
          <w:lang w:val="sv-SE"/>
        </w:rPr>
      </w:pPr>
    </w:p>
    <w:p w14:paraId="1F8A634B" w14:textId="77777777" w:rsidR="00873CDF" w:rsidRDefault="00873CDF">
      <w:pPr>
        <w:suppressAutoHyphens/>
        <w:jc w:val="center"/>
        <w:rPr>
          <w:lang w:val="sv-SE"/>
        </w:rPr>
      </w:pPr>
    </w:p>
    <w:p w14:paraId="1F8A634C" w14:textId="77777777" w:rsidR="00873CDF" w:rsidRDefault="00873CDF">
      <w:pPr>
        <w:suppressAutoHyphens/>
        <w:jc w:val="center"/>
        <w:rPr>
          <w:lang w:val="sv-SE"/>
        </w:rPr>
      </w:pPr>
    </w:p>
    <w:p w14:paraId="1F8A634D" w14:textId="77777777" w:rsidR="00873CDF" w:rsidRDefault="00873CDF">
      <w:pPr>
        <w:suppressAutoHyphens/>
        <w:jc w:val="center"/>
        <w:rPr>
          <w:lang w:val="sv-SE"/>
        </w:rPr>
      </w:pPr>
    </w:p>
    <w:p w14:paraId="1F8A634E" w14:textId="77777777" w:rsidR="00873CDF" w:rsidRDefault="00873CDF">
      <w:pPr>
        <w:suppressAutoHyphens/>
        <w:jc w:val="center"/>
        <w:rPr>
          <w:lang w:val="sv-SE"/>
        </w:rPr>
      </w:pPr>
    </w:p>
    <w:p w14:paraId="1F8A634F" w14:textId="77777777" w:rsidR="00873CDF" w:rsidRDefault="00873CDF">
      <w:pPr>
        <w:suppressAutoHyphens/>
        <w:jc w:val="center"/>
        <w:rPr>
          <w:lang w:val="sv-SE"/>
        </w:rPr>
      </w:pPr>
    </w:p>
    <w:p w14:paraId="1F8A6350" w14:textId="77777777" w:rsidR="00873CDF" w:rsidRDefault="00873CDF">
      <w:pPr>
        <w:suppressAutoHyphens/>
        <w:jc w:val="center"/>
        <w:rPr>
          <w:lang w:val="sv-SE"/>
        </w:rPr>
      </w:pPr>
    </w:p>
    <w:p w14:paraId="1F8A6351" w14:textId="77777777" w:rsidR="00873CDF" w:rsidRDefault="00873CDF">
      <w:pPr>
        <w:suppressAutoHyphens/>
        <w:jc w:val="center"/>
        <w:rPr>
          <w:lang w:val="sv-SE"/>
        </w:rPr>
      </w:pPr>
    </w:p>
    <w:p w14:paraId="1F8A6352" w14:textId="77777777" w:rsidR="00873CDF" w:rsidRDefault="00873CDF">
      <w:pPr>
        <w:suppressAutoHyphens/>
        <w:jc w:val="center"/>
        <w:rPr>
          <w:lang w:val="sv-SE"/>
        </w:rPr>
      </w:pPr>
    </w:p>
    <w:p w14:paraId="1F8A6353" w14:textId="77777777" w:rsidR="00873CDF" w:rsidRDefault="00873CDF">
      <w:pPr>
        <w:suppressAutoHyphens/>
        <w:jc w:val="center"/>
        <w:rPr>
          <w:lang w:val="sv-SE"/>
        </w:rPr>
      </w:pPr>
    </w:p>
    <w:p w14:paraId="1F8A6354" w14:textId="77777777" w:rsidR="00873CDF" w:rsidRDefault="00873CDF">
      <w:pPr>
        <w:suppressAutoHyphens/>
        <w:jc w:val="center"/>
        <w:rPr>
          <w:lang w:val="sv-SE"/>
        </w:rPr>
      </w:pPr>
    </w:p>
    <w:p w14:paraId="1F8A6355" w14:textId="77777777" w:rsidR="00873CDF" w:rsidRDefault="00873CDF">
      <w:pPr>
        <w:suppressAutoHyphens/>
        <w:jc w:val="center"/>
        <w:rPr>
          <w:lang w:val="sv-SE"/>
        </w:rPr>
      </w:pPr>
    </w:p>
    <w:p w14:paraId="1F8A6356" w14:textId="77777777" w:rsidR="00873CDF" w:rsidRDefault="00873CDF">
      <w:pPr>
        <w:suppressAutoHyphens/>
        <w:jc w:val="center"/>
        <w:rPr>
          <w:lang w:val="sv-SE"/>
        </w:rPr>
      </w:pPr>
    </w:p>
    <w:p w14:paraId="1F8A6357" w14:textId="77777777" w:rsidR="00873CDF" w:rsidRDefault="00873CDF">
      <w:pPr>
        <w:suppressAutoHyphens/>
        <w:jc w:val="center"/>
        <w:rPr>
          <w:lang w:val="sv-SE"/>
        </w:rPr>
      </w:pPr>
    </w:p>
    <w:p w14:paraId="1F8A6358" w14:textId="77777777" w:rsidR="00873CDF" w:rsidRDefault="00873CDF">
      <w:pPr>
        <w:suppressAutoHyphens/>
        <w:jc w:val="center"/>
        <w:rPr>
          <w:lang w:val="sv-SE"/>
        </w:rPr>
      </w:pPr>
    </w:p>
    <w:p w14:paraId="1F8A6359" w14:textId="77777777" w:rsidR="00873CDF" w:rsidRDefault="00873CDF">
      <w:pPr>
        <w:suppressAutoHyphens/>
        <w:jc w:val="center"/>
        <w:rPr>
          <w:lang w:val="sv-SE"/>
        </w:rPr>
      </w:pPr>
    </w:p>
    <w:p w14:paraId="1F8A635A" w14:textId="77777777" w:rsidR="00873CDF" w:rsidRDefault="00873CDF">
      <w:pPr>
        <w:suppressAutoHyphens/>
        <w:jc w:val="center"/>
        <w:rPr>
          <w:lang w:val="sv-SE"/>
        </w:rPr>
      </w:pPr>
    </w:p>
    <w:p w14:paraId="1F8A635B" w14:textId="77777777" w:rsidR="00873CDF" w:rsidRPr="0088334D" w:rsidRDefault="00873CDF">
      <w:pPr>
        <w:tabs>
          <w:tab w:val="left" w:pos="-720"/>
          <w:tab w:val="left" w:pos="0"/>
        </w:tabs>
        <w:suppressAutoHyphens/>
        <w:jc w:val="center"/>
        <w:rPr>
          <w:b/>
          <w:lang w:val="sv-SE"/>
        </w:rPr>
      </w:pPr>
      <w:r w:rsidRPr="0088334D">
        <w:rPr>
          <w:b/>
          <w:caps/>
          <w:lang w:val="sv-SE"/>
        </w:rPr>
        <w:t>BILAGA</w:t>
      </w:r>
      <w:r w:rsidRPr="0088334D">
        <w:rPr>
          <w:b/>
          <w:lang w:val="sv-SE"/>
        </w:rPr>
        <w:t xml:space="preserve"> II</w:t>
      </w:r>
    </w:p>
    <w:p w14:paraId="1F8A635C" w14:textId="77777777" w:rsidR="00873CDF" w:rsidRPr="0088334D" w:rsidRDefault="00873CDF">
      <w:pPr>
        <w:tabs>
          <w:tab w:val="left" w:pos="-720"/>
          <w:tab w:val="left" w:pos="0"/>
        </w:tabs>
        <w:suppressAutoHyphens/>
        <w:jc w:val="center"/>
        <w:rPr>
          <w:b/>
          <w:caps/>
          <w:lang w:val="sv-SE"/>
        </w:rPr>
      </w:pPr>
    </w:p>
    <w:p w14:paraId="1F8A635D" w14:textId="77777777" w:rsidR="00873CDF" w:rsidRPr="0088334D" w:rsidRDefault="00873CDF">
      <w:pPr>
        <w:widowControl w:val="0"/>
        <w:ind w:left="1701" w:right="1405" w:hanging="567"/>
        <w:rPr>
          <w:b/>
          <w:lang w:val="sv-SE"/>
        </w:rPr>
      </w:pPr>
      <w:r w:rsidRPr="0088334D">
        <w:rPr>
          <w:b/>
          <w:lang w:val="sv-SE"/>
        </w:rPr>
        <w:t>A.</w:t>
      </w:r>
      <w:r w:rsidRPr="0088334D">
        <w:rPr>
          <w:b/>
          <w:lang w:val="sv-SE"/>
        </w:rPr>
        <w:tab/>
      </w:r>
      <w:r w:rsidR="00876301">
        <w:rPr>
          <w:b/>
          <w:lang w:val="sv-SE"/>
        </w:rPr>
        <w:t xml:space="preserve">TILLVERKARE </w:t>
      </w:r>
      <w:r w:rsidRPr="0088334D">
        <w:rPr>
          <w:b/>
          <w:lang w:val="sv-SE"/>
        </w:rPr>
        <w:t>SOM ANSVARAR FÖR FRISLÄPPANDE AV TILLVERKNINGSSATS</w:t>
      </w:r>
    </w:p>
    <w:p w14:paraId="1F8A635E" w14:textId="77777777" w:rsidR="00873CDF" w:rsidRPr="0088334D" w:rsidRDefault="00873CDF">
      <w:pPr>
        <w:widowControl w:val="0"/>
        <w:ind w:left="1701" w:right="1405" w:hanging="567"/>
        <w:rPr>
          <w:b/>
          <w:lang w:val="sv-SE"/>
        </w:rPr>
      </w:pPr>
    </w:p>
    <w:p w14:paraId="1F8A635F" w14:textId="77777777" w:rsidR="001A4E2F" w:rsidRDefault="00873CDF">
      <w:pPr>
        <w:widowControl w:val="0"/>
        <w:ind w:left="1701" w:right="1405" w:hanging="567"/>
        <w:rPr>
          <w:b/>
          <w:noProof/>
          <w:snapToGrid w:val="0"/>
          <w:szCs w:val="24"/>
          <w:lang w:val="sv-SE"/>
        </w:rPr>
      </w:pPr>
      <w:r w:rsidRPr="0088334D">
        <w:rPr>
          <w:b/>
          <w:lang w:val="sv-SE"/>
        </w:rPr>
        <w:t>B.</w:t>
      </w:r>
      <w:r w:rsidRPr="0088334D">
        <w:rPr>
          <w:b/>
          <w:lang w:val="sv-SE"/>
        </w:rPr>
        <w:tab/>
        <w:t xml:space="preserve">VILLKOR </w:t>
      </w:r>
      <w:r w:rsidR="001A4E2F">
        <w:rPr>
          <w:b/>
          <w:noProof/>
          <w:snapToGrid w:val="0"/>
          <w:szCs w:val="24"/>
          <w:lang w:val="sv-SE"/>
        </w:rPr>
        <w:t xml:space="preserve">ELLER BEGRÄNSNINGAR FÖR TILLHANDAHÅLLANDE OCH ANVÄNDNING </w:t>
      </w:r>
    </w:p>
    <w:p w14:paraId="1F8A6360" w14:textId="77777777" w:rsidR="001A4E2F" w:rsidRDefault="001A4E2F">
      <w:pPr>
        <w:widowControl w:val="0"/>
        <w:ind w:left="1701" w:right="1405" w:hanging="567"/>
        <w:rPr>
          <w:b/>
          <w:lang w:val="sv-SE"/>
        </w:rPr>
      </w:pPr>
    </w:p>
    <w:p w14:paraId="1F8A6361" w14:textId="77777777" w:rsidR="00873CDF" w:rsidRDefault="001A4E2F">
      <w:pPr>
        <w:widowControl w:val="0"/>
        <w:ind w:left="1701" w:right="1405" w:hanging="567"/>
        <w:rPr>
          <w:b/>
          <w:lang w:val="sv-SE"/>
        </w:rPr>
      </w:pPr>
      <w:r>
        <w:rPr>
          <w:b/>
          <w:noProof/>
          <w:snapToGrid w:val="0"/>
          <w:szCs w:val="24"/>
          <w:lang w:val="sv-SE"/>
        </w:rPr>
        <w:t>C.</w:t>
      </w:r>
      <w:r>
        <w:rPr>
          <w:b/>
          <w:noProof/>
          <w:snapToGrid w:val="0"/>
          <w:szCs w:val="24"/>
          <w:lang w:val="sv-SE"/>
        </w:rPr>
        <w:tab/>
        <w:t>ÖVRIGA VILLKOR OCH KRAV</w:t>
      </w:r>
      <w:r w:rsidRPr="0088334D">
        <w:rPr>
          <w:b/>
          <w:lang w:val="sv-SE"/>
        </w:rPr>
        <w:t xml:space="preserve"> </w:t>
      </w:r>
      <w:r w:rsidR="00873CDF" w:rsidRPr="0088334D">
        <w:rPr>
          <w:b/>
          <w:lang w:val="sv-SE"/>
        </w:rPr>
        <w:t>FÖR GODKÄNNANDE FÖR FÖRSÄLJNING</w:t>
      </w:r>
    </w:p>
    <w:p w14:paraId="1F8A6362" w14:textId="77777777" w:rsidR="001A4E2F" w:rsidRDefault="001A4E2F">
      <w:pPr>
        <w:widowControl w:val="0"/>
        <w:ind w:left="1701" w:right="1405" w:hanging="567"/>
        <w:rPr>
          <w:b/>
          <w:lang w:val="sv-SE"/>
        </w:rPr>
      </w:pPr>
    </w:p>
    <w:p w14:paraId="1F8A6363" w14:textId="77777777" w:rsidR="001A4E2F" w:rsidRDefault="001A4E2F" w:rsidP="001A4E2F">
      <w:pPr>
        <w:suppressLineNumbers/>
        <w:tabs>
          <w:tab w:val="left" w:pos="1701"/>
        </w:tabs>
        <w:ind w:left="1701" w:right="567" w:hanging="567"/>
        <w:rPr>
          <w:b/>
          <w:szCs w:val="24"/>
          <w:lang w:val="sv-SE"/>
        </w:rPr>
      </w:pPr>
      <w:r>
        <w:rPr>
          <w:b/>
          <w:noProof/>
          <w:szCs w:val="24"/>
          <w:lang w:val="sv-SE"/>
        </w:rPr>
        <w:t>D.</w:t>
      </w:r>
      <w:r>
        <w:rPr>
          <w:b/>
          <w:szCs w:val="24"/>
          <w:lang w:val="sv-SE"/>
        </w:rPr>
        <w:tab/>
      </w:r>
      <w:r>
        <w:rPr>
          <w:b/>
          <w:noProof/>
          <w:szCs w:val="24"/>
          <w:lang w:val="sv-SE"/>
        </w:rPr>
        <w:t>VILLKOR ELLER BEGRÄNSNINGAR AVSEENDE EN SÄKER OCH EFFEKTIV ANVÄNDNING AV LÄKEMEDLET</w:t>
      </w:r>
    </w:p>
    <w:p w14:paraId="1F8A6364" w14:textId="77777777" w:rsidR="001A4E2F" w:rsidRPr="0088334D" w:rsidRDefault="001A4E2F">
      <w:pPr>
        <w:widowControl w:val="0"/>
        <w:ind w:left="1701" w:right="1405" w:hanging="567"/>
        <w:rPr>
          <w:b/>
          <w:lang w:val="sv-SE"/>
        </w:rPr>
      </w:pPr>
    </w:p>
    <w:p w14:paraId="1F8A6365" w14:textId="77777777" w:rsidR="005B3EEB" w:rsidRPr="0088334D" w:rsidRDefault="00873CDF" w:rsidP="00C87543">
      <w:pPr>
        <w:pStyle w:val="EMEA2"/>
      </w:pPr>
      <w:r w:rsidRPr="0088334D">
        <w:br w:type="page"/>
      </w:r>
      <w:r w:rsidR="005B3EEB" w:rsidRPr="0088334D">
        <w:t>A.</w:t>
      </w:r>
      <w:r w:rsidR="005B3EEB" w:rsidRPr="0088334D">
        <w:tab/>
      </w:r>
      <w:r w:rsidR="00667232">
        <w:t xml:space="preserve">TILLVERKARE </w:t>
      </w:r>
      <w:r w:rsidR="005B3EEB" w:rsidRPr="0088334D">
        <w:t>SOM ANSVARAR FÖR FRISLÄPPANDE AV TILLVERKNINGSSATS</w:t>
      </w:r>
    </w:p>
    <w:p w14:paraId="1F8A6366" w14:textId="77777777" w:rsidR="005B3EEB" w:rsidRPr="0088334D" w:rsidRDefault="005B3EEB" w:rsidP="005B3EEB">
      <w:pPr>
        <w:suppressAutoHyphens/>
        <w:rPr>
          <w:lang w:val="sv-SE"/>
        </w:rPr>
      </w:pPr>
    </w:p>
    <w:p w14:paraId="1F8A6367" w14:textId="77777777" w:rsidR="005B3EEB" w:rsidRPr="00526785" w:rsidRDefault="005B3EEB" w:rsidP="005B3EEB">
      <w:pPr>
        <w:suppressAutoHyphens/>
        <w:rPr>
          <w:u w:val="single"/>
          <w:lang w:val="sv-SE"/>
        </w:rPr>
      </w:pPr>
      <w:r w:rsidRPr="00526785">
        <w:rPr>
          <w:u w:val="single"/>
          <w:lang w:val="sv-SE"/>
        </w:rPr>
        <w:t>Namn och adress på tillverkare som ansvarar för frisläppande av tillverkningssats</w:t>
      </w:r>
    </w:p>
    <w:p w14:paraId="1F8A6368" w14:textId="77777777" w:rsidR="005B3EEB" w:rsidRDefault="005B3EEB" w:rsidP="005B3EEB">
      <w:pPr>
        <w:tabs>
          <w:tab w:val="left" w:pos="567"/>
        </w:tabs>
        <w:suppressAutoHyphens/>
        <w:rPr>
          <w:lang w:val="sv-SE"/>
        </w:rPr>
      </w:pPr>
    </w:p>
    <w:p w14:paraId="1F8A6369" w14:textId="77777777" w:rsidR="005B3EEB" w:rsidRPr="00AE1D62" w:rsidRDefault="005B3EEB" w:rsidP="005B3EEB">
      <w:pPr>
        <w:tabs>
          <w:tab w:val="left" w:pos="567"/>
        </w:tabs>
        <w:suppressAutoHyphens/>
        <w:rPr>
          <w:lang w:val="fr-FR"/>
        </w:rPr>
      </w:pPr>
      <w:r w:rsidRPr="00AE1D62">
        <w:rPr>
          <w:lang w:val="fr-FR"/>
        </w:rPr>
        <w:t xml:space="preserve">- </w:t>
      </w:r>
      <w:r w:rsidRPr="00AE1D62">
        <w:rPr>
          <w:lang w:val="fr-FR"/>
        </w:rPr>
        <w:tab/>
        <w:t>Iscover 75</w:t>
      </w:r>
      <w:r w:rsidR="002927BC" w:rsidRPr="00AE1D62">
        <w:rPr>
          <w:lang w:val="fr-FR"/>
        </w:rPr>
        <w:t> </w:t>
      </w:r>
      <w:r w:rsidRPr="00AE1D62">
        <w:rPr>
          <w:lang w:val="fr-FR"/>
        </w:rPr>
        <w:t>mg filmdragerade tabletter</w:t>
      </w:r>
    </w:p>
    <w:p w14:paraId="1F8A636A" w14:textId="77777777" w:rsidR="005B3EEB" w:rsidRPr="00AE1D62" w:rsidRDefault="005B3EEB" w:rsidP="005B3EEB">
      <w:pPr>
        <w:suppressAutoHyphens/>
        <w:rPr>
          <w:lang w:val="fr-FR"/>
        </w:rPr>
      </w:pPr>
    </w:p>
    <w:p w14:paraId="1F8A636B" w14:textId="77777777" w:rsidR="00504F18" w:rsidRPr="00AE1D62" w:rsidRDefault="005B3EEB" w:rsidP="005B3EEB">
      <w:pPr>
        <w:tabs>
          <w:tab w:val="left" w:pos="720"/>
        </w:tabs>
        <w:jc w:val="both"/>
        <w:rPr>
          <w:lang w:val="fr-FR"/>
        </w:rPr>
      </w:pPr>
      <w:r w:rsidRPr="00AE1D62">
        <w:rPr>
          <w:lang w:val="fr-FR"/>
        </w:rPr>
        <w:t xml:space="preserve">Sanofi Winthrop Industrie </w:t>
      </w:r>
    </w:p>
    <w:p w14:paraId="1F8A636C" w14:textId="77777777" w:rsidR="005B3EEB" w:rsidRPr="00504F18" w:rsidRDefault="005B3EEB" w:rsidP="005B3EEB">
      <w:pPr>
        <w:tabs>
          <w:tab w:val="left" w:pos="720"/>
        </w:tabs>
        <w:jc w:val="both"/>
        <w:rPr>
          <w:lang w:val="fr-FR"/>
        </w:rPr>
      </w:pPr>
      <w:r w:rsidRPr="00504F18">
        <w:rPr>
          <w:lang w:val="fr-FR"/>
        </w:rPr>
        <w:t xml:space="preserve">1, Rue de la Vierge </w:t>
      </w:r>
    </w:p>
    <w:p w14:paraId="1F8A636D" w14:textId="77777777" w:rsidR="00504F18" w:rsidRPr="00504F18" w:rsidRDefault="005B3EEB" w:rsidP="005B3EEB">
      <w:pPr>
        <w:tabs>
          <w:tab w:val="left" w:pos="720"/>
        </w:tabs>
        <w:jc w:val="both"/>
        <w:rPr>
          <w:lang w:val="fr-FR"/>
        </w:rPr>
      </w:pPr>
      <w:r w:rsidRPr="00504F18">
        <w:rPr>
          <w:lang w:val="fr-FR"/>
        </w:rPr>
        <w:t xml:space="preserve">Ambarès &amp; Lagrave </w:t>
      </w:r>
    </w:p>
    <w:p w14:paraId="1F8A636E" w14:textId="77777777" w:rsidR="00504F18" w:rsidRPr="00AE1D62" w:rsidRDefault="005B3EEB" w:rsidP="005B3EEB">
      <w:pPr>
        <w:tabs>
          <w:tab w:val="left" w:pos="720"/>
        </w:tabs>
        <w:jc w:val="both"/>
        <w:rPr>
          <w:color w:val="000000"/>
          <w:lang w:val="fr-FR"/>
        </w:rPr>
      </w:pPr>
      <w:r w:rsidRPr="00AE1D62">
        <w:rPr>
          <w:lang w:val="fr-FR"/>
        </w:rPr>
        <w:t>F-</w:t>
      </w:r>
      <w:r w:rsidRPr="00AE1D62">
        <w:rPr>
          <w:color w:val="000000"/>
          <w:lang w:val="fr-FR"/>
        </w:rPr>
        <w:t xml:space="preserve">33565 Carbon Blanc cedex </w:t>
      </w:r>
    </w:p>
    <w:p w14:paraId="1F8A636F" w14:textId="77777777" w:rsidR="005B3EEB" w:rsidRPr="006B3AEF" w:rsidRDefault="005B3EEB" w:rsidP="005B3EEB">
      <w:pPr>
        <w:tabs>
          <w:tab w:val="left" w:pos="720"/>
        </w:tabs>
        <w:jc w:val="both"/>
        <w:rPr>
          <w:lang w:val="sv-SE"/>
        </w:rPr>
      </w:pPr>
      <w:r w:rsidRPr="006B3AEF">
        <w:rPr>
          <w:snapToGrid w:val="0"/>
          <w:color w:val="000000"/>
          <w:lang w:val="sv-SE"/>
        </w:rPr>
        <w:t>Frankrike</w:t>
      </w:r>
    </w:p>
    <w:p w14:paraId="1F8A6370" w14:textId="77777777" w:rsidR="005B3EEB" w:rsidRPr="006B3AEF" w:rsidRDefault="005B3EEB" w:rsidP="005B3EEB">
      <w:pPr>
        <w:numPr>
          <w:ilvl w:val="12"/>
          <w:numId w:val="0"/>
        </w:numPr>
        <w:rPr>
          <w:lang w:val="sv-SE"/>
        </w:rPr>
      </w:pPr>
    </w:p>
    <w:p w14:paraId="1F8A6371" w14:textId="77777777" w:rsidR="00504F18" w:rsidRPr="006B3AEF" w:rsidRDefault="00F83C38" w:rsidP="005B3EEB">
      <w:pPr>
        <w:tabs>
          <w:tab w:val="left" w:pos="720"/>
        </w:tabs>
        <w:jc w:val="both"/>
        <w:rPr>
          <w:szCs w:val="22"/>
          <w:lang w:val="sv-SE"/>
        </w:rPr>
      </w:pPr>
      <w:r w:rsidRPr="006B3AEF">
        <w:rPr>
          <w:szCs w:val="22"/>
          <w:lang w:val="sv-SE"/>
        </w:rPr>
        <w:t>Delpharm Dijon</w:t>
      </w:r>
    </w:p>
    <w:p w14:paraId="1F8A6372" w14:textId="77777777" w:rsidR="005B3EEB" w:rsidRPr="00993EA0" w:rsidRDefault="005B3EEB" w:rsidP="005B3EEB">
      <w:pPr>
        <w:tabs>
          <w:tab w:val="left" w:pos="720"/>
        </w:tabs>
        <w:jc w:val="both"/>
        <w:rPr>
          <w:lang w:val="sv-SE"/>
        </w:rPr>
      </w:pPr>
      <w:r w:rsidRPr="00993EA0">
        <w:rPr>
          <w:lang w:val="sv-SE"/>
        </w:rPr>
        <w:t>6, Boulevard de l’Europe</w:t>
      </w:r>
    </w:p>
    <w:p w14:paraId="1F8A6373" w14:textId="77777777" w:rsidR="005B3EEB" w:rsidRPr="00993EA0" w:rsidRDefault="00504F18" w:rsidP="005B3EEB">
      <w:pPr>
        <w:tabs>
          <w:tab w:val="left" w:pos="720"/>
        </w:tabs>
        <w:jc w:val="both"/>
        <w:rPr>
          <w:lang w:val="sv-SE"/>
        </w:rPr>
      </w:pPr>
      <w:r w:rsidRPr="00993EA0">
        <w:rPr>
          <w:lang w:val="sv-SE"/>
        </w:rPr>
        <w:t>F-21800 Quétigny</w:t>
      </w:r>
    </w:p>
    <w:p w14:paraId="1F8A6374" w14:textId="77777777" w:rsidR="005B3EEB" w:rsidRPr="00993EA0" w:rsidRDefault="005B3EEB" w:rsidP="005B3EEB">
      <w:pPr>
        <w:numPr>
          <w:ilvl w:val="12"/>
          <w:numId w:val="0"/>
        </w:numPr>
        <w:rPr>
          <w:lang w:val="sv-SE"/>
        </w:rPr>
      </w:pPr>
      <w:r w:rsidRPr="00993EA0">
        <w:rPr>
          <w:snapToGrid w:val="0"/>
          <w:color w:val="000000"/>
          <w:lang w:val="sv-SE"/>
        </w:rPr>
        <w:t>Frankrike</w:t>
      </w:r>
    </w:p>
    <w:p w14:paraId="1F8A6375" w14:textId="77777777" w:rsidR="005B3EEB" w:rsidRPr="00993EA0" w:rsidRDefault="005B3EEB" w:rsidP="005B3EEB">
      <w:pPr>
        <w:numPr>
          <w:ilvl w:val="12"/>
          <w:numId w:val="0"/>
        </w:numPr>
        <w:rPr>
          <w:lang w:val="sv-SE"/>
        </w:rPr>
      </w:pPr>
    </w:p>
    <w:p w14:paraId="1F8A6376" w14:textId="77777777" w:rsidR="00504F18" w:rsidRPr="00D0408C" w:rsidRDefault="005B3EEB" w:rsidP="005B3EEB">
      <w:pPr>
        <w:numPr>
          <w:ilvl w:val="12"/>
          <w:numId w:val="0"/>
        </w:numPr>
        <w:rPr>
          <w:lang w:val="en-US"/>
        </w:rPr>
      </w:pPr>
      <w:r w:rsidRPr="00D0408C">
        <w:rPr>
          <w:lang w:val="en-US"/>
        </w:rPr>
        <w:t xml:space="preserve">Sanofi Synthelabo Limited </w:t>
      </w:r>
    </w:p>
    <w:p w14:paraId="1F8A6377" w14:textId="77777777" w:rsidR="00504F18" w:rsidRPr="00D0408C" w:rsidRDefault="005B3EEB" w:rsidP="005B3EEB">
      <w:pPr>
        <w:numPr>
          <w:ilvl w:val="12"/>
          <w:numId w:val="0"/>
        </w:numPr>
        <w:rPr>
          <w:lang w:val="en-US"/>
        </w:rPr>
      </w:pPr>
      <w:r w:rsidRPr="00D0408C">
        <w:rPr>
          <w:lang w:val="en-US"/>
        </w:rPr>
        <w:t>Edgefield Avenue</w:t>
      </w:r>
    </w:p>
    <w:p w14:paraId="1F8A6378" w14:textId="77777777" w:rsidR="00504F18" w:rsidRDefault="005B3EEB" w:rsidP="005B3EEB">
      <w:pPr>
        <w:numPr>
          <w:ilvl w:val="12"/>
          <w:numId w:val="0"/>
        </w:numPr>
        <w:rPr>
          <w:lang w:val="en-US"/>
        </w:rPr>
      </w:pPr>
      <w:r w:rsidRPr="00535196">
        <w:rPr>
          <w:lang w:val="en-US"/>
        </w:rPr>
        <w:t>Fawdon</w:t>
      </w:r>
    </w:p>
    <w:p w14:paraId="1F8A6379" w14:textId="77777777" w:rsidR="00504F18" w:rsidRPr="00D0408C" w:rsidRDefault="005B3EEB" w:rsidP="005B3EEB">
      <w:pPr>
        <w:numPr>
          <w:ilvl w:val="12"/>
          <w:numId w:val="0"/>
        </w:numPr>
        <w:rPr>
          <w:lang w:val="sv-SE"/>
        </w:rPr>
      </w:pPr>
      <w:r w:rsidRPr="00D0408C">
        <w:rPr>
          <w:lang w:val="sv-SE"/>
        </w:rPr>
        <w:t xml:space="preserve">Newcastle upon Tyne NE3 3TT </w:t>
      </w:r>
    </w:p>
    <w:p w14:paraId="1F8A637A" w14:textId="77777777" w:rsidR="005B3EEB" w:rsidRPr="002B3E2C" w:rsidRDefault="005B3EEB" w:rsidP="005B3EEB">
      <w:pPr>
        <w:numPr>
          <w:ilvl w:val="12"/>
          <w:numId w:val="0"/>
        </w:numPr>
        <w:rPr>
          <w:lang w:val="sv-SE"/>
        </w:rPr>
      </w:pPr>
      <w:r w:rsidRPr="002B3E2C">
        <w:rPr>
          <w:lang w:val="sv-SE"/>
        </w:rPr>
        <w:t>Storbritannien</w:t>
      </w:r>
    </w:p>
    <w:p w14:paraId="1F8A637B" w14:textId="77777777" w:rsidR="005B3EEB" w:rsidRDefault="005B3EEB" w:rsidP="005B3EEB">
      <w:pPr>
        <w:suppressAutoHyphens/>
        <w:rPr>
          <w:lang w:val="sv-SE"/>
        </w:rPr>
      </w:pPr>
    </w:p>
    <w:p w14:paraId="1F8A637C" w14:textId="1486CC27" w:rsidR="001B30CA" w:rsidRPr="00646BE0" w:rsidRDefault="001B30CA" w:rsidP="001B30CA">
      <w:pPr>
        <w:tabs>
          <w:tab w:val="left" w:pos="720"/>
        </w:tabs>
        <w:jc w:val="both"/>
        <w:rPr>
          <w:szCs w:val="22"/>
          <w:lang w:val="sv-SE"/>
        </w:rPr>
      </w:pPr>
      <w:r w:rsidRPr="00646BE0">
        <w:rPr>
          <w:szCs w:val="22"/>
          <w:lang w:val="sv-SE"/>
        </w:rPr>
        <w:t>Sanofi S.</w:t>
      </w:r>
      <w:r w:rsidR="005468DC">
        <w:rPr>
          <w:szCs w:val="22"/>
          <w:lang w:val="sv-SE"/>
        </w:rPr>
        <w:t>r.l.</w:t>
      </w:r>
    </w:p>
    <w:p w14:paraId="1F8A637D" w14:textId="77777777" w:rsidR="001B30CA" w:rsidRPr="00AE1D62" w:rsidRDefault="001B30CA" w:rsidP="001B30CA">
      <w:pPr>
        <w:tabs>
          <w:tab w:val="left" w:pos="720"/>
        </w:tabs>
        <w:jc w:val="both"/>
        <w:rPr>
          <w:szCs w:val="22"/>
          <w:lang w:val="it-IT"/>
        </w:rPr>
      </w:pPr>
      <w:r w:rsidRPr="00AE1D62">
        <w:rPr>
          <w:szCs w:val="22"/>
          <w:lang w:val="it-IT"/>
        </w:rPr>
        <w:t>Strada Statale 17, Km 22</w:t>
      </w:r>
    </w:p>
    <w:p w14:paraId="1F8A637E" w14:textId="77777777" w:rsidR="001B30CA" w:rsidRPr="00AE1D62" w:rsidRDefault="001B30CA" w:rsidP="005B3EEB">
      <w:pPr>
        <w:suppressAutoHyphens/>
        <w:rPr>
          <w:szCs w:val="22"/>
          <w:lang w:val="it-IT"/>
        </w:rPr>
      </w:pPr>
      <w:r w:rsidRPr="00AE1D62">
        <w:rPr>
          <w:szCs w:val="22"/>
          <w:lang w:val="it-IT"/>
        </w:rPr>
        <w:t>67019 Scoppito (AQ)</w:t>
      </w:r>
      <w:r w:rsidR="0021030E" w:rsidRPr="00AE1D62">
        <w:rPr>
          <w:szCs w:val="22"/>
          <w:lang w:val="it-IT"/>
        </w:rPr>
        <w:t xml:space="preserve"> – Italien</w:t>
      </w:r>
    </w:p>
    <w:p w14:paraId="1F8A637F" w14:textId="77777777" w:rsidR="0021030E" w:rsidRPr="00AE1D62" w:rsidRDefault="0021030E" w:rsidP="005B3EEB">
      <w:pPr>
        <w:suppressAutoHyphens/>
        <w:rPr>
          <w:lang w:val="it-IT"/>
        </w:rPr>
      </w:pPr>
    </w:p>
    <w:p w14:paraId="1F8A6380" w14:textId="77777777" w:rsidR="005B3EEB" w:rsidRPr="00AE1D62" w:rsidRDefault="005B3EEB" w:rsidP="005B3EEB">
      <w:pPr>
        <w:tabs>
          <w:tab w:val="left" w:pos="567"/>
        </w:tabs>
        <w:suppressAutoHyphens/>
        <w:rPr>
          <w:lang w:val="fr-FR"/>
        </w:rPr>
      </w:pPr>
      <w:r w:rsidRPr="00AE1D62">
        <w:rPr>
          <w:lang w:val="fr-FR"/>
        </w:rPr>
        <w:t xml:space="preserve">- </w:t>
      </w:r>
      <w:r w:rsidRPr="00AE1D62">
        <w:rPr>
          <w:lang w:val="fr-FR"/>
        </w:rPr>
        <w:tab/>
        <w:t>Iscover 300</w:t>
      </w:r>
      <w:r w:rsidR="002927BC" w:rsidRPr="00AE1D62">
        <w:rPr>
          <w:lang w:val="fr-FR"/>
        </w:rPr>
        <w:t> </w:t>
      </w:r>
      <w:r w:rsidRPr="00AE1D62">
        <w:rPr>
          <w:lang w:val="fr-FR"/>
        </w:rPr>
        <w:t>mg filmdragerade tabletter</w:t>
      </w:r>
    </w:p>
    <w:p w14:paraId="1F8A6381" w14:textId="77777777" w:rsidR="005B3EEB" w:rsidRPr="00AE1D62" w:rsidRDefault="005B3EEB" w:rsidP="005B3EEB">
      <w:pPr>
        <w:numPr>
          <w:ilvl w:val="12"/>
          <w:numId w:val="0"/>
        </w:numPr>
        <w:rPr>
          <w:lang w:val="fr-FR"/>
        </w:rPr>
      </w:pPr>
    </w:p>
    <w:p w14:paraId="1F8A6382" w14:textId="77777777" w:rsidR="00504F18" w:rsidRPr="00AE1D62" w:rsidRDefault="005B3EEB" w:rsidP="005B3EEB">
      <w:pPr>
        <w:tabs>
          <w:tab w:val="left" w:pos="720"/>
        </w:tabs>
        <w:jc w:val="both"/>
        <w:rPr>
          <w:lang w:val="fr-FR"/>
        </w:rPr>
      </w:pPr>
      <w:r w:rsidRPr="00AE1D62">
        <w:rPr>
          <w:lang w:val="fr-FR"/>
        </w:rPr>
        <w:t xml:space="preserve">Sanofi Winthrop Industrie </w:t>
      </w:r>
    </w:p>
    <w:p w14:paraId="1F8A6383" w14:textId="77777777" w:rsidR="00504F18" w:rsidRDefault="005B3EEB" w:rsidP="005B3EEB">
      <w:pPr>
        <w:tabs>
          <w:tab w:val="left" w:pos="720"/>
        </w:tabs>
        <w:jc w:val="both"/>
        <w:rPr>
          <w:lang w:val="fr-FR"/>
        </w:rPr>
      </w:pPr>
      <w:r w:rsidRPr="00504F18">
        <w:rPr>
          <w:lang w:val="fr-FR"/>
        </w:rPr>
        <w:t>1, Rue de la Vierge</w:t>
      </w:r>
    </w:p>
    <w:p w14:paraId="1F8A6384" w14:textId="77777777" w:rsidR="00504F18" w:rsidRDefault="005B3EEB" w:rsidP="005B3EEB">
      <w:pPr>
        <w:tabs>
          <w:tab w:val="left" w:pos="720"/>
        </w:tabs>
        <w:jc w:val="both"/>
        <w:rPr>
          <w:lang w:val="fr-FR"/>
        </w:rPr>
      </w:pPr>
      <w:r w:rsidRPr="00504F18">
        <w:rPr>
          <w:lang w:val="fr-FR"/>
        </w:rPr>
        <w:t xml:space="preserve">Ambarès &amp; Lagrave </w:t>
      </w:r>
    </w:p>
    <w:p w14:paraId="1F8A6385" w14:textId="77777777" w:rsidR="00504F18" w:rsidRDefault="005B3EEB" w:rsidP="005B3EEB">
      <w:pPr>
        <w:tabs>
          <w:tab w:val="left" w:pos="720"/>
        </w:tabs>
        <w:jc w:val="both"/>
        <w:rPr>
          <w:color w:val="000000"/>
          <w:lang w:val="fr-FR"/>
        </w:rPr>
      </w:pPr>
      <w:r w:rsidRPr="00504F18">
        <w:rPr>
          <w:lang w:val="fr-FR"/>
        </w:rPr>
        <w:t>F-</w:t>
      </w:r>
      <w:r w:rsidRPr="00504F18">
        <w:rPr>
          <w:color w:val="000000"/>
          <w:lang w:val="fr-FR"/>
        </w:rPr>
        <w:t>33565 Carbon Blanc cedex</w:t>
      </w:r>
    </w:p>
    <w:p w14:paraId="1F8A6386" w14:textId="77777777" w:rsidR="005B3EEB" w:rsidRPr="00D0408C" w:rsidRDefault="005B3EEB" w:rsidP="005B3EEB">
      <w:pPr>
        <w:tabs>
          <w:tab w:val="left" w:pos="720"/>
        </w:tabs>
        <w:jc w:val="both"/>
        <w:rPr>
          <w:lang w:val="it-IT"/>
        </w:rPr>
      </w:pPr>
      <w:r w:rsidRPr="00D0408C">
        <w:rPr>
          <w:snapToGrid w:val="0"/>
          <w:color w:val="000000"/>
          <w:lang w:val="it-IT"/>
        </w:rPr>
        <w:t>Frankrike</w:t>
      </w:r>
    </w:p>
    <w:p w14:paraId="1F8A6387" w14:textId="77777777" w:rsidR="0041460F" w:rsidRPr="00D0408C" w:rsidRDefault="0041460F" w:rsidP="0041460F">
      <w:pPr>
        <w:suppressAutoHyphens/>
        <w:rPr>
          <w:lang w:val="it-IT"/>
        </w:rPr>
      </w:pPr>
    </w:p>
    <w:p w14:paraId="1F8A6388" w14:textId="77777777" w:rsidR="0041460F" w:rsidRPr="00526785" w:rsidRDefault="0041460F" w:rsidP="0041460F">
      <w:pPr>
        <w:suppressAutoHyphens/>
        <w:rPr>
          <w:lang w:val="sv-SE"/>
        </w:rPr>
      </w:pPr>
      <w:r w:rsidRPr="00526785">
        <w:rPr>
          <w:lang w:val="sv-SE"/>
        </w:rPr>
        <w:t>I läkemedlets tryckta bipacksedel skall namn på och adress till innehavaren av tillverkningstillståndet som ansvarar för frisläppandet av den relevanta satsen anges.</w:t>
      </w:r>
    </w:p>
    <w:p w14:paraId="1F8A6389" w14:textId="77777777" w:rsidR="000C7CFE" w:rsidRPr="002B3E2C" w:rsidRDefault="000C7CFE" w:rsidP="005B3EEB">
      <w:pPr>
        <w:suppressAutoHyphens/>
        <w:rPr>
          <w:lang w:val="sv-SE"/>
        </w:rPr>
      </w:pPr>
    </w:p>
    <w:p w14:paraId="1F8A638A" w14:textId="77777777" w:rsidR="005B3EEB" w:rsidRPr="005B3EEB" w:rsidRDefault="005B3EEB" w:rsidP="00C87543">
      <w:pPr>
        <w:pStyle w:val="EMEA2"/>
      </w:pPr>
      <w:r w:rsidRPr="005B3EEB">
        <w:t>B.</w:t>
      </w:r>
      <w:r w:rsidRPr="005B3EEB">
        <w:tab/>
        <w:t xml:space="preserve">VILLKOR </w:t>
      </w:r>
      <w:r w:rsidR="00667232" w:rsidRPr="00FF35F3">
        <w:rPr>
          <w:noProof/>
          <w:snapToGrid w:val="0"/>
          <w:szCs w:val="24"/>
        </w:rPr>
        <w:t>ELLER BEGRÄNSNINGAR FÖR TILLHANDAHÅLLANDE OCH ANVÄNDNING</w:t>
      </w:r>
      <w:r w:rsidR="00667232">
        <w:rPr>
          <w:b w:val="0"/>
          <w:noProof/>
          <w:snapToGrid w:val="0"/>
          <w:szCs w:val="24"/>
        </w:rPr>
        <w:t xml:space="preserve"> </w:t>
      </w:r>
    </w:p>
    <w:p w14:paraId="1F8A638B" w14:textId="77777777" w:rsidR="005B3EEB" w:rsidRPr="005B3EEB" w:rsidRDefault="005B3EEB" w:rsidP="005B3EEB">
      <w:pPr>
        <w:suppressAutoHyphens/>
        <w:rPr>
          <w:lang w:val="sv-SE"/>
        </w:rPr>
      </w:pPr>
    </w:p>
    <w:p w14:paraId="1F8A638C" w14:textId="77777777" w:rsidR="005B3EEB" w:rsidRPr="005C0479" w:rsidRDefault="005B3EEB" w:rsidP="005B3EEB">
      <w:pPr>
        <w:numPr>
          <w:ilvl w:val="12"/>
          <w:numId w:val="0"/>
        </w:numPr>
        <w:suppressAutoHyphens/>
        <w:rPr>
          <w:lang w:val="sv-SE"/>
        </w:rPr>
      </w:pPr>
      <w:r w:rsidRPr="005C0479">
        <w:rPr>
          <w:lang w:val="sv-SE"/>
        </w:rPr>
        <w:t>Receptbelagt läkemedel.</w:t>
      </w:r>
    </w:p>
    <w:p w14:paraId="1F8A638D" w14:textId="77777777" w:rsidR="005B3EEB" w:rsidRDefault="005B3EEB" w:rsidP="005B3EEB">
      <w:pPr>
        <w:ind w:right="-1"/>
        <w:rPr>
          <w:lang w:val="sv-SE"/>
        </w:rPr>
      </w:pPr>
    </w:p>
    <w:p w14:paraId="1F8A638E" w14:textId="77777777" w:rsidR="005B3EEB" w:rsidRDefault="00667232" w:rsidP="00207128">
      <w:pPr>
        <w:ind w:left="567" w:right="-1" w:hanging="567"/>
        <w:rPr>
          <w:lang w:val="sv-SE"/>
        </w:rPr>
      </w:pPr>
      <w:r>
        <w:rPr>
          <w:b/>
          <w:noProof/>
          <w:snapToGrid w:val="0"/>
          <w:szCs w:val="24"/>
          <w:lang w:val="sv-SE"/>
        </w:rPr>
        <w:t>C.</w:t>
      </w:r>
      <w:r>
        <w:rPr>
          <w:b/>
          <w:noProof/>
          <w:snapToGrid w:val="0"/>
          <w:szCs w:val="24"/>
          <w:lang w:val="sv-SE"/>
        </w:rPr>
        <w:tab/>
      </w:r>
      <w:r>
        <w:rPr>
          <w:b/>
          <w:lang w:val="sv-SE"/>
        </w:rPr>
        <w:t xml:space="preserve">ÖVRIGA VILLKOR </w:t>
      </w:r>
      <w:r>
        <w:rPr>
          <w:b/>
          <w:noProof/>
          <w:snapToGrid w:val="0"/>
          <w:szCs w:val="24"/>
          <w:lang w:val="sv-SE"/>
        </w:rPr>
        <w:t xml:space="preserve">OCH KRAV </w:t>
      </w:r>
      <w:r w:rsidRPr="00DF1ABA">
        <w:rPr>
          <w:b/>
          <w:lang w:val="sv-SE"/>
        </w:rPr>
        <w:t>FÖR GODKÄNNANDE FÖR FÖRSÄLJNING</w:t>
      </w:r>
    </w:p>
    <w:p w14:paraId="1F8A638F" w14:textId="77777777" w:rsidR="00667232" w:rsidRDefault="00667232" w:rsidP="005B3EEB">
      <w:pPr>
        <w:ind w:right="-1"/>
        <w:rPr>
          <w:i/>
          <w:lang w:val="sv-SE"/>
        </w:rPr>
      </w:pPr>
    </w:p>
    <w:p w14:paraId="1F8A6390" w14:textId="77777777" w:rsidR="00667232" w:rsidRDefault="00667232" w:rsidP="00667232">
      <w:pPr>
        <w:numPr>
          <w:ilvl w:val="0"/>
          <w:numId w:val="38"/>
        </w:numPr>
        <w:suppressLineNumbers/>
        <w:tabs>
          <w:tab w:val="left" w:pos="567"/>
        </w:tabs>
        <w:snapToGrid w:val="0"/>
        <w:spacing w:line="260" w:lineRule="exact"/>
        <w:ind w:right="-1" w:hanging="720"/>
        <w:rPr>
          <w:b/>
          <w:szCs w:val="24"/>
          <w:lang w:val="sv-SE"/>
        </w:rPr>
      </w:pPr>
      <w:r>
        <w:rPr>
          <w:b/>
          <w:szCs w:val="24"/>
          <w:lang w:val="sv-SE"/>
        </w:rPr>
        <w:t>Periodiska säkerhetsrapporter</w:t>
      </w:r>
    </w:p>
    <w:p w14:paraId="1F8A6391" w14:textId="77777777" w:rsidR="00667232" w:rsidRDefault="00667232" w:rsidP="00667232">
      <w:pPr>
        <w:suppressLineNumbers/>
        <w:tabs>
          <w:tab w:val="left" w:pos="0"/>
        </w:tabs>
        <w:rPr>
          <w:szCs w:val="24"/>
          <w:lang w:val="sv-SE"/>
        </w:rPr>
      </w:pPr>
    </w:p>
    <w:p w14:paraId="1F8A6392" w14:textId="77777777" w:rsidR="00667232" w:rsidRDefault="00667232" w:rsidP="00667232">
      <w:pPr>
        <w:suppressLineNumbers/>
        <w:tabs>
          <w:tab w:val="left" w:pos="0"/>
        </w:tabs>
        <w:rPr>
          <w:i/>
          <w:szCs w:val="24"/>
          <w:lang w:val="sv-SE"/>
        </w:rPr>
      </w:pPr>
      <w:r>
        <w:rPr>
          <w:szCs w:val="24"/>
          <w:lang w:val="sv-SE"/>
        </w:rPr>
        <w:t>Innehavaren av godkännandet för försäljning ska lämna in periodiska säkerhetsrapporter för detta läkemedel i enlighet med de krav som anges i den förteckning över referensdatum för unionen (EURD-listan) som föreskrivs i artikel 107c.7 i direktiv 2001/83/EG och som offentliggjorts på webbportalen för europeiska läkemedel</w:t>
      </w:r>
      <w:r>
        <w:rPr>
          <w:i/>
          <w:szCs w:val="24"/>
          <w:lang w:val="sv-SE"/>
        </w:rPr>
        <w:t>.</w:t>
      </w:r>
    </w:p>
    <w:p w14:paraId="1F8A6393" w14:textId="77777777" w:rsidR="00667232" w:rsidRDefault="00667232" w:rsidP="000C7CFE">
      <w:pPr>
        <w:ind w:right="-1"/>
        <w:rPr>
          <w:lang w:val="sv-SE"/>
        </w:rPr>
      </w:pPr>
    </w:p>
    <w:p w14:paraId="1F8A6394" w14:textId="77777777" w:rsidR="00667232" w:rsidRDefault="00667232" w:rsidP="000C7CFE">
      <w:pPr>
        <w:ind w:right="-1"/>
        <w:rPr>
          <w:lang w:val="sv-SE"/>
        </w:rPr>
      </w:pPr>
    </w:p>
    <w:p w14:paraId="1F8A6395" w14:textId="77777777" w:rsidR="00667232" w:rsidRDefault="00667232" w:rsidP="0021030E">
      <w:pPr>
        <w:suppressLineNumbers/>
        <w:ind w:left="567" w:hanging="567"/>
        <w:rPr>
          <w:i/>
          <w:color w:val="008000"/>
          <w:szCs w:val="24"/>
          <w:lang w:val="sv-SE"/>
        </w:rPr>
      </w:pPr>
      <w:r>
        <w:rPr>
          <w:b/>
          <w:noProof/>
          <w:szCs w:val="24"/>
          <w:lang w:val="sv-SE"/>
        </w:rPr>
        <w:t>D.</w:t>
      </w:r>
      <w:r>
        <w:rPr>
          <w:b/>
          <w:szCs w:val="24"/>
          <w:lang w:val="sv-SE"/>
        </w:rPr>
        <w:tab/>
      </w:r>
      <w:r>
        <w:rPr>
          <w:b/>
          <w:noProof/>
          <w:szCs w:val="24"/>
          <w:lang w:val="sv-SE"/>
        </w:rPr>
        <w:t>VILLKOR ELLER BEGRÄNSNINGAR AVSEENDE EN SÄKER OCH EFFEKTIV ANVÄNDNING AV LÄKEMEDLET</w:t>
      </w:r>
    </w:p>
    <w:p w14:paraId="1F8A6396" w14:textId="77777777" w:rsidR="00667232" w:rsidRPr="00207128" w:rsidRDefault="00667232" w:rsidP="00667232">
      <w:pPr>
        <w:numPr>
          <w:ilvl w:val="0"/>
          <w:numId w:val="38"/>
        </w:numPr>
        <w:suppressLineNumbers/>
        <w:tabs>
          <w:tab w:val="left" w:pos="567"/>
        </w:tabs>
        <w:snapToGrid w:val="0"/>
        <w:spacing w:line="260" w:lineRule="exact"/>
        <w:ind w:left="0" w:right="-1" w:firstLine="0"/>
        <w:rPr>
          <w:b/>
          <w:szCs w:val="24"/>
          <w:lang w:val="sv-SE"/>
        </w:rPr>
      </w:pPr>
      <w:r w:rsidRPr="00207128">
        <w:rPr>
          <w:b/>
          <w:noProof/>
          <w:szCs w:val="24"/>
        </w:rPr>
        <w:t>Riskhanteringsplan</w:t>
      </w:r>
    </w:p>
    <w:p w14:paraId="1F8A6397" w14:textId="77777777" w:rsidR="00667232" w:rsidRDefault="00667232" w:rsidP="00667232">
      <w:pPr>
        <w:ind w:right="-1"/>
        <w:rPr>
          <w:lang w:val="sv-SE"/>
        </w:rPr>
      </w:pPr>
    </w:p>
    <w:p w14:paraId="1F8A6398" w14:textId="77777777" w:rsidR="00D5173A" w:rsidRDefault="00667232" w:rsidP="00667232">
      <w:pPr>
        <w:ind w:right="-1"/>
        <w:rPr>
          <w:lang w:val="sv-SE"/>
        </w:rPr>
      </w:pPr>
      <w:r>
        <w:rPr>
          <w:lang w:val="sv-SE"/>
        </w:rPr>
        <w:t>Ej relevant.</w:t>
      </w:r>
    </w:p>
    <w:p w14:paraId="1F8A6399" w14:textId="77777777" w:rsidR="00873CDF" w:rsidRDefault="00D5173A" w:rsidP="00667232">
      <w:pPr>
        <w:ind w:right="-1"/>
        <w:rPr>
          <w:lang w:val="sv-SE"/>
        </w:rPr>
      </w:pPr>
      <w:r>
        <w:rPr>
          <w:lang w:val="sv-SE"/>
        </w:rPr>
        <w:br w:type="page"/>
      </w:r>
    </w:p>
    <w:p w14:paraId="1F8A639A" w14:textId="77777777" w:rsidR="00873CDF" w:rsidRDefault="00873CDF">
      <w:pPr>
        <w:ind w:right="-1"/>
        <w:rPr>
          <w:lang w:val="sv-SE"/>
        </w:rPr>
      </w:pPr>
    </w:p>
    <w:p w14:paraId="1F8A639B" w14:textId="77777777" w:rsidR="00873CDF" w:rsidRDefault="00873CDF">
      <w:pPr>
        <w:ind w:right="-1"/>
        <w:rPr>
          <w:lang w:val="sv-SE"/>
        </w:rPr>
      </w:pPr>
    </w:p>
    <w:p w14:paraId="1F8A639C" w14:textId="77777777" w:rsidR="00873CDF" w:rsidRDefault="00873CDF">
      <w:pPr>
        <w:ind w:right="-1"/>
        <w:rPr>
          <w:lang w:val="sv-SE"/>
        </w:rPr>
      </w:pPr>
    </w:p>
    <w:p w14:paraId="1F8A639D" w14:textId="77777777" w:rsidR="00873CDF" w:rsidRDefault="00873CDF">
      <w:pPr>
        <w:ind w:right="-1"/>
        <w:rPr>
          <w:lang w:val="sv-SE"/>
        </w:rPr>
      </w:pPr>
    </w:p>
    <w:p w14:paraId="1F8A639E" w14:textId="77777777" w:rsidR="00873CDF" w:rsidRDefault="00873CDF">
      <w:pPr>
        <w:ind w:right="-1"/>
        <w:rPr>
          <w:lang w:val="sv-SE"/>
        </w:rPr>
      </w:pPr>
    </w:p>
    <w:p w14:paraId="1F8A639F" w14:textId="77777777" w:rsidR="00873CDF" w:rsidRDefault="00873CDF">
      <w:pPr>
        <w:ind w:right="-1"/>
        <w:rPr>
          <w:lang w:val="sv-SE"/>
        </w:rPr>
      </w:pPr>
    </w:p>
    <w:p w14:paraId="1F8A63A0" w14:textId="77777777" w:rsidR="00873CDF" w:rsidRDefault="00873CDF">
      <w:pPr>
        <w:ind w:right="-1"/>
        <w:rPr>
          <w:lang w:val="sv-SE"/>
        </w:rPr>
      </w:pPr>
    </w:p>
    <w:p w14:paraId="1F8A63A1" w14:textId="77777777" w:rsidR="00873CDF" w:rsidRDefault="00873CDF">
      <w:pPr>
        <w:ind w:right="-1"/>
        <w:rPr>
          <w:lang w:val="sv-SE"/>
        </w:rPr>
      </w:pPr>
    </w:p>
    <w:p w14:paraId="1F8A63A2" w14:textId="77777777" w:rsidR="00873CDF" w:rsidRDefault="00873CDF">
      <w:pPr>
        <w:ind w:right="-1"/>
        <w:rPr>
          <w:lang w:val="sv-SE"/>
        </w:rPr>
      </w:pPr>
    </w:p>
    <w:p w14:paraId="1F8A63A3" w14:textId="77777777" w:rsidR="00873CDF" w:rsidRDefault="00873CDF">
      <w:pPr>
        <w:ind w:right="-1"/>
        <w:rPr>
          <w:lang w:val="sv-SE"/>
        </w:rPr>
      </w:pPr>
    </w:p>
    <w:p w14:paraId="1F8A63A4" w14:textId="77777777" w:rsidR="00873CDF" w:rsidRDefault="00873CDF">
      <w:pPr>
        <w:ind w:right="-1"/>
        <w:rPr>
          <w:lang w:val="sv-SE"/>
        </w:rPr>
      </w:pPr>
    </w:p>
    <w:p w14:paraId="1F8A63A5" w14:textId="77777777" w:rsidR="00873CDF" w:rsidRDefault="00873CDF">
      <w:pPr>
        <w:ind w:right="-1"/>
        <w:rPr>
          <w:lang w:val="sv-SE"/>
        </w:rPr>
      </w:pPr>
    </w:p>
    <w:p w14:paraId="1F8A63A6" w14:textId="77777777" w:rsidR="00873CDF" w:rsidRDefault="00873CDF">
      <w:pPr>
        <w:ind w:right="-1"/>
        <w:rPr>
          <w:lang w:val="sv-SE"/>
        </w:rPr>
      </w:pPr>
    </w:p>
    <w:p w14:paraId="1F8A63A7" w14:textId="77777777" w:rsidR="00873CDF" w:rsidRDefault="00873CDF">
      <w:pPr>
        <w:ind w:right="-1"/>
        <w:rPr>
          <w:lang w:val="sv-SE"/>
        </w:rPr>
      </w:pPr>
    </w:p>
    <w:p w14:paraId="1F8A63A8" w14:textId="77777777" w:rsidR="00873CDF" w:rsidRDefault="00873CDF">
      <w:pPr>
        <w:ind w:right="-1"/>
        <w:rPr>
          <w:lang w:val="sv-SE"/>
        </w:rPr>
      </w:pPr>
    </w:p>
    <w:p w14:paraId="1F8A63A9" w14:textId="77777777" w:rsidR="00873CDF" w:rsidRDefault="00873CDF">
      <w:pPr>
        <w:ind w:right="-1"/>
        <w:rPr>
          <w:lang w:val="sv-SE"/>
        </w:rPr>
      </w:pPr>
    </w:p>
    <w:p w14:paraId="1F8A63AA" w14:textId="77777777" w:rsidR="00873CDF" w:rsidRDefault="00873CDF">
      <w:pPr>
        <w:ind w:right="-1"/>
        <w:rPr>
          <w:lang w:val="sv-SE"/>
        </w:rPr>
      </w:pPr>
    </w:p>
    <w:p w14:paraId="1F8A63AB" w14:textId="77777777" w:rsidR="00873CDF" w:rsidRDefault="00873CDF">
      <w:pPr>
        <w:ind w:right="-1"/>
        <w:rPr>
          <w:lang w:val="sv-SE"/>
        </w:rPr>
      </w:pPr>
    </w:p>
    <w:p w14:paraId="1F8A63AC" w14:textId="77777777" w:rsidR="00873CDF" w:rsidRDefault="00873CDF">
      <w:pPr>
        <w:ind w:right="-1"/>
        <w:rPr>
          <w:lang w:val="sv-SE"/>
        </w:rPr>
      </w:pPr>
    </w:p>
    <w:p w14:paraId="1F8A63AD" w14:textId="77777777" w:rsidR="00873CDF" w:rsidRDefault="00873CDF">
      <w:pPr>
        <w:ind w:right="-1"/>
        <w:rPr>
          <w:lang w:val="sv-SE"/>
        </w:rPr>
      </w:pPr>
    </w:p>
    <w:p w14:paraId="1F8A63AE" w14:textId="77777777" w:rsidR="00873CDF" w:rsidRDefault="00873CDF">
      <w:pPr>
        <w:ind w:right="-1"/>
        <w:rPr>
          <w:lang w:val="sv-SE"/>
        </w:rPr>
      </w:pPr>
    </w:p>
    <w:p w14:paraId="1F8A63AF" w14:textId="77777777" w:rsidR="00873CDF" w:rsidRDefault="00873CDF">
      <w:pPr>
        <w:ind w:right="-1"/>
        <w:rPr>
          <w:lang w:val="sv-SE"/>
        </w:rPr>
      </w:pPr>
    </w:p>
    <w:p w14:paraId="1F8A63B0" w14:textId="77777777" w:rsidR="00873CDF" w:rsidRDefault="00873CDF">
      <w:pPr>
        <w:tabs>
          <w:tab w:val="left" w:pos="-720"/>
          <w:tab w:val="left" w:pos="0"/>
        </w:tabs>
        <w:suppressAutoHyphens/>
        <w:spacing w:line="-260" w:lineRule="auto"/>
        <w:jc w:val="center"/>
        <w:rPr>
          <w:b/>
          <w:lang w:val="sv-SE"/>
        </w:rPr>
      </w:pPr>
      <w:r>
        <w:rPr>
          <w:b/>
          <w:lang w:val="sv-SE"/>
        </w:rPr>
        <w:t>BILAGA III</w:t>
      </w:r>
    </w:p>
    <w:p w14:paraId="1F8A63B1" w14:textId="77777777" w:rsidR="00873CDF" w:rsidRDefault="00873CDF">
      <w:pPr>
        <w:tabs>
          <w:tab w:val="left" w:pos="-720"/>
          <w:tab w:val="left" w:pos="0"/>
        </w:tabs>
        <w:suppressAutoHyphens/>
        <w:spacing w:line="-260" w:lineRule="auto"/>
        <w:jc w:val="center"/>
        <w:rPr>
          <w:b/>
          <w:caps/>
          <w:lang w:val="sv-SE"/>
        </w:rPr>
      </w:pPr>
    </w:p>
    <w:p w14:paraId="1F8A63B2" w14:textId="77777777" w:rsidR="00873CDF" w:rsidRDefault="00873CDF">
      <w:pPr>
        <w:ind w:right="-1"/>
        <w:jc w:val="center"/>
        <w:rPr>
          <w:b/>
          <w:lang w:val="sv-SE"/>
        </w:rPr>
      </w:pPr>
      <w:r>
        <w:rPr>
          <w:b/>
          <w:lang w:val="sv-SE"/>
        </w:rPr>
        <w:t>MÄRKNING OCH BIPACKSEDEL</w:t>
      </w:r>
    </w:p>
    <w:p w14:paraId="1F8A63B3" w14:textId="77777777" w:rsidR="00873CDF" w:rsidRDefault="00873CDF">
      <w:pPr>
        <w:ind w:right="-1"/>
        <w:rPr>
          <w:b/>
          <w:lang w:val="sv-SE"/>
        </w:rPr>
      </w:pPr>
    </w:p>
    <w:p w14:paraId="1F8A63B4" w14:textId="77777777" w:rsidR="00873CDF" w:rsidRDefault="00873CDF">
      <w:pPr>
        <w:ind w:right="-1"/>
        <w:rPr>
          <w:b/>
          <w:lang w:val="sv-SE"/>
        </w:rPr>
      </w:pPr>
      <w:r>
        <w:rPr>
          <w:b/>
          <w:lang w:val="sv-SE"/>
        </w:rPr>
        <w:br w:type="page"/>
      </w:r>
    </w:p>
    <w:p w14:paraId="1F8A63B5" w14:textId="77777777" w:rsidR="00873CDF" w:rsidRDefault="00873CDF">
      <w:pPr>
        <w:ind w:right="-1"/>
        <w:rPr>
          <w:b/>
          <w:lang w:val="sv-SE"/>
        </w:rPr>
      </w:pPr>
    </w:p>
    <w:p w14:paraId="1F8A63B6" w14:textId="77777777" w:rsidR="00873CDF" w:rsidRDefault="00873CDF">
      <w:pPr>
        <w:ind w:right="-1"/>
        <w:rPr>
          <w:b/>
          <w:lang w:val="sv-SE"/>
        </w:rPr>
      </w:pPr>
    </w:p>
    <w:p w14:paraId="1F8A63B7" w14:textId="77777777" w:rsidR="00873CDF" w:rsidRDefault="00873CDF">
      <w:pPr>
        <w:ind w:right="-1"/>
        <w:rPr>
          <w:b/>
          <w:lang w:val="sv-SE"/>
        </w:rPr>
      </w:pPr>
    </w:p>
    <w:p w14:paraId="1F8A63B8" w14:textId="77777777" w:rsidR="00873CDF" w:rsidRDefault="00873CDF">
      <w:pPr>
        <w:ind w:right="-1"/>
        <w:rPr>
          <w:b/>
          <w:lang w:val="sv-SE"/>
        </w:rPr>
      </w:pPr>
    </w:p>
    <w:p w14:paraId="1F8A63B9" w14:textId="77777777" w:rsidR="00873CDF" w:rsidRDefault="00873CDF">
      <w:pPr>
        <w:ind w:right="-1"/>
        <w:rPr>
          <w:b/>
          <w:lang w:val="sv-SE"/>
        </w:rPr>
      </w:pPr>
    </w:p>
    <w:p w14:paraId="1F8A63BA" w14:textId="77777777" w:rsidR="00873CDF" w:rsidRDefault="00873CDF">
      <w:pPr>
        <w:ind w:right="-1"/>
        <w:rPr>
          <w:b/>
          <w:lang w:val="sv-SE"/>
        </w:rPr>
      </w:pPr>
    </w:p>
    <w:p w14:paraId="1F8A63BB" w14:textId="77777777" w:rsidR="00873CDF" w:rsidRDefault="00873CDF">
      <w:pPr>
        <w:ind w:right="-1"/>
        <w:rPr>
          <w:b/>
          <w:lang w:val="sv-SE"/>
        </w:rPr>
      </w:pPr>
    </w:p>
    <w:p w14:paraId="1F8A63BC" w14:textId="77777777" w:rsidR="00873CDF" w:rsidRDefault="00873CDF">
      <w:pPr>
        <w:ind w:right="-1"/>
        <w:rPr>
          <w:b/>
          <w:lang w:val="sv-SE"/>
        </w:rPr>
      </w:pPr>
    </w:p>
    <w:p w14:paraId="1F8A63BD" w14:textId="77777777" w:rsidR="00873CDF" w:rsidRDefault="00873CDF">
      <w:pPr>
        <w:ind w:right="-1"/>
        <w:rPr>
          <w:b/>
          <w:lang w:val="sv-SE"/>
        </w:rPr>
      </w:pPr>
    </w:p>
    <w:p w14:paraId="1F8A63BE" w14:textId="77777777" w:rsidR="00873CDF" w:rsidRDefault="00873CDF">
      <w:pPr>
        <w:ind w:right="-1"/>
        <w:rPr>
          <w:b/>
          <w:lang w:val="sv-SE"/>
        </w:rPr>
      </w:pPr>
    </w:p>
    <w:p w14:paraId="1F8A63BF" w14:textId="77777777" w:rsidR="00873CDF" w:rsidRDefault="00873CDF">
      <w:pPr>
        <w:ind w:right="-1"/>
        <w:rPr>
          <w:b/>
          <w:lang w:val="sv-SE"/>
        </w:rPr>
      </w:pPr>
    </w:p>
    <w:p w14:paraId="1F8A63C0" w14:textId="77777777" w:rsidR="00873CDF" w:rsidRDefault="00873CDF">
      <w:pPr>
        <w:ind w:right="-1"/>
        <w:rPr>
          <w:b/>
          <w:lang w:val="sv-SE"/>
        </w:rPr>
      </w:pPr>
    </w:p>
    <w:p w14:paraId="1F8A63C1" w14:textId="77777777" w:rsidR="00873CDF" w:rsidRDefault="00873CDF">
      <w:pPr>
        <w:ind w:right="-1"/>
        <w:rPr>
          <w:b/>
          <w:lang w:val="sv-SE"/>
        </w:rPr>
      </w:pPr>
    </w:p>
    <w:p w14:paraId="1F8A63C2" w14:textId="77777777" w:rsidR="00873CDF" w:rsidRDefault="00873CDF">
      <w:pPr>
        <w:ind w:right="-1"/>
        <w:rPr>
          <w:b/>
          <w:lang w:val="sv-SE"/>
        </w:rPr>
      </w:pPr>
    </w:p>
    <w:p w14:paraId="1F8A63C3" w14:textId="77777777" w:rsidR="00873CDF" w:rsidRDefault="00873CDF">
      <w:pPr>
        <w:ind w:right="-1"/>
        <w:rPr>
          <w:b/>
          <w:lang w:val="sv-SE"/>
        </w:rPr>
      </w:pPr>
    </w:p>
    <w:p w14:paraId="1F8A63C4" w14:textId="77777777" w:rsidR="00873CDF" w:rsidRDefault="00873CDF">
      <w:pPr>
        <w:ind w:right="-1"/>
        <w:rPr>
          <w:b/>
          <w:lang w:val="sv-SE"/>
        </w:rPr>
      </w:pPr>
    </w:p>
    <w:p w14:paraId="1F8A63C5" w14:textId="77777777" w:rsidR="00873CDF" w:rsidRDefault="00873CDF">
      <w:pPr>
        <w:ind w:right="-1"/>
        <w:rPr>
          <w:b/>
          <w:lang w:val="sv-SE"/>
        </w:rPr>
      </w:pPr>
    </w:p>
    <w:p w14:paraId="1F8A63C6" w14:textId="77777777" w:rsidR="00873CDF" w:rsidRDefault="00873CDF">
      <w:pPr>
        <w:ind w:right="-1"/>
        <w:rPr>
          <w:b/>
          <w:lang w:val="sv-SE"/>
        </w:rPr>
      </w:pPr>
    </w:p>
    <w:p w14:paraId="1F8A63C7" w14:textId="77777777" w:rsidR="00873CDF" w:rsidRDefault="00873CDF">
      <w:pPr>
        <w:ind w:right="-1"/>
        <w:rPr>
          <w:b/>
          <w:lang w:val="sv-SE"/>
        </w:rPr>
      </w:pPr>
    </w:p>
    <w:p w14:paraId="1F8A63C8" w14:textId="77777777" w:rsidR="00873CDF" w:rsidRDefault="00873CDF">
      <w:pPr>
        <w:ind w:right="-1"/>
        <w:rPr>
          <w:b/>
          <w:lang w:val="sv-SE"/>
        </w:rPr>
      </w:pPr>
    </w:p>
    <w:p w14:paraId="1F8A63C9" w14:textId="77777777" w:rsidR="00873CDF" w:rsidRDefault="00873CDF">
      <w:pPr>
        <w:ind w:right="-1"/>
        <w:rPr>
          <w:b/>
          <w:lang w:val="sv-SE"/>
        </w:rPr>
      </w:pPr>
    </w:p>
    <w:p w14:paraId="1F8A63CA" w14:textId="77777777" w:rsidR="00873CDF" w:rsidRDefault="00873CDF">
      <w:pPr>
        <w:ind w:right="-1"/>
        <w:rPr>
          <w:b/>
          <w:lang w:val="sv-SE"/>
        </w:rPr>
      </w:pPr>
    </w:p>
    <w:p w14:paraId="1F8A63CB" w14:textId="010990D3" w:rsidR="00873CDF" w:rsidRDefault="00873CDF" w:rsidP="00C87543">
      <w:pPr>
        <w:pStyle w:val="EMEA1"/>
      </w:pPr>
      <w:r>
        <w:t>A. MÄRKNING</w:t>
      </w:r>
      <w:r w:rsidR="00315D77">
        <w:fldChar w:fldCharType="begin"/>
      </w:r>
      <w:r w:rsidR="00315D77">
        <w:instrText xml:space="preserve"> DOCVARIABLE VAULT_ND_74e7cdf8-2937-40c3-84bb-c78be7fdfac7 \* MERGEFORMAT </w:instrText>
      </w:r>
      <w:r w:rsidR="00315D77">
        <w:fldChar w:fldCharType="separate"/>
      </w:r>
      <w:r w:rsidR="007858E6">
        <w:t xml:space="preserve"> </w:t>
      </w:r>
      <w:r w:rsidR="00315D77">
        <w:fldChar w:fldCharType="end"/>
      </w:r>
    </w:p>
    <w:p w14:paraId="1F8A63CC" w14:textId="77777777" w:rsidR="00873CDF" w:rsidRDefault="00873CDF">
      <w:pPr>
        <w:ind w:right="-1"/>
        <w:rPr>
          <w:b/>
          <w:lang w:val="sv-SE"/>
        </w:rPr>
      </w:pPr>
    </w:p>
    <w:p w14:paraId="1F8A63CD" w14:textId="77777777" w:rsidR="00873CDF" w:rsidRDefault="00873CDF">
      <w:pPr>
        <w:pBdr>
          <w:top w:val="single" w:sz="4" w:space="1" w:color="auto"/>
          <w:left w:val="single" w:sz="4" w:space="4" w:color="auto"/>
          <w:bottom w:val="single" w:sz="4" w:space="1" w:color="auto"/>
          <w:right w:val="single" w:sz="4" w:space="4" w:color="auto"/>
        </w:pBdr>
        <w:shd w:val="clear" w:color="auto" w:fill="FFFFFF"/>
        <w:suppressAutoHyphens/>
        <w:rPr>
          <w:lang w:val="sv-SE"/>
        </w:rPr>
      </w:pPr>
      <w:r>
        <w:rPr>
          <w:b/>
          <w:lang w:val="sv-SE"/>
        </w:rPr>
        <w:br w:type="page"/>
        <w:t xml:space="preserve">UPPGIFTER SOM SKALL FINNAS PÅ YTTRE FÖRPACKNINGEN </w:t>
      </w:r>
    </w:p>
    <w:p w14:paraId="1F8A63CE" w14:textId="77777777" w:rsidR="00873CDF" w:rsidRDefault="00873CDF">
      <w:pPr>
        <w:pBdr>
          <w:top w:val="single" w:sz="4" w:space="1" w:color="auto"/>
          <w:left w:val="single" w:sz="4" w:space="4" w:color="auto"/>
          <w:bottom w:val="single" w:sz="4" w:space="1" w:color="auto"/>
          <w:right w:val="single" w:sz="4" w:space="4" w:color="auto"/>
        </w:pBdr>
        <w:suppressAutoHyphens/>
        <w:rPr>
          <w:lang w:val="sv-SE"/>
        </w:rPr>
      </w:pPr>
    </w:p>
    <w:p w14:paraId="1F8A63CF" w14:textId="77777777" w:rsidR="00873CDF" w:rsidRDefault="00873CDF">
      <w:pPr>
        <w:pBdr>
          <w:top w:val="single" w:sz="4" w:space="1" w:color="auto"/>
          <w:left w:val="single" w:sz="4" w:space="4" w:color="auto"/>
          <w:bottom w:val="single" w:sz="4" w:space="1" w:color="auto"/>
          <w:right w:val="single" w:sz="4" w:space="4" w:color="auto"/>
        </w:pBdr>
        <w:rPr>
          <w:b/>
          <w:snapToGrid w:val="0"/>
          <w:lang w:val="sv-SE"/>
        </w:rPr>
      </w:pPr>
    </w:p>
    <w:p w14:paraId="1F8A63D0" w14:textId="77777777" w:rsidR="007A10CC" w:rsidRDefault="007A10CC">
      <w:pPr>
        <w:pBdr>
          <w:top w:val="single" w:sz="4" w:space="1" w:color="auto"/>
          <w:left w:val="single" w:sz="4" w:space="4" w:color="auto"/>
          <w:bottom w:val="single" w:sz="4" w:space="1" w:color="auto"/>
          <w:right w:val="single" w:sz="4" w:space="4" w:color="auto"/>
        </w:pBdr>
        <w:rPr>
          <w:b/>
          <w:snapToGrid w:val="0"/>
          <w:lang w:val="sv-SE"/>
        </w:rPr>
      </w:pPr>
      <w:r>
        <w:rPr>
          <w:b/>
          <w:snapToGrid w:val="0"/>
          <w:lang w:val="sv-SE"/>
        </w:rPr>
        <w:t>YTTRE KARTONG</w:t>
      </w:r>
    </w:p>
    <w:p w14:paraId="1F8A63D1" w14:textId="77777777" w:rsidR="00873CDF" w:rsidRDefault="00873CDF">
      <w:pPr>
        <w:pBdr>
          <w:top w:val="single" w:sz="4" w:space="1" w:color="auto"/>
          <w:left w:val="single" w:sz="4" w:space="4" w:color="auto"/>
          <w:bottom w:val="single" w:sz="4" w:space="1" w:color="auto"/>
          <w:right w:val="single" w:sz="4" w:space="4" w:color="auto"/>
        </w:pBdr>
        <w:rPr>
          <w:snapToGrid w:val="0"/>
          <w:lang w:val="sv-SE"/>
        </w:rPr>
      </w:pPr>
    </w:p>
    <w:p w14:paraId="1F8A63D2" w14:textId="77777777" w:rsidR="00873CDF" w:rsidRDefault="00873CDF">
      <w:pPr>
        <w:suppressAutoHyphens/>
        <w:rPr>
          <w:lang w:val="sv-SE"/>
        </w:rPr>
      </w:pPr>
    </w:p>
    <w:p w14:paraId="1F8A63D3" w14:textId="77777777" w:rsidR="00873CDF" w:rsidRDefault="00873CDF">
      <w:pPr>
        <w:suppressAutoHyphens/>
        <w:rPr>
          <w:lang w:val="sv-SE"/>
        </w:rPr>
      </w:pPr>
    </w:p>
    <w:p w14:paraId="1F8A63D4" w14:textId="77777777" w:rsidR="00873CDF" w:rsidRDefault="00873CDF">
      <w:pPr>
        <w:pBdr>
          <w:top w:val="single" w:sz="4" w:space="1" w:color="auto"/>
          <w:left w:val="single" w:sz="4" w:space="4" w:color="auto"/>
          <w:bottom w:val="single" w:sz="4" w:space="1" w:color="auto"/>
          <w:right w:val="single" w:sz="4" w:space="4" w:color="auto"/>
        </w:pBdr>
        <w:suppressAutoHyphens/>
        <w:ind w:left="567" w:hanging="567"/>
        <w:rPr>
          <w:lang w:val="sv-SE"/>
        </w:rPr>
      </w:pPr>
      <w:r>
        <w:rPr>
          <w:b/>
          <w:lang w:val="sv-SE"/>
        </w:rPr>
        <w:t>1.</w:t>
      </w:r>
      <w:r>
        <w:rPr>
          <w:b/>
          <w:lang w:val="sv-SE"/>
        </w:rPr>
        <w:tab/>
        <w:t>LÄKEMEDLETS NAMN</w:t>
      </w:r>
    </w:p>
    <w:p w14:paraId="1F8A63D5" w14:textId="77777777" w:rsidR="00873CDF" w:rsidRDefault="00873CDF">
      <w:pPr>
        <w:suppressAutoHyphens/>
        <w:rPr>
          <w:lang w:val="sv-SE"/>
        </w:rPr>
      </w:pPr>
    </w:p>
    <w:p w14:paraId="1F8A63D6" w14:textId="77777777" w:rsidR="00873CDF" w:rsidRDefault="00697FA4">
      <w:pPr>
        <w:rPr>
          <w:lang w:val="sv-SE"/>
        </w:rPr>
      </w:pPr>
      <w:r>
        <w:rPr>
          <w:lang w:val="sv-SE"/>
        </w:rPr>
        <w:t xml:space="preserve">Iscover </w:t>
      </w:r>
      <w:r w:rsidR="00873CDF">
        <w:rPr>
          <w:lang w:val="sv-SE"/>
        </w:rPr>
        <w:t>75</w:t>
      </w:r>
      <w:r w:rsidR="002927BC">
        <w:rPr>
          <w:lang w:val="sv-SE"/>
        </w:rPr>
        <w:t> </w:t>
      </w:r>
      <w:r w:rsidR="00873CDF">
        <w:rPr>
          <w:lang w:val="sv-SE"/>
        </w:rPr>
        <w:t>mg filmdragerad</w:t>
      </w:r>
      <w:r w:rsidR="005D3B40">
        <w:rPr>
          <w:lang w:val="sv-SE"/>
        </w:rPr>
        <w:t>e</w:t>
      </w:r>
      <w:r w:rsidR="00873CDF">
        <w:rPr>
          <w:lang w:val="sv-SE"/>
        </w:rPr>
        <w:t xml:space="preserve"> tablett</w:t>
      </w:r>
      <w:r w:rsidR="005D3B40">
        <w:rPr>
          <w:lang w:val="sv-SE"/>
        </w:rPr>
        <w:t>er</w:t>
      </w:r>
    </w:p>
    <w:p w14:paraId="1F8A63D7" w14:textId="77777777" w:rsidR="00873CDF" w:rsidRDefault="002B3E2C">
      <w:pPr>
        <w:rPr>
          <w:lang w:val="sv-SE"/>
        </w:rPr>
      </w:pPr>
      <w:r>
        <w:rPr>
          <w:lang w:val="sv-SE"/>
        </w:rPr>
        <w:t>klopidogrel</w:t>
      </w:r>
    </w:p>
    <w:p w14:paraId="1F8A63D8" w14:textId="77777777" w:rsidR="00873CDF" w:rsidRDefault="00873CDF">
      <w:pPr>
        <w:suppressAutoHyphens/>
        <w:rPr>
          <w:lang w:val="sv-SE"/>
        </w:rPr>
      </w:pPr>
    </w:p>
    <w:p w14:paraId="1F8A63D9" w14:textId="77777777" w:rsidR="00873CDF" w:rsidRDefault="00873CDF">
      <w:pPr>
        <w:suppressAutoHyphens/>
        <w:rPr>
          <w:lang w:val="sv-SE"/>
        </w:rPr>
      </w:pPr>
    </w:p>
    <w:p w14:paraId="1F8A63DA" w14:textId="77777777" w:rsidR="00873CDF" w:rsidRDefault="00873CDF">
      <w:pPr>
        <w:pBdr>
          <w:top w:val="single" w:sz="4" w:space="1" w:color="auto"/>
          <w:left w:val="single" w:sz="4" w:space="4" w:color="auto"/>
          <w:bottom w:val="single" w:sz="4" w:space="1" w:color="auto"/>
          <w:right w:val="single" w:sz="4" w:space="4" w:color="auto"/>
        </w:pBdr>
        <w:suppressAutoHyphens/>
        <w:ind w:left="567" w:hanging="567"/>
        <w:rPr>
          <w:lang w:val="sv-SE"/>
        </w:rPr>
      </w:pPr>
      <w:r>
        <w:rPr>
          <w:b/>
          <w:lang w:val="sv-SE"/>
        </w:rPr>
        <w:t>2.</w:t>
      </w:r>
      <w:r>
        <w:rPr>
          <w:b/>
          <w:lang w:val="sv-SE"/>
        </w:rPr>
        <w:tab/>
        <w:t>DEKLARATION AV AKTIVT(A) INNEHÅLLSÄMNE(N)</w:t>
      </w:r>
    </w:p>
    <w:p w14:paraId="1F8A63DB" w14:textId="77777777" w:rsidR="00873CDF" w:rsidRDefault="00873CDF">
      <w:pPr>
        <w:suppressAutoHyphens/>
        <w:rPr>
          <w:lang w:val="sv-SE"/>
        </w:rPr>
      </w:pPr>
    </w:p>
    <w:p w14:paraId="1F8A63DC" w14:textId="77777777" w:rsidR="00873CDF" w:rsidRDefault="00873CDF">
      <w:pPr>
        <w:rPr>
          <w:lang w:val="sv-SE"/>
        </w:rPr>
      </w:pPr>
      <w:r>
        <w:rPr>
          <w:lang w:val="sv-SE"/>
        </w:rPr>
        <w:t>Varje tablett in</w:t>
      </w:r>
      <w:r w:rsidR="00B547DC">
        <w:rPr>
          <w:lang w:val="sv-SE"/>
        </w:rPr>
        <w:t xml:space="preserve">nehåller 75 mg </w:t>
      </w:r>
      <w:r w:rsidR="002B3E2C">
        <w:rPr>
          <w:lang w:val="sv-SE"/>
        </w:rPr>
        <w:t>klopidogrel</w:t>
      </w:r>
      <w:r w:rsidR="00697FA4">
        <w:rPr>
          <w:lang w:val="sv-SE"/>
        </w:rPr>
        <w:t xml:space="preserve"> (som vätesulfat)</w:t>
      </w:r>
      <w:r>
        <w:rPr>
          <w:lang w:val="sv-SE"/>
        </w:rPr>
        <w:t>.</w:t>
      </w:r>
    </w:p>
    <w:p w14:paraId="1F8A63DD" w14:textId="77777777" w:rsidR="00873CDF" w:rsidRDefault="00873CDF">
      <w:pPr>
        <w:suppressAutoHyphens/>
        <w:rPr>
          <w:lang w:val="sv-SE"/>
        </w:rPr>
      </w:pPr>
    </w:p>
    <w:p w14:paraId="1F8A63DE" w14:textId="77777777" w:rsidR="00873CDF" w:rsidRDefault="00873CDF">
      <w:pPr>
        <w:suppressAutoHyphens/>
        <w:rPr>
          <w:lang w:val="sv-SE"/>
        </w:rPr>
      </w:pPr>
    </w:p>
    <w:p w14:paraId="1F8A63DF" w14:textId="77777777" w:rsidR="00873CDF" w:rsidRDefault="00873CDF">
      <w:pPr>
        <w:pBdr>
          <w:top w:val="single" w:sz="4" w:space="1" w:color="auto"/>
          <w:left w:val="single" w:sz="4" w:space="4" w:color="auto"/>
          <w:bottom w:val="single" w:sz="4" w:space="1" w:color="auto"/>
          <w:right w:val="single" w:sz="4" w:space="4" w:color="auto"/>
        </w:pBdr>
        <w:suppressAutoHyphens/>
        <w:ind w:left="567" w:hanging="567"/>
        <w:rPr>
          <w:lang w:val="sv-SE"/>
        </w:rPr>
      </w:pPr>
      <w:r>
        <w:rPr>
          <w:b/>
          <w:lang w:val="sv-SE"/>
        </w:rPr>
        <w:t>3.</w:t>
      </w:r>
      <w:r>
        <w:rPr>
          <w:b/>
          <w:lang w:val="sv-SE"/>
        </w:rPr>
        <w:tab/>
        <w:t>FÖRTECKNING ÖVER HJÄLPÄMNEN</w:t>
      </w:r>
    </w:p>
    <w:p w14:paraId="1F8A63E0" w14:textId="77777777" w:rsidR="00873CDF" w:rsidRDefault="00873CDF">
      <w:pPr>
        <w:suppressAutoHyphens/>
        <w:rPr>
          <w:lang w:val="sv-SE"/>
        </w:rPr>
      </w:pPr>
    </w:p>
    <w:p w14:paraId="1F8A63E1" w14:textId="77777777" w:rsidR="00873CDF" w:rsidRDefault="00873CDF">
      <w:pPr>
        <w:rPr>
          <w:lang w:val="sv-SE"/>
        </w:rPr>
      </w:pPr>
      <w:r>
        <w:rPr>
          <w:lang w:val="sv-SE"/>
        </w:rPr>
        <w:t xml:space="preserve">Innehåller även </w:t>
      </w:r>
      <w:r w:rsidR="00B547DC">
        <w:rPr>
          <w:lang w:val="sv-SE"/>
        </w:rPr>
        <w:t xml:space="preserve">hydrerad ricinolja och </w:t>
      </w:r>
      <w:r>
        <w:rPr>
          <w:lang w:val="sv-SE"/>
        </w:rPr>
        <w:t>laktos.</w:t>
      </w:r>
      <w:r w:rsidR="00697FA4">
        <w:rPr>
          <w:lang w:val="sv-SE"/>
        </w:rPr>
        <w:t xml:space="preserve"> </w:t>
      </w:r>
      <w:r w:rsidR="00697FA4" w:rsidRPr="00526785">
        <w:rPr>
          <w:lang w:val="sv-SE"/>
        </w:rPr>
        <w:t>Se bipacksedeln för ytterligare information.</w:t>
      </w:r>
    </w:p>
    <w:p w14:paraId="1F8A63E2" w14:textId="77777777" w:rsidR="00873CDF" w:rsidRDefault="00873CDF">
      <w:pPr>
        <w:suppressAutoHyphens/>
        <w:rPr>
          <w:lang w:val="sv-SE"/>
        </w:rPr>
      </w:pPr>
    </w:p>
    <w:p w14:paraId="1F8A63E3" w14:textId="77777777" w:rsidR="00873CDF" w:rsidRDefault="00873CDF">
      <w:pPr>
        <w:suppressAutoHyphens/>
        <w:rPr>
          <w:lang w:val="sv-SE"/>
        </w:rPr>
      </w:pPr>
    </w:p>
    <w:p w14:paraId="1F8A63E4" w14:textId="77777777" w:rsidR="00873CDF" w:rsidRDefault="00873CDF">
      <w:pPr>
        <w:pBdr>
          <w:top w:val="single" w:sz="4" w:space="1" w:color="auto"/>
          <w:left w:val="single" w:sz="4" w:space="4" w:color="auto"/>
          <w:bottom w:val="single" w:sz="4" w:space="1" w:color="auto"/>
          <w:right w:val="single" w:sz="4" w:space="4" w:color="auto"/>
        </w:pBdr>
        <w:suppressAutoHyphens/>
        <w:ind w:left="567" w:hanging="567"/>
        <w:rPr>
          <w:lang w:val="sv-SE"/>
        </w:rPr>
      </w:pPr>
      <w:r>
        <w:rPr>
          <w:b/>
          <w:lang w:val="sv-SE"/>
        </w:rPr>
        <w:t>4.</w:t>
      </w:r>
      <w:r>
        <w:rPr>
          <w:b/>
          <w:lang w:val="sv-SE"/>
        </w:rPr>
        <w:tab/>
        <w:t>LÄKEMEDELSFORM OCH FÖRPACKNINGSSTORLEK</w:t>
      </w:r>
    </w:p>
    <w:p w14:paraId="1F8A63E5" w14:textId="77777777" w:rsidR="00873CDF" w:rsidRDefault="00873CDF">
      <w:pPr>
        <w:suppressAutoHyphens/>
        <w:rPr>
          <w:lang w:val="sv-SE"/>
        </w:rPr>
      </w:pPr>
    </w:p>
    <w:p w14:paraId="1F8A63E6" w14:textId="77777777" w:rsidR="00873CDF" w:rsidRPr="00C34A58" w:rsidRDefault="00873CDF">
      <w:pPr>
        <w:rPr>
          <w:lang w:val="sv-SE"/>
        </w:rPr>
      </w:pPr>
      <w:r w:rsidRPr="00C34A58">
        <w:rPr>
          <w:lang w:val="sv-SE"/>
        </w:rPr>
        <w:t>28 filmdragerade tabletter</w:t>
      </w:r>
    </w:p>
    <w:p w14:paraId="1F8A63E7" w14:textId="77777777" w:rsidR="00697FA4" w:rsidRPr="007C4584" w:rsidRDefault="00697FA4" w:rsidP="00697FA4">
      <w:pPr>
        <w:rPr>
          <w:highlight w:val="lightGray"/>
          <w:lang w:val="sv-SE"/>
        </w:rPr>
      </w:pPr>
      <w:r w:rsidRPr="007C4584">
        <w:rPr>
          <w:highlight w:val="lightGray"/>
          <w:lang w:val="sv-SE"/>
        </w:rPr>
        <w:t>30 filmdragerade tabletter</w:t>
      </w:r>
    </w:p>
    <w:p w14:paraId="1F8A63E8" w14:textId="77777777" w:rsidR="00C34A58" w:rsidRPr="007C4584" w:rsidRDefault="00C34A58" w:rsidP="00C34A58">
      <w:pPr>
        <w:rPr>
          <w:highlight w:val="lightGray"/>
          <w:lang w:val="sv-SE"/>
        </w:rPr>
      </w:pPr>
      <w:r w:rsidRPr="007C4584">
        <w:rPr>
          <w:highlight w:val="lightGray"/>
          <w:lang w:val="sv-SE"/>
        </w:rPr>
        <w:t>50</w:t>
      </w:r>
      <w:r w:rsidR="00697FA4" w:rsidRPr="007C4584">
        <w:rPr>
          <w:highlight w:val="lightGray"/>
          <w:lang w:val="sv-SE"/>
        </w:rPr>
        <w:t>x1</w:t>
      </w:r>
      <w:r w:rsidRPr="007C4584">
        <w:rPr>
          <w:highlight w:val="lightGray"/>
          <w:lang w:val="sv-SE"/>
        </w:rPr>
        <w:t xml:space="preserve"> filmdragerade tabletter</w:t>
      </w:r>
    </w:p>
    <w:p w14:paraId="1F8A63E9" w14:textId="77777777" w:rsidR="00C34A58" w:rsidRPr="007C4584" w:rsidRDefault="00C34A58" w:rsidP="00C34A58">
      <w:pPr>
        <w:rPr>
          <w:highlight w:val="lightGray"/>
          <w:lang w:val="sv-SE"/>
        </w:rPr>
      </w:pPr>
      <w:r w:rsidRPr="007C4584">
        <w:rPr>
          <w:highlight w:val="lightGray"/>
          <w:lang w:val="sv-SE"/>
        </w:rPr>
        <w:t>84 filmdragerade tabletter</w:t>
      </w:r>
    </w:p>
    <w:p w14:paraId="1F8A63EA" w14:textId="77777777" w:rsidR="00C34A58" w:rsidRPr="007C4584" w:rsidRDefault="00C34A58" w:rsidP="00C34A58">
      <w:pPr>
        <w:rPr>
          <w:highlight w:val="lightGray"/>
          <w:lang w:val="sv-SE"/>
        </w:rPr>
      </w:pPr>
      <w:r w:rsidRPr="007C4584">
        <w:rPr>
          <w:highlight w:val="lightGray"/>
          <w:lang w:val="sv-SE"/>
        </w:rPr>
        <w:t>100 filmdragerade tabletter</w:t>
      </w:r>
    </w:p>
    <w:p w14:paraId="1F8A63EB" w14:textId="77777777" w:rsidR="00F01362" w:rsidRPr="007C4584" w:rsidRDefault="00F01362">
      <w:pPr>
        <w:rPr>
          <w:highlight w:val="lightGray"/>
          <w:lang w:val="sv-SE"/>
        </w:rPr>
      </w:pPr>
      <w:r w:rsidRPr="007C4584">
        <w:rPr>
          <w:highlight w:val="lightGray"/>
          <w:lang w:val="sv-SE"/>
        </w:rPr>
        <w:t>90 filmdragerade tabletter</w:t>
      </w:r>
    </w:p>
    <w:p w14:paraId="1F8A63EC" w14:textId="77777777" w:rsidR="00C34A58" w:rsidRDefault="00C34A58" w:rsidP="00C34A58">
      <w:pPr>
        <w:rPr>
          <w:lang w:val="sv-SE"/>
        </w:rPr>
      </w:pPr>
      <w:r w:rsidRPr="007C4584">
        <w:rPr>
          <w:highlight w:val="lightGray"/>
          <w:lang w:val="sv-SE"/>
        </w:rPr>
        <w:t>14 filmdragerade tabletter</w:t>
      </w:r>
    </w:p>
    <w:p w14:paraId="1F8A63ED" w14:textId="77777777" w:rsidR="00BB4EFA" w:rsidRDefault="00BB4EFA" w:rsidP="00BB4EFA">
      <w:pPr>
        <w:rPr>
          <w:lang w:val="sv-SE"/>
        </w:rPr>
      </w:pPr>
      <w:r w:rsidRPr="007C4584">
        <w:rPr>
          <w:highlight w:val="lightGray"/>
          <w:lang w:val="sv-SE"/>
        </w:rPr>
        <w:t>7 filmdragerade tabletter</w:t>
      </w:r>
    </w:p>
    <w:p w14:paraId="1F8A63EE" w14:textId="77777777" w:rsidR="00873CDF" w:rsidRDefault="00873CDF">
      <w:pPr>
        <w:suppressAutoHyphens/>
        <w:rPr>
          <w:lang w:val="sv-SE"/>
        </w:rPr>
      </w:pPr>
    </w:p>
    <w:p w14:paraId="1F8A63EF" w14:textId="77777777" w:rsidR="00873CDF" w:rsidRDefault="00873CDF">
      <w:pPr>
        <w:suppressAutoHyphens/>
        <w:rPr>
          <w:lang w:val="sv-SE"/>
        </w:rPr>
      </w:pPr>
    </w:p>
    <w:p w14:paraId="1F8A63F0" w14:textId="77777777" w:rsidR="00873CDF" w:rsidRDefault="00873CDF">
      <w:pPr>
        <w:pBdr>
          <w:top w:val="single" w:sz="4" w:space="1" w:color="auto"/>
          <w:left w:val="single" w:sz="4" w:space="4" w:color="auto"/>
          <w:bottom w:val="single" w:sz="4" w:space="1" w:color="auto"/>
          <w:right w:val="single" w:sz="4" w:space="4" w:color="auto"/>
        </w:pBdr>
        <w:suppressAutoHyphens/>
        <w:ind w:left="567" w:hanging="567"/>
        <w:rPr>
          <w:lang w:val="sv-SE"/>
        </w:rPr>
      </w:pPr>
      <w:r>
        <w:rPr>
          <w:b/>
          <w:lang w:val="sv-SE"/>
        </w:rPr>
        <w:t>5.</w:t>
      </w:r>
      <w:r>
        <w:rPr>
          <w:b/>
          <w:lang w:val="sv-SE"/>
        </w:rPr>
        <w:tab/>
        <w:t>ADMINISTRERINGSSÄTT OCH ADMINISTRERINGSVÄG</w:t>
      </w:r>
    </w:p>
    <w:p w14:paraId="1F8A63F1" w14:textId="77777777" w:rsidR="00873CDF" w:rsidRDefault="00873CDF">
      <w:pPr>
        <w:suppressAutoHyphens/>
        <w:rPr>
          <w:lang w:val="sv-SE"/>
        </w:rPr>
      </w:pPr>
    </w:p>
    <w:p w14:paraId="1F8A63F2" w14:textId="77777777" w:rsidR="00873CDF" w:rsidRDefault="00873CDF">
      <w:pPr>
        <w:rPr>
          <w:lang w:val="sv-SE"/>
        </w:rPr>
      </w:pPr>
      <w:r>
        <w:rPr>
          <w:lang w:val="sv-SE"/>
        </w:rPr>
        <w:t>Läs bipacksedeln före användning.</w:t>
      </w:r>
    </w:p>
    <w:p w14:paraId="1F8A63F3" w14:textId="77777777" w:rsidR="008B4EA8" w:rsidRDefault="008B4EA8" w:rsidP="008B4EA8">
      <w:pPr>
        <w:rPr>
          <w:lang w:val="sv-SE"/>
        </w:rPr>
      </w:pPr>
      <w:r>
        <w:rPr>
          <w:lang w:val="sv-SE"/>
        </w:rPr>
        <w:t>Oral användning.</w:t>
      </w:r>
    </w:p>
    <w:p w14:paraId="1F8A63F4" w14:textId="77777777" w:rsidR="00873CDF" w:rsidRDefault="00873CDF">
      <w:pPr>
        <w:suppressAutoHyphens/>
        <w:rPr>
          <w:lang w:val="sv-SE"/>
        </w:rPr>
      </w:pPr>
    </w:p>
    <w:p w14:paraId="1F8A63F5" w14:textId="77777777" w:rsidR="00873CDF" w:rsidRDefault="00873CDF">
      <w:pPr>
        <w:suppressAutoHyphens/>
        <w:rPr>
          <w:lang w:val="sv-SE"/>
        </w:rPr>
      </w:pPr>
    </w:p>
    <w:p w14:paraId="1F8A63F6" w14:textId="77777777" w:rsidR="00873CDF" w:rsidRDefault="00873CDF">
      <w:pPr>
        <w:pBdr>
          <w:top w:val="single" w:sz="4" w:space="1" w:color="auto"/>
          <w:left w:val="single" w:sz="4" w:space="4" w:color="auto"/>
          <w:bottom w:val="single" w:sz="4" w:space="1" w:color="auto"/>
          <w:right w:val="single" w:sz="4" w:space="4" w:color="auto"/>
        </w:pBdr>
        <w:suppressAutoHyphens/>
        <w:ind w:left="567" w:hanging="567"/>
        <w:rPr>
          <w:b/>
          <w:lang w:val="sv-SE"/>
        </w:rPr>
      </w:pPr>
      <w:r>
        <w:rPr>
          <w:b/>
          <w:lang w:val="sv-SE"/>
        </w:rPr>
        <w:t>6.</w:t>
      </w:r>
      <w:r>
        <w:rPr>
          <w:b/>
          <w:lang w:val="sv-SE"/>
        </w:rPr>
        <w:tab/>
        <w:t xml:space="preserve">SÄRSKILD VARNING OM ATT LÄKEMEDLET MÅSTE FÖRVARAS </w:t>
      </w:r>
      <w:r w:rsidR="005C6C12" w:rsidRPr="00526785">
        <w:rPr>
          <w:b/>
          <w:lang w:val="sv-SE"/>
        </w:rPr>
        <w:t>UTOM SYN- OCH RÄCKHÅLL</w:t>
      </w:r>
      <w:r w:rsidR="005C6C12">
        <w:rPr>
          <w:b/>
          <w:lang w:val="sv-SE"/>
        </w:rPr>
        <w:t xml:space="preserve"> </w:t>
      </w:r>
      <w:r>
        <w:rPr>
          <w:b/>
          <w:lang w:val="sv-SE"/>
        </w:rPr>
        <w:t>FÖR BARN</w:t>
      </w:r>
    </w:p>
    <w:p w14:paraId="1F8A63F7" w14:textId="77777777" w:rsidR="00873CDF" w:rsidRDefault="00873CDF">
      <w:pPr>
        <w:suppressAutoHyphens/>
        <w:rPr>
          <w:b/>
          <w:lang w:val="sv-SE"/>
        </w:rPr>
      </w:pPr>
    </w:p>
    <w:p w14:paraId="1F8A63F8" w14:textId="77777777" w:rsidR="00873CDF" w:rsidRDefault="00873CDF">
      <w:pPr>
        <w:rPr>
          <w:lang w:val="sv-SE"/>
        </w:rPr>
      </w:pPr>
      <w:r>
        <w:rPr>
          <w:lang w:val="sv-SE"/>
        </w:rPr>
        <w:t>Förvaras utom syn- och räckhåll för barn.</w:t>
      </w:r>
    </w:p>
    <w:p w14:paraId="1F8A63F9" w14:textId="77777777" w:rsidR="00873CDF" w:rsidRDefault="00873CDF">
      <w:pPr>
        <w:suppressAutoHyphens/>
        <w:rPr>
          <w:lang w:val="sv-SE"/>
        </w:rPr>
      </w:pPr>
    </w:p>
    <w:p w14:paraId="1F8A63FA" w14:textId="77777777" w:rsidR="00873CDF" w:rsidRDefault="00873CDF">
      <w:pPr>
        <w:suppressAutoHyphens/>
        <w:rPr>
          <w:lang w:val="sv-SE"/>
        </w:rPr>
      </w:pPr>
    </w:p>
    <w:p w14:paraId="1F8A63FB" w14:textId="77777777" w:rsidR="00873CDF" w:rsidRDefault="00873CDF">
      <w:pPr>
        <w:pBdr>
          <w:top w:val="single" w:sz="4" w:space="1" w:color="auto"/>
          <w:left w:val="single" w:sz="4" w:space="4" w:color="auto"/>
          <w:bottom w:val="single" w:sz="4" w:space="1" w:color="auto"/>
          <w:right w:val="single" w:sz="4" w:space="4" w:color="auto"/>
        </w:pBdr>
        <w:suppressAutoHyphens/>
        <w:ind w:left="567" w:hanging="567"/>
        <w:rPr>
          <w:lang w:val="sv-SE"/>
        </w:rPr>
      </w:pPr>
      <w:r>
        <w:rPr>
          <w:b/>
          <w:lang w:val="sv-SE"/>
        </w:rPr>
        <w:t>7.</w:t>
      </w:r>
      <w:r>
        <w:rPr>
          <w:b/>
          <w:lang w:val="sv-SE"/>
        </w:rPr>
        <w:tab/>
        <w:t xml:space="preserve">ÖVRIGA SÄRSKILDA VARNINGAR OM </w:t>
      </w:r>
      <w:r w:rsidR="005C6C12">
        <w:rPr>
          <w:b/>
          <w:lang w:val="sv-SE"/>
        </w:rPr>
        <w:t xml:space="preserve">SÅ </w:t>
      </w:r>
      <w:r>
        <w:rPr>
          <w:b/>
          <w:lang w:val="sv-SE"/>
        </w:rPr>
        <w:t>ÄR NÖDVÄNDIGT</w:t>
      </w:r>
    </w:p>
    <w:p w14:paraId="1F8A63FC" w14:textId="77777777" w:rsidR="00873CDF" w:rsidRDefault="00873CDF">
      <w:pPr>
        <w:suppressAutoHyphens/>
        <w:rPr>
          <w:lang w:val="sv-SE"/>
        </w:rPr>
      </w:pPr>
    </w:p>
    <w:p w14:paraId="1F8A63FD" w14:textId="77777777" w:rsidR="00873CDF" w:rsidRDefault="00873CDF">
      <w:pPr>
        <w:suppressAutoHyphens/>
        <w:rPr>
          <w:lang w:val="sv-SE"/>
        </w:rPr>
      </w:pPr>
    </w:p>
    <w:p w14:paraId="1F8A63FE" w14:textId="77777777" w:rsidR="00873CDF" w:rsidRDefault="00873CDF">
      <w:pPr>
        <w:pBdr>
          <w:top w:val="single" w:sz="4" w:space="1" w:color="auto"/>
          <w:left w:val="single" w:sz="4" w:space="4" w:color="auto"/>
          <w:bottom w:val="single" w:sz="4" w:space="1" w:color="auto"/>
          <w:right w:val="single" w:sz="4" w:space="4" w:color="auto"/>
        </w:pBdr>
        <w:suppressAutoHyphens/>
        <w:ind w:left="567" w:hanging="567"/>
        <w:rPr>
          <w:lang w:val="sv-SE"/>
        </w:rPr>
      </w:pPr>
      <w:r>
        <w:rPr>
          <w:b/>
          <w:lang w:val="sv-SE"/>
        </w:rPr>
        <w:t>8.</w:t>
      </w:r>
      <w:r>
        <w:rPr>
          <w:b/>
          <w:lang w:val="sv-SE"/>
        </w:rPr>
        <w:tab/>
        <w:t>UTGÅNGSDATUM</w:t>
      </w:r>
    </w:p>
    <w:p w14:paraId="1F8A63FF" w14:textId="77777777" w:rsidR="00873CDF" w:rsidRDefault="00873CDF">
      <w:pPr>
        <w:suppressAutoHyphens/>
        <w:rPr>
          <w:lang w:val="sv-SE"/>
        </w:rPr>
      </w:pPr>
    </w:p>
    <w:p w14:paraId="1F8A6400" w14:textId="77777777" w:rsidR="00873CDF" w:rsidRDefault="00873CDF">
      <w:pPr>
        <w:rPr>
          <w:lang w:val="sv-SE"/>
        </w:rPr>
      </w:pPr>
      <w:r>
        <w:rPr>
          <w:lang w:val="sv-SE"/>
        </w:rPr>
        <w:t>EXP {MM/ÅÅÅÅ}</w:t>
      </w:r>
    </w:p>
    <w:p w14:paraId="1F8A6401" w14:textId="77777777" w:rsidR="00873CDF" w:rsidRDefault="00873CDF">
      <w:pPr>
        <w:suppressAutoHyphens/>
        <w:rPr>
          <w:lang w:val="sv-SE"/>
        </w:rPr>
      </w:pPr>
    </w:p>
    <w:p w14:paraId="1F8A6402" w14:textId="77777777" w:rsidR="00873CDF" w:rsidRDefault="00873CDF">
      <w:pPr>
        <w:suppressAutoHyphens/>
        <w:rPr>
          <w:lang w:val="sv-SE"/>
        </w:rPr>
      </w:pPr>
    </w:p>
    <w:p w14:paraId="1F8A6403" w14:textId="77777777" w:rsidR="00873CDF" w:rsidRDefault="00873CDF">
      <w:pPr>
        <w:pBdr>
          <w:top w:val="single" w:sz="4" w:space="1" w:color="auto"/>
          <w:left w:val="single" w:sz="4" w:space="4" w:color="auto"/>
          <w:bottom w:val="single" w:sz="4" w:space="1" w:color="auto"/>
          <w:right w:val="single" w:sz="4" w:space="4" w:color="auto"/>
        </w:pBdr>
        <w:suppressAutoHyphens/>
        <w:ind w:left="567" w:hanging="567"/>
        <w:rPr>
          <w:lang w:val="sv-SE"/>
        </w:rPr>
      </w:pPr>
      <w:r>
        <w:rPr>
          <w:b/>
          <w:lang w:val="sv-SE"/>
        </w:rPr>
        <w:t>9.</w:t>
      </w:r>
      <w:r>
        <w:rPr>
          <w:b/>
          <w:lang w:val="sv-SE"/>
        </w:rPr>
        <w:tab/>
        <w:t>SÄRSKILDA FÖRVARINGSANVISNINGAR</w:t>
      </w:r>
    </w:p>
    <w:p w14:paraId="1F8A6404" w14:textId="77777777" w:rsidR="00873CDF" w:rsidRDefault="00873CDF">
      <w:pPr>
        <w:suppressAutoHyphens/>
        <w:rPr>
          <w:lang w:val="sv-SE"/>
        </w:rPr>
      </w:pPr>
    </w:p>
    <w:p w14:paraId="1F8A6405" w14:textId="77777777" w:rsidR="005C6C12" w:rsidRPr="000361EA" w:rsidRDefault="005C6C12" w:rsidP="005C6C12">
      <w:pPr>
        <w:rPr>
          <w:szCs w:val="22"/>
          <w:lang w:val="sv-SE"/>
        </w:rPr>
      </w:pPr>
      <w:r>
        <w:rPr>
          <w:rStyle w:val="Initial"/>
          <w:rFonts w:ascii="Times New Roman" w:hAnsi="Times New Roman"/>
          <w:sz w:val="22"/>
          <w:lang w:val="sv-SE"/>
        </w:rPr>
        <w:t xml:space="preserve">Förvaras vid högst </w:t>
      </w:r>
      <w:r w:rsidRPr="000361EA">
        <w:rPr>
          <w:szCs w:val="22"/>
          <w:lang w:val="sv-SE"/>
        </w:rPr>
        <w:t>30°C</w:t>
      </w:r>
      <w:r>
        <w:rPr>
          <w:szCs w:val="22"/>
          <w:lang w:val="sv-SE"/>
        </w:rPr>
        <w:t>.</w:t>
      </w:r>
      <w:r w:rsidRPr="007C4584">
        <w:rPr>
          <w:szCs w:val="22"/>
          <w:highlight w:val="lightGray"/>
          <w:lang w:val="sv-SE"/>
        </w:rPr>
        <w:t xml:space="preserve"> (för blisterkartor av PVC/PVDC/aluminium)</w:t>
      </w:r>
    </w:p>
    <w:p w14:paraId="1F8A6406" w14:textId="77777777" w:rsidR="005C6C12" w:rsidRPr="000361EA" w:rsidRDefault="005C6C12" w:rsidP="005C6C12">
      <w:pPr>
        <w:rPr>
          <w:szCs w:val="22"/>
          <w:lang w:val="sv-SE"/>
        </w:rPr>
      </w:pPr>
      <w:r w:rsidRPr="007C4584">
        <w:rPr>
          <w:szCs w:val="22"/>
          <w:highlight w:val="lightGray"/>
          <w:lang w:val="sv-SE"/>
        </w:rPr>
        <w:t>Eller</w:t>
      </w:r>
      <w:r w:rsidRPr="000361EA">
        <w:rPr>
          <w:szCs w:val="22"/>
          <w:lang w:val="sv-SE"/>
        </w:rPr>
        <w:t xml:space="preserve"> Inga särskilda förvaringsanvisningar. </w:t>
      </w:r>
      <w:r w:rsidRPr="007C4584">
        <w:rPr>
          <w:szCs w:val="22"/>
          <w:highlight w:val="lightGray"/>
          <w:lang w:val="sv-SE"/>
        </w:rPr>
        <w:t>(för blisterkartor av enbart aluminium)</w:t>
      </w:r>
    </w:p>
    <w:p w14:paraId="1F8A6407" w14:textId="77777777" w:rsidR="00873CDF" w:rsidRDefault="00873CDF">
      <w:pPr>
        <w:suppressAutoHyphens/>
        <w:rPr>
          <w:lang w:val="sv-SE"/>
        </w:rPr>
      </w:pPr>
    </w:p>
    <w:p w14:paraId="1F8A6408" w14:textId="77777777" w:rsidR="00873CDF" w:rsidRDefault="00873CDF">
      <w:pPr>
        <w:pBdr>
          <w:top w:val="single" w:sz="4" w:space="1" w:color="auto"/>
          <w:left w:val="single" w:sz="4" w:space="4" w:color="auto"/>
          <w:bottom w:val="single" w:sz="4" w:space="1" w:color="auto"/>
          <w:right w:val="single" w:sz="4" w:space="4" w:color="auto"/>
        </w:pBdr>
        <w:suppressAutoHyphens/>
        <w:ind w:left="567" w:hanging="567"/>
        <w:rPr>
          <w:b/>
          <w:lang w:val="sv-SE"/>
        </w:rPr>
      </w:pPr>
      <w:r>
        <w:rPr>
          <w:b/>
          <w:lang w:val="sv-SE"/>
        </w:rPr>
        <w:t>10.</w:t>
      </w:r>
      <w:r>
        <w:rPr>
          <w:b/>
          <w:lang w:val="sv-SE"/>
        </w:rPr>
        <w:tab/>
        <w:t>SÄRSKILDA FÖRSIKTIGHETSÅTGÄRDER FÖR DESTRUKTION AV EJ ANVÄNT LÄKEMEDEL OCH AVFALL I FÖREKOMMANDE FALL</w:t>
      </w:r>
    </w:p>
    <w:p w14:paraId="1F8A6409" w14:textId="77777777" w:rsidR="00873CDF" w:rsidRDefault="00873CDF">
      <w:pPr>
        <w:suppressAutoHyphens/>
        <w:ind w:left="567" w:hanging="567"/>
        <w:rPr>
          <w:lang w:val="sv-SE"/>
        </w:rPr>
      </w:pPr>
    </w:p>
    <w:p w14:paraId="1F8A640A" w14:textId="77777777" w:rsidR="00873CDF" w:rsidRDefault="00873CDF">
      <w:pPr>
        <w:suppressAutoHyphens/>
        <w:ind w:left="567" w:hanging="567"/>
        <w:rPr>
          <w:lang w:val="sv-SE"/>
        </w:rPr>
      </w:pPr>
    </w:p>
    <w:p w14:paraId="1F8A640B" w14:textId="77777777" w:rsidR="00873CDF" w:rsidRDefault="00873CDF">
      <w:pPr>
        <w:pBdr>
          <w:top w:val="single" w:sz="4" w:space="1" w:color="auto"/>
          <w:left w:val="single" w:sz="4" w:space="4" w:color="auto"/>
          <w:bottom w:val="single" w:sz="4" w:space="1" w:color="auto"/>
          <w:right w:val="single" w:sz="4" w:space="4" w:color="auto"/>
        </w:pBdr>
        <w:suppressAutoHyphens/>
        <w:ind w:left="567" w:hanging="567"/>
        <w:rPr>
          <w:b/>
          <w:lang w:val="sv-SE"/>
        </w:rPr>
      </w:pPr>
      <w:r>
        <w:rPr>
          <w:b/>
          <w:lang w:val="sv-SE"/>
        </w:rPr>
        <w:t>11.</w:t>
      </w:r>
      <w:r>
        <w:rPr>
          <w:b/>
          <w:lang w:val="sv-SE"/>
        </w:rPr>
        <w:tab/>
        <w:t>INNEHAVARE AV GODKÄNNANDE FÖR FÖRSÄLJNING (NAMN OCH ADRESS)</w:t>
      </w:r>
    </w:p>
    <w:p w14:paraId="1F8A640C" w14:textId="77777777" w:rsidR="00873CDF" w:rsidRDefault="00873CDF">
      <w:pPr>
        <w:suppressAutoHyphens/>
        <w:ind w:left="567" w:hanging="567"/>
        <w:rPr>
          <w:lang w:val="sv-SE"/>
        </w:rPr>
      </w:pPr>
    </w:p>
    <w:p w14:paraId="1F8A640D" w14:textId="77777777" w:rsidR="00F23A12" w:rsidRPr="0084477F" w:rsidRDefault="00F23A12" w:rsidP="00F23A12">
      <w:pPr>
        <w:rPr>
          <w:szCs w:val="22"/>
          <w:lang w:val="fr-FR"/>
        </w:rPr>
      </w:pPr>
      <w:r w:rsidRPr="0084477F">
        <w:rPr>
          <w:szCs w:val="22"/>
          <w:lang w:val="fr-FR"/>
        </w:rPr>
        <w:t xml:space="preserve">sanofi-aventis </w:t>
      </w:r>
      <w:r>
        <w:rPr>
          <w:szCs w:val="22"/>
          <w:lang w:val="fr-FR"/>
        </w:rPr>
        <w:t>g</w:t>
      </w:r>
      <w:r w:rsidRPr="0084477F">
        <w:rPr>
          <w:szCs w:val="22"/>
          <w:lang w:val="fr-FR"/>
        </w:rPr>
        <w:t>roupe</w:t>
      </w:r>
    </w:p>
    <w:p w14:paraId="1F8A640E" w14:textId="77777777" w:rsidR="00F23A12" w:rsidRPr="0084477F" w:rsidRDefault="00F23A12" w:rsidP="00F23A12">
      <w:pPr>
        <w:rPr>
          <w:szCs w:val="22"/>
          <w:lang w:val="fr-FR"/>
        </w:rPr>
      </w:pPr>
      <w:r w:rsidRPr="0084477F">
        <w:rPr>
          <w:szCs w:val="22"/>
          <w:lang w:val="fr-FR"/>
        </w:rPr>
        <w:t>54, rue La Boétie</w:t>
      </w:r>
    </w:p>
    <w:p w14:paraId="1F8A640F" w14:textId="77777777" w:rsidR="00F23A12" w:rsidRPr="006B3AEF" w:rsidRDefault="00F23A12" w:rsidP="00F23A12">
      <w:pPr>
        <w:rPr>
          <w:szCs w:val="22"/>
          <w:lang w:val="sv-SE"/>
        </w:rPr>
      </w:pPr>
      <w:r w:rsidRPr="006B3AEF">
        <w:rPr>
          <w:szCs w:val="22"/>
          <w:lang w:val="sv-SE"/>
        </w:rPr>
        <w:t>F-75008 Paris</w:t>
      </w:r>
    </w:p>
    <w:p w14:paraId="1F8A6410" w14:textId="77777777" w:rsidR="00873CDF" w:rsidRDefault="00F23A12" w:rsidP="00F23A12">
      <w:pPr>
        <w:suppressAutoHyphens/>
        <w:ind w:left="567" w:hanging="567"/>
        <w:rPr>
          <w:lang w:val="sv-SE"/>
        </w:rPr>
      </w:pPr>
      <w:r w:rsidRPr="006B3AEF">
        <w:rPr>
          <w:szCs w:val="22"/>
          <w:lang w:val="sv-SE"/>
        </w:rPr>
        <w:t>Frankrike</w:t>
      </w:r>
    </w:p>
    <w:p w14:paraId="1F8A6411" w14:textId="77777777" w:rsidR="00873CDF" w:rsidRDefault="00873CDF">
      <w:pPr>
        <w:suppressAutoHyphens/>
        <w:ind w:left="567" w:hanging="567"/>
        <w:rPr>
          <w:lang w:val="sv-SE"/>
        </w:rPr>
      </w:pPr>
    </w:p>
    <w:p w14:paraId="1F8A6412" w14:textId="77777777" w:rsidR="00873CDF" w:rsidRDefault="00873CDF">
      <w:pPr>
        <w:suppressAutoHyphens/>
        <w:ind w:left="567" w:hanging="567"/>
        <w:rPr>
          <w:lang w:val="sv-SE"/>
        </w:rPr>
      </w:pPr>
    </w:p>
    <w:p w14:paraId="1F8A6413" w14:textId="77777777" w:rsidR="00873CDF" w:rsidRDefault="00873CDF">
      <w:pPr>
        <w:pBdr>
          <w:top w:val="single" w:sz="4" w:space="1" w:color="auto"/>
          <w:left w:val="single" w:sz="4" w:space="4" w:color="auto"/>
          <w:bottom w:val="single" w:sz="4" w:space="1" w:color="auto"/>
          <w:right w:val="single" w:sz="4" w:space="4" w:color="auto"/>
        </w:pBdr>
        <w:suppressAutoHyphens/>
        <w:ind w:left="567" w:hanging="567"/>
        <w:rPr>
          <w:b/>
          <w:lang w:val="sv-SE"/>
        </w:rPr>
      </w:pPr>
      <w:r>
        <w:rPr>
          <w:b/>
          <w:lang w:val="sv-SE"/>
        </w:rPr>
        <w:t>12.</w:t>
      </w:r>
      <w:r>
        <w:rPr>
          <w:b/>
          <w:lang w:val="sv-SE"/>
        </w:rPr>
        <w:tab/>
        <w:t>NUMMER PÅ GODKÄNNANDE FÖR FÖRSÄLJNING</w:t>
      </w:r>
    </w:p>
    <w:p w14:paraId="1F8A6414" w14:textId="77777777" w:rsidR="00873CDF" w:rsidRDefault="00873CDF">
      <w:pPr>
        <w:suppressAutoHyphens/>
        <w:ind w:left="567" w:hanging="567"/>
        <w:rPr>
          <w:lang w:val="sv-SE"/>
        </w:rPr>
      </w:pPr>
    </w:p>
    <w:p w14:paraId="1F8A6415" w14:textId="77777777" w:rsidR="00873CDF" w:rsidRDefault="00873CDF">
      <w:pPr>
        <w:rPr>
          <w:lang w:val="sv-SE"/>
        </w:rPr>
      </w:pPr>
      <w:r>
        <w:rPr>
          <w:lang w:val="sv-SE"/>
        </w:rPr>
        <w:t xml:space="preserve">EU/1/98/070/001 </w:t>
      </w:r>
      <w:r w:rsidRPr="007C4584">
        <w:rPr>
          <w:highlight w:val="lightGray"/>
          <w:lang w:val="sv-SE"/>
        </w:rPr>
        <w:t xml:space="preserve">28 </w:t>
      </w:r>
      <w:r w:rsidR="00946E1C" w:rsidRPr="0018603E">
        <w:rPr>
          <w:highlight w:val="lightGray"/>
          <w:lang w:val="sv-SE"/>
        </w:rPr>
        <w:t xml:space="preserve">filmdragerade </w:t>
      </w:r>
      <w:r w:rsidRPr="007C4584">
        <w:rPr>
          <w:highlight w:val="lightGray"/>
          <w:lang w:val="sv-SE"/>
        </w:rPr>
        <w:t>tabletter</w:t>
      </w:r>
      <w:r w:rsidR="005D3B40" w:rsidRPr="0018603E">
        <w:rPr>
          <w:highlight w:val="lightGray"/>
          <w:lang w:val="sv-SE"/>
        </w:rPr>
        <w:t xml:space="preserve"> i blisterkartor av PVC/PVDC/aluminium</w:t>
      </w:r>
    </w:p>
    <w:p w14:paraId="1F8A6416" w14:textId="77777777" w:rsidR="00873CDF" w:rsidRPr="007C4584" w:rsidRDefault="00873CDF">
      <w:pPr>
        <w:rPr>
          <w:highlight w:val="lightGray"/>
          <w:lang w:val="sv-SE"/>
        </w:rPr>
      </w:pPr>
      <w:r w:rsidRPr="007C4584">
        <w:rPr>
          <w:highlight w:val="lightGray"/>
          <w:lang w:val="sv-SE"/>
        </w:rPr>
        <w:t>EU/1/98/070/002 50</w:t>
      </w:r>
      <w:r w:rsidR="00697FA4" w:rsidRPr="007C4584">
        <w:rPr>
          <w:highlight w:val="lightGray"/>
          <w:lang w:val="sv-SE"/>
        </w:rPr>
        <w:t>x1</w:t>
      </w:r>
      <w:r w:rsidRPr="007C4584">
        <w:rPr>
          <w:highlight w:val="lightGray"/>
          <w:lang w:val="sv-SE"/>
        </w:rPr>
        <w:t xml:space="preserve"> </w:t>
      </w:r>
      <w:r w:rsidR="00946E1C" w:rsidRPr="0018603E">
        <w:rPr>
          <w:highlight w:val="lightGray"/>
          <w:lang w:val="sv-SE"/>
        </w:rPr>
        <w:t xml:space="preserve">filmdragerade </w:t>
      </w:r>
      <w:r w:rsidRPr="007C4584">
        <w:rPr>
          <w:highlight w:val="lightGray"/>
          <w:lang w:val="sv-SE"/>
        </w:rPr>
        <w:t>tabletter</w:t>
      </w:r>
      <w:r w:rsidR="005D3B40">
        <w:rPr>
          <w:highlight w:val="lightGray"/>
          <w:lang w:val="sv-SE"/>
        </w:rPr>
        <w:t xml:space="preserve"> </w:t>
      </w:r>
      <w:r w:rsidR="005D3B40" w:rsidRPr="0018603E">
        <w:rPr>
          <w:highlight w:val="lightGray"/>
          <w:lang w:val="sv-SE"/>
        </w:rPr>
        <w:t>i blisterkartor av PVC/PVDC/aluminium</w:t>
      </w:r>
    </w:p>
    <w:p w14:paraId="1F8A6417" w14:textId="77777777" w:rsidR="00873CDF" w:rsidRPr="007C4584" w:rsidRDefault="00873CDF">
      <w:pPr>
        <w:rPr>
          <w:highlight w:val="lightGray"/>
          <w:lang w:val="sv-SE"/>
        </w:rPr>
      </w:pPr>
      <w:r w:rsidRPr="007C4584">
        <w:rPr>
          <w:highlight w:val="lightGray"/>
          <w:lang w:val="sv-SE"/>
        </w:rPr>
        <w:t xml:space="preserve">EU/1/98/070/003 84 </w:t>
      </w:r>
      <w:r w:rsidR="00946E1C" w:rsidRPr="0018603E">
        <w:rPr>
          <w:highlight w:val="lightGray"/>
          <w:lang w:val="sv-SE"/>
        </w:rPr>
        <w:t xml:space="preserve">filmdragerade </w:t>
      </w:r>
      <w:r w:rsidRPr="007C4584">
        <w:rPr>
          <w:highlight w:val="lightGray"/>
          <w:lang w:val="sv-SE"/>
        </w:rPr>
        <w:t>tabletter</w:t>
      </w:r>
      <w:r w:rsidR="005D3B40" w:rsidRPr="0018603E">
        <w:rPr>
          <w:highlight w:val="lightGray"/>
          <w:lang w:val="sv-SE"/>
        </w:rPr>
        <w:t xml:space="preserve"> i blisterkartor av PVC/PVDC/aluminium</w:t>
      </w:r>
    </w:p>
    <w:p w14:paraId="1F8A6418" w14:textId="77777777" w:rsidR="00873CDF" w:rsidRPr="007C4584" w:rsidRDefault="00873CDF">
      <w:pPr>
        <w:rPr>
          <w:highlight w:val="lightGray"/>
          <w:lang w:val="sv-SE"/>
        </w:rPr>
      </w:pPr>
      <w:r w:rsidRPr="007C4584">
        <w:rPr>
          <w:highlight w:val="lightGray"/>
          <w:lang w:val="sv-SE"/>
        </w:rPr>
        <w:t xml:space="preserve">EU/1/98/070/004 100 </w:t>
      </w:r>
      <w:r w:rsidR="00946E1C" w:rsidRPr="0018603E">
        <w:rPr>
          <w:highlight w:val="lightGray"/>
          <w:lang w:val="sv-SE"/>
        </w:rPr>
        <w:t xml:space="preserve">filmdragerade </w:t>
      </w:r>
      <w:r w:rsidRPr="007C4584">
        <w:rPr>
          <w:highlight w:val="lightGray"/>
          <w:lang w:val="sv-SE"/>
        </w:rPr>
        <w:t>tabletter</w:t>
      </w:r>
      <w:r w:rsidR="005D3B40" w:rsidRPr="0018603E">
        <w:rPr>
          <w:highlight w:val="lightGray"/>
          <w:lang w:val="sv-SE"/>
        </w:rPr>
        <w:t xml:space="preserve"> i blisterkartor av PVC/PVDC/aluminium</w:t>
      </w:r>
    </w:p>
    <w:p w14:paraId="1F8A6419" w14:textId="77777777" w:rsidR="00F01362" w:rsidRPr="007C4584" w:rsidRDefault="00F01362" w:rsidP="00F01362">
      <w:pPr>
        <w:rPr>
          <w:highlight w:val="lightGray"/>
          <w:lang w:val="sv-SE"/>
        </w:rPr>
      </w:pPr>
      <w:r w:rsidRPr="007C4584">
        <w:rPr>
          <w:highlight w:val="lightGray"/>
          <w:lang w:val="sv-SE"/>
        </w:rPr>
        <w:t>EU/1/98/070/</w:t>
      </w:r>
      <w:r w:rsidR="00726F04" w:rsidRPr="007C4584">
        <w:rPr>
          <w:highlight w:val="lightGray"/>
          <w:lang w:val="sv-SE"/>
        </w:rPr>
        <w:t xml:space="preserve">005 </w:t>
      </w:r>
      <w:r w:rsidRPr="007C4584">
        <w:rPr>
          <w:highlight w:val="lightGray"/>
          <w:lang w:val="sv-SE"/>
        </w:rPr>
        <w:t xml:space="preserve">30 </w:t>
      </w:r>
      <w:r w:rsidR="00946E1C" w:rsidRPr="0018603E">
        <w:rPr>
          <w:highlight w:val="lightGray"/>
          <w:lang w:val="sv-SE"/>
        </w:rPr>
        <w:t xml:space="preserve">filmdragerade </w:t>
      </w:r>
      <w:r w:rsidRPr="007C4584">
        <w:rPr>
          <w:highlight w:val="lightGray"/>
          <w:lang w:val="sv-SE"/>
        </w:rPr>
        <w:t>tabletter</w:t>
      </w:r>
      <w:r w:rsidR="005D3B40" w:rsidRPr="0018603E">
        <w:rPr>
          <w:highlight w:val="lightGray"/>
          <w:lang w:val="sv-SE"/>
        </w:rPr>
        <w:t xml:space="preserve"> i blisterkartor av PVC/PVDC/aluminium</w:t>
      </w:r>
    </w:p>
    <w:p w14:paraId="1F8A641A" w14:textId="77777777" w:rsidR="00F01362" w:rsidRPr="007C4584" w:rsidRDefault="00F01362" w:rsidP="00F01362">
      <w:pPr>
        <w:rPr>
          <w:highlight w:val="lightGray"/>
          <w:lang w:val="sv-SE"/>
        </w:rPr>
      </w:pPr>
      <w:r w:rsidRPr="007C4584">
        <w:rPr>
          <w:highlight w:val="lightGray"/>
          <w:lang w:val="sv-SE"/>
        </w:rPr>
        <w:t>EU/1/98/070/</w:t>
      </w:r>
      <w:r w:rsidR="00726F04" w:rsidRPr="007C4584">
        <w:rPr>
          <w:highlight w:val="lightGray"/>
          <w:lang w:val="sv-SE"/>
        </w:rPr>
        <w:t xml:space="preserve">006 </w:t>
      </w:r>
      <w:r w:rsidRPr="007C4584">
        <w:rPr>
          <w:highlight w:val="lightGray"/>
          <w:lang w:val="sv-SE"/>
        </w:rPr>
        <w:t xml:space="preserve">90 </w:t>
      </w:r>
      <w:r w:rsidR="00946E1C" w:rsidRPr="0018603E">
        <w:rPr>
          <w:highlight w:val="lightGray"/>
          <w:lang w:val="sv-SE"/>
        </w:rPr>
        <w:t xml:space="preserve">filmdragerade </w:t>
      </w:r>
      <w:r w:rsidRPr="007C4584">
        <w:rPr>
          <w:highlight w:val="lightGray"/>
          <w:lang w:val="sv-SE"/>
        </w:rPr>
        <w:t>tabletter</w:t>
      </w:r>
      <w:r w:rsidR="005D3B40" w:rsidRPr="0018603E">
        <w:rPr>
          <w:highlight w:val="lightGray"/>
          <w:lang w:val="sv-SE"/>
        </w:rPr>
        <w:t xml:space="preserve"> i blisterkartor av PVC/PVDC/aluminium</w:t>
      </w:r>
    </w:p>
    <w:p w14:paraId="1F8A641B" w14:textId="77777777" w:rsidR="00C91EE8" w:rsidRPr="007C4584" w:rsidRDefault="00C91EE8" w:rsidP="00C91EE8">
      <w:pPr>
        <w:rPr>
          <w:highlight w:val="lightGray"/>
          <w:lang w:val="sv-SE"/>
        </w:rPr>
      </w:pPr>
      <w:r w:rsidRPr="007C4584">
        <w:rPr>
          <w:highlight w:val="lightGray"/>
          <w:lang w:val="sv-SE"/>
        </w:rPr>
        <w:t>EU/1/98/070/</w:t>
      </w:r>
      <w:r w:rsidR="00574BDB" w:rsidRPr="007C4584">
        <w:rPr>
          <w:highlight w:val="lightGray"/>
          <w:lang w:val="sv-SE"/>
        </w:rPr>
        <w:t>007</w:t>
      </w:r>
      <w:r w:rsidRPr="007C4584">
        <w:rPr>
          <w:highlight w:val="lightGray"/>
          <w:lang w:val="sv-SE"/>
        </w:rPr>
        <w:t xml:space="preserve"> 14 </w:t>
      </w:r>
      <w:r w:rsidR="00946E1C" w:rsidRPr="0018603E">
        <w:rPr>
          <w:highlight w:val="lightGray"/>
          <w:lang w:val="sv-SE"/>
        </w:rPr>
        <w:t xml:space="preserve">filmdragerade </w:t>
      </w:r>
      <w:r w:rsidRPr="007C4584">
        <w:rPr>
          <w:highlight w:val="lightGray"/>
          <w:lang w:val="sv-SE"/>
        </w:rPr>
        <w:t>tabletter</w:t>
      </w:r>
      <w:r w:rsidR="005D3B40" w:rsidRPr="0018603E">
        <w:rPr>
          <w:highlight w:val="lightGray"/>
          <w:lang w:val="sv-SE"/>
        </w:rPr>
        <w:t xml:space="preserve"> i blisterkartor av PVC/PVDC/aluminium</w:t>
      </w:r>
    </w:p>
    <w:p w14:paraId="1F8A641C" w14:textId="77777777" w:rsidR="00BB4EFA" w:rsidRPr="007C4584" w:rsidRDefault="00BB4EFA" w:rsidP="00BB4EFA">
      <w:pPr>
        <w:rPr>
          <w:highlight w:val="lightGray"/>
          <w:lang w:val="sv-SE"/>
        </w:rPr>
      </w:pPr>
      <w:r w:rsidRPr="007C4584">
        <w:rPr>
          <w:highlight w:val="lightGray"/>
          <w:lang w:val="sv-SE"/>
        </w:rPr>
        <w:t xml:space="preserve">EU/1/98/070/011 7 </w:t>
      </w:r>
      <w:r w:rsidR="00946E1C" w:rsidRPr="0018603E">
        <w:rPr>
          <w:highlight w:val="lightGray"/>
          <w:lang w:val="sv-SE"/>
        </w:rPr>
        <w:t xml:space="preserve">filmdragerade </w:t>
      </w:r>
      <w:r w:rsidRPr="007C4584">
        <w:rPr>
          <w:highlight w:val="lightGray"/>
          <w:lang w:val="sv-SE"/>
        </w:rPr>
        <w:t>tabletter</w:t>
      </w:r>
      <w:r w:rsidR="005D3B40" w:rsidRPr="0018603E">
        <w:rPr>
          <w:highlight w:val="lightGray"/>
          <w:lang w:val="sv-SE"/>
        </w:rPr>
        <w:t xml:space="preserve"> i blisterkartor av PVC/PVDC/aluminium</w:t>
      </w:r>
    </w:p>
    <w:p w14:paraId="1F8A641D" w14:textId="77777777" w:rsidR="005D3B40" w:rsidRPr="00B22C36" w:rsidRDefault="005D3B40" w:rsidP="0018603E">
      <w:pPr>
        <w:rPr>
          <w:highlight w:val="lightGray"/>
          <w:lang w:val="sv-SE"/>
        </w:rPr>
      </w:pPr>
      <w:r w:rsidRPr="00B22C36">
        <w:rPr>
          <w:highlight w:val="lightGray"/>
          <w:lang w:val="sv-SE"/>
        </w:rPr>
        <w:t>EU/1/98/070/013 28 filmdragerade tabletter i blisterkartor av aluminium</w:t>
      </w:r>
    </w:p>
    <w:p w14:paraId="1F8A641E" w14:textId="77777777" w:rsidR="005D3B40" w:rsidRPr="0018603E" w:rsidRDefault="005D3B40" w:rsidP="0018603E">
      <w:pPr>
        <w:rPr>
          <w:highlight w:val="lightGray"/>
          <w:lang w:val="sv-SE"/>
        </w:rPr>
      </w:pPr>
      <w:r w:rsidRPr="0018603E">
        <w:rPr>
          <w:highlight w:val="lightGray"/>
          <w:lang w:val="sv-SE"/>
        </w:rPr>
        <w:t>EU/1/98/070/014 50</w:t>
      </w:r>
      <w:r w:rsidR="00946E1C" w:rsidRPr="0018603E">
        <w:rPr>
          <w:highlight w:val="lightGray"/>
          <w:lang w:val="sv-SE"/>
        </w:rPr>
        <w:t>x1</w:t>
      </w:r>
      <w:r w:rsidRPr="0018603E">
        <w:rPr>
          <w:highlight w:val="lightGray"/>
          <w:lang w:val="sv-SE"/>
        </w:rPr>
        <w:t xml:space="preserve"> filmdragerade tabletter i blisterkartor av aluminium</w:t>
      </w:r>
    </w:p>
    <w:p w14:paraId="1F8A641F" w14:textId="77777777" w:rsidR="005D3B40" w:rsidRPr="0018603E" w:rsidRDefault="005D3B40" w:rsidP="0018603E">
      <w:pPr>
        <w:rPr>
          <w:highlight w:val="lightGray"/>
          <w:lang w:val="sv-SE"/>
        </w:rPr>
      </w:pPr>
      <w:r w:rsidRPr="006B3AEF">
        <w:rPr>
          <w:highlight w:val="lightGray"/>
          <w:lang w:val="sv-SE"/>
        </w:rPr>
        <w:t>EU/1/98/070/015 84 filmdragerade tabletter i blisterkartor av aluminium</w:t>
      </w:r>
    </w:p>
    <w:p w14:paraId="1F8A6420" w14:textId="77777777" w:rsidR="005D3B40" w:rsidRPr="0018603E" w:rsidRDefault="005D3B40" w:rsidP="0018603E">
      <w:pPr>
        <w:rPr>
          <w:highlight w:val="lightGray"/>
          <w:lang w:val="sv-SE"/>
        </w:rPr>
      </w:pPr>
      <w:r w:rsidRPr="006B3AEF">
        <w:rPr>
          <w:highlight w:val="lightGray"/>
          <w:lang w:val="sv-SE"/>
        </w:rPr>
        <w:t>EU/1/98/070/016 100 filmdragerade tabletter i blisterkartor av aluminium</w:t>
      </w:r>
    </w:p>
    <w:p w14:paraId="1F8A6421" w14:textId="77777777" w:rsidR="005D3B40" w:rsidRPr="0018603E" w:rsidRDefault="005D3B40" w:rsidP="0018603E">
      <w:pPr>
        <w:rPr>
          <w:highlight w:val="lightGray"/>
          <w:lang w:val="sv-SE"/>
        </w:rPr>
      </w:pPr>
      <w:r w:rsidRPr="006B3AEF">
        <w:rPr>
          <w:highlight w:val="lightGray"/>
          <w:lang w:val="sv-SE"/>
        </w:rPr>
        <w:t>EU/1/98/070/017 30 filmdragerade tabletter i blisterkartor av aluminium</w:t>
      </w:r>
    </w:p>
    <w:p w14:paraId="1F8A6422" w14:textId="77777777" w:rsidR="005D3B40" w:rsidRPr="006B3AEF" w:rsidRDefault="005D3B40" w:rsidP="0018603E">
      <w:pPr>
        <w:rPr>
          <w:highlight w:val="lightGray"/>
          <w:lang w:val="sv-SE"/>
        </w:rPr>
      </w:pPr>
      <w:r w:rsidRPr="006B3AEF">
        <w:rPr>
          <w:highlight w:val="lightGray"/>
          <w:lang w:val="sv-SE"/>
        </w:rPr>
        <w:t>EU/1/98/070/018 90 filmdragerade tabletter i blisterkartor av aluminium</w:t>
      </w:r>
    </w:p>
    <w:p w14:paraId="1F8A6423" w14:textId="77777777" w:rsidR="005D3B40" w:rsidRPr="006B3AEF" w:rsidRDefault="005D3B40" w:rsidP="0018603E">
      <w:pPr>
        <w:rPr>
          <w:highlight w:val="lightGray"/>
          <w:lang w:val="sv-SE"/>
        </w:rPr>
      </w:pPr>
      <w:r w:rsidRPr="006B3AEF">
        <w:rPr>
          <w:highlight w:val="lightGray"/>
          <w:lang w:val="sv-SE"/>
        </w:rPr>
        <w:t>EU/1/98/070/019 14 filmdragerade tabletter i blisterkartor av aluminium</w:t>
      </w:r>
    </w:p>
    <w:p w14:paraId="1F8A6424" w14:textId="77777777" w:rsidR="005D3B40" w:rsidRPr="006B3AEF" w:rsidRDefault="005D3B40" w:rsidP="0018603E">
      <w:pPr>
        <w:rPr>
          <w:highlight w:val="lightGray"/>
          <w:lang w:val="sv-SE"/>
        </w:rPr>
      </w:pPr>
      <w:r w:rsidRPr="006B3AEF">
        <w:rPr>
          <w:highlight w:val="lightGray"/>
          <w:lang w:val="sv-SE"/>
        </w:rPr>
        <w:t>EU/1/98/070/020 7 filmdragerade tabletter i blisterkartor av aluminium</w:t>
      </w:r>
    </w:p>
    <w:p w14:paraId="1F8A6425" w14:textId="77777777" w:rsidR="00873CDF" w:rsidRPr="0018603E" w:rsidRDefault="00873CDF" w:rsidP="0018603E">
      <w:pPr>
        <w:rPr>
          <w:highlight w:val="lightGray"/>
          <w:lang w:val="sv-SE"/>
        </w:rPr>
      </w:pPr>
    </w:p>
    <w:p w14:paraId="1F8A6426" w14:textId="77777777" w:rsidR="00726F04" w:rsidRDefault="00726F04">
      <w:pPr>
        <w:suppressAutoHyphens/>
        <w:rPr>
          <w:lang w:val="sv-SE"/>
        </w:rPr>
      </w:pPr>
    </w:p>
    <w:p w14:paraId="1F8A6427" w14:textId="77777777" w:rsidR="00873CDF" w:rsidRDefault="00873CDF">
      <w:pPr>
        <w:pBdr>
          <w:top w:val="single" w:sz="4" w:space="1" w:color="auto"/>
          <w:left w:val="single" w:sz="4" w:space="4" w:color="auto"/>
          <w:bottom w:val="single" w:sz="4" w:space="1" w:color="auto"/>
          <w:right w:val="single" w:sz="4" w:space="4" w:color="auto"/>
        </w:pBdr>
        <w:suppressAutoHyphens/>
        <w:ind w:left="567" w:hanging="567"/>
        <w:rPr>
          <w:b/>
          <w:lang w:val="sv-SE"/>
        </w:rPr>
      </w:pPr>
      <w:r>
        <w:rPr>
          <w:b/>
          <w:lang w:val="sv-SE"/>
        </w:rPr>
        <w:t>13.</w:t>
      </w:r>
      <w:r>
        <w:rPr>
          <w:b/>
          <w:lang w:val="sv-SE"/>
        </w:rPr>
        <w:tab/>
        <w:t>BATCHNUMMER</w:t>
      </w:r>
    </w:p>
    <w:p w14:paraId="1F8A6428" w14:textId="77777777" w:rsidR="00873CDF" w:rsidRDefault="00873CDF">
      <w:pPr>
        <w:suppressAutoHyphens/>
        <w:rPr>
          <w:lang w:val="sv-SE"/>
        </w:rPr>
      </w:pPr>
    </w:p>
    <w:p w14:paraId="1F8A6429" w14:textId="77777777" w:rsidR="00873CDF" w:rsidRDefault="00873CDF">
      <w:pPr>
        <w:rPr>
          <w:lang w:val="sv-SE"/>
        </w:rPr>
      </w:pPr>
      <w:r>
        <w:rPr>
          <w:lang w:val="sv-SE"/>
        </w:rPr>
        <w:t>Lot:</w:t>
      </w:r>
    </w:p>
    <w:p w14:paraId="1F8A642A" w14:textId="77777777" w:rsidR="00873CDF" w:rsidRDefault="00873CDF">
      <w:pPr>
        <w:suppressAutoHyphens/>
        <w:rPr>
          <w:lang w:val="sv-SE"/>
        </w:rPr>
      </w:pPr>
    </w:p>
    <w:p w14:paraId="1F8A642B" w14:textId="77777777" w:rsidR="00873CDF" w:rsidRDefault="00873CDF">
      <w:pPr>
        <w:suppressAutoHyphens/>
        <w:rPr>
          <w:lang w:val="sv-SE"/>
        </w:rPr>
      </w:pPr>
    </w:p>
    <w:p w14:paraId="1F8A642C" w14:textId="77777777" w:rsidR="00873CDF" w:rsidRDefault="00873CDF">
      <w:pPr>
        <w:pBdr>
          <w:top w:val="single" w:sz="4" w:space="1" w:color="auto"/>
          <w:left w:val="single" w:sz="4" w:space="4" w:color="auto"/>
          <w:bottom w:val="single" w:sz="4" w:space="1" w:color="auto"/>
          <w:right w:val="single" w:sz="4" w:space="4" w:color="auto"/>
        </w:pBdr>
        <w:suppressAutoHyphens/>
        <w:ind w:left="567" w:hanging="567"/>
        <w:rPr>
          <w:b/>
          <w:lang w:val="sv-SE"/>
        </w:rPr>
      </w:pPr>
      <w:r>
        <w:rPr>
          <w:b/>
          <w:lang w:val="sv-SE"/>
        </w:rPr>
        <w:t>14.</w:t>
      </w:r>
      <w:r>
        <w:rPr>
          <w:b/>
          <w:lang w:val="sv-SE"/>
        </w:rPr>
        <w:tab/>
        <w:t>ALLMÄN KLASSIFICERING FÖR FÖRSKRIVNING</w:t>
      </w:r>
    </w:p>
    <w:p w14:paraId="1F8A642D" w14:textId="77777777" w:rsidR="00873CDF" w:rsidRDefault="00873CDF">
      <w:pPr>
        <w:suppressAutoHyphens/>
        <w:rPr>
          <w:b/>
          <w:lang w:val="sv-SE"/>
        </w:rPr>
      </w:pPr>
    </w:p>
    <w:p w14:paraId="1F8A642E" w14:textId="77777777" w:rsidR="00873CDF" w:rsidRDefault="00873CDF">
      <w:pPr>
        <w:rPr>
          <w:lang w:val="sv-SE"/>
        </w:rPr>
      </w:pPr>
      <w:r>
        <w:rPr>
          <w:lang w:val="sv-SE"/>
        </w:rPr>
        <w:t>Receptbelagt läkemedel.</w:t>
      </w:r>
    </w:p>
    <w:p w14:paraId="1F8A642F" w14:textId="77777777" w:rsidR="00873CDF" w:rsidRDefault="00873CDF">
      <w:pPr>
        <w:suppressAutoHyphens/>
        <w:rPr>
          <w:lang w:val="sv-SE"/>
        </w:rPr>
      </w:pPr>
    </w:p>
    <w:p w14:paraId="1F8A6430" w14:textId="77777777" w:rsidR="00873CDF" w:rsidRDefault="00873CDF">
      <w:pPr>
        <w:suppressAutoHyphens/>
        <w:rPr>
          <w:lang w:val="sv-SE"/>
        </w:rPr>
      </w:pPr>
    </w:p>
    <w:p w14:paraId="1F8A6431" w14:textId="77777777" w:rsidR="00873CDF" w:rsidRDefault="00873CDF">
      <w:pPr>
        <w:pBdr>
          <w:top w:val="single" w:sz="4" w:space="1" w:color="auto"/>
          <w:left w:val="single" w:sz="4" w:space="4" w:color="auto"/>
          <w:bottom w:val="single" w:sz="4" w:space="1" w:color="auto"/>
          <w:right w:val="single" w:sz="4" w:space="4" w:color="auto"/>
        </w:pBdr>
        <w:suppressAutoHyphens/>
        <w:ind w:left="567" w:hanging="567"/>
        <w:rPr>
          <w:b/>
          <w:lang w:val="sv-SE"/>
        </w:rPr>
      </w:pPr>
      <w:r>
        <w:rPr>
          <w:b/>
          <w:lang w:val="sv-SE"/>
        </w:rPr>
        <w:t>15.</w:t>
      </w:r>
      <w:r>
        <w:rPr>
          <w:b/>
          <w:lang w:val="sv-SE"/>
        </w:rPr>
        <w:tab/>
        <w:t>BRUKSANVISNING</w:t>
      </w:r>
    </w:p>
    <w:p w14:paraId="1F8A6432" w14:textId="77777777" w:rsidR="00873CDF" w:rsidRDefault="00873CDF">
      <w:pPr>
        <w:suppressAutoHyphens/>
        <w:rPr>
          <w:lang w:val="sv-SE"/>
        </w:rPr>
      </w:pPr>
    </w:p>
    <w:p w14:paraId="1F8A6433" w14:textId="77777777" w:rsidR="00873CDF" w:rsidRDefault="00873CDF">
      <w:pPr>
        <w:suppressAutoHyphens/>
        <w:rPr>
          <w:lang w:val="sv-SE"/>
        </w:rPr>
      </w:pPr>
    </w:p>
    <w:p w14:paraId="1F8A6434" w14:textId="77777777" w:rsidR="00873CDF" w:rsidRDefault="00873CDF">
      <w:pPr>
        <w:pBdr>
          <w:top w:val="single" w:sz="4" w:space="1" w:color="auto"/>
          <w:left w:val="single" w:sz="4" w:space="4" w:color="auto"/>
          <w:bottom w:val="single" w:sz="4" w:space="1" w:color="auto"/>
          <w:right w:val="single" w:sz="4" w:space="4" w:color="auto"/>
        </w:pBdr>
        <w:suppressAutoHyphens/>
        <w:rPr>
          <w:noProof/>
          <w:lang w:val="sv-SE"/>
        </w:rPr>
      </w:pPr>
      <w:r>
        <w:rPr>
          <w:b/>
          <w:caps/>
          <w:noProof/>
          <w:lang w:val="sv-SE"/>
        </w:rPr>
        <w:t>16.</w:t>
      </w:r>
      <w:r>
        <w:rPr>
          <w:b/>
          <w:caps/>
          <w:noProof/>
          <w:lang w:val="sv-SE"/>
        </w:rPr>
        <w:tab/>
        <w:t xml:space="preserve">information i </w:t>
      </w:r>
      <w:r w:rsidR="005C6C12" w:rsidRPr="00526785">
        <w:rPr>
          <w:b/>
          <w:caps/>
          <w:lang w:val="sv-SE"/>
        </w:rPr>
        <w:t>PUNKTSKRIFT</w:t>
      </w:r>
    </w:p>
    <w:p w14:paraId="1F8A6435" w14:textId="77777777" w:rsidR="00873CDF" w:rsidRDefault="00873CDF">
      <w:pPr>
        <w:suppressAutoHyphens/>
        <w:rPr>
          <w:lang w:val="sv-SE"/>
        </w:rPr>
      </w:pPr>
    </w:p>
    <w:p w14:paraId="1F8A6436" w14:textId="77777777" w:rsidR="00873CDF" w:rsidRDefault="00873CDF">
      <w:pPr>
        <w:suppressAutoHyphens/>
        <w:rPr>
          <w:lang w:val="sv-SE"/>
        </w:rPr>
      </w:pPr>
      <w:r>
        <w:rPr>
          <w:lang w:val="sv-SE"/>
        </w:rPr>
        <w:t>Iscover</w:t>
      </w:r>
      <w:r w:rsidR="00697FA4">
        <w:rPr>
          <w:lang w:val="sv-SE"/>
        </w:rPr>
        <w:t xml:space="preserve"> 75</w:t>
      </w:r>
      <w:r w:rsidR="002927BC">
        <w:rPr>
          <w:lang w:val="sv-SE"/>
        </w:rPr>
        <w:t> </w:t>
      </w:r>
      <w:r w:rsidR="00697FA4">
        <w:rPr>
          <w:lang w:val="sv-SE"/>
        </w:rPr>
        <w:t>mg</w:t>
      </w:r>
    </w:p>
    <w:p w14:paraId="1F8A6437" w14:textId="77777777" w:rsidR="0041460F" w:rsidRDefault="0041460F" w:rsidP="0041460F">
      <w:pPr>
        <w:suppressAutoHyphens/>
        <w:rPr>
          <w:lang w:val="sv-SE"/>
        </w:rPr>
      </w:pPr>
    </w:p>
    <w:p w14:paraId="1F8A6438" w14:textId="77777777" w:rsidR="0041460F" w:rsidRDefault="0041460F" w:rsidP="0041460F">
      <w:pPr>
        <w:pBdr>
          <w:top w:val="single" w:sz="4" w:space="1" w:color="auto"/>
          <w:left w:val="single" w:sz="4" w:space="4" w:color="auto"/>
          <w:bottom w:val="single" w:sz="4" w:space="1" w:color="auto"/>
          <w:right w:val="single" w:sz="4" w:space="4" w:color="auto"/>
        </w:pBdr>
        <w:suppressAutoHyphens/>
        <w:rPr>
          <w:lang w:val="sv-SE"/>
        </w:rPr>
      </w:pPr>
      <w:r>
        <w:rPr>
          <w:b/>
          <w:caps/>
          <w:noProof/>
          <w:lang w:val="sv-SE"/>
        </w:rPr>
        <w:t>17.</w:t>
      </w:r>
      <w:r>
        <w:rPr>
          <w:b/>
          <w:caps/>
          <w:noProof/>
          <w:lang w:val="sv-SE"/>
        </w:rPr>
        <w:tab/>
      </w:r>
      <w:r w:rsidRPr="00732C75">
        <w:rPr>
          <w:b/>
          <w:caps/>
          <w:noProof/>
          <w:lang w:val="sv-SE"/>
        </w:rPr>
        <w:t>UNIK IDENTITETSBETECKNING – TVÅDIMENSIONELL STRECKKOD</w:t>
      </w:r>
    </w:p>
    <w:p w14:paraId="1F8A6439" w14:textId="77777777" w:rsidR="0041460F" w:rsidRDefault="0041460F" w:rsidP="0041460F">
      <w:pPr>
        <w:suppressAutoHyphens/>
        <w:rPr>
          <w:lang w:val="sv-SE"/>
        </w:rPr>
      </w:pPr>
    </w:p>
    <w:p w14:paraId="1F8A643A" w14:textId="77777777" w:rsidR="001B30CA" w:rsidRPr="007B74E0" w:rsidRDefault="001B30CA" w:rsidP="001B30CA">
      <w:pPr>
        <w:rPr>
          <w:noProof/>
          <w:szCs w:val="22"/>
          <w:shd w:val="clear" w:color="auto" w:fill="CCCCCC"/>
          <w:lang w:val="sv-SE"/>
        </w:rPr>
      </w:pPr>
      <w:r w:rsidRPr="007C4584">
        <w:rPr>
          <w:noProof/>
          <w:highlight w:val="lightGray"/>
          <w:lang w:val="sv-SE"/>
        </w:rPr>
        <w:t>Tvådimensionell streckkod som innehåller den unika identitetsbeteckningen.</w:t>
      </w:r>
    </w:p>
    <w:p w14:paraId="1F8A643B" w14:textId="77777777" w:rsidR="0041460F" w:rsidRDefault="0041460F" w:rsidP="0041460F">
      <w:pPr>
        <w:rPr>
          <w:noProof/>
          <w:szCs w:val="22"/>
          <w:shd w:val="clear" w:color="auto" w:fill="CCCCCC"/>
          <w:lang w:val="sv-SE"/>
        </w:rPr>
      </w:pPr>
    </w:p>
    <w:p w14:paraId="1F8A643C" w14:textId="77777777" w:rsidR="0041460F" w:rsidRDefault="0041460F" w:rsidP="0041460F">
      <w:pPr>
        <w:suppressAutoHyphens/>
        <w:rPr>
          <w:lang w:val="sv-SE"/>
        </w:rPr>
      </w:pPr>
    </w:p>
    <w:p w14:paraId="1F8A643D" w14:textId="77777777" w:rsidR="0041460F" w:rsidRDefault="0041460F" w:rsidP="0041460F">
      <w:pPr>
        <w:pBdr>
          <w:top w:val="single" w:sz="4" w:space="1" w:color="auto"/>
          <w:left w:val="single" w:sz="4" w:space="4" w:color="auto"/>
          <w:bottom w:val="single" w:sz="4" w:space="1" w:color="auto"/>
          <w:right w:val="single" w:sz="4" w:space="4" w:color="auto"/>
        </w:pBdr>
        <w:suppressAutoHyphens/>
        <w:rPr>
          <w:lang w:val="sv-SE"/>
        </w:rPr>
      </w:pPr>
      <w:r>
        <w:rPr>
          <w:b/>
          <w:caps/>
          <w:noProof/>
          <w:lang w:val="sv-SE"/>
        </w:rPr>
        <w:t>18.</w:t>
      </w:r>
      <w:r>
        <w:rPr>
          <w:b/>
          <w:caps/>
          <w:noProof/>
          <w:lang w:val="sv-SE"/>
        </w:rPr>
        <w:tab/>
      </w:r>
      <w:r w:rsidRPr="00732C75">
        <w:rPr>
          <w:b/>
          <w:noProof/>
          <w:lang w:val="sv-SE"/>
        </w:rPr>
        <w:t xml:space="preserve">UNIK IDENTITETSBETECKNING – I ETT FORMAT LÄSBART FÖR MÄNSKLIGT </w:t>
      </w:r>
      <w:r>
        <w:rPr>
          <w:b/>
          <w:noProof/>
          <w:lang w:val="sv-SE"/>
        </w:rPr>
        <w:t xml:space="preserve">  </w:t>
      </w:r>
      <w:r w:rsidRPr="00732C75">
        <w:rPr>
          <w:b/>
          <w:noProof/>
          <w:lang w:val="sv-SE"/>
        </w:rPr>
        <w:t>ÖGA</w:t>
      </w:r>
    </w:p>
    <w:p w14:paraId="1F8A643E" w14:textId="77777777" w:rsidR="0041460F" w:rsidRDefault="0041460F" w:rsidP="0041460F">
      <w:pPr>
        <w:rPr>
          <w:noProof/>
          <w:szCs w:val="22"/>
          <w:lang w:val="sv-SE"/>
        </w:rPr>
      </w:pPr>
    </w:p>
    <w:p w14:paraId="1F8A643F" w14:textId="77777777" w:rsidR="001B30CA" w:rsidRPr="007B74E0" w:rsidRDefault="001B30CA" w:rsidP="001B30CA">
      <w:pPr>
        <w:rPr>
          <w:color w:val="008000"/>
          <w:szCs w:val="22"/>
          <w:lang w:val="sv-SE"/>
        </w:rPr>
      </w:pPr>
      <w:r w:rsidRPr="007B74E0">
        <w:rPr>
          <w:lang w:val="sv-SE"/>
        </w:rPr>
        <w:t>PC: {nummer}</w:t>
      </w:r>
    </w:p>
    <w:p w14:paraId="1F8A6440" w14:textId="77777777" w:rsidR="0021030E" w:rsidRDefault="001B30CA" w:rsidP="001B30CA">
      <w:pPr>
        <w:rPr>
          <w:lang w:val="sv-SE"/>
        </w:rPr>
      </w:pPr>
      <w:r w:rsidRPr="007B74E0">
        <w:rPr>
          <w:lang w:val="sv-SE"/>
        </w:rPr>
        <w:t>SN: {nummer}</w:t>
      </w:r>
    </w:p>
    <w:p w14:paraId="1F8A6441" w14:textId="77777777" w:rsidR="001B30CA" w:rsidRPr="007B74E0" w:rsidRDefault="0021030E" w:rsidP="001B30CA">
      <w:pPr>
        <w:rPr>
          <w:szCs w:val="22"/>
          <w:lang w:val="sv-SE"/>
        </w:rPr>
      </w:pPr>
      <w:r>
        <w:rPr>
          <w:lang w:val="sv-SE"/>
        </w:rPr>
        <w:t xml:space="preserve">NN: </w:t>
      </w:r>
    </w:p>
    <w:p w14:paraId="1F8A6442" w14:textId="77777777" w:rsidR="0041460F" w:rsidRPr="002C4409" w:rsidRDefault="0041460F" w:rsidP="0041460F">
      <w:pPr>
        <w:rPr>
          <w:noProof/>
          <w:vanish/>
          <w:szCs w:val="22"/>
          <w:lang w:val="sv-SE"/>
        </w:rPr>
      </w:pPr>
    </w:p>
    <w:p w14:paraId="1F8A6443" w14:textId="77777777" w:rsidR="0041460F" w:rsidRPr="002C4409" w:rsidRDefault="0041460F" w:rsidP="0041460F">
      <w:pPr>
        <w:rPr>
          <w:noProof/>
          <w:vanish/>
          <w:szCs w:val="22"/>
          <w:lang w:val="sv-SE"/>
        </w:rPr>
      </w:pPr>
    </w:p>
    <w:p w14:paraId="1F8A6444" w14:textId="77777777" w:rsidR="0041460F" w:rsidRDefault="0041460F" w:rsidP="0041460F">
      <w:pPr>
        <w:suppressAutoHyphens/>
        <w:rPr>
          <w:lang w:val="sv-SE"/>
        </w:rPr>
      </w:pPr>
    </w:p>
    <w:p w14:paraId="1F8A6445" w14:textId="57D0D096" w:rsidR="00BF4C54" w:rsidRDefault="00873CDF">
      <w:pPr>
        <w:pBdr>
          <w:top w:val="single" w:sz="4" w:space="1" w:color="auto"/>
          <w:left w:val="single" w:sz="4" w:space="4" w:color="auto"/>
          <w:bottom w:val="single" w:sz="4" w:space="1" w:color="auto"/>
          <w:right w:val="single" w:sz="4" w:space="4" w:color="auto"/>
        </w:pBdr>
        <w:rPr>
          <w:b/>
          <w:lang w:val="sv-SE"/>
        </w:rPr>
      </w:pPr>
      <w:r>
        <w:rPr>
          <w:lang w:val="sv-SE"/>
        </w:rPr>
        <w:br w:type="page"/>
      </w:r>
      <w:r>
        <w:rPr>
          <w:b/>
          <w:lang w:val="sv-SE"/>
        </w:rPr>
        <w:t xml:space="preserve">UPPGIFTER SOM SKALL FINNAS PÅ BLISTER </w:t>
      </w:r>
    </w:p>
    <w:p w14:paraId="00DEFA37" w14:textId="77777777" w:rsidR="00315D77" w:rsidRDefault="00315D77">
      <w:pPr>
        <w:pBdr>
          <w:top w:val="single" w:sz="4" w:space="1" w:color="auto"/>
          <w:left w:val="single" w:sz="4" w:space="4" w:color="auto"/>
          <w:bottom w:val="single" w:sz="4" w:space="1" w:color="auto"/>
          <w:right w:val="single" w:sz="4" w:space="4" w:color="auto"/>
        </w:pBdr>
        <w:rPr>
          <w:b/>
          <w:lang w:val="sv-SE"/>
        </w:rPr>
      </w:pPr>
    </w:p>
    <w:p w14:paraId="1F8A6446" w14:textId="4665A42A" w:rsidR="00873CDF" w:rsidRDefault="00BF4C54">
      <w:pPr>
        <w:pBdr>
          <w:top w:val="single" w:sz="4" w:space="1" w:color="auto"/>
          <w:left w:val="single" w:sz="4" w:space="4" w:color="auto"/>
          <w:bottom w:val="single" w:sz="4" w:space="1" w:color="auto"/>
          <w:right w:val="single" w:sz="4" w:space="4" w:color="auto"/>
        </w:pBdr>
        <w:rPr>
          <w:lang w:val="sv-SE"/>
        </w:rPr>
      </w:pPr>
      <w:r>
        <w:rPr>
          <w:b/>
          <w:lang w:val="sv-SE"/>
        </w:rPr>
        <w:t>BLISTER/</w:t>
      </w:r>
      <w:r w:rsidR="00BB4EFA">
        <w:rPr>
          <w:b/>
          <w:lang w:val="sv-SE"/>
        </w:rPr>
        <w:t xml:space="preserve">7, </w:t>
      </w:r>
      <w:r w:rsidR="00C91EE8">
        <w:rPr>
          <w:b/>
          <w:lang w:val="sv-SE"/>
        </w:rPr>
        <w:t xml:space="preserve">14, </w:t>
      </w:r>
      <w:r w:rsidR="00873CDF">
        <w:rPr>
          <w:b/>
          <w:lang w:val="sv-SE"/>
        </w:rPr>
        <w:t>28 eller 84 tabletter</w:t>
      </w:r>
    </w:p>
    <w:p w14:paraId="1F8A6447" w14:textId="77777777" w:rsidR="00873CDF" w:rsidRDefault="00873CDF">
      <w:pPr>
        <w:suppressAutoHyphens/>
        <w:rPr>
          <w:lang w:val="sv-SE"/>
        </w:rPr>
      </w:pPr>
    </w:p>
    <w:p w14:paraId="1F8A6448" w14:textId="77777777" w:rsidR="00873CDF" w:rsidRDefault="00873CDF">
      <w:pPr>
        <w:suppressAutoHyphens/>
        <w:rPr>
          <w:lang w:val="sv-SE"/>
        </w:rPr>
      </w:pPr>
    </w:p>
    <w:p w14:paraId="1F8A6449" w14:textId="77777777" w:rsidR="00873CDF" w:rsidRDefault="00873CDF">
      <w:pPr>
        <w:pBdr>
          <w:top w:val="single" w:sz="4" w:space="1" w:color="auto"/>
          <w:left w:val="single" w:sz="4" w:space="4" w:color="auto"/>
          <w:bottom w:val="single" w:sz="4" w:space="1" w:color="auto"/>
          <w:right w:val="single" w:sz="4" w:space="4" w:color="auto"/>
        </w:pBdr>
        <w:suppressAutoHyphens/>
        <w:ind w:left="567" w:hanging="567"/>
        <w:rPr>
          <w:b/>
          <w:lang w:val="sv-SE"/>
        </w:rPr>
      </w:pPr>
      <w:r>
        <w:rPr>
          <w:b/>
          <w:lang w:val="sv-SE"/>
        </w:rPr>
        <w:t>1.</w:t>
      </w:r>
      <w:r>
        <w:rPr>
          <w:b/>
          <w:lang w:val="sv-SE"/>
        </w:rPr>
        <w:tab/>
        <w:t>LÄKEMEDLETS NAMN</w:t>
      </w:r>
    </w:p>
    <w:p w14:paraId="1F8A644A" w14:textId="77777777" w:rsidR="00873CDF" w:rsidRDefault="00873CDF">
      <w:pPr>
        <w:suppressAutoHyphens/>
        <w:rPr>
          <w:lang w:val="sv-SE"/>
        </w:rPr>
      </w:pPr>
    </w:p>
    <w:p w14:paraId="1F8A644B" w14:textId="77777777" w:rsidR="00873CDF" w:rsidRDefault="00697FA4">
      <w:pPr>
        <w:rPr>
          <w:lang w:val="sv-SE"/>
        </w:rPr>
      </w:pPr>
      <w:r>
        <w:rPr>
          <w:lang w:val="sv-SE"/>
        </w:rPr>
        <w:t xml:space="preserve">Iscover </w:t>
      </w:r>
      <w:r w:rsidR="00873CDF">
        <w:rPr>
          <w:lang w:val="sv-SE"/>
        </w:rPr>
        <w:t>75</w:t>
      </w:r>
      <w:r w:rsidR="002927BC">
        <w:rPr>
          <w:lang w:val="sv-SE"/>
        </w:rPr>
        <w:t> </w:t>
      </w:r>
      <w:r w:rsidR="00873CDF">
        <w:rPr>
          <w:lang w:val="sv-SE"/>
        </w:rPr>
        <w:t>mg filmdragerade tabletter</w:t>
      </w:r>
    </w:p>
    <w:p w14:paraId="1F8A644C" w14:textId="77777777" w:rsidR="00873CDF" w:rsidRDefault="002B3E2C">
      <w:pPr>
        <w:rPr>
          <w:lang w:val="sv-SE"/>
        </w:rPr>
      </w:pPr>
      <w:r>
        <w:rPr>
          <w:lang w:val="sv-SE"/>
        </w:rPr>
        <w:t>klopidogrel</w:t>
      </w:r>
    </w:p>
    <w:p w14:paraId="1F8A644D" w14:textId="77777777" w:rsidR="00873CDF" w:rsidRDefault="00873CDF">
      <w:pPr>
        <w:rPr>
          <w:lang w:val="sv-SE"/>
        </w:rPr>
      </w:pPr>
    </w:p>
    <w:p w14:paraId="1F8A644E" w14:textId="77777777" w:rsidR="00873CDF" w:rsidRDefault="00873CDF">
      <w:pPr>
        <w:rPr>
          <w:lang w:val="sv-SE"/>
        </w:rPr>
      </w:pPr>
    </w:p>
    <w:p w14:paraId="1F8A644F" w14:textId="77777777" w:rsidR="00873CDF" w:rsidRDefault="00873CDF">
      <w:pPr>
        <w:pBdr>
          <w:top w:val="single" w:sz="4" w:space="1" w:color="auto"/>
          <w:left w:val="single" w:sz="4" w:space="4" w:color="auto"/>
          <w:bottom w:val="single" w:sz="4" w:space="1" w:color="auto"/>
          <w:right w:val="single" w:sz="4" w:space="4" w:color="auto"/>
        </w:pBdr>
        <w:suppressAutoHyphens/>
        <w:ind w:left="567" w:hanging="567"/>
        <w:rPr>
          <w:lang w:val="sv-SE"/>
        </w:rPr>
      </w:pPr>
      <w:r>
        <w:rPr>
          <w:b/>
          <w:lang w:val="sv-SE"/>
        </w:rPr>
        <w:t>2.</w:t>
      </w:r>
      <w:r>
        <w:rPr>
          <w:b/>
          <w:lang w:val="sv-SE"/>
        </w:rPr>
        <w:tab/>
        <w:t>INNEHAVARE AV GODKÄNNANDE FÖR FÖRSÄLJNING</w:t>
      </w:r>
    </w:p>
    <w:p w14:paraId="1F8A6450" w14:textId="77777777" w:rsidR="00873CDF" w:rsidRDefault="00873CDF">
      <w:pPr>
        <w:suppressAutoHyphens/>
        <w:rPr>
          <w:lang w:val="sv-SE"/>
        </w:rPr>
      </w:pPr>
    </w:p>
    <w:p w14:paraId="1F8A6451" w14:textId="77777777" w:rsidR="00873CDF" w:rsidRDefault="00F23A12">
      <w:pPr>
        <w:suppressAutoHyphens/>
        <w:rPr>
          <w:lang w:val="cs-CZ"/>
        </w:rPr>
      </w:pPr>
      <w:r w:rsidRPr="00993EA0">
        <w:rPr>
          <w:szCs w:val="22"/>
          <w:lang w:val="sv-SE"/>
        </w:rPr>
        <w:t>sanofi-aventis groupe</w:t>
      </w:r>
    </w:p>
    <w:p w14:paraId="1F8A6452" w14:textId="77777777" w:rsidR="00873CDF" w:rsidRDefault="00873CDF">
      <w:pPr>
        <w:suppressAutoHyphens/>
        <w:rPr>
          <w:lang w:val="cs-CZ"/>
        </w:rPr>
      </w:pPr>
    </w:p>
    <w:p w14:paraId="1F8A6453" w14:textId="77777777" w:rsidR="00873CDF" w:rsidRDefault="00873CDF">
      <w:pPr>
        <w:pBdr>
          <w:top w:val="single" w:sz="4" w:space="1" w:color="auto"/>
          <w:left w:val="single" w:sz="4" w:space="4" w:color="auto"/>
          <w:bottom w:val="single" w:sz="4" w:space="1" w:color="auto"/>
          <w:right w:val="single" w:sz="4" w:space="4" w:color="auto"/>
        </w:pBdr>
        <w:suppressAutoHyphens/>
        <w:ind w:left="567" w:hanging="567"/>
        <w:rPr>
          <w:lang w:val="sv-SE"/>
        </w:rPr>
      </w:pPr>
      <w:r>
        <w:rPr>
          <w:b/>
          <w:lang w:val="sv-SE"/>
        </w:rPr>
        <w:t>3.</w:t>
      </w:r>
      <w:r>
        <w:rPr>
          <w:b/>
          <w:lang w:val="sv-SE"/>
        </w:rPr>
        <w:tab/>
        <w:t>UTGÅNGSDATUM</w:t>
      </w:r>
    </w:p>
    <w:p w14:paraId="1F8A6454" w14:textId="77777777" w:rsidR="00873CDF" w:rsidRDefault="00873CDF">
      <w:pPr>
        <w:suppressAutoHyphens/>
        <w:ind w:left="567" w:hanging="567"/>
        <w:rPr>
          <w:lang w:val="sv-SE"/>
        </w:rPr>
      </w:pPr>
    </w:p>
    <w:p w14:paraId="1F8A6455" w14:textId="77777777" w:rsidR="00873CDF" w:rsidRPr="004B5FDC" w:rsidRDefault="00873CDF">
      <w:pPr>
        <w:rPr>
          <w:lang w:val="sv-SE"/>
        </w:rPr>
      </w:pPr>
      <w:r w:rsidRPr="004B5FDC">
        <w:rPr>
          <w:lang w:val="sv-SE"/>
        </w:rPr>
        <w:t>EXP {MM/ÅÅÅÅ}</w:t>
      </w:r>
    </w:p>
    <w:p w14:paraId="1F8A6456" w14:textId="77777777" w:rsidR="00873CDF" w:rsidRPr="004B5FDC" w:rsidRDefault="00873CDF">
      <w:pPr>
        <w:suppressAutoHyphens/>
        <w:rPr>
          <w:lang w:val="sv-SE"/>
        </w:rPr>
      </w:pPr>
    </w:p>
    <w:p w14:paraId="1F8A6457" w14:textId="77777777" w:rsidR="00873CDF" w:rsidRPr="004B5FDC" w:rsidRDefault="00873CDF">
      <w:pPr>
        <w:suppressAutoHyphens/>
        <w:rPr>
          <w:lang w:val="sv-SE"/>
        </w:rPr>
      </w:pPr>
    </w:p>
    <w:p w14:paraId="1F8A6458" w14:textId="77777777" w:rsidR="00873CDF" w:rsidRPr="004B5FDC" w:rsidRDefault="00873CDF">
      <w:pPr>
        <w:pBdr>
          <w:top w:val="single" w:sz="4" w:space="1" w:color="auto"/>
          <w:left w:val="single" w:sz="4" w:space="4" w:color="auto"/>
          <w:bottom w:val="single" w:sz="4" w:space="1" w:color="auto"/>
          <w:right w:val="single" w:sz="4" w:space="4" w:color="auto"/>
        </w:pBdr>
        <w:suppressAutoHyphens/>
        <w:ind w:left="567" w:hanging="567"/>
        <w:rPr>
          <w:lang w:val="sv-SE"/>
        </w:rPr>
      </w:pPr>
      <w:r w:rsidRPr="004B5FDC">
        <w:rPr>
          <w:b/>
          <w:lang w:val="sv-SE"/>
        </w:rPr>
        <w:t>4.</w:t>
      </w:r>
      <w:r w:rsidRPr="004B5FDC">
        <w:rPr>
          <w:b/>
          <w:lang w:val="sv-SE"/>
        </w:rPr>
        <w:tab/>
        <w:t>BATCHNUMMER</w:t>
      </w:r>
    </w:p>
    <w:p w14:paraId="1F8A6459" w14:textId="77777777" w:rsidR="00873CDF" w:rsidRPr="004B5FDC" w:rsidRDefault="00873CDF">
      <w:pPr>
        <w:suppressAutoHyphens/>
        <w:rPr>
          <w:lang w:val="sv-SE"/>
        </w:rPr>
      </w:pPr>
    </w:p>
    <w:p w14:paraId="1F8A645A" w14:textId="77777777" w:rsidR="00873CDF" w:rsidRPr="004B5FDC" w:rsidRDefault="00873CDF">
      <w:pPr>
        <w:rPr>
          <w:lang w:val="sv-SE"/>
        </w:rPr>
      </w:pPr>
      <w:r w:rsidRPr="004B5FDC">
        <w:rPr>
          <w:lang w:val="sv-SE"/>
        </w:rPr>
        <w:t>Lot:</w:t>
      </w:r>
    </w:p>
    <w:p w14:paraId="1F8A645B" w14:textId="77777777" w:rsidR="00873CDF" w:rsidRPr="004B5FDC" w:rsidRDefault="00873CDF">
      <w:pPr>
        <w:ind w:right="-1"/>
        <w:rPr>
          <w:b/>
          <w:lang w:val="sv-SE"/>
        </w:rPr>
      </w:pPr>
    </w:p>
    <w:p w14:paraId="1F8A645C" w14:textId="77777777" w:rsidR="00873CDF" w:rsidRPr="004B5FDC" w:rsidRDefault="00873CDF">
      <w:pPr>
        <w:ind w:right="-1"/>
        <w:rPr>
          <w:b/>
          <w:lang w:val="sv-SE"/>
        </w:rPr>
      </w:pPr>
    </w:p>
    <w:p w14:paraId="1F8A645D" w14:textId="77777777" w:rsidR="00873CDF" w:rsidRPr="00297F87" w:rsidRDefault="00873CDF">
      <w:pPr>
        <w:pBdr>
          <w:top w:val="single" w:sz="4" w:space="1" w:color="auto"/>
          <w:left w:val="single" w:sz="4" w:space="4" w:color="auto"/>
          <w:bottom w:val="single" w:sz="4" w:space="1" w:color="auto"/>
          <w:right w:val="single" w:sz="4" w:space="4" w:color="auto"/>
        </w:pBdr>
        <w:suppressAutoHyphens/>
        <w:rPr>
          <w:b/>
          <w:noProof/>
          <w:szCs w:val="22"/>
          <w:lang w:val="da-DK"/>
        </w:rPr>
      </w:pPr>
      <w:r w:rsidRPr="00297F87">
        <w:rPr>
          <w:b/>
          <w:noProof/>
          <w:szCs w:val="22"/>
          <w:lang w:val="da-DK"/>
        </w:rPr>
        <w:t>5.</w:t>
      </w:r>
      <w:r w:rsidRPr="00297F87">
        <w:rPr>
          <w:b/>
          <w:noProof/>
          <w:szCs w:val="22"/>
          <w:lang w:val="da-DK"/>
        </w:rPr>
        <w:tab/>
        <w:t>ÖVRIGT</w:t>
      </w:r>
    </w:p>
    <w:p w14:paraId="1F8A645E" w14:textId="77777777" w:rsidR="00873CDF" w:rsidRPr="00297F87" w:rsidRDefault="00873CDF">
      <w:pPr>
        <w:ind w:right="-1"/>
        <w:rPr>
          <w:b/>
          <w:lang w:val="da-DK"/>
        </w:rPr>
      </w:pPr>
    </w:p>
    <w:p w14:paraId="1F8A645F" w14:textId="77777777" w:rsidR="00873CDF" w:rsidRPr="00297F87" w:rsidRDefault="00873CDF">
      <w:pPr>
        <w:ind w:right="-1"/>
        <w:rPr>
          <w:lang w:val="da-DK"/>
        </w:rPr>
      </w:pPr>
      <w:r w:rsidRPr="007C4584">
        <w:rPr>
          <w:highlight w:val="lightGray"/>
          <w:lang w:val="da-DK"/>
        </w:rPr>
        <w:t>Kalenderdagar</w:t>
      </w:r>
      <w:r w:rsidRPr="00297F87">
        <w:rPr>
          <w:lang w:val="da-DK"/>
        </w:rPr>
        <w:t xml:space="preserve"> </w:t>
      </w:r>
    </w:p>
    <w:p w14:paraId="1F8A6460" w14:textId="77777777" w:rsidR="00873CDF" w:rsidRPr="00297F87" w:rsidRDefault="00873CDF">
      <w:pPr>
        <w:ind w:right="-1"/>
        <w:rPr>
          <w:b/>
          <w:lang w:val="da-DK"/>
        </w:rPr>
      </w:pPr>
    </w:p>
    <w:p w14:paraId="1F8A6461" w14:textId="77777777" w:rsidR="00873CDF" w:rsidRPr="00297F87" w:rsidRDefault="00873CDF">
      <w:pPr>
        <w:rPr>
          <w:lang w:val="da-DK"/>
        </w:rPr>
      </w:pPr>
      <w:r w:rsidRPr="00297F87">
        <w:rPr>
          <w:lang w:val="da-DK"/>
        </w:rPr>
        <w:t>Må</w:t>
      </w:r>
    </w:p>
    <w:p w14:paraId="1F8A6462" w14:textId="77777777" w:rsidR="00873CDF" w:rsidRPr="00297F87" w:rsidRDefault="00873CDF">
      <w:pPr>
        <w:rPr>
          <w:lang w:val="da-DK"/>
        </w:rPr>
      </w:pPr>
      <w:r w:rsidRPr="00297F87">
        <w:rPr>
          <w:lang w:val="da-DK"/>
        </w:rPr>
        <w:t>Ti</w:t>
      </w:r>
    </w:p>
    <w:p w14:paraId="1F8A6463" w14:textId="77777777" w:rsidR="00873CDF" w:rsidRPr="00297F87" w:rsidRDefault="00873CDF">
      <w:pPr>
        <w:rPr>
          <w:lang w:val="da-DK"/>
        </w:rPr>
      </w:pPr>
      <w:r w:rsidRPr="00297F87">
        <w:rPr>
          <w:lang w:val="da-DK"/>
        </w:rPr>
        <w:t>On</w:t>
      </w:r>
    </w:p>
    <w:p w14:paraId="1F8A6464" w14:textId="77777777" w:rsidR="00873CDF" w:rsidRPr="00297F87" w:rsidRDefault="00873CDF">
      <w:pPr>
        <w:rPr>
          <w:lang w:val="da-DK"/>
        </w:rPr>
      </w:pPr>
      <w:r w:rsidRPr="00297F87">
        <w:rPr>
          <w:lang w:val="da-DK"/>
        </w:rPr>
        <w:t>To</w:t>
      </w:r>
    </w:p>
    <w:p w14:paraId="1F8A6465" w14:textId="77777777" w:rsidR="00873CDF" w:rsidRPr="00993EA0" w:rsidRDefault="00873CDF">
      <w:pPr>
        <w:rPr>
          <w:lang w:val="da-DK"/>
        </w:rPr>
      </w:pPr>
      <w:r w:rsidRPr="00993EA0">
        <w:rPr>
          <w:lang w:val="da-DK"/>
        </w:rPr>
        <w:t>Fr</w:t>
      </w:r>
    </w:p>
    <w:p w14:paraId="1F8A6466" w14:textId="77777777" w:rsidR="00873CDF" w:rsidRPr="00993EA0" w:rsidRDefault="00873CDF">
      <w:pPr>
        <w:rPr>
          <w:lang w:val="da-DK"/>
        </w:rPr>
      </w:pPr>
      <w:r w:rsidRPr="00993EA0">
        <w:rPr>
          <w:lang w:val="da-DK"/>
        </w:rPr>
        <w:t>Lö</w:t>
      </w:r>
    </w:p>
    <w:p w14:paraId="1F8A6467" w14:textId="77777777" w:rsidR="00873CDF" w:rsidRPr="00993EA0" w:rsidRDefault="00873CDF">
      <w:pPr>
        <w:rPr>
          <w:lang w:val="da-DK"/>
        </w:rPr>
      </w:pPr>
      <w:r w:rsidRPr="00993EA0">
        <w:rPr>
          <w:lang w:val="da-DK"/>
        </w:rPr>
        <w:t>Sö</w:t>
      </w:r>
    </w:p>
    <w:p w14:paraId="1F8A6468" w14:textId="77777777" w:rsidR="00873CDF" w:rsidRPr="00993EA0" w:rsidRDefault="00873CDF">
      <w:pPr>
        <w:rPr>
          <w:lang w:val="da-DK"/>
        </w:rPr>
      </w:pPr>
    </w:p>
    <w:p w14:paraId="1F8A6469" w14:textId="77777777" w:rsidR="00873CDF" w:rsidRPr="00993EA0" w:rsidRDefault="00873CDF">
      <w:pPr>
        <w:rPr>
          <w:lang w:val="da-DK"/>
        </w:rPr>
      </w:pPr>
      <w:r w:rsidRPr="00993EA0">
        <w:rPr>
          <w:highlight w:val="lightGray"/>
          <w:lang w:val="da-DK"/>
        </w:rPr>
        <w:t>Vecka 1</w:t>
      </w:r>
    </w:p>
    <w:p w14:paraId="1F8A646A" w14:textId="77777777" w:rsidR="00873CDF" w:rsidRDefault="00BB4EFA">
      <w:pPr>
        <w:rPr>
          <w:lang w:val="sv-SE"/>
        </w:rPr>
      </w:pPr>
      <w:r w:rsidRPr="007C4584">
        <w:rPr>
          <w:highlight w:val="lightGray"/>
          <w:lang w:val="sv-SE"/>
        </w:rPr>
        <w:t>Vecka 2 Endast för förpackningar med 14, 28, 84 tabletter</w:t>
      </w:r>
    </w:p>
    <w:p w14:paraId="1F8A646B" w14:textId="77777777" w:rsidR="00C91EE8" w:rsidRPr="007C4584" w:rsidRDefault="00873CDF" w:rsidP="00C91EE8">
      <w:pPr>
        <w:rPr>
          <w:highlight w:val="lightGray"/>
          <w:lang w:val="sv-SE"/>
        </w:rPr>
      </w:pPr>
      <w:r w:rsidRPr="007C4584">
        <w:rPr>
          <w:highlight w:val="lightGray"/>
          <w:lang w:val="sv-SE"/>
        </w:rPr>
        <w:t>Vecka 3</w:t>
      </w:r>
      <w:r w:rsidR="00C91EE8" w:rsidRPr="007C4584">
        <w:rPr>
          <w:highlight w:val="lightGray"/>
          <w:lang w:val="sv-SE"/>
        </w:rPr>
        <w:t xml:space="preserve"> Endast för för</w:t>
      </w:r>
      <w:r w:rsidR="00BB4EFA" w:rsidRPr="007C4584">
        <w:rPr>
          <w:highlight w:val="lightGray"/>
          <w:lang w:val="sv-SE"/>
        </w:rPr>
        <w:t>packningar med 28, 84 tabletter</w:t>
      </w:r>
    </w:p>
    <w:p w14:paraId="1F8A646C" w14:textId="77777777" w:rsidR="00C91EE8" w:rsidRDefault="00873CDF" w:rsidP="00C91EE8">
      <w:pPr>
        <w:rPr>
          <w:lang w:val="sv-SE"/>
        </w:rPr>
      </w:pPr>
      <w:r w:rsidRPr="007C4584">
        <w:rPr>
          <w:highlight w:val="lightGray"/>
          <w:lang w:val="sv-SE"/>
        </w:rPr>
        <w:t>Vecka 4</w:t>
      </w:r>
      <w:r w:rsidR="00C91EE8" w:rsidRPr="007C4584">
        <w:rPr>
          <w:highlight w:val="lightGray"/>
          <w:lang w:val="sv-SE"/>
        </w:rPr>
        <w:t xml:space="preserve"> Endast för förpackningar med 28, 84 tabletter</w:t>
      </w:r>
    </w:p>
    <w:p w14:paraId="1F8A646D" w14:textId="77777777" w:rsidR="00873CDF" w:rsidRDefault="00873CDF" w:rsidP="00C91EE8">
      <w:pPr>
        <w:rPr>
          <w:b/>
          <w:lang w:val="sv-SE"/>
        </w:rPr>
      </w:pPr>
    </w:p>
    <w:p w14:paraId="1F8A646E" w14:textId="77777777" w:rsidR="00873CDF" w:rsidRDefault="00873CDF">
      <w:pPr>
        <w:ind w:right="-1"/>
        <w:rPr>
          <w:b/>
          <w:lang w:val="sv-SE"/>
        </w:rPr>
      </w:pPr>
      <w:r>
        <w:rPr>
          <w:b/>
          <w:lang w:val="sv-SE"/>
        </w:rPr>
        <w:br w:type="page"/>
      </w:r>
    </w:p>
    <w:p w14:paraId="1F8A646F" w14:textId="77777777" w:rsidR="00BF4C54" w:rsidRDefault="00873CDF">
      <w:pPr>
        <w:pBdr>
          <w:top w:val="single" w:sz="4" w:space="1" w:color="auto"/>
          <w:left w:val="single" w:sz="4" w:space="4" w:color="auto"/>
          <w:bottom w:val="single" w:sz="4" w:space="1" w:color="auto"/>
          <w:right w:val="single" w:sz="4" w:space="4" w:color="auto"/>
        </w:pBdr>
        <w:rPr>
          <w:b/>
          <w:lang w:val="sv-SE"/>
        </w:rPr>
      </w:pPr>
      <w:r>
        <w:rPr>
          <w:b/>
          <w:lang w:val="sv-SE"/>
        </w:rPr>
        <w:t xml:space="preserve">UPPGIFTER SOM SKALL FINNAS PÅ BLISTER </w:t>
      </w:r>
      <w:r w:rsidR="00BF4C54">
        <w:rPr>
          <w:b/>
          <w:lang w:val="sv-SE"/>
        </w:rPr>
        <w:t>ELLER STRIPS</w:t>
      </w:r>
    </w:p>
    <w:p w14:paraId="1F8A6470" w14:textId="77777777" w:rsidR="00BF4C54" w:rsidRDefault="00BF4C54">
      <w:pPr>
        <w:pBdr>
          <w:top w:val="single" w:sz="4" w:space="1" w:color="auto"/>
          <w:left w:val="single" w:sz="4" w:space="4" w:color="auto"/>
          <w:bottom w:val="single" w:sz="4" w:space="1" w:color="auto"/>
          <w:right w:val="single" w:sz="4" w:space="4" w:color="auto"/>
        </w:pBdr>
        <w:rPr>
          <w:b/>
          <w:lang w:val="sv-SE"/>
        </w:rPr>
      </w:pPr>
    </w:p>
    <w:p w14:paraId="1F8A6471" w14:textId="77777777" w:rsidR="00873CDF" w:rsidRDefault="00BF4C54">
      <w:pPr>
        <w:pBdr>
          <w:top w:val="single" w:sz="4" w:space="1" w:color="auto"/>
          <w:left w:val="single" w:sz="4" w:space="4" w:color="auto"/>
          <w:bottom w:val="single" w:sz="4" w:space="1" w:color="auto"/>
          <w:right w:val="single" w:sz="4" w:space="4" w:color="auto"/>
        </w:pBdr>
        <w:rPr>
          <w:lang w:val="sv-SE"/>
        </w:rPr>
      </w:pPr>
      <w:r>
        <w:rPr>
          <w:b/>
          <w:lang w:val="sv-SE"/>
        </w:rPr>
        <w:t>BLISTER/</w:t>
      </w:r>
      <w:r w:rsidR="00F01362">
        <w:rPr>
          <w:b/>
          <w:lang w:val="sv-SE"/>
        </w:rPr>
        <w:t xml:space="preserve">30, </w:t>
      </w:r>
      <w:r w:rsidR="00873CDF">
        <w:rPr>
          <w:b/>
          <w:lang w:val="sv-SE"/>
        </w:rPr>
        <w:t>50</w:t>
      </w:r>
      <w:r w:rsidR="00697FA4">
        <w:rPr>
          <w:b/>
          <w:lang w:val="sv-SE"/>
        </w:rPr>
        <w:t>x1</w:t>
      </w:r>
      <w:r w:rsidR="00F01362">
        <w:rPr>
          <w:b/>
          <w:lang w:val="sv-SE"/>
        </w:rPr>
        <w:t>, 90</w:t>
      </w:r>
      <w:r w:rsidR="00873CDF">
        <w:rPr>
          <w:b/>
          <w:lang w:val="sv-SE"/>
        </w:rPr>
        <w:t xml:space="preserve"> eller 100 tabletter</w:t>
      </w:r>
    </w:p>
    <w:p w14:paraId="1F8A6472" w14:textId="77777777" w:rsidR="00873CDF" w:rsidRDefault="00873CDF">
      <w:pPr>
        <w:suppressAutoHyphens/>
        <w:rPr>
          <w:lang w:val="sv-SE"/>
        </w:rPr>
      </w:pPr>
    </w:p>
    <w:p w14:paraId="1F8A6473" w14:textId="77777777" w:rsidR="00873CDF" w:rsidRDefault="00873CDF">
      <w:pPr>
        <w:suppressAutoHyphens/>
        <w:rPr>
          <w:lang w:val="sv-SE"/>
        </w:rPr>
      </w:pPr>
    </w:p>
    <w:p w14:paraId="1F8A6474" w14:textId="77777777" w:rsidR="00873CDF" w:rsidRDefault="00873CDF">
      <w:pPr>
        <w:pBdr>
          <w:top w:val="single" w:sz="4" w:space="1" w:color="auto"/>
          <w:left w:val="single" w:sz="4" w:space="4" w:color="auto"/>
          <w:bottom w:val="single" w:sz="4" w:space="1" w:color="auto"/>
          <w:right w:val="single" w:sz="4" w:space="4" w:color="auto"/>
        </w:pBdr>
        <w:suppressAutoHyphens/>
        <w:ind w:left="567" w:hanging="567"/>
        <w:rPr>
          <w:b/>
          <w:lang w:val="sv-SE"/>
        </w:rPr>
      </w:pPr>
      <w:r>
        <w:rPr>
          <w:b/>
          <w:lang w:val="sv-SE"/>
        </w:rPr>
        <w:t>1.</w:t>
      </w:r>
      <w:r>
        <w:rPr>
          <w:b/>
          <w:lang w:val="sv-SE"/>
        </w:rPr>
        <w:tab/>
        <w:t>LÄKEMEDLETS NAMN</w:t>
      </w:r>
    </w:p>
    <w:p w14:paraId="1F8A6475" w14:textId="77777777" w:rsidR="00873CDF" w:rsidRDefault="00873CDF">
      <w:pPr>
        <w:suppressAutoHyphens/>
        <w:rPr>
          <w:lang w:val="sv-SE"/>
        </w:rPr>
      </w:pPr>
    </w:p>
    <w:p w14:paraId="1F8A6476" w14:textId="77777777" w:rsidR="00873CDF" w:rsidRDefault="00697FA4">
      <w:pPr>
        <w:rPr>
          <w:lang w:val="sv-SE"/>
        </w:rPr>
      </w:pPr>
      <w:r>
        <w:rPr>
          <w:lang w:val="sv-SE"/>
        </w:rPr>
        <w:t xml:space="preserve">Iscover </w:t>
      </w:r>
      <w:r w:rsidR="00873CDF">
        <w:rPr>
          <w:lang w:val="sv-SE"/>
        </w:rPr>
        <w:t>75</w:t>
      </w:r>
      <w:r w:rsidR="002927BC">
        <w:rPr>
          <w:lang w:val="sv-SE"/>
        </w:rPr>
        <w:t> </w:t>
      </w:r>
      <w:r w:rsidR="00873CDF">
        <w:rPr>
          <w:lang w:val="sv-SE"/>
        </w:rPr>
        <w:t>mg filmdragerade tabletter</w:t>
      </w:r>
    </w:p>
    <w:p w14:paraId="1F8A6477" w14:textId="77777777" w:rsidR="00873CDF" w:rsidRPr="002B3E2C" w:rsidRDefault="002B3E2C">
      <w:pPr>
        <w:rPr>
          <w:lang w:val="sv-SE"/>
        </w:rPr>
      </w:pPr>
      <w:r w:rsidRPr="002B3E2C">
        <w:rPr>
          <w:lang w:val="sv-SE"/>
        </w:rPr>
        <w:t>klopidogrel</w:t>
      </w:r>
    </w:p>
    <w:p w14:paraId="1F8A6478" w14:textId="77777777" w:rsidR="00873CDF" w:rsidRDefault="00873CDF">
      <w:pPr>
        <w:suppressAutoHyphens/>
        <w:rPr>
          <w:lang w:val="sv-SE"/>
        </w:rPr>
      </w:pPr>
    </w:p>
    <w:p w14:paraId="1F8A6479" w14:textId="77777777" w:rsidR="00873CDF" w:rsidRDefault="00873CDF">
      <w:pPr>
        <w:suppressAutoHyphens/>
        <w:rPr>
          <w:lang w:val="sv-SE"/>
        </w:rPr>
      </w:pPr>
    </w:p>
    <w:p w14:paraId="1F8A647A" w14:textId="77777777" w:rsidR="00873CDF" w:rsidRDefault="00873CDF">
      <w:pPr>
        <w:pBdr>
          <w:top w:val="single" w:sz="4" w:space="1" w:color="auto"/>
          <w:left w:val="single" w:sz="4" w:space="4" w:color="auto"/>
          <w:bottom w:val="single" w:sz="4" w:space="1" w:color="auto"/>
          <w:right w:val="single" w:sz="4" w:space="4" w:color="auto"/>
        </w:pBdr>
        <w:suppressAutoHyphens/>
        <w:ind w:left="567" w:hanging="567"/>
        <w:rPr>
          <w:lang w:val="sv-SE"/>
        </w:rPr>
      </w:pPr>
      <w:r>
        <w:rPr>
          <w:b/>
          <w:lang w:val="sv-SE"/>
        </w:rPr>
        <w:t>2.</w:t>
      </w:r>
      <w:r>
        <w:rPr>
          <w:b/>
          <w:lang w:val="sv-SE"/>
        </w:rPr>
        <w:tab/>
        <w:t>INNEHAVARE AV GODKÄNNANDE FÖR FÖRSÄLJNING</w:t>
      </w:r>
    </w:p>
    <w:p w14:paraId="1F8A647B" w14:textId="77777777" w:rsidR="00873CDF" w:rsidRDefault="00873CDF">
      <w:pPr>
        <w:suppressAutoHyphens/>
        <w:rPr>
          <w:lang w:val="sv-SE"/>
        </w:rPr>
      </w:pPr>
    </w:p>
    <w:p w14:paraId="1F8A647C" w14:textId="77777777" w:rsidR="00873CDF" w:rsidRDefault="00F23A12">
      <w:pPr>
        <w:suppressAutoHyphens/>
        <w:rPr>
          <w:lang w:val="sv-SE"/>
        </w:rPr>
      </w:pPr>
      <w:r w:rsidRPr="00993EA0">
        <w:rPr>
          <w:szCs w:val="22"/>
          <w:lang w:val="sv-SE"/>
        </w:rPr>
        <w:t>sanofi-aventis groupe</w:t>
      </w:r>
    </w:p>
    <w:p w14:paraId="1F8A647D" w14:textId="77777777" w:rsidR="00873CDF" w:rsidRDefault="00873CDF">
      <w:pPr>
        <w:suppressAutoHyphens/>
        <w:rPr>
          <w:lang w:val="sv-SE"/>
        </w:rPr>
      </w:pPr>
    </w:p>
    <w:p w14:paraId="1F8A647E" w14:textId="77777777" w:rsidR="00873CDF" w:rsidRDefault="00873CDF">
      <w:pPr>
        <w:pBdr>
          <w:top w:val="single" w:sz="4" w:space="1" w:color="auto"/>
          <w:left w:val="single" w:sz="4" w:space="4" w:color="auto"/>
          <w:bottom w:val="single" w:sz="4" w:space="1" w:color="auto"/>
          <w:right w:val="single" w:sz="4" w:space="4" w:color="auto"/>
        </w:pBdr>
        <w:suppressAutoHyphens/>
        <w:ind w:left="567" w:hanging="567"/>
        <w:rPr>
          <w:lang w:val="sv-SE"/>
        </w:rPr>
      </w:pPr>
      <w:r>
        <w:rPr>
          <w:b/>
          <w:lang w:val="sv-SE"/>
        </w:rPr>
        <w:t>3.</w:t>
      </w:r>
      <w:r>
        <w:rPr>
          <w:b/>
          <w:lang w:val="sv-SE"/>
        </w:rPr>
        <w:tab/>
        <w:t>UTGÅNGSDATUM</w:t>
      </w:r>
    </w:p>
    <w:p w14:paraId="1F8A647F" w14:textId="77777777" w:rsidR="00873CDF" w:rsidRDefault="00873CDF">
      <w:pPr>
        <w:suppressAutoHyphens/>
        <w:ind w:left="567" w:hanging="567"/>
        <w:rPr>
          <w:lang w:val="sv-SE"/>
        </w:rPr>
      </w:pPr>
    </w:p>
    <w:p w14:paraId="1F8A6480" w14:textId="77777777" w:rsidR="00873CDF" w:rsidRPr="004B5FDC" w:rsidRDefault="00873CDF">
      <w:pPr>
        <w:suppressAutoHyphens/>
        <w:ind w:left="567" w:hanging="567"/>
        <w:rPr>
          <w:lang w:val="sv-SE"/>
        </w:rPr>
      </w:pPr>
      <w:r w:rsidRPr="004B5FDC">
        <w:rPr>
          <w:lang w:val="sv-SE"/>
        </w:rPr>
        <w:t>EXP {MM/ÅÅÅÅ}</w:t>
      </w:r>
    </w:p>
    <w:p w14:paraId="1F8A6481" w14:textId="77777777" w:rsidR="00873CDF" w:rsidRPr="004B5FDC" w:rsidRDefault="00873CDF">
      <w:pPr>
        <w:suppressAutoHyphens/>
        <w:rPr>
          <w:lang w:val="sv-SE"/>
        </w:rPr>
      </w:pPr>
    </w:p>
    <w:p w14:paraId="1F8A6482" w14:textId="77777777" w:rsidR="00873CDF" w:rsidRPr="004B5FDC" w:rsidRDefault="00873CDF">
      <w:pPr>
        <w:suppressAutoHyphens/>
        <w:rPr>
          <w:lang w:val="sv-SE"/>
        </w:rPr>
      </w:pPr>
    </w:p>
    <w:p w14:paraId="1F8A6483" w14:textId="77777777" w:rsidR="00873CDF" w:rsidRPr="004B5FDC" w:rsidRDefault="00873CDF">
      <w:pPr>
        <w:pBdr>
          <w:top w:val="single" w:sz="4" w:space="1" w:color="auto"/>
          <w:left w:val="single" w:sz="4" w:space="4" w:color="auto"/>
          <w:bottom w:val="single" w:sz="4" w:space="1" w:color="auto"/>
          <w:right w:val="single" w:sz="4" w:space="4" w:color="auto"/>
        </w:pBdr>
        <w:suppressAutoHyphens/>
        <w:ind w:left="567" w:hanging="567"/>
        <w:rPr>
          <w:lang w:val="sv-SE"/>
        </w:rPr>
      </w:pPr>
      <w:r w:rsidRPr="004B5FDC">
        <w:rPr>
          <w:b/>
          <w:lang w:val="sv-SE"/>
        </w:rPr>
        <w:t>4.</w:t>
      </w:r>
      <w:r w:rsidRPr="004B5FDC">
        <w:rPr>
          <w:b/>
          <w:lang w:val="sv-SE"/>
        </w:rPr>
        <w:tab/>
        <w:t>BATCHNUMMER</w:t>
      </w:r>
    </w:p>
    <w:p w14:paraId="1F8A6484" w14:textId="77777777" w:rsidR="00873CDF" w:rsidRPr="004B5FDC" w:rsidRDefault="00873CDF">
      <w:pPr>
        <w:suppressAutoHyphens/>
        <w:rPr>
          <w:lang w:val="sv-SE"/>
        </w:rPr>
      </w:pPr>
    </w:p>
    <w:p w14:paraId="1F8A6485" w14:textId="77777777" w:rsidR="00873CDF" w:rsidRPr="004B5FDC" w:rsidRDefault="00873CDF">
      <w:pPr>
        <w:suppressAutoHyphens/>
        <w:rPr>
          <w:b/>
          <w:lang w:val="sv-SE"/>
        </w:rPr>
      </w:pPr>
      <w:r w:rsidRPr="004B5FDC">
        <w:rPr>
          <w:lang w:val="sv-SE"/>
        </w:rPr>
        <w:t xml:space="preserve">Lot: </w:t>
      </w:r>
    </w:p>
    <w:p w14:paraId="1F8A6486" w14:textId="77777777" w:rsidR="00873CDF" w:rsidRPr="004B5FDC" w:rsidRDefault="00873CDF">
      <w:pPr>
        <w:ind w:right="-1"/>
        <w:rPr>
          <w:b/>
          <w:lang w:val="sv-SE"/>
        </w:rPr>
      </w:pPr>
    </w:p>
    <w:p w14:paraId="1F8A6487" w14:textId="77777777" w:rsidR="00873CDF" w:rsidRPr="004B5FDC" w:rsidRDefault="00873CDF">
      <w:pPr>
        <w:ind w:right="-1"/>
        <w:rPr>
          <w:b/>
          <w:lang w:val="sv-SE"/>
        </w:rPr>
      </w:pPr>
    </w:p>
    <w:p w14:paraId="1F8A6488" w14:textId="77777777" w:rsidR="00873CDF" w:rsidRPr="0028274A" w:rsidRDefault="00873CDF">
      <w:pPr>
        <w:pBdr>
          <w:top w:val="single" w:sz="4" w:space="1" w:color="auto"/>
          <w:left w:val="single" w:sz="4" w:space="4" w:color="auto"/>
          <w:bottom w:val="single" w:sz="4" w:space="1" w:color="auto"/>
          <w:right w:val="single" w:sz="4" w:space="4" w:color="auto"/>
        </w:pBdr>
        <w:suppressAutoHyphens/>
        <w:rPr>
          <w:b/>
          <w:noProof/>
          <w:szCs w:val="22"/>
          <w:lang w:val="sv-SE"/>
        </w:rPr>
      </w:pPr>
      <w:r w:rsidRPr="0028274A">
        <w:rPr>
          <w:b/>
          <w:noProof/>
          <w:szCs w:val="22"/>
          <w:lang w:val="sv-SE"/>
        </w:rPr>
        <w:t>5.</w:t>
      </w:r>
      <w:r w:rsidRPr="0028274A">
        <w:rPr>
          <w:b/>
          <w:noProof/>
          <w:szCs w:val="22"/>
          <w:lang w:val="sv-SE"/>
        </w:rPr>
        <w:tab/>
        <w:t>ÖVRIGT</w:t>
      </w:r>
    </w:p>
    <w:p w14:paraId="1F8A6489" w14:textId="77777777" w:rsidR="0028274A" w:rsidRPr="00526785" w:rsidRDefault="0028274A" w:rsidP="0028274A">
      <w:pPr>
        <w:pBdr>
          <w:top w:val="single" w:sz="4" w:space="1" w:color="auto"/>
          <w:left w:val="single" w:sz="4" w:space="4" w:color="auto"/>
          <w:bottom w:val="single" w:sz="4" w:space="1" w:color="auto"/>
          <w:right w:val="single" w:sz="4" w:space="4" w:color="auto"/>
        </w:pBdr>
        <w:shd w:val="clear" w:color="auto" w:fill="FFFFFF"/>
        <w:suppressAutoHyphens/>
        <w:rPr>
          <w:lang w:val="sv-SE"/>
        </w:rPr>
      </w:pPr>
      <w:r>
        <w:rPr>
          <w:b/>
          <w:lang w:val="sv-SE"/>
        </w:rPr>
        <w:br w:type="page"/>
      </w:r>
      <w:r w:rsidRPr="00526785">
        <w:rPr>
          <w:b/>
          <w:lang w:val="sv-SE"/>
        </w:rPr>
        <w:t xml:space="preserve">UPPGIFTER SOM SKALL FINNAS PÅ YTTRE FÖRPACKNINGEN </w:t>
      </w:r>
    </w:p>
    <w:p w14:paraId="1F8A648A" w14:textId="77777777" w:rsidR="0028274A" w:rsidRPr="00526785" w:rsidRDefault="0028274A" w:rsidP="0028274A">
      <w:pPr>
        <w:pBdr>
          <w:top w:val="single" w:sz="4" w:space="1" w:color="auto"/>
          <w:left w:val="single" w:sz="4" w:space="4" w:color="auto"/>
          <w:bottom w:val="single" w:sz="4" w:space="1" w:color="auto"/>
          <w:right w:val="single" w:sz="4" w:space="4" w:color="auto"/>
        </w:pBdr>
        <w:suppressAutoHyphens/>
        <w:rPr>
          <w:lang w:val="sv-SE"/>
        </w:rPr>
      </w:pPr>
    </w:p>
    <w:p w14:paraId="1F8A648B" w14:textId="77777777" w:rsidR="0028274A" w:rsidRPr="00526785" w:rsidRDefault="0028274A" w:rsidP="0028274A">
      <w:pPr>
        <w:pBdr>
          <w:top w:val="single" w:sz="4" w:space="1" w:color="auto"/>
          <w:left w:val="single" w:sz="4" w:space="4" w:color="auto"/>
          <w:bottom w:val="single" w:sz="4" w:space="1" w:color="auto"/>
          <w:right w:val="single" w:sz="4" w:space="4" w:color="auto"/>
        </w:pBdr>
        <w:rPr>
          <w:b/>
          <w:snapToGrid w:val="0"/>
          <w:lang w:val="sv-SE"/>
        </w:rPr>
      </w:pPr>
      <w:r w:rsidRPr="00526785">
        <w:rPr>
          <w:b/>
          <w:snapToGrid w:val="0"/>
          <w:lang w:val="sv-SE"/>
        </w:rPr>
        <w:t>YTTERFÖRPACKNING</w:t>
      </w:r>
    </w:p>
    <w:p w14:paraId="1F8A648C" w14:textId="77777777" w:rsidR="0028274A" w:rsidRPr="00526785" w:rsidRDefault="0028274A" w:rsidP="0028274A">
      <w:pPr>
        <w:suppressAutoHyphens/>
        <w:rPr>
          <w:lang w:val="sv-SE"/>
        </w:rPr>
      </w:pPr>
    </w:p>
    <w:p w14:paraId="1F8A648D" w14:textId="77777777" w:rsidR="0028274A" w:rsidRPr="00526785" w:rsidRDefault="0028274A" w:rsidP="0028274A">
      <w:pPr>
        <w:suppressAutoHyphens/>
        <w:rPr>
          <w:lang w:val="sv-SE"/>
        </w:rPr>
      </w:pPr>
    </w:p>
    <w:p w14:paraId="1F8A648E" w14:textId="77777777" w:rsidR="0028274A" w:rsidRPr="00526785" w:rsidRDefault="0028274A" w:rsidP="0028274A">
      <w:pPr>
        <w:pBdr>
          <w:top w:val="single" w:sz="4" w:space="1" w:color="auto"/>
          <w:left w:val="single" w:sz="4" w:space="4" w:color="auto"/>
          <w:bottom w:val="single" w:sz="4" w:space="1" w:color="auto"/>
          <w:right w:val="single" w:sz="4" w:space="4" w:color="auto"/>
        </w:pBdr>
        <w:suppressAutoHyphens/>
        <w:ind w:left="567" w:hanging="567"/>
        <w:rPr>
          <w:lang w:val="sv-SE"/>
        </w:rPr>
      </w:pPr>
      <w:r w:rsidRPr="00526785">
        <w:rPr>
          <w:b/>
          <w:lang w:val="sv-SE"/>
        </w:rPr>
        <w:t>1.</w:t>
      </w:r>
      <w:r w:rsidRPr="00526785">
        <w:rPr>
          <w:b/>
          <w:lang w:val="sv-SE"/>
        </w:rPr>
        <w:tab/>
        <w:t>LÄKEMEDLETS NAMN</w:t>
      </w:r>
    </w:p>
    <w:p w14:paraId="1F8A648F" w14:textId="77777777" w:rsidR="0028274A" w:rsidRPr="00526785" w:rsidRDefault="0028274A" w:rsidP="0028274A">
      <w:pPr>
        <w:suppressAutoHyphens/>
        <w:rPr>
          <w:lang w:val="sv-SE"/>
        </w:rPr>
      </w:pPr>
    </w:p>
    <w:p w14:paraId="1F8A6490" w14:textId="77777777" w:rsidR="0028274A" w:rsidRPr="00526785" w:rsidRDefault="0028274A" w:rsidP="0028274A">
      <w:pPr>
        <w:rPr>
          <w:lang w:val="sv-SE"/>
        </w:rPr>
      </w:pPr>
      <w:r>
        <w:rPr>
          <w:spacing w:val="-3"/>
          <w:lang w:val="sv-SE"/>
        </w:rPr>
        <w:t>Iscover</w:t>
      </w:r>
      <w:r w:rsidRPr="00526785">
        <w:rPr>
          <w:spacing w:val="-3"/>
          <w:lang w:val="sv-SE"/>
        </w:rPr>
        <w:t xml:space="preserve"> </w:t>
      </w:r>
      <w:r w:rsidRPr="00526785">
        <w:rPr>
          <w:lang w:val="sv-SE"/>
        </w:rPr>
        <w:t>300</w:t>
      </w:r>
      <w:r w:rsidR="002927BC">
        <w:rPr>
          <w:lang w:val="sv-SE"/>
        </w:rPr>
        <w:t> </w:t>
      </w:r>
      <w:r w:rsidRPr="00526785">
        <w:rPr>
          <w:lang w:val="sv-SE"/>
        </w:rPr>
        <w:t>mg filmdragerade tabletter</w:t>
      </w:r>
    </w:p>
    <w:p w14:paraId="1F8A6491" w14:textId="77777777" w:rsidR="0028274A" w:rsidRPr="00526785" w:rsidRDefault="002B3E2C" w:rsidP="0028274A">
      <w:pPr>
        <w:rPr>
          <w:lang w:val="sv-SE"/>
        </w:rPr>
      </w:pPr>
      <w:r>
        <w:rPr>
          <w:lang w:val="sv-SE"/>
        </w:rPr>
        <w:t>klopidogrel</w:t>
      </w:r>
    </w:p>
    <w:p w14:paraId="1F8A6492" w14:textId="77777777" w:rsidR="0028274A" w:rsidRPr="00526785" w:rsidRDefault="0028274A" w:rsidP="0028274A">
      <w:pPr>
        <w:suppressAutoHyphens/>
        <w:rPr>
          <w:lang w:val="sv-SE"/>
        </w:rPr>
      </w:pPr>
    </w:p>
    <w:p w14:paraId="1F8A6493" w14:textId="77777777" w:rsidR="0028274A" w:rsidRPr="00526785" w:rsidRDefault="0028274A" w:rsidP="0028274A">
      <w:pPr>
        <w:suppressAutoHyphens/>
        <w:rPr>
          <w:lang w:val="sv-SE"/>
        </w:rPr>
      </w:pPr>
    </w:p>
    <w:p w14:paraId="1F8A6494" w14:textId="77777777" w:rsidR="0028274A" w:rsidRPr="00B17354" w:rsidRDefault="0028274A" w:rsidP="0028274A">
      <w:pPr>
        <w:pBdr>
          <w:top w:val="single" w:sz="4" w:space="1" w:color="auto"/>
          <w:left w:val="single" w:sz="4" w:space="4" w:color="auto"/>
          <w:bottom w:val="single" w:sz="4" w:space="1" w:color="auto"/>
          <w:right w:val="single" w:sz="4" w:space="4" w:color="auto"/>
        </w:pBdr>
        <w:suppressAutoHyphens/>
        <w:ind w:left="567" w:hanging="567"/>
        <w:rPr>
          <w:lang w:val="nb-NO"/>
        </w:rPr>
      </w:pPr>
      <w:r w:rsidRPr="00B17354">
        <w:rPr>
          <w:b/>
          <w:lang w:val="nb-NO"/>
        </w:rPr>
        <w:t>2.</w:t>
      </w:r>
      <w:r w:rsidRPr="00B17354">
        <w:rPr>
          <w:b/>
          <w:lang w:val="nb-NO"/>
        </w:rPr>
        <w:tab/>
        <w:t>DEKLARATION AV AKTIV(A) SUBSTANS(ER)</w:t>
      </w:r>
    </w:p>
    <w:p w14:paraId="1F8A6495" w14:textId="77777777" w:rsidR="0028274A" w:rsidRPr="00B17354" w:rsidRDefault="0028274A" w:rsidP="0028274A">
      <w:pPr>
        <w:suppressAutoHyphens/>
        <w:rPr>
          <w:lang w:val="nb-NO"/>
        </w:rPr>
      </w:pPr>
    </w:p>
    <w:p w14:paraId="1F8A6496" w14:textId="77777777" w:rsidR="0028274A" w:rsidRPr="00526785" w:rsidRDefault="0028274A" w:rsidP="0028274A">
      <w:pPr>
        <w:rPr>
          <w:lang w:val="sv-SE"/>
        </w:rPr>
      </w:pPr>
      <w:r w:rsidRPr="00526785">
        <w:rPr>
          <w:lang w:val="sv-SE"/>
        </w:rPr>
        <w:t>Varje tablett innehåller 300</w:t>
      </w:r>
      <w:r w:rsidR="002927BC">
        <w:rPr>
          <w:lang w:val="sv-SE"/>
        </w:rPr>
        <w:t> </w:t>
      </w:r>
      <w:r w:rsidRPr="00526785">
        <w:rPr>
          <w:lang w:val="sv-SE"/>
        </w:rPr>
        <w:t xml:space="preserve">mg </w:t>
      </w:r>
      <w:r w:rsidR="002B3E2C">
        <w:rPr>
          <w:lang w:val="sv-SE"/>
        </w:rPr>
        <w:t>klopidogrel</w:t>
      </w:r>
      <w:r w:rsidRPr="00526785">
        <w:rPr>
          <w:lang w:val="sv-SE"/>
        </w:rPr>
        <w:t xml:space="preserve"> (som vätesulfat).</w:t>
      </w:r>
    </w:p>
    <w:p w14:paraId="1F8A6497" w14:textId="77777777" w:rsidR="0028274A" w:rsidRPr="00526785" w:rsidRDefault="0028274A" w:rsidP="0028274A">
      <w:pPr>
        <w:suppressAutoHyphens/>
        <w:rPr>
          <w:lang w:val="sv-SE"/>
        </w:rPr>
      </w:pPr>
    </w:p>
    <w:p w14:paraId="1F8A6498" w14:textId="77777777" w:rsidR="0028274A" w:rsidRPr="00526785" w:rsidRDefault="0028274A" w:rsidP="0028274A">
      <w:pPr>
        <w:suppressAutoHyphens/>
        <w:rPr>
          <w:lang w:val="sv-SE"/>
        </w:rPr>
      </w:pPr>
    </w:p>
    <w:p w14:paraId="1F8A6499" w14:textId="77777777" w:rsidR="0028274A" w:rsidRPr="00526785" w:rsidRDefault="0028274A" w:rsidP="0028274A">
      <w:pPr>
        <w:pBdr>
          <w:top w:val="single" w:sz="4" w:space="1" w:color="auto"/>
          <w:left w:val="single" w:sz="4" w:space="4" w:color="auto"/>
          <w:bottom w:val="single" w:sz="4" w:space="1" w:color="auto"/>
          <w:right w:val="single" w:sz="4" w:space="4" w:color="auto"/>
        </w:pBdr>
        <w:suppressAutoHyphens/>
        <w:ind w:left="567" w:hanging="567"/>
        <w:rPr>
          <w:lang w:val="sv-SE"/>
        </w:rPr>
      </w:pPr>
      <w:r w:rsidRPr="00526785">
        <w:rPr>
          <w:b/>
          <w:lang w:val="sv-SE"/>
        </w:rPr>
        <w:t>3.</w:t>
      </w:r>
      <w:r w:rsidRPr="00526785">
        <w:rPr>
          <w:b/>
          <w:lang w:val="sv-SE"/>
        </w:rPr>
        <w:tab/>
        <w:t>FÖRTECKNING ÖVER HJÄLPÄMNEN</w:t>
      </w:r>
    </w:p>
    <w:p w14:paraId="1F8A649A" w14:textId="77777777" w:rsidR="0028274A" w:rsidRPr="00526785" w:rsidRDefault="0028274A" w:rsidP="0028274A">
      <w:pPr>
        <w:suppressAutoHyphens/>
        <w:rPr>
          <w:lang w:val="sv-SE"/>
        </w:rPr>
      </w:pPr>
    </w:p>
    <w:p w14:paraId="1F8A649B" w14:textId="77777777" w:rsidR="0028274A" w:rsidRPr="00526785" w:rsidRDefault="0028274A" w:rsidP="0028274A">
      <w:pPr>
        <w:rPr>
          <w:lang w:val="sv-SE"/>
        </w:rPr>
      </w:pPr>
      <w:r w:rsidRPr="00526785">
        <w:rPr>
          <w:lang w:val="sv-SE"/>
        </w:rPr>
        <w:t xml:space="preserve">Innehåller även hydrerad ricinolja och laktos. Se bipacksedeln för ytterligare information. </w:t>
      </w:r>
    </w:p>
    <w:p w14:paraId="1F8A649C" w14:textId="77777777" w:rsidR="0028274A" w:rsidRPr="00526785" w:rsidRDefault="0028274A" w:rsidP="0028274A">
      <w:pPr>
        <w:suppressAutoHyphens/>
        <w:rPr>
          <w:lang w:val="sv-SE"/>
        </w:rPr>
      </w:pPr>
    </w:p>
    <w:p w14:paraId="1F8A649D" w14:textId="77777777" w:rsidR="0028274A" w:rsidRPr="00526785" w:rsidRDefault="0028274A" w:rsidP="0028274A">
      <w:pPr>
        <w:suppressAutoHyphens/>
        <w:rPr>
          <w:lang w:val="sv-SE"/>
        </w:rPr>
      </w:pPr>
    </w:p>
    <w:p w14:paraId="1F8A649E" w14:textId="77777777" w:rsidR="0028274A" w:rsidRPr="00526785" w:rsidRDefault="0028274A" w:rsidP="0028274A">
      <w:pPr>
        <w:pBdr>
          <w:top w:val="single" w:sz="4" w:space="1" w:color="auto"/>
          <w:left w:val="single" w:sz="4" w:space="4" w:color="auto"/>
          <w:bottom w:val="single" w:sz="4" w:space="1" w:color="auto"/>
          <w:right w:val="single" w:sz="4" w:space="4" w:color="auto"/>
        </w:pBdr>
        <w:suppressAutoHyphens/>
        <w:ind w:left="567" w:hanging="567"/>
        <w:rPr>
          <w:lang w:val="sv-SE"/>
        </w:rPr>
      </w:pPr>
      <w:r w:rsidRPr="00526785">
        <w:rPr>
          <w:b/>
          <w:lang w:val="sv-SE"/>
        </w:rPr>
        <w:t>4.</w:t>
      </w:r>
      <w:r w:rsidRPr="00526785">
        <w:rPr>
          <w:b/>
          <w:lang w:val="sv-SE"/>
        </w:rPr>
        <w:tab/>
        <w:t>LÄKEMEDELSFORM OCH FÖRPACKNINGSSTORLEK</w:t>
      </w:r>
    </w:p>
    <w:p w14:paraId="1F8A649F" w14:textId="77777777" w:rsidR="0028274A" w:rsidRPr="00526785" w:rsidRDefault="0028274A" w:rsidP="0028274A">
      <w:pPr>
        <w:suppressAutoHyphens/>
        <w:rPr>
          <w:lang w:val="sv-SE"/>
        </w:rPr>
      </w:pPr>
    </w:p>
    <w:p w14:paraId="1F8A64A0" w14:textId="77777777" w:rsidR="0028274A" w:rsidRPr="00526785" w:rsidRDefault="0028274A" w:rsidP="0028274A">
      <w:pPr>
        <w:rPr>
          <w:lang w:val="sv-SE"/>
        </w:rPr>
      </w:pPr>
      <w:r w:rsidRPr="00526785">
        <w:rPr>
          <w:lang w:val="sv-SE"/>
        </w:rPr>
        <w:t>4x1 filmdragerade tabletter</w:t>
      </w:r>
    </w:p>
    <w:p w14:paraId="1F8A64A1" w14:textId="77777777" w:rsidR="0028274A" w:rsidRPr="007C4584" w:rsidRDefault="0028274A" w:rsidP="0028274A">
      <w:pPr>
        <w:rPr>
          <w:highlight w:val="lightGray"/>
          <w:lang w:val="sv-SE"/>
        </w:rPr>
      </w:pPr>
      <w:r w:rsidRPr="007C4584">
        <w:rPr>
          <w:highlight w:val="lightGray"/>
          <w:lang w:val="sv-SE"/>
        </w:rPr>
        <w:t>30x1 filmdragerade tabletter</w:t>
      </w:r>
    </w:p>
    <w:p w14:paraId="1F8A64A2" w14:textId="77777777" w:rsidR="0028274A" w:rsidRPr="007C4584" w:rsidRDefault="0028274A" w:rsidP="0028274A">
      <w:pPr>
        <w:rPr>
          <w:highlight w:val="lightGray"/>
          <w:lang w:val="sv-SE"/>
        </w:rPr>
      </w:pPr>
      <w:r w:rsidRPr="007C4584">
        <w:rPr>
          <w:highlight w:val="lightGray"/>
          <w:lang w:val="sv-SE"/>
        </w:rPr>
        <w:t>100x1 filmdragerade tabletter</w:t>
      </w:r>
    </w:p>
    <w:p w14:paraId="1F8A64A3" w14:textId="77777777" w:rsidR="000E61A0" w:rsidRPr="007C4584" w:rsidRDefault="000E61A0" w:rsidP="000E61A0">
      <w:pPr>
        <w:rPr>
          <w:highlight w:val="lightGray"/>
          <w:lang w:val="sv-SE"/>
        </w:rPr>
      </w:pPr>
      <w:r w:rsidRPr="007C4584">
        <w:rPr>
          <w:highlight w:val="lightGray"/>
          <w:lang w:val="sv-SE"/>
        </w:rPr>
        <w:t>10x1 filmdragerade tabletter</w:t>
      </w:r>
    </w:p>
    <w:p w14:paraId="1F8A64A4" w14:textId="77777777" w:rsidR="0028274A" w:rsidRPr="00526785" w:rsidRDefault="0028274A" w:rsidP="0028274A">
      <w:pPr>
        <w:rPr>
          <w:lang w:val="sv-SE"/>
        </w:rPr>
      </w:pPr>
    </w:p>
    <w:p w14:paraId="1F8A64A5" w14:textId="77777777" w:rsidR="0028274A" w:rsidRPr="00526785" w:rsidRDefault="0028274A" w:rsidP="0028274A">
      <w:pPr>
        <w:suppressAutoHyphens/>
        <w:rPr>
          <w:lang w:val="sv-SE"/>
        </w:rPr>
      </w:pPr>
    </w:p>
    <w:p w14:paraId="1F8A64A6" w14:textId="77777777" w:rsidR="0028274A" w:rsidRPr="00526785" w:rsidRDefault="0028274A" w:rsidP="0028274A">
      <w:pPr>
        <w:pBdr>
          <w:top w:val="single" w:sz="4" w:space="1" w:color="auto"/>
          <w:left w:val="single" w:sz="4" w:space="4" w:color="auto"/>
          <w:bottom w:val="single" w:sz="4" w:space="1" w:color="auto"/>
          <w:right w:val="single" w:sz="4" w:space="4" w:color="auto"/>
        </w:pBdr>
        <w:suppressAutoHyphens/>
        <w:ind w:left="567" w:hanging="567"/>
        <w:rPr>
          <w:lang w:val="sv-SE"/>
        </w:rPr>
      </w:pPr>
      <w:r w:rsidRPr="00526785">
        <w:rPr>
          <w:b/>
          <w:lang w:val="sv-SE"/>
        </w:rPr>
        <w:t>5.</w:t>
      </w:r>
      <w:r w:rsidRPr="00526785">
        <w:rPr>
          <w:b/>
          <w:lang w:val="sv-SE"/>
        </w:rPr>
        <w:tab/>
        <w:t>ADMINISTRERINGSSÄTT OCH ADMINISTRERINGSVÄG</w:t>
      </w:r>
    </w:p>
    <w:p w14:paraId="1F8A64A7" w14:textId="77777777" w:rsidR="0028274A" w:rsidRPr="00526785" w:rsidRDefault="0028274A" w:rsidP="0028274A">
      <w:pPr>
        <w:suppressAutoHyphens/>
        <w:rPr>
          <w:lang w:val="sv-SE"/>
        </w:rPr>
      </w:pPr>
    </w:p>
    <w:p w14:paraId="1F8A64A8" w14:textId="77777777" w:rsidR="0028274A" w:rsidRPr="00526785" w:rsidRDefault="0028274A" w:rsidP="0028274A">
      <w:pPr>
        <w:rPr>
          <w:lang w:val="sv-SE"/>
        </w:rPr>
      </w:pPr>
      <w:r w:rsidRPr="00526785">
        <w:rPr>
          <w:lang w:val="sv-SE"/>
        </w:rPr>
        <w:t>Läs bipacksedeln före användning.</w:t>
      </w:r>
    </w:p>
    <w:p w14:paraId="1F8A64A9" w14:textId="77777777" w:rsidR="00BF4C54" w:rsidRPr="00526785" w:rsidRDefault="00BF4C54" w:rsidP="00BF4C54">
      <w:pPr>
        <w:rPr>
          <w:lang w:val="sv-SE"/>
        </w:rPr>
      </w:pPr>
      <w:r w:rsidRPr="00526785">
        <w:rPr>
          <w:lang w:val="sv-SE"/>
        </w:rPr>
        <w:t>Oral användning.</w:t>
      </w:r>
    </w:p>
    <w:p w14:paraId="1F8A64AA" w14:textId="77777777" w:rsidR="0028274A" w:rsidRPr="00526785" w:rsidRDefault="0028274A" w:rsidP="0028274A">
      <w:pPr>
        <w:suppressAutoHyphens/>
        <w:rPr>
          <w:lang w:val="sv-SE"/>
        </w:rPr>
      </w:pPr>
    </w:p>
    <w:p w14:paraId="1F8A64AB" w14:textId="77777777" w:rsidR="0028274A" w:rsidRPr="00526785" w:rsidRDefault="0028274A" w:rsidP="0028274A">
      <w:pPr>
        <w:suppressAutoHyphens/>
        <w:rPr>
          <w:lang w:val="sv-SE"/>
        </w:rPr>
      </w:pPr>
    </w:p>
    <w:p w14:paraId="1F8A64AC" w14:textId="77777777" w:rsidR="0028274A" w:rsidRPr="00526785" w:rsidRDefault="0028274A" w:rsidP="0028274A">
      <w:pPr>
        <w:pBdr>
          <w:top w:val="single" w:sz="4" w:space="1" w:color="auto"/>
          <w:left w:val="single" w:sz="4" w:space="4" w:color="auto"/>
          <w:bottom w:val="single" w:sz="4" w:space="1" w:color="auto"/>
          <w:right w:val="single" w:sz="4" w:space="4" w:color="auto"/>
        </w:pBdr>
        <w:suppressAutoHyphens/>
        <w:ind w:left="567" w:hanging="567"/>
        <w:rPr>
          <w:b/>
          <w:lang w:val="sv-SE"/>
        </w:rPr>
      </w:pPr>
      <w:r w:rsidRPr="00526785">
        <w:rPr>
          <w:b/>
          <w:lang w:val="sv-SE"/>
        </w:rPr>
        <w:t>6.</w:t>
      </w:r>
      <w:r w:rsidRPr="00526785">
        <w:rPr>
          <w:b/>
          <w:lang w:val="sv-SE"/>
        </w:rPr>
        <w:tab/>
        <w:t>SÄRSKILD VARNING OM ATT LÄKEMEDLET MÅSTE FÖRVARAS UTOM SYN- OCH RÄCKHÅLL FÖR BARN</w:t>
      </w:r>
    </w:p>
    <w:p w14:paraId="1F8A64AD" w14:textId="77777777" w:rsidR="0028274A" w:rsidRPr="00526785" w:rsidRDefault="0028274A" w:rsidP="0028274A">
      <w:pPr>
        <w:suppressAutoHyphens/>
        <w:rPr>
          <w:b/>
          <w:lang w:val="sv-SE"/>
        </w:rPr>
      </w:pPr>
    </w:p>
    <w:p w14:paraId="1F8A64AE" w14:textId="77777777" w:rsidR="0028274A" w:rsidRPr="00526785" w:rsidRDefault="0028274A" w:rsidP="0028274A">
      <w:pPr>
        <w:rPr>
          <w:lang w:val="sv-SE"/>
        </w:rPr>
      </w:pPr>
      <w:r w:rsidRPr="00526785">
        <w:rPr>
          <w:lang w:val="sv-SE"/>
        </w:rPr>
        <w:t>Förvaras utom syn- och räckhåll för barn.</w:t>
      </w:r>
    </w:p>
    <w:p w14:paraId="1F8A64AF" w14:textId="77777777" w:rsidR="0028274A" w:rsidRPr="00526785" w:rsidRDefault="0028274A" w:rsidP="0028274A">
      <w:pPr>
        <w:suppressAutoHyphens/>
        <w:rPr>
          <w:lang w:val="sv-SE"/>
        </w:rPr>
      </w:pPr>
    </w:p>
    <w:p w14:paraId="1F8A64B0" w14:textId="77777777" w:rsidR="0028274A" w:rsidRPr="00526785" w:rsidRDefault="0028274A" w:rsidP="0028274A">
      <w:pPr>
        <w:suppressAutoHyphens/>
        <w:rPr>
          <w:lang w:val="sv-SE"/>
        </w:rPr>
      </w:pPr>
    </w:p>
    <w:p w14:paraId="1F8A64B1" w14:textId="77777777" w:rsidR="0028274A" w:rsidRPr="00526785" w:rsidRDefault="0028274A" w:rsidP="0028274A">
      <w:pPr>
        <w:pBdr>
          <w:top w:val="single" w:sz="4" w:space="1" w:color="auto"/>
          <w:left w:val="single" w:sz="4" w:space="4" w:color="auto"/>
          <w:bottom w:val="single" w:sz="4" w:space="1" w:color="auto"/>
          <w:right w:val="single" w:sz="4" w:space="4" w:color="auto"/>
        </w:pBdr>
        <w:suppressAutoHyphens/>
        <w:ind w:left="567" w:hanging="567"/>
        <w:rPr>
          <w:lang w:val="sv-SE"/>
        </w:rPr>
      </w:pPr>
      <w:r w:rsidRPr="00526785">
        <w:rPr>
          <w:b/>
          <w:lang w:val="sv-SE"/>
        </w:rPr>
        <w:t>7.</w:t>
      </w:r>
      <w:r w:rsidRPr="00526785">
        <w:rPr>
          <w:b/>
          <w:lang w:val="sv-SE"/>
        </w:rPr>
        <w:tab/>
        <w:t>ÖVRIGA SÄRSKILDA VARNINGAR OM SÅ ÄR NÖDVÄNDIGT</w:t>
      </w:r>
    </w:p>
    <w:p w14:paraId="1F8A64B2" w14:textId="77777777" w:rsidR="0028274A" w:rsidRPr="00526785" w:rsidRDefault="0028274A" w:rsidP="0028274A">
      <w:pPr>
        <w:suppressAutoHyphens/>
        <w:rPr>
          <w:lang w:val="sv-SE"/>
        </w:rPr>
      </w:pPr>
    </w:p>
    <w:p w14:paraId="1F8A64B3" w14:textId="77777777" w:rsidR="0028274A" w:rsidRPr="00526785" w:rsidRDefault="0028274A" w:rsidP="0028274A">
      <w:pPr>
        <w:suppressAutoHyphens/>
        <w:rPr>
          <w:lang w:val="sv-SE"/>
        </w:rPr>
      </w:pPr>
    </w:p>
    <w:p w14:paraId="1F8A64B4" w14:textId="77777777" w:rsidR="0028274A" w:rsidRPr="00526785" w:rsidRDefault="0028274A" w:rsidP="0028274A">
      <w:pPr>
        <w:pBdr>
          <w:top w:val="single" w:sz="4" w:space="1" w:color="auto"/>
          <w:left w:val="single" w:sz="4" w:space="4" w:color="auto"/>
          <w:bottom w:val="single" w:sz="4" w:space="1" w:color="auto"/>
          <w:right w:val="single" w:sz="4" w:space="4" w:color="auto"/>
        </w:pBdr>
        <w:suppressAutoHyphens/>
        <w:ind w:left="567" w:hanging="567"/>
        <w:rPr>
          <w:lang w:val="sv-SE"/>
        </w:rPr>
      </w:pPr>
      <w:r w:rsidRPr="00526785">
        <w:rPr>
          <w:b/>
          <w:lang w:val="sv-SE"/>
        </w:rPr>
        <w:t>8.</w:t>
      </w:r>
      <w:r w:rsidRPr="00526785">
        <w:rPr>
          <w:b/>
          <w:lang w:val="sv-SE"/>
        </w:rPr>
        <w:tab/>
        <w:t>UTGÅNGSDATUM</w:t>
      </w:r>
    </w:p>
    <w:p w14:paraId="1F8A64B5" w14:textId="77777777" w:rsidR="0028274A" w:rsidRPr="00526785" w:rsidRDefault="0028274A" w:rsidP="0028274A">
      <w:pPr>
        <w:suppressAutoHyphens/>
        <w:rPr>
          <w:lang w:val="sv-SE"/>
        </w:rPr>
      </w:pPr>
    </w:p>
    <w:p w14:paraId="1F8A64B6" w14:textId="77777777" w:rsidR="0028274A" w:rsidRPr="00526785" w:rsidRDefault="0028274A" w:rsidP="0028274A">
      <w:pPr>
        <w:rPr>
          <w:lang w:val="sv-SE"/>
        </w:rPr>
      </w:pPr>
      <w:r w:rsidRPr="00526785">
        <w:rPr>
          <w:lang w:val="sv-SE"/>
        </w:rPr>
        <w:t xml:space="preserve">EXP </w:t>
      </w:r>
    </w:p>
    <w:p w14:paraId="1F8A64B7" w14:textId="77777777" w:rsidR="0028274A" w:rsidRPr="00526785" w:rsidRDefault="0028274A" w:rsidP="0028274A">
      <w:pPr>
        <w:suppressAutoHyphens/>
        <w:rPr>
          <w:lang w:val="sv-SE"/>
        </w:rPr>
      </w:pPr>
      <w:r w:rsidRPr="00526785">
        <w:rPr>
          <w:lang w:val="sv-SE"/>
        </w:rPr>
        <w:br w:type="page"/>
      </w:r>
    </w:p>
    <w:p w14:paraId="1F8A64B8" w14:textId="77777777" w:rsidR="0028274A" w:rsidRPr="00526785" w:rsidRDefault="0028274A" w:rsidP="0028274A">
      <w:pPr>
        <w:pBdr>
          <w:top w:val="single" w:sz="4" w:space="1" w:color="auto"/>
          <w:left w:val="single" w:sz="4" w:space="4" w:color="auto"/>
          <w:bottom w:val="single" w:sz="4" w:space="1" w:color="auto"/>
          <w:right w:val="single" w:sz="4" w:space="4" w:color="auto"/>
        </w:pBdr>
        <w:suppressAutoHyphens/>
        <w:ind w:left="567" w:hanging="567"/>
        <w:rPr>
          <w:lang w:val="sv-SE"/>
        </w:rPr>
      </w:pPr>
      <w:r w:rsidRPr="00526785">
        <w:rPr>
          <w:b/>
          <w:lang w:val="sv-SE"/>
        </w:rPr>
        <w:t>9.</w:t>
      </w:r>
      <w:r w:rsidRPr="00526785">
        <w:rPr>
          <w:b/>
          <w:lang w:val="sv-SE"/>
        </w:rPr>
        <w:tab/>
        <w:t>SÄRSKILDA FÖRVARINGSANVISNINGAR</w:t>
      </w:r>
    </w:p>
    <w:p w14:paraId="1F8A64B9" w14:textId="77777777" w:rsidR="0028274A" w:rsidRPr="00526785" w:rsidRDefault="0028274A" w:rsidP="0028274A">
      <w:pPr>
        <w:suppressAutoHyphens/>
        <w:rPr>
          <w:lang w:val="sv-SE"/>
        </w:rPr>
      </w:pPr>
    </w:p>
    <w:p w14:paraId="1F8A64BA" w14:textId="77777777" w:rsidR="0028274A" w:rsidRPr="00526785" w:rsidRDefault="0028274A" w:rsidP="0028274A">
      <w:pPr>
        <w:suppressAutoHyphens/>
        <w:rPr>
          <w:lang w:val="sv-SE"/>
        </w:rPr>
      </w:pPr>
    </w:p>
    <w:p w14:paraId="1F8A64BB" w14:textId="77777777" w:rsidR="0028274A" w:rsidRPr="00526785" w:rsidRDefault="0028274A" w:rsidP="0028274A">
      <w:pPr>
        <w:pBdr>
          <w:top w:val="single" w:sz="4" w:space="1" w:color="auto"/>
          <w:left w:val="single" w:sz="4" w:space="4" w:color="auto"/>
          <w:bottom w:val="single" w:sz="4" w:space="1" w:color="auto"/>
          <w:right w:val="single" w:sz="4" w:space="4" w:color="auto"/>
        </w:pBdr>
        <w:suppressAutoHyphens/>
        <w:ind w:left="567" w:hanging="567"/>
        <w:rPr>
          <w:b/>
          <w:lang w:val="sv-SE"/>
        </w:rPr>
      </w:pPr>
      <w:r w:rsidRPr="00526785">
        <w:rPr>
          <w:b/>
          <w:lang w:val="sv-SE"/>
        </w:rPr>
        <w:t>10.</w:t>
      </w:r>
      <w:r w:rsidRPr="00526785">
        <w:rPr>
          <w:b/>
          <w:lang w:val="sv-SE"/>
        </w:rPr>
        <w:tab/>
        <w:t>SÄRSKILDA FÖRSIKTIGHETSÅTGÄRDER FÖR DESTRUKTION AV EJ ANVÄNT LÄKEMEDEL OCH AVFALL I FÖREKOMMANDE FALL</w:t>
      </w:r>
    </w:p>
    <w:p w14:paraId="1F8A64BC" w14:textId="77777777" w:rsidR="0028274A" w:rsidRPr="00526785" w:rsidRDefault="0028274A" w:rsidP="0028274A">
      <w:pPr>
        <w:suppressAutoHyphens/>
        <w:ind w:left="567" w:hanging="567"/>
        <w:rPr>
          <w:lang w:val="sv-SE"/>
        </w:rPr>
      </w:pPr>
    </w:p>
    <w:p w14:paraId="1F8A64BD" w14:textId="77777777" w:rsidR="0028274A" w:rsidRPr="00526785" w:rsidRDefault="0028274A" w:rsidP="0028274A">
      <w:pPr>
        <w:suppressAutoHyphens/>
        <w:ind w:left="567" w:hanging="567"/>
        <w:rPr>
          <w:lang w:val="sv-SE"/>
        </w:rPr>
      </w:pPr>
    </w:p>
    <w:p w14:paraId="1F8A64BE" w14:textId="77777777" w:rsidR="0028274A" w:rsidRPr="00526785" w:rsidRDefault="0028274A" w:rsidP="0028274A">
      <w:pPr>
        <w:pBdr>
          <w:top w:val="single" w:sz="4" w:space="1" w:color="auto"/>
          <w:left w:val="single" w:sz="4" w:space="4" w:color="auto"/>
          <w:bottom w:val="single" w:sz="4" w:space="1" w:color="auto"/>
          <w:right w:val="single" w:sz="4" w:space="4" w:color="auto"/>
        </w:pBdr>
        <w:suppressAutoHyphens/>
        <w:ind w:left="567" w:hanging="567"/>
        <w:rPr>
          <w:b/>
          <w:lang w:val="sv-SE"/>
        </w:rPr>
      </w:pPr>
      <w:r w:rsidRPr="00526785">
        <w:rPr>
          <w:b/>
          <w:lang w:val="sv-SE"/>
        </w:rPr>
        <w:t>11.</w:t>
      </w:r>
      <w:r w:rsidRPr="00526785">
        <w:rPr>
          <w:b/>
          <w:lang w:val="sv-SE"/>
        </w:rPr>
        <w:tab/>
        <w:t>INNEHAVARE AV GODKÄNNANDE FÖR FÖRSÄLJNING (NAMN OCH ADRESS)</w:t>
      </w:r>
    </w:p>
    <w:p w14:paraId="1F8A64BF" w14:textId="77777777" w:rsidR="0028274A" w:rsidRPr="00526785" w:rsidRDefault="0028274A" w:rsidP="0028274A">
      <w:pPr>
        <w:suppressAutoHyphens/>
        <w:ind w:left="567" w:hanging="567"/>
        <w:rPr>
          <w:lang w:val="sv-SE"/>
        </w:rPr>
      </w:pPr>
    </w:p>
    <w:p w14:paraId="1F8A64C0" w14:textId="77777777" w:rsidR="00F23A12" w:rsidRPr="0084477F" w:rsidRDefault="00F23A12" w:rsidP="00F23A12">
      <w:pPr>
        <w:rPr>
          <w:szCs w:val="22"/>
          <w:lang w:val="fr-FR"/>
        </w:rPr>
      </w:pPr>
      <w:r w:rsidRPr="0084477F">
        <w:rPr>
          <w:szCs w:val="22"/>
          <w:lang w:val="fr-FR"/>
        </w:rPr>
        <w:t xml:space="preserve">sanofi-aventis </w:t>
      </w:r>
      <w:r>
        <w:rPr>
          <w:szCs w:val="22"/>
          <w:lang w:val="fr-FR"/>
        </w:rPr>
        <w:t>g</w:t>
      </w:r>
      <w:r w:rsidRPr="0084477F">
        <w:rPr>
          <w:szCs w:val="22"/>
          <w:lang w:val="fr-FR"/>
        </w:rPr>
        <w:t>roupe</w:t>
      </w:r>
    </w:p>
    <w:p w14:paraId="1F8A64C1" w14:textId="77777777" w:rsidR="00F23A12" w:rsidRPr="0084477F" w:rsidRDefault="00F23A12" w:rsidP="00F23A12">
      <w:pPr>
        <w:rPr>
          <w:szCs w:val="22"/>
          <w:lang w:val="fr-FR"/>
        </w:rPr>
      </w:pPr>
      <w:r w:rsidRPr="0084477F">
        <w:rPr>
          <w:szCs w:val="22"/>
          <w:lang w:val="fr-FR"/>
        </w:rPr>
        <w:t>54, rue La Boétie</w:t>
      </w:r>
    </w:p>
    <w:p w14:paraId="1F8A64C2" w14:textId="77777777" w:rsidR="00F23A12" w:rsidRPr="006B3AEF" w:rsidRDefault="00F23A12" w:rsidP="00F23A12">
      <w:pPr>
        <w:rPr>
          <w:szCs w:val="22"/>
          <w:lang w:val="sv-SE"/>
        </w:rPr>
      </w:pPr>
      <w:r w:rsidRPr="006B3AEF">
        <w:rPr>
          <w:szCs w:val="22"/>
          <w:lang w:val="sv-SE"/>
        </w:rPr>
        <w:t>F-75008 Paris</w:t>
      </w:r>
    </w:p>
    <w:p w14:paraId="1F8A64C3" w14:textId="77777777" w:rsidR="0028274A" w:rsidRDefault="00F23A12" w:rsidP="00F23A12">
      <w:pPr>
        <w:suppressAutoHyphens/>
        <w:ind w:left="567" w:hanging="567"/>
        <w:rPr>
          <w:lang w:val="sv-SE"/>
        </w:rPr>
      </w:pPr>
      <w:r w:rsidRPr="006B3AEF">
        <w:rPr>
          <w:szCs w:val="22"/>
          <w:lang w:val="sv-SE"/>
        </w:rPr>
        <w:t>Frankrike</w:t>
      </w:r>
    </w:p>
    <w:p w14:paraId="1F8A64C4" w14:textId="77777777" w:rsidR="0028274A" w:rsidRPr="00526785" w:rsidRDefault="0028274A" w:rsidP="0028274A">
      <w:pPr>
        <w:suppressAutoHyphens/>
        <w:ind w:left="567" w:hanging="567"/>
        <w:rPr>
          <w:lang w:val="sv-SE"/>
        </w:rPr>
      </w:pPr>
    </w:p>
    <w:p w14:paraId="1F8A64C5" w14:textId="77777777" w:rsidR="0028274A" w:rsidRPr="00526785" w:rsidRDefault="0028274A" w:rsidP="0028274A">
      <w:pPr>
        <w:suppressAutoHyphens/>
        <w:ind w:left="567" w:hanging="567"/>
        <w:rPr>
          <w:lang w:val="sv-SE"/>
        </w:rPr>
      </w:pPr>
    </w:p>
    <w:p w14:paraId="1F8A64C6" w14:textId="77777777" w:rsidR="0028274A" w:rsidRPr="00526785" w:rsidRDefault="0028274A" w:rsidP="0028274A">
      <w:pPr>
        <w:pBdr>
          <w:top w:val="single" w:sz="4" w:space="1" w:color="auto"/>
          <w:left w:val="single" w:sz="4" w:space="4" w:color="auto"/>
          <w:bottom w:val="single" w:sz="4" w:space="1" w:color="auto"/>
          <w:right w:val="single" w:sz="4" w:space="4" w:color="auto"/>
        </w:pBdr>
        <w:suppressAutoHyphens/>
        <w:ind w:left="567" w:hanging="567"/>
        <w:rPr>
          <w:b/>
          <w:lang w:val="sv-SE"/>
        </w:rPr>
      </w:pPr>
      <w:r w:rsidRPr="00526785">
        <w:rPr>
          <w:b/>
          <w:lang w:val="sv-SE"/>
        </w:rPr>
        <w:t>12.</w:t>
      </w:r>
      <w:r w:rsidRPr="00526785">
        <w:rPr>
          <w:b/>
          <w:lang w:val="sv-SE"/>
        </w:rPr>
        <w:tab/>
        <w:t>NUMMER PÅ GODKÄNNANDE FÖR FÖRSÄLJNING</w:t>
      </w:r>
    </w:p>
    <w:p w14:paraId="1F8A64C7" w14:textId="77777777" w:rsidR="0028274A" w:rsidRPr="00526785" w:rsidRDefault="0028274A" w:rsidP="0028274A">
      <w:pPr>
        <w:suppressAutoHyphens/>
        <w:ind w:left="567" w:hanging="567"/>
        <w:rPr>
          <w:lang w:val="sv-SE"/>
        </w:rPr>
      </w:pPr>
    </w:p>
    <w:p w14:paraId="1F8A64C8" w14:textId="4457CC0E" w:rsidR="0028274A" w:rsidRPr="00526785" w:rsidRDefault="0028274A" w:rsidP="0028274A">
      <w:pPr>
        <w:rPr>
          <w:lang w:val="sv-SE"/>
        </w:rPr>
      </w:pPr>
      <w:r w:rsidRPr="00526785">
        <w:rPr>
          <w:lang w:val="sv-SE"/>
        </w:rPr>
        <w:t>EU/</w:t>
      </w:r>
      <w:r>
        <w:rPr>
          <w:lang w:val="sv-SE"/>
        </w:rPr>
        <w:t>1</w:t>
      </w:r>
      <w:r w:rsidRPr="00526785">
        <w:rPr>
          <w:lang w:val="sv-SE"/>
        </w:rPr>
        <w:t>/</w:t>
      </w:r>
      <w:r>
        <w:rPr>
          <w:lang w:val="sv-SE"/>
        </w:rPr>
        <w:t>98</w:t>
      </w:r>
      <w:r w:rsidRPr="00526785">
        <w:rPr>
          <w:lang w:val="sv-SE"/>
        </w:rPr>
        <w:t>/0</w:t>
      </w:r>
      <w:r>
        <w:rPr>
          <w:lang w:val="sv-SE"/>
        </w:rPr>
        <w:t>70</w:t>
      </w:r>
      <w:r w:rsidRPr="00526785">
        <w:rPr>
          <w:lang w:val="sv-SE"/>
        </w:rPr>
        <w:t>/</w:t>
      </w:r>
      <w:r>
        <w:rPr>
          <w:lang w:val="sv-SE"/>
        </w:rPr>
        <w:t>008</w:t>
      </w:r>
      <w:r w:rsidRPr="00526785">
        <w:rPr>
          <w:lang w:val="sv-SE"/>
        </w:rPr>
        <w:t xml:space="preserve">     </w:t>
      </w:r>
      <w:r w:rsidRPr="007C4584">
        <w:rPr>
          <w:highlight w:val="lightGray"/>
          <w:lang w:val="sv-SE"/>
        </w:rPr>
        <w:t>4x1 filmdragerade tabletter</w:t>
      </w:r>
      <w:r w:rsidR="00946E1C">
        <w:rPr>
          <w:lang w:val="sv-SE"/>
        </w:rPr>
        <w:t xml:space="preserve"> </w:t>
      </w:r>
      <w:r w:rsidR="00946E1C" w:rsidRPr="00526785">
        <w:rPr>
          <w:rStyle w:val="Initial"/>
          <w:rFonts w:ascii="Times New Roman" w:hAnsi="Times New Roman"/>
          <w:sz w:val="22"/>
          <w:lang w:val="sv-SE"/>
        </w:rPr>
        <w:t>i endosblister av aluminium</w:t>
      </w:r>
    </w:p>
    <w:p w14:paraId="1F8A64C9" w14:textId="773C0508" w:rsidR="0028274A" w:rsidRPr="007C4584" w:rsidRDefault="0028274A" w:rsidP="0028274A">
      <w:pPr>
        <w:rPr>
          <w:highlight w:val="lightGray"/>
          <w:lang w:val="sv-SE"/>
        </w:rPr>
      </w:pPr>
      <w:r w:rsidRPr="007C4584">
        <w:rPr>
          <w:highlight w:val="lightGray"/>
          <w:lang w:val="sv-SE"/>
        </w:rPr>
        <w:t>EU/1/98/070/009   30x1 filmdragerade tabletter</w:t>
      </w:r>
      <w:r w:rsidR="00946E1C">
        <w:rPr>
          <w:highlight w:val="lightGray"/>
          <w:lang w:val="sv-SE"/>
        </w:rPr>
        <w:t xml:space="preserve"> </w:t>
      </w:r>
      <w:r w:rsidR="00946E1C" w:rsidRPr="00526785">
        <w:rPr>
          <w:rStyle w:val="Initial"/>
          <w:rFonts w:ascii="Times New Roman" w:hAnsi="Times New Roman"/>
          <w:sz w:val="22"/>
          <w:lang w:val="sv-SE"/>
        </w:rPr>
        <w:t>i endosblister av aluminium</w:t>
      </w:r>
    </w:p>
    <w:p w14:paraId="1F8A64CA" w14:textId="5499FCD7" w:rsidR="0028274A" w:rsidRPr="007C4584" w:rsidRDefault="0028274A" w:rsidP="0028274A">
      <w:pPr>
        <w:suppressAutoHyphens/>
        <w:rPr>
          <w:highlight w:val="lightGray"/>
          <w:lang w:val="sv-SE"/>
        </w:rPr>
      </w:pPr>
      <w:r w:rsidRPr="007C4584">
        <w:rPr>
          <w:highlight w:val="lightGray"/>
          <w:lang w:val="sv-SE"/>
        </w:rPr>
        <w:t>EU/1/98/070/010 100x1 filmdragerade tabletter</w:t>
      </w:r>
      <w:r w:rsidR="00946E1C">
        <w:rPr>
          <w:highlight w:val="lightGray"/>
          <w:lang w:val="sv-SE"/>
        </w:rPr>
        <w:t xml:space="preserve"> </w:t>
      </w:r>
      <w:r w:rsidR="00946E1C" w:rsidRPr="00526785">
        <w:rPr>
          <w:rStyle w:val="Initial"/>
          <w:rFonts w:ascii="Times New Roman" w:hAnsi="Times New Roman"/>
          <w:sz w:val="22"/>
          <w:lang w:val="sv-SE"/>
        </w:rPr>
        <w:t>i endosblister av aluminium</w:t>
      </w:r>
    </w:p>
    <w:p w14:paraId="1F8A64CB" w14:textId="3285A48A" w:rsidR="000E61A0" w:rsidRPr="007C4584" w:rsidRDefault="000E61A0" w:rsidP="000E61A0">
      <w:pPr>
        <w:suppressAutoHyphens/>
        <w:rPr>
          <w:highlight w:val="lightGray"/>
          <w:lang w:val="sv-SE"/>
        </w:rPr>
      </w:pPr>
      <w:r w:rsidRPr="007C4584">
        <w:rPr>
          <w:highlight w:val="lightGray"/>
          <w:lang w:val="sv-SE"/>
        </w:rPr>
        <w:t>EU/1/98/070/012   10x1 filmdragerade tabletter</w:t>
      </w:r>
      <w:r w:rsidR="00946E1C">
        <w:rPr>
          <w:highlight w:val="lightGray"/>
          <w:lang w:val="sv-SE"/>
        </w:rPr>
        <w:t xml:space="preserve"> </w:t>
      </w:r>
      <w:r w:rsidR="00946E1C" w:rsidRPr="00526785">
        <w:rPr>
          <w:rStyle w:val="Initial"/>
          <w:rFonts w:ascii="Times New Roman" w:hAnsi="Times New Roman"/>
          <w:sz w:val="22"/>
          <w:lang w:val="sv-SE"/>
        </w:rPr>
        <w:t>i endosblister av aluminium</w:t>
      </w:r>
    </w:p>
    <w:p w14:paraId="1F8A64CC" w14:textId="77777777" w:rsidR="0028274A" w:rsidRPr="00526785" w:rsidRDefault="0028274A" w:rsidP="0028274A">
      <w:pPr>
        <w:suppressAutoHyphens/>
        <w:rPr>
          <w:lang w:val="sv-SE"/>
        </w:rPr>
      </w:pPr>
    </w:p>
    <w:p w14:paraId="1F8A64CD" w14:textId="77777777" w:rsidR="0028274A" w:rsidRPr="00526785" w:rsidRDefault="0028274A" w:rsidP="0028274A">
      <w:pPr>
        <w:suppressAutoHyphens/>
        <w:rPr>
          <w:lang w:val="sv-SE"/>
        </w:rPr>
      </w:pPr>
    </w:p>
    <w:p w14:paraId="1F8A64CE" w14:textId="77777777" w:rsidR="0028274A" w:rsidRPr="00526785" w:rsidRDefault="0028274A" w:rsidP="0028274A">
      <w:pPr>
        <w:pBdr>
          <w:top w:val="single" w:sz="4" w:space="1" w:color="auto"/>
          <w:left w:val="single" w:sz="4" w:space="4" w:color="auto"/>
          <w:bottom w:val="single" w:sz="4" w:space="1" w:color="auto"/>
          <w:right w:val="single" w:sz="4" w:space="4" w:color="auto"/>
        </w:pBdr>
        <w:suppressAutoHyphens/>
        <w:ind w:left="567" w:hanging="567"/>
        <w:rPr>
          <w:b/>
          <w:lang w:val="sv-SE"/>
        </w:rPr>
      </w:pPr>
      <w:r w:rsidRPr="00526785">
        <w:rPr>
          <w:b/>
          <w:lang w:val="sv-SE"/>
        </w:rPr>
        <w:t>13.</w:t>
      </w:r>
      <w:r w:rsidRPr="00526785">
        <w:rPr>
          <w:b/>
          <w:lang w:val="sv-SE"/>
        </w:rPr>
        <w:tab/>
        <w:t>BATCHNUMMER</w:t>
      </w:r>
    </w:p>
    <w:p w14:paraId="1F8A64CF" w14:textId="77777777" w:rsidR="0028274A" w:rsidRPr="00526785" w:rsidRDefault="0028274A" w:rsidP="0028274A">
      <w:pPr>
        <w:suppressAutoHyphens/>
        <w:rPr>
          <w:lang w:val="sv-SE"/>
        </w:rPr>
      </w:pPr>
    </w:p>
    <w:p w14:paraId="1F8A64D0" w14:textId="77777777" w:rsidR="0028274A" w:rsidRPr="00526785" w:rsidRDefault="0028274A" w:rsidP="0028274A">
      <w:pPr>
        <w:rPr>
          <w:lang w:val="sv-SE"/>
        </w:rPr>
      </w:pPr>
      <w:r w:rsidRPr="00526785">
        <w:rPr>
          <w:lang w:val="sv-SE"/>
        </w:rPr>
        <w:t>Lot:</w:t>
      </w:r>
    </w:p>
    <w:p w14:paraId="1F8A64D1" w14:textId="77777777" w:rsidR="0028274A" w:rsidRPr="00526785" w:rsidRDefault="0028274A" w:rsidP="0028274A">
      <w:pPr>
        <w:suppressAutoHyphens/>
        <w:rPr>
          <w:lang w:val="sv-SE"/>
        </w:rPr>
      </w:pPr>
    </w:p>
    <w:p w14:paraId="1F8A64D2" w14:textId="77777777" w:rsidR="0028274A" w:rsidRPr="00526785" w:rsidRDefault="0028274A" w:rsidP="0028274A">
      <w:pPr>
        <w:suppressAutoHyphens/>
        <w:rPr>
          <w:lang w:val="sv-SE"/>
        </w:rPr>
      </w:pPr>
    </w:p>
    <w:p w14:paraId="1F8A64D3" w14:textId="77777777" w:rsidR="0028274A" w:rsidRPr="00526785" w:rsidRDefault="0028274A" w:rsidP="0028274A">
      <w:pPr>
        <w:pBdr>
          <w:top w:val="single" w:sz="4" w:space="1" w:color="auto"/>
          <w:left w:val="single" w:sz="4" w:space="4" w:color="auto"/>
          <w:bottom w:val="single" w:sz="4" w:space="1" w:color="auto"/>
          <w:right w:val="single" w:sz="4" w:space="4" w:color="auto"/>
        </w:pBdr>
        <w:suppressAutoHyphens/>
        <w:ind w:left="567" w:hanging="567"/>
        <w:rPr>
          <w:b/>
          <w:lang w:val="sv-SE"/>
        </w:rPr>
      </w:pPr>
      <w:r w:rsidRPr="00526785">
        <w:rPr>
          <w:b/>
          <w:lang w:val="sv-SE"/>
        </w:rPr>
        <w:t>14.</w:t>
      </w:r>
      <w:r w:rsidRPr="00526785">
        <w:rPr>
          <w:b/>
          <w:lang w:val="sv-SE"/>
        </w:rPr>
        <w:tab/>
        <w:t>ALLMÄN KLASSIFICERING FÖR FÖRSKRIVNING</w:t>
      </w:r>
    </w:p>
    <w:p w14:paraId="1F8A64D4" w14:textId="77777777" w:rsidR="0028274A" w:rsidRPr="00526785" w:rsidRDefault="0028274A" w:rsidP="0028274A">
      <w:pPr>
        <w:suppressAutoHyphens/>
        <w:rPr>
          <w:b/>
          <w:lang w:val="sv-SE"/>
        </w:rPr>
      </w:pPr>
    </w:p>
    <w:p w14:paraId="1F8A64D5" w14:textId="77777777" w:rsidR="0028274A" w:rsidRPr="00526785" w:rsidRDefault="0028274A" w:rsidP="0028274A">
      <w:pPr>
        <w:rPr>
          <w:lang w:val="sv-SE"/>
        </w:rPr>
      </w:pPr>
      <w:r w:rsidRPr="00526785">
        <w:rPr>
          <w:lang w:val="sv-SE"/>
        </w:rPr>
        <w:t>Receptbelagt läkemedel.</w:t>
      </w:r>
    </w:p>
    <w:p w14:paraId="1F8A64D6" w14:textId="77777777" w:rsidR="0028274A" w:rsidRPr="00526785" w:rsidRDefault="0028274A" w:rsidP="0028274A">
      <w:pPr>
        <w:suppressAutoHyphens/>
        <w:rPr>
          <w:lang w:val="sv-SE"/>
        </w:rPr>
      </w:pPr>
    </w:p>
    <w:p w14:paraId="1F8A64D7" w14:textId="77777777" w:rsidR="0028274A" w:rsidRPr="00526785" w:rsidRDefault="0028274A" w:rsidP="0028274A">
      <w:pPr>
        <w:suppressAutoHyphens/>
        <w:rPr>
          <w:lang w:val="sv-SE"/>
        </w:rPr>
      </w:pPr>
    </w:p>
    <w:p w14:paraId="1F8A64D8" w14:textId="77777777" w:rsidR="0028274A" w:rsidRPr="00526785" w:rsidRDefault="0028274A" w:rsidP="0028274A">
      <w:pPr>
        <w:pBdr>
          <w:top w:val="single" w:sz="4" w:space="1" w:color="auto"/>
          <w:left w:val="single" w:sz="4" w:space="4" w:color="auto"/>
          <w:bottom w:val="single" w:sz="4" w:space="1" w:color="auto"/>
          <w:right w:val="single" w:sz="4" w:space="4" w:color="auto"/>
        </w:pBdr>
        <w:suppressAutoHyphens/>
        <w:ind w:left="567" w:hanging="567"/>
        <w:rPr>
          <w:b/>
          <w:lang w:val="sv-SE"/>
        </w:rPr>
      </w:pPr>
      <w:r w:rsidRPr="00526785">
        <w:rPr>
          <w:b/>
          <w:lang w:val="sv-SE"/>
        </w:rPr>
        <w:t>15.</w:t>
      </w:r>
      <w:r w:rsidRPr="00526785">
        <w:rPr>
          <w:b/>
          <w:lang w:val="sv-SE"/>
        </w:rPr>
        <w:tab/>
        <w:t>BRUKSANVISNING</w:t>
      </w:r>
    </w:p>
    <w:p w14:paraId="1F8A64D9" w14:textId="77777777" w:rsidR="0028274A" w:rsidRPr="00526785" w:rsidRDefault="0028274A" w:rsidP="0028274A">
      <w:pPr>
        <w:suppressAutoHyphens/>
        <w:rPr>
          <w:lang w:val="sv-SE"/>
        </w:rPr>
      </w:pPr>
    </w:p>
    <w:p w14:paraId="1F8A64DA" w14:textId="77777777" w:rsidR="0028274A" w:rsidRPr="00526785" w:rsidRDefault="0028274A" w:rsidP="0028274A">
      <w:pPr>
        <w:suppressAutoHyphens/>
        <w:rPr>
          <w:lang w:val="sv-SE"/>
        </w:rPr>
      </w:pPr>
    </w:p>
    <w:p w14:paraId="1F8A64DB" w14:textId="77777777" w:rsidR="0028274A" w:rsidRPr="00526785" w:rsidRDefault="0028274A" w:rsidP="0028274A">
      <w:pPr>
        <w:pBdr>
          <w:top w:val="single" w:sz="4" w:space="1" w:color="auto"/>
          <w:left w:val="single" w:sz="4" w:space="4" w:color="auto"/>
          <w:bottom w:val="single" w:sz="4" w:space="1" w:color="auto"/>
          <w:right w:val="single" w:sz="4" w:space="4" w:color="auto"/>
        </w:pBdr>
        <w:suppressAutoHyphens/>
        <w:rPr>
          <w:lang w:val="sv-SE"/>
        </w:rPr>
      </w:pPr>
      <w:r w:rsidRPr="00526785">
        <w:rPr>
          <w:b/>
          <w:caps/>
          <w:lang w:val="sv-SE"/>
        </w:rPr>
        <w:t>16.</w:t>
      </w:r>
      <w:r w:rsidRPr="00526785">
        <w:rPr>
          <w:b/>
          <w:caps/>
          <w:lang w:val="sv-SE"/>
        </w:rPr>
        <w:tab/>
        <w:t>information i PUNKTSKRIFT</w:t>
      </w:r>
    </w:p>
    <w:p w14:paraId="1F8A64DC" w14:textId="77777777" w:rsidR="0028274A" w:rsidRPr="00526785" w:rsidRDefault="0028274A" w:rsidP="0028274A">
      <w:pPr>
        <w:suppressAutoHyphens/>
        <w:rPr>
          <w:lang w:val="sv-SE"/>
        </w:rPr>
      </w:pPr>
    </w:p>
    <w:p w14:paraId="1F8A64DD" w14:textId="453B70C8" w:rsidR="0028274A" w:rsidRPr="00526785" w:rsidRDefault="0028274A" w:rsidP="0028274A">
      <w:pPr>
        <w:pStyle w:val="Heading2"/>
        <w:rPr>
          <w:b w:val="0"/>
        </w:rPr>
      </w:pPr>
      <w:r w:rsidRPr="0021130C">
        <w:rPr>
          <w:b w:val="0"/>
          <w:spacing w:val="-3"/>
        </w:rPr>
        <w:t>Iscover</w:t>
      </w:r>
      <w:r w:rsidRPr="00526785">
        <w:rPr>
          <w:spacing w:val="-3"/>
        </w:rPr>
        <w:t xml:space="preserve"> </w:t>
      </w:r>
      <w:r w:rsidRPr="00526785">
        <w:rPr>
          <w:b w:val="0"/>
          <w:bCs/>
        </w:rPr>
        <w:t>300</w:t>
      </w:r>
      <w:r w:rsidR="002927BC">
        <w:rPr>
          <w:b w:val="0"/>
          <w:bCs/>
        </w:rPr>
        <w:t> </w:t>
      </w:r>
      <w:r w:rsidRPr="00526785">
        <w:rPr>
          <w:b w:val="0"/>
          <w:bCs/>
        </w:rPr>
        <w:t>mg</w:t>
      </w:r>
      <w:r w:rsidR="007858E6">
        <w:rPr>
          <w:b w:val="0"/>
          <w:bCs/>
        </w:rPr>
        <w:fldChar w:fldCharType="begin"/>
      </w:r>
      <w:r w:rsidR="007858E6">
        <w:rPr>
          <w:b w:val="0"/>
          <w:bCs/>
        </w:rPr>
        <w:instrText xml:space="preserve"> DOCVARIABLE vault_nd_b2002c70-4775-4ac9-a0bf-5cd7a9423b86 \* MERGEFORMAT </w:instrText>
      </w:r>
      <w:r w:rsidR="007858E6">
        <w:rPr>
          <w:b w:val="0"/>
          <w:bCs/>
        </w:rPr>
        <w:fldChar w:fldCharType="separate"/>
      </w:r>
      <w:r w:rsidR="007858E6">
        <w:rPr>
          <w:b w:val="0"/>
          <w:bCs/>
        </w:rPr>
        <w:t xml:space="preserve"> </w:t>
      </w:r>
      <w:r w:rsidR="007858E6">
        <w:rPr>
          <w:b w:val="0"/>
          <w:bCs/>
        </w:rPr>
        <w:fldChar w:fldCharType="end"/>
      </w:r>
    </w:p>
    <w:p w14:paraId="1F8A64DE" w14:textId="77777777" w:rsidR="0028274A" w:rsidRDefault="0028274A" w:rsidP="0028274A">
      <w:pPr>
        <w:suppressAutoHyphens/>
        <w:rPr>
          <w:lang w:val="sv-SE"/>
        </w:rPr>
      </w:pPr>
    </w:p>
    <w:p w14:paraId="1F8A64DF" w14:textId="77777777" w:rsidR="009156B3" w:rsidRDefault="009156B3" w:rsidP="009156B3">
      <w:pPr>
        <w:suppressAutoHyphens/>
        <w:rPr>
          <w:lang w:val="sv-SE"/>
        </w:rPr>
      </w:pPr>
    </w:p>
    <w:p w14:paraId="1F8A64E0" w14:textId="77777777" w:rsidR="009156B3" w:rsidRDefault="009156B3" w:rsidP="009156B3">
      <w:pPr>
        <w:pBdr>
          <w:top w:val="single" w:sz="4" w:space="1" w:color="auto"/>
          <w:left w:val="single" w:sz="4" w:space="4" w:color="auto"/>
          <w:bottom w:val="single" w:sz="4" w:space="1" w:color="auto"/>
          <w:right w:val="single" w:sz="4" w:space="4" w:color="auto"/>
        </w:pBdr>
        <w:suppressAutoHyphens/>
        <w:rPr>
          <w:lang w:val="sv-SE"/>
        </w:rPr>
      </w:pPr>
      <w:r>
        <w:rPr>
          <w:b/>
          <w:caps/>
          <w:noProof/>
          <w:lang w:val="sv-SE"/>
        </w:rPr>
        <w:t>17.</w:t>
      </w:r>
      <w:r>
        <w:rPr>
          <w:b/>
          <w:caps/>
          <w:noProof/>
          <w:lang w:val="sv-SE"/>
        </w:rPr>
        <w:tab/>
      </w:r>
      <w:r w:rsidRPr="00732C75">
        <w:rPr>
          <w:b/>
          <w:caps/>
          <w:noProof/>
          <w:lang w:val="sv-SE"/>
        </w:rPr>
        <w:t>UNIK IDENTITETSBETECKNING – TVÅDIMENSIONELL STRECKKOD</w:t>
      </w:r>
    </w:p>
    <w:p w14:paraId="1F8A64E1" w14:textId="77777777" w:rsidR="009156B3" w:rsidRDefault="009156B3" w:rsidP="009156B3">
      <w:pPr>
        <w:suppressAutoHyphens/>
        <w:rPr>
          <w:lang w:val="sv-SE"/>
        </w:rPr>
      </w:pPr>
    </w:p>
    <w:p w14:paraId="1F8A64E2" w14:textId="77777777" w:rsidR="001B30CA" w:rsidRPr="007B74E0" w:rsidRDefault="001B30CA" w:rsidP="001B30CA">
      <w:pPr>
        <w:rPr>
          <w:noProof/>
          <w:szCs w:val="22"/>
          <w:shd w:val="clear" w:color="auto" w:fill="CCCCCC"/>
          <w:lang w:val="sv-SE"/>
        </w:rPr>
      </w:pPr>
      <w:r w:rsidRPr="007C4584">
        <w:rPr>
          <w:noProof/>
          <w:highlight w:val="lightGray"/>
          <w:lang w:val="sv-SE"/>
        </w:rPr>
        <w:t>Tvådimensionell streckkod som innehåller den unika identitetsbeteckningen.</w:t>
      </w:r>
    </w:p>
    <w:p w14:paraId="1F8A64E3" w14:textId="77777777" w:rsidR="009156B3" w:rsidRDefault="009156B3" w:rsidP="009156B3">
      <w:pPr>
        <w:rPr>
          <w:noProof/>
          <w:szCs w:val="22"/>
          <w:shd w:val="clear" w:color="auto" w:fill="CCCCCC"/>
          <w:lang w:val="sv-SE"/>
        </w:rPr>
      </w:pPr>
    </w:p>
    <w:p w14:paraId="1F8A64E4" w14:textId="77777777" w:rsidR="009156B3" w:rsidRDefault="009156B3" w:rsidP="009156B3">
      <w:pPr>
        <w:suppressAutoHyphens/>
        <w:rPr>
          <w:lang w:val="sv-SE"/>
        </w:rPr>
      </w:pPr>
    </w:p>
    <w:p w14:paraId="1F8A64E5" w14:textId="77777777" w:rsidR="009156B3" w:rsidRDefault="009156B3" w:rsidP="009156B3">
      <w:pPr>
        <w:pBdr>
          <w:top w:val="single" w:sz="4" w:space="1" w:color="auto"/>
          <w:left w:val="single" w:sz="4" w:space="4" w:color="auto"/>
          <w:bottom w:val="single" w:sz="4" w:space="1" w:color="auto"/>
          <w:right w:val="single" w:sz="4" w:space="4" w:color="auto"/>
        </w:pBdr>
        <w:suppressAutoHyphens/>
        <w:rPr>
          <w:lang w:val="sv-SE"/>
        </w:rPr>
      </w:pPr>
      <w:r>
        <w:rPr>
          <w:b/>
          <w:caps/>
          <w:noProof/>
          <w:lang w:val="sv-SE"/>
        </w:rPr>
        <w:t>18.</w:t>
      </w:r>
      <w:r>
        <w:rPr>
          <w:b/>
          <w:caps/>
          <w:noProof/>
          <w:lang w:val="sv-SE"/>
        </w:rPr>
        <w:tab/>
      </w:r>
      <w:r w:rsidRPr="00732C75">
        <w:rPr>
          <w:b/>
          <w:noProof/>
          <w:lang w:val="sv-SE"/>
        </w:rPr>
        <w:t xml:space="preserve">UNIK IDENTITETSBETECKNING – I ETT FORMAT LÄSBART FÖR MÄNSKLIGT </w:t>
      </w:r>
      <w:r>
        <w:rPr>
          <w:b/>
          <w:noProof/>
          <w:lang w:val="sv-SE"/>
        </w:rPr>
        <w:t xml:space="preserve">  </w:t>
      </w:r>
      <w:r w:rsidRPr="00732C75">
        <w:rPr>
          <w:b/>
          <w:noProof/>
          <w:lang w:val="sv-SE"/>
        </w:rPr>
        <w:t>ÖGA</w:t>
      </w:r>
    </w:p>
    <w:p w14:paraId="1F8A64E6" w14:textId="77777777" w:rsidR="009156B3" w:rsidRDefault="009156B3" w:rsidP="009156B3">
      <w:pPr>
        <w:rPr>
          <w:noProof/>
          <w:szCs w:val="22"/>
          <w:lang w:val="sv-SE"/>
        </w:rPr>
      </w:pPr>
    </w:p>
    <w:p w14:paraId="1F8A64E7" w14:textId="77777777" w:rsidR="0021030E" w:rsidRDefault="001B30CA" w:rsidP="0021030E">
      <w:pPr>
        <w:rPr>
          <w:lang w:val="sv-SE"/>
        </w:rPr>
      </w:pPr>
      <w:r w:rsidRPr="007B74E0">
        <w:rPr>
          <w:lang w:val="sv-SE"/>
        </w:rPr>
        <w:t>PC: {nummer}</w:t>
      </w:r>
    </w:p>
    <w:p w14:paraId="1F8A64E8" w14:textId="77777777" w:rsidR="0021030E" w:rsidRDefault="001B30CA" w:rsidP="0021030E">
      <w:pPr>
        <w:rPr>
          <w:lang w:val="sv-SE"/>
        </w:rPr>
      </w:pPr>
      <w:r w:rsidRPr="007B74E0">
        <w:rPr>
          <w:lang w:val="sv-SE"/>
        </w:rPr>
        <w:t>SN: {nummer}</w:t>
      </w:r>
    </w:p>
    <w:p w14:paraId="1F8A64E9" w14:textId="77777777" w:rsidR="0021030E" w:rsidRDefault="0021030E" w:rsidP="0021030E">
      <w:pPr>
        <w:rPr>
          <w:lang w:val="sv-SE"/>
        </w:rPr>
      </w:pPr>
      <w:r>
        <w:rPr>
          <w:lang w:val="sv-SE"/>
        </w:rPr>
        <w:t>NN:</w:t>
      </w:r>
    </w:p>
    <w:p w14:paraId="1F8A64EA" w14:textId="77777777" w:rsidR="00794214" w:rsidRDefault="00794214" w:rsidP="0021030E">
      <w:pPr>
        <w:rPr>
          <w:lang w:val="sv-SE"/>
        </w:rPr>
      </w:pPr>
    </w:p>
    <w:p w14:paraId="1F8A64EB" w14:textId="77777777" w:rsidR="0028274A" w:rsidRPr="00526785" w:rsidRDefault="0028274A" w:rsidP="0028274A">
      <w:pPr>
        <w:pBdr>
          <w:top w:val="single" w:sz="4" w:space="1" w:color="auto"/>
          <w:left w:val="single" w:sz="4" w:space="4" w:color="auto"/>
          <w:bottom w:val="single" w:sz="4" w:space="1" w:color="auto"/>
          <w:right w:val="single" w:sz="4" w:space="4" w:color="auto"/>
        </w:pBdr>
        <w:rPr>
          <w:b/>
          <w:lang w:val="sv-SE"/>
        </w:rPr>
      </w:pPr>
      <w:r w:rsidRPr="00526785">
        <w:rPr>
          <w:b/>
          <w:lang w:val="sv-SE"/>
        </w:rPr>
        <w:t>UPPGIFTER SOM SKALL FINNAS PÅ BLISTER ELLER STRIPS</w:t>
      </w:r>
    </w:p>
    <w:p w14:paraId="1F8A64EC" w14:textId="77777777" w:rsidR="0028274A" w:rsidRPr="00526785" w:rsidRDefault="0028274A" w:rsidP="0028274A">
      <w:pPr>
        <w:pBdr>
          <w:top w:val="single" w:sz="4" w:space="1" w:color="auto"/>
          <w:left w:val="single" w:sz="4" w:space="4" w:color="auto"/>
          <w:bottom w:val="single" w:sz="4" w:space="1" w:color="auto"/>
          <w:right w:val="single" w:sz="4" w:space="4" w:color="auto"/>
        </w:pBdr>
        <w:rPr>
          <w:b/>
          <w:lang w:val="sv-SE"/>
        </w:rPr>
      </w:pPr>
    </w:p>
    <w:p w14:paraId="1F8A64ED" w14:textId="77777777" w:rsidR="0028274A" w:rsidRPr="00526785" w:rsidRDefault="0028274A" w:rsidP="0028274A">
      <w:pPr>
        <w:pBdr>
          <w:top w:val="single" w:sz="4" w:space="1" w:color="auto"/>
          <w:left w:val="single" w:sz="4" w:space="4" w:color="auto"/>
          <w:bottom w:val="single" w:sz="4" w:space="1" w:color="auto"/>
          <w:right w:val="single" w:sz="4" w:space="4" w:color="auto"/>
        </w:pBdr>
        <w:rPr>
          <w:lang w:val="sv-SE"/>
        </w:rPr>
      </w:pPr>
      <w:r w:rsidRPr="00526785">
        <w:rPr>
          <w:b/>
          <w:lang w:val="sv-SE"/>
        </w:rPr>
        <w:t xml:space="preserve">BLISTER/ 4x1, </w:t>
      </w:r>
      <w:r w:rsidR="000E61A0">
        <w:rPr>
          <w:b/>
          <w:lang w:val="sv-SE"/>
        </w:rPr>
        <w:t xml:space="preserve">10x1, </w:t>
      </w:r>
      <w:r w:rsidRPr="00526785">
        <w:rPr>
          <w:b/>
          <w:lang w:val="sv-SE"/>
        </w:rPr>
        <w:t>30x1 eller 100x1 tabletter</w:t>
      </w:r>
    </w:p>
    <w:p w14:paraId="1F8A64EE" w14:textId="77777777" w:rsidR="0028274A" w:rsidRPr="00526785" w:rsidRDefault="0028274A" w:rsidP="0028274A">
      <w:pPr>
        <w:suppressAutoHyphens/>
        <w:rPr>
          <w:lang w:val="sv-SE"/>
        </w:rPr>
      </w:pPr>
    </w:p>
    <w:p w14:paraId="1F8A64EF" w14:textId="77777777" w:rsidR="0028274A" w:rsidRPr="00526785" w:rsidRDefault="0028274A" w:rsidP="0028274A">
      <w:pPr>
        <w:suppressAutoHyphens/>
        <w:rPr>
          <w:lang w:val="sv-SE"/>
        </w:rPr>
      </w:pPr>
    </w:p>
    <w:p w14:paraId="1F8A64F0" w14:textId="77777777" w:rsidR="0028274A" w:rsidRPr="00526785" w:rsidRDefault="0028274A" w:rsidP="0028274A">
      <w:pPr>
        <w:pBdr>
          <w:top w:val="single" w:sz="4" w:space="1" w:color="auto"/>
          <w:left w:val="single" w:sz="4" w:space="4" w:color="auto"/>
          <w:bottom w:val="single" w:sz="4" w:space="1" w:color="auto"/>
          <w:right w:val="single" w:sz="4" w:space="4" w:color="auto"/>
        </w:pBdr>
        <w:suppressAutoHyphens/>
        <w:ind w:left="567" w:hanging="567"/>
        <w:rPr>
          <w:b/>
          <w:lang w:val="sv-SE"/>
        </w:rPr>
      </w:pPr>
      <w:r w:rsidRPr="00526785">
        <w:rPr>
          <w:b/>
          <w:lang w:val="sv-SE"/>
        </w:rPr>
        <w:t>1.</w:t>
      </w:r>
      <w:r w:rsidRPr="00526785">
        <w:rPr>
          <w:b/>
          <w:lang w:val="sv-SE"/>
        </w:rPr>
        <w:tab/>
        <w:t>LÄKEMEDLETS NAMN</w:t>
      </w:r>
    </w:p>
    <w:p w14:paraId="1F8A64F1" w14:textId="77777777" w:rsidR="0028274A" w:rsidRPr="00526785" w:rsidRDefault="0028274A" w:rsidP="0028274A">
      <w:pPr>
        <w:suppressAutoHyphens/>
        <w:rPr>
          <w:lang w:val="sv-SE"/>
        </w:rPr>
      </w:pPr>
    </w:p>
    <w:p w14:paraId="1F8A64F2" w14:textId="77777777" w:rsidR="0028274A" w:rsidRPr="00526785" w:rsidRDefault="0028274A" w:rsidP="0028274A">
      <w:pPr>
        <w:rPr>
          <w:lang w:val="sv-SE"/>
        </w:rPr>
      </w:pPr>
      <w:r>
        <w:rPr>
          <w:spacing w:val="-3"/>
          <w:lang w:val="sv-SE"/>
        </w:rPr>
        <w:t>Iscover</w:t>
      </w:r>
      <w:r w:rsidRPr="00526785">
        <w:rPr>
          <w:spacing w:val="-3"/>
          <w:lang w:val="sv-SE"/>
        </w:rPr>
        <w:t xml:space="preserve"> </w:t>
      </w:r>
      <w:r w:rsidRPr="00526785">
        <w:rPr>
          <w:lang w:val="sv-SE"/>
        </w:rPr>
        <w:t>300</w:t>
      </w:r>
      <w:r w:rsidR="002927BC">
        <w:rPr>
          <w:lang w:val="sv-SE"/>
        </w:rPr>
        <w:t> </w:t>
      </w:r>
      <w:r w:rsidRPr="00526785">
        <w:rPr>
          <w:lang w:val="sv-SE"/>
        </w:rPr>
        <w:t>mg filmdragerade tabletter</w:t>
      </w:r>
    </w:p>
    <w:p w14:paraId="1F8A64F3" w14:textId="77777777" w:rsidR="0028274A" w:rsidRPr="00526785" w:rsidRDefault="002B3E2C" w:rsidP="0028274A">
      <w:pPr>
        <w:rPr>
          <w:lang w:val="sv-SE"/>
        </w:rPr>
      </w:pPr>
      <w:r>
        <w:rPr>
          <w:lang w:val="sv-SE"/>
        </w:rPr>
        <w:t>klopidogrel</w:t>
      </w:r>
    </w:p>
    <w:p w14:paraId="1F8A64F4" w14:textId="77777777" w:rsidR="0028274A" w:rsidRPr="00526785" w:rsidRDefault="0028274A" w:rsidP="0028274A">
      <w:pPr>
        <w:rPr>
          <w:lang w:val="sv-SE"/>
        </w:rPr>
      </w:pPr>
    </w:p>
    <w:p w14:paraId="1F8A64F5" w14:textId="77777777" w:rsidR="0028274A" w:rsidRPr="00526785" w:rsidRDefault="0028274A" w:rsidP="0028274A">
      <w:pPr>
        <w:rPr>
          <w:lang w:val="sv-SE"/>
        </w:rPr>
      </w:pPr>
    </w:p>
    <w:p w14:paraId="1F8A64F6" w14:textId="77777777" w:rsidR="0028274A" w:rsidRPr="00526785" w:rsidRDefault="0028274A" w:rsidP="0028274A">
      <w:pPr>
        <w:pBdr>
          <w:top w:val="single" w:sz="4" w:space="1" w:color="auto"/>
          <w:left w:val="single" w:sz="4" w:space="4" w:color="auto"/>
          <w:bottom w:val="single" w:sz="4" w:space="1" w:color="auto"/>
          <w:right w:val="single" w:sz="4" w:space="4" w:color="auto"/>
        </w:pBdr>
        <w:suppressAutoHyphens/>
        <w:ind w:left="567" w:hanging="567"/>
        <w:rPr>
          <w:lang w:val="sv-SE"/>
        </w:rPr>
      </w:pPr>
      <w:r w:rsidRPr="00526785">
        <w:rPr>
          <w:b/>
          <w:lang w:val="sv-SE"/>
        </w:rPr>
        <w:t>2.</w:t>
      </w:r>
      <w:r w:rsidRPr="00526785">
        <w:rPr>
          <w:b/>
          <w:lang w:val="sv-SE"/>
        </w:rPr>
        <w:tab/>
        <w:t>INNEHAVARE AV GODKÄNNANDE FÖR FÖRSÄLJNING</w:t>
      </w:r>
    </w:p>
    <w:p w14:paraId="1F8A64F7" w14:textId="77777777" w:rsidR="0028274A" w:rsidRPr="00526785" w:rsidRDefault="0028274A" w:rsidP="0028274A">
      <w:pPr>
        <w:suppressAutoHyphens/>
        <w:rPr>
          <w:lang w:val="sv-SE"/>
        </w:rPr>
      </w:pPr>
    </w:p>
    <w:p w14:paraId="1F8A64F8" w14:textId="77777777" w:rsidR="0028274A" w:rsidRPr="00526785" w:rsidRDefault="00F23A12" w:rsidP="0028274A">
      <w:pPr>
        <w:suppressAutoHyphens/>
        <w:rPr>
          <w:lang w:val="sv-SE"/>
        </w:rPr>
      </w:pPr>
      <w:r w:rsidRPr="00AE1D62">
        <w:rPr>
          <w:szCs w:val="22"/>
          <w:lang w:val="sv-SE"/>
        </w:rPr>
        <w:t>sanofi-aventis groupe</w:t>
      </w:r>
    </w:p>
    <w:p w14:paraId="1F8A64F9" w14:textId="77777777" w:rsidR="0028274A" w:rsidRPr="00526785" w:rsidRDefault="0028274A" w:rsidP="0028274A">
      <w:pPr>
        <w:suppressAutoHyphens/>
        <w:rPr>
          <w:lang w:val="sv-SE"/>
        </w:rPr>
      </w:pPr>
    </w:p>
    <w:p w14:paraId="1F8A64FA" w14:textId="77777777" w:rsidR="0028274A" w:rsidRPr="00526785" w:rsidRDefault="0028274A" w:rsidP="0028274A">
      <w:pPr>
        <w:pBdr>
          <w:top w:val="single" w:sz="4" w:space="1" w:color="auto"/>
          <w:left w:val="single" w:sz="4" w:space="4" w:color="auto"/>
          <w:bottom w:val="single" w:sz="4" w:space="1" w:color="auto"/>
          <w:right w:val="single" w:sz="4" w:space="4" w:color="auto"/>
        </w:pBdr>
        <w:suppressAutoHyphens/>
        <w:ind w:left="567" w:hanging="567"/>
        <w:rPr>
          <w:lang w:val="sv-SE"/>
        </w:rPr>
      </w:pPr>
      <w:r w:rsidRPr="00526785">
        <w:rPr>
          <w:b/>
          <w:lang w:val="sv-SE"/>
        </w:rPr>
        <w:t>3.</w:t>
      </w:r>
      <w:r w:rsidRPr="00526785">
        <w:rPr>
          <w:b/>
          <w:lang w:val="sv-SE"/>
        </w:rPr>
        <w:tab/>
        <w:t>UTGÅNGSDATUM</w:t>
      </w:r>
    </w:p>
    <w:p w14:paraId="1F8A64FB" w14:textId="77777777" w:rsidR="0028274A" w:rsidRPr="00526785" w:rsidRDefault="0028274A" w:rsidP="0028274A">
      <w:pPr>
        <w:suppressAutoHyphens/>
        <w:ind w:left="567" w:hanging="567"/>
        <w:rPr>
          <w:lang w:val="sv-SE"/>
        </w:rPr>
      </w:pPr>
    </w:p>
    <w:p w14:paraId="1F8A64FC" w14:textId="77777777" w:rsidR="0028274A" w:rsidRPr="00526785" w:rsidRDefault="0028274A" w:rsidP="0028274A">
      <w:pPr>
        <w:rPr>
          <w:lang w:val="sv-SE"/>
        </w:rPr>
      </w:pPr>
      <w:r w:rsidRPr="00526785">
        <w:rPr>
          <w:lang w:val="sv-SE"/>
        </w:rPr>
        <w:t xml:space="preserve">EXP </w:t>
      </w:r>
    </w:p>
    <w:p w14:paraId="1F8A64FD" w14:textId="77777777" w:rsidR="0028274A" w:rsidRPr="00526785" w:rsidRDefault="0028274A" w:rsidP="0028274A">
      <w:pPr>
        <w:suppressAutoHyphens/>
        <w:rPr>
          <w:lang w:val="sv-SE"/>
        </w:rPr>
      </w:pPr>
    </w:p>
    <w:p w14:paraId="1F8A64FE" w14:textId="77777777" w:rsidR="0028274A" w:rsidRPr="00526785" w:rsidRDefault="0028274A" w:rsidP="0028274A">
      <w:pPr>
        <w:suppressAutoHyphens/>
        <w:rPr>
          <w:lang w:val="sv-SE"/>
        </w:rPr>
      </w:pPr>
    </w:p>
    <w:p w14:paraId="1F8A64FF" w14:textId="77777777" w:rsidR="0028274A" w:rsidRPr="00526785" w:rsidRDefault="0028274A" w:rsidP="0028274A">
      <w:pPr>
        <w:pBdr>
          <w:top w:val="single" w:sz="4" w:space="1" w:color="auto"/>
          <w:left w:val="single" w:sz="4" w:space="4" w:color="auto"/>
          <w:bottom w:val="single" w:sz="4" w:space="1" w:color="auto"/>
          <w:right w:val="single" w:sz="4" w:space="4" w:color="auto"/>
        </w:pBdr>
        <w:suppressAutoHyphens/>
        <w:ind w:left="567" w:hanging="567"/>
        <w:rPr>
          <w:lang w:val="sv-SE"/>
        </w:rPr>
      </w:pPr>
      <w:r w:rsidRPr="00526785">
        <w:rPr>
          <w:b/>
          <w:lang w:val="sv-SE"/>
        </w:rPr>
        <w:t>4.</w:t>
      </w:r>
      <w:r w:rsidRPr="00526785">
        <w:rPr>
          <w:b/>
          <w:lang w:val="sv-SE"/>
        </w:rPr>
        <w:tab/>
        <w:t>BATCHNUMMER</w:t>
      </w:r>
    </w:p>
    <w:p w14:paraId="1F8A6500" w14:textId="77777777" w:rsidR="0028274A" w:rsidRPr="00526785" w:rsidRDefault="0028274A" w:rsidP="0028274A">
      <w:pPr>
        <w:suppressAutoHyphens/>
        <w:rPr>
          <w:lang w:val="sv-SE"/>
        </w:rPr>
      </w:pPr>
    </w:p>
    <w:p w14:paraId="1F8A6501" w14:textId="77777777" w:rsidR="0028274A" w:rsidRPr="00526785" w:rsidRDefault="0028274A" w:rsidP="0028274A">
      <w:pPr>
        <w:rPr>
          <w:lang w:val="sv-SE"/>
        </w:rPr>
      </w:pPr>
      <w:r w:rsidRPr="00526785">
        <w:rPr>
          <w:lang w:val="sv-SE"/>
        </w:rPr>
        <w:t>Lot:</w:t>
      </w:r>
    </w:p>
    <w:p w14:paraId="1F8A6502" w14:textId="77777777" w:rsidR="0028274A" w:rsidRPr="00526785" w:rsidRDefault="0028274A" w:rsidP="0028274A">
      <w:pPr>
        <w:ind w:right="-1"/>
        <w:rPr>
          <w:b/>
          <w:lang w:val="sv-SE"/>
        </w:rPr>
      </w:pPr>
    </w:p>
    <w:p w14:paraId="1F8A6503" w14:textId="77777777" w:rsidR="0028274A" w:rsidRPr="00526785" w:rsidRDefault="0028274A" w:rsidP="0028274A">
      <w:pPr>
        <w:ind w:right="-1"/>
        <w:rPr>
          <w:b/>
          <w:lang w:val="sv-SE"/>
        </w:rPr>
      </w:pPr>
    </w:p>
    <w:p w14:paraId="1F8A6504" w14:textId="77777777" w:rsidR="0028274A" w:rsidRPr="00526785" w:rsidRDefault="0028274A" w:rsidP="0028274A">
      <w:pPr>
        <w:pBdr>
          <w:top w:val="single" w:sz="4" w:space="1" w:color="auto"/>
          <w:left w:val="single" w:sz="4" w:space="4" w:color="auto"/>
          <w:bottom w:val="single" w:sz="4" w:space="1" w:color="auto"/>
          <w:right w:val="single" w:sz="4" w:space="4" w:color="auto"/>
        </w:pBdr>
        <w:suppressAutoHyphens/>
        <w:rPr>
          <w:b/>
          <w:szCs w:val="22"/>
          <w:lang w:val="sv-SE"/>
        </w:rPr>
      </w:pPr>
      <w:r w:rsidRPr="00526785">
        <w:rPr>
          <w:b/>
          <w:szCs w:val="22"/>
          <w:lang w:val="sv-SE"/>
        </w:rPr>
        <w:t>5.</w:t>
      </w:r>
      <w:r w:rsidRPr="00526785">
        <w:rPr>
          <w:b/>
          <w:szCs w:val="22"/>
          <w:lang w:val="sv-SE"/>
        </w:rPr>
        <w:tab/>
        <w:t>ÖVRIGT</w:t>
      </w:r>
    </w:p>
    <w:p w14:paraId="1F8A6505" w14:textId="77777777" w:rsidR="0028274A" w:rsidRPr="00526785" w:rsidRDefault="0028274A" w:rsidP="0028274A">
      <w:pPr>
        <w:ind w:right="-1"/>
        <w:rPr>
          <w:b/>
          <w:lang w:val="sv-SE"/>
        </w:rPr>
      </w:pPr>
    </w:p>
    <w:p w14:paraId="1F8A6506" w14:textId="77777777" w:rsidR="0028274A" w:rsidRPr="00526785" w:rsidRDefault="0028274A" w:rsidP="0028274A">
      <w:pPr>
        <w:ind w:right="-1"/>
        <w:rPr>
          <w:b/>
          <w:lang w:val="sv-SE"/>
        </w:rPr>
      </w:pPr>
    </w:p>
    <w:p w14:paraId="1F8A6507" w14:textId="77777777" w:rsidR="0028274A" w:rsidRDefault="0028274A" w:rsidP="0028274A">
      <w:pPr>
        <w:ind w:right="-1"/>
        <w:rPr>
          <w:b/>
          <w:lang w:val="sv-SE"/>
        </w:rPr>
      </w:pPr>
      <w:r>
        <w:rPr>
          <w:b/>
          <w:lang w:val="sv-SE"/>
        </w:rPr>
        <w:br w:type="page"/>
      </w:r>
    </w:p>
    <w:p w14:paraId="1F8A6508" w14:textId="77777777" w:rsidR="00873CDF" w:rsidRDefault="00873CDF">
      <w:pPr>
        <w:pStyle w:val="Title"/>
        <w:pBdr>
          <w:top w:val="none" w:sz="0" w:space="0" w:color="auto"/>
        </w:pBdr>
      </w:pPr>
    </w:p>
    <w:p w14:paraId="1F8A6509" w14:textId="77777777" w:rsidR="00873CDF" w:rsidRDefault="00873CDF">
      <w:pPr>
        <w:pStyle w:val="Title"/>
        <w:pBdr>
          <w:top w:val="none" w:sz="0" w:space="0" w:color="auto"/>
        </w:pBdr>
      </w:pPr>
    </w:p>
    <w:p w14:paraId="1F8A650A" w14:textId="77777777" w:rsidR="00873CDF" w:rsidRDefault="00873CDF">
      <w:pPr>
        <w:pStyle w:val="Title"/>
        <w:pBdr>
          <w:top w:val="none" w:sz="0" w:space="0" w:color="auto"/>
        </w:pBdr>
      </w:pPr>
    </w:p>
    <w:p w14:paraId="1F8A650B" w14:textId="77777777" w:rsidR="00873CDF" w:rsidRDefault="00873CDF">
      <w:pPr>
        <w:pStyle w:val="Title"/>
        <w:pBdr>
          <w:top w:val="none" w:sz="0" w:space="0" w:color="auto"/>
        </w:pBdr>
      </w:pPr>
    </w:p>
    <w:p w14:paraId="1F8A650C" w14:textId="77777777" w:rsidR="00873CDF" w:rsidRDefault="00873CDF">
      <w:pPr>
        <w:pStyle w:val="Title"/>
        <w:pBdr>
          <w:top w:val="none" w:sz="0" w:space="0" w:color="auto"/>
        </w:pBdr>
      </w:pPr>
    </w:p>
    <w:p w14:paraId="1F8A650D" w14:textId="77777777" w:rsidR="00873CDF" w:rsidRDefault="00873CDF">
      <w:pPr>
        <w:pStyle w:val="Title"/>
        <w:pBdr>
          <w:top w:val="none" w:sz="0" w:space="0" w:color="auto"/>
        </w:pBdr>
      </w:pPr>
    </w:p>
    <w:p w14:paraId="1F8A650E" w14:textId="77777777" w:rsidR="00873CDF" w:rsidRDefault="00873CDF">
      <w:pPr>
        <w:pStyle w:val="Title"/>
        <w:pBdr>
          <w:top w:val="none" w:sz="0" w:space="0" w:color="auto"/>
        </w:pBdr>
      </w:pPr>
    </w:p>
    <w:p w14:paraId="1F8A650F" w14:textId="77777777" w:rsidR="00873CDF" w:rsidRDefault="00873CDF">
      <w:pPr>
        <w:pStyle w:val="Title"/>
        <w:pBdr>
          <w:top w:val="none" w:sz="0" w:space="0" w:color="auto"/>
        </w:pBdr>
      </w:pPr>
    </w:p>
    <w:p w14:paraId="1F8A6510" w14:textId="77777777" w:rsidR="00873CDF" w:rsidRDefault="00873CDF">
      <w:pPr>
        <w:pStyle w:val="Title"/>
        <w:pBdr>
          <w:top w:val="none" w:sz="0" w:space="0" w:color="auto"/>
        </w:pBdr>
      </w:pPr>
    </w:p>
    <w:p w14:paraId="1F8A6511" w14:textId="77777777" w:rsidR="00873CDF" w:rsidRDefault="00873CDF">
      <w:pPr>
        <w:pStyle w:val="Title"/>
        <w:pBdr>
          <w:top w:val="none" w:sz="0" w:space="0" w:color="auto"/>
        </w:pBdr>
      </w:pPr>
    </w:p>
    <w:p w14:paraId="1F8A6512" w14:textId="77777777" w:rsidR="00873CDF" w:rsidRDefault="00873CDF">
      <w:pPr>
        <w:pStyle w:val="Title"/>
        <w:pBdr>
          <w:top w:val="none" w:sz="0" w:space="0" w:color="auto"/>
        </w:pBdr>
      </w:pPr>
    </w:p>
    <w:p w14:paraId="1F8A6513" w14:textId="77777777" w:rsidR="00873CDF" w:rsidRDefault="00873CDF">
      <w:pPr>
        <w:pStyle w:val="Title"/>
        <w:pBdr>
          <w:top w:val="none" w:sz="0" w:space="0" w:color="auto"/>
        </w:pBdr>
      </w:pPr>
    </w:p>
    <w:p w14:paraId="1F8A6514" w14:textId="77777777" w:rsidR="00873CDF" w:rsidRDefault="00873CDF">
      <w:pPr>
        <w:pStyle w:val="Title"/>
        <w:pBdr>
          <w:top w:val="none" w:sz="0" w:space="0" w:color="auto"/>
        </w:pBdr>
      </w:pPr>
    </w:p>
    <w:p w14:paraId="1F8A6515" w14:textId="77777777" w:rsidR="00873CDF" w:rsidRDefault="00873CDF">
      <w:pPr>
        <w:pStyle w:val="Title"/>
        <w:pBdr>
          <w:top w:val="none" w:sz="0" w:space="0" w:color="auto"/>
        </w:pBdr>
      </w:pPr>
    </w:p>
    <w:p w14:paraId="1F8A6516" w14:textId="77777777" w:rsidR="00873CDF" w:rsidRDefault="00873CDF">
      <w:pPr>
        <w:pStyle w:val="Title"/>
        <w:pBdr>
          <w:top w:val="none" w:sz="0" w:space="0" w:color="auto"/>
        </w:pBdr>
      </w:pPr>
    </w:p>
    <w:p w14:paraId="1F8A6517" w14:textId="77777777" w:rsidR="00873CDF" w:rsidRDefault="00873CDF">
      <w:pPr>
        <w:pStyle w:val="Title"/>
        <w:pBdr>
          <w:top w:val="none" w:sz="0" w:space="0" w:color="auto"/>
        </w:pBdr>
      </w:pPr>
    </w:p>
    <w:p w14:paraId="1F8A6518" w14:textId="77777777" w:rsidR="00873CDF" w:rsidRDefault="00873CDF">
      <w:pPr>
        <w:pStyle w:val="Title"/>
        <w:pBdr>
          <w:top w:val="none" w:sz="0" w:space="0" w:color="auto"/>
        </w:pBdr>
      </w:pPr>
    </w:p>
    <w:p w14:paraId="1F8A6519" w14:textId="77777777" w:rsidR="00873CDF" w:rsidRDefault="00873CDF">
      <w:pPr>
        <w:pStyle w:val="Title"/>
        <w:pBdr>
          <w:top w:val="none" w:sz="0" w:space="0" w:color="auto"/>
        </w:pBdr>
      </w:pPr>
    </w:p>
    <w:p w14:paraId="1F8A651A" w14:textId="77777777" w:rsidR="00873CDF" w:rsidRDefault="00873CDF">
      <w:pPr>
        <w:pStyle w:val="Title"/>
        <w:pBdr>
          <w:top w:val="none" w:sz="0" w:space="0" w:color="auto"/>
        </w:pBdr>
      </w:pPr>
    </w:p>
    <w:p w14:paraId="1F8A651B" w14:textId="77777777" w:rsidR="00873CDF" w:rsidRDefault="00873CDF">
      <w:pPr>
        <w:pStyle w:val="Title"/>
        <w:pBdr>
          <w:top w:val="none" w:sz="0" w:space="0" w:color="auto"/>
        </w:pBdr>
      </w:pPr>
    </w:p>
    <w:p w14:paraId="1F8A651C" w14:textId="77777777" w:rsidR="00873CDF" w:rsidRDefault="00873CDF">
      <w:pPr>
        <w:pStyle w:val="Title"/>
        <w:pBdr>
          <w:top w:val="none" w:sz="0" w:space="0" w:color="auto"/>
        </w:pBdr>
      </w:pPr>
    </w:p>
    <w:p w14:paraId="1F8A651D" w14:textId="77777777" w:rsidR="00873CDF" w:rsidRDefault="00873CDF">
      <w:pPr>
        <w:pStyle w:val="Title"/>
        <w:pBdr>
          <w:top w:val="none" w:sz="0" w:space="0" w:color="auto"/>
        </w:pBdr>
      </w:pPr>
    </w:p>
    <w:p w14:paraId="1F8A651E" w14:textId="07C4CBBB" w:rsidR="00873CDF" w:rsidRDefault="00873CDF" w:rsidP="00C87543">
      <w:pPr>
        <w:pStyle w:val="EMEA1"/>
      </w:pPr>
      <w:r>
        <w:t>B. BIPACKSEDEL</w:t>
      </w:r>
      <w:r>
        <w:br w:type="page"/>
      </w:r>
      <w:r w:rsidR="00C07133">
        <w:fldChar w:fldCharType="begin"/>
      </w:r>
      <w:r w:rsidR="00C07133">
        <w:instrText xml:space="preserve"> DOCVARIABLE VAULT_ND_927c2703-3d41-4359-9f5a-0683455d4220 \* MERGEFORMAT </w:instrText>
      </w:r>
      <w:r w:rsidR="00C07133">
        <w:fldChar w:fldCharType="separate"/>
      </w:r>
      <w:r w:rsidR="007858E6">
        <w:t xml:space="preserve"> </w:t>
      </w:r>
      <w:r w:rsidR="00C07133">
        <w:fldChar w:fldCharType="end"/>
      </w:r>
    </w:p>
    <w:p w14:paraId="1F8A651F" w14:textId="2C09BF5C" w:rsidR="00873CDF" w:rsidRPr="005C0479" w:rsidRDefault="000938CF" w:rsidP="00207128">
      <w:pPr>
        <w:jc w:val="center"/>
        <w:outlineLvl w:val="0"/>
        <w:rPr>
          <w:lang w:val="sv-SE"/>
        </w:rPr>
      </w:pPr>
      <w:r w:rsidRPr="005C0479">
        <w:rPr>
          <w:b/>
          <w:lang w:val="sv-SE"/>
        </w:rPr>
        <w:t>Bipacksedel: Information till användaren</w:t>
      </w:r>
      <w:r w:rsidR="007858E6">
        <w:rPr>
          <w:b/>
          <w:lang w:val="sv-SE"/>
        </w:rPr>
        <w:fldChar w:fldCharType="begin"/>
      </w:r>
      <w:r w:rsidR="007858E6">
        <w:rPr>
          <w:b/>
          <w:lang w:val="sv-SE"/>
        </w:rPr>
        <w:instrText xml:space="preserve"> DOCVARIABLE vault_nd_871d101e-db3b-44c2-b1b6-c56c230888b8 \* MERGEFORMAT </w:instrText>
      </w:r>
      <w:r w:rsidR="007858E6">
        <w:rPr>
          <w:b/>
          <w:lang w:val="sv-SE"/>
        </w:rPr>
        <w:fldChar w:fldCharType="separate"/>
      </w:r>
      <w:r w:rsidR="007858E6">
        <w:rPr>
          <w:b/>
          <w:lang w:val="sv-SE"/>
        </w:rPr>
        <w:t xml:space="preserve"> </w:t>
      </w:r>
      <w:r w:rsidR="007858E6">
        <w:rPr>
          <w:b/>
          <w:lang w:val="sv-SE"/>
        </w:rPr>
        <w:fldChar w:fldCharType="end"/>
      </w:r>
    </w:p>
    <w:p w14:paraId="1F8A6520" w14:textId="77777777" w:rsidR="00873CDF" w:rsidRDefault="00873CDF" w:rsidP="000C7CFE">
      <w:pPr>
        <w:pStyle w:val="Title"/>
        <w:pBdr>
          <w:top w:val="none" w:sz="0" w:space="0" w:color="auto"/>
        </w:pBdr>
      </w:pPr>
    </w:p>
    <w:p w14:paraId="1F8A6521" w14:textId="48A5A666" w:rsidR="00873CDF" w:rsidRDefault="00AA1BC1" w:rsidP="000C7CFE">
      <w:pPr>
        <w:ind w:right="-1"/>
        <w:jc w:val="center"/>
        <w:outlineLvl w:val="0"/>
        <w:rPr>
          <w:b/>
          <w:caps/>
          <w:spacing w:val="-3"/>
          <w:lang w:val="sv-SE"/>
        </w:rPr>
      </w:pPr>
      <w:r>
        <w:rPr>
          <w:b/>
          <w:bCs/>
          <w:spacing w:val="-3"/>
          <w:lang w:val="sv-SE"/>
        </w:rPr>
        <w:t xml:space="preserve">Iscover </w:t>
      </w:r>
      <w:r w:rsidR="00873CDF">
        <w:rPr>
          <w:b/>
          <w:caps/>
          <w:spacing w:val="-3"/>
          <w:lang w:val="sv-SE"/>
        </w:rPr>
        <w:t>75</w:t>
      </w:r>
      <w:r w:rsidR="002927BC">
        <w:rPr>
          <w:b/>
          <w:caps/>
          <w:spacing w:val="-3"/>
          <w:lang w:val="sv-SE"/>
        </w:rPr>
        <w:t> </w:t>
      </w:r>
      <w:r w:rsidR="00873CDF">
        <w:rPr>
          <w:b/>
          <w:bCs/>
          <w:spacing w:val="-3"/>
          <w:lang w:val="sv-SE"/>
        </w:rPr>
        <w:t>mg filmdragerade tabletter</w:t>
      </w:r>
      <w:r w:rsidR="007858E6">
        <w:rPr>
          <w:b/>
          <w:bCs/>
          <w:spacing w:val="-3"/>
          <w:lang w:val="sv-SE"/>
        </w:rPr>
        <w:fldChar w:fldCharType="begin"/>
      </w:r>
      <w:r w:rsidR="007858E6">
        <w:rPr>
          <w:b/>
          <w:bCs/>
          <w:spacing w:val="-3"/>
          <w:lang w:val="sv-SE"/>
        </w:rPr>
        <w:instrText xml:space="preserve"> DOCVARIABLE vault_nd_b0649796-be98-4a54-9f84-5606e29eab3a \* MERGEFORMAT </w:instrText>
      </w:r>
      <w:r w:rsidR="007858E6">
        <w:rPr>
          <w:b/>
          <w:bCs/>
          <w:spacing w:val="-3"/>
          <w:lang w:val="sv-SE"/>
        </w:rPr>
        <w:fldChar w:fldCharType="separate"/>
      </w:r>
      <w:r w:rsidR="007858E6">
        <w:rPr>
          <w:b/>
          <w:bCs/>
          <w:spacing w:val="-3"/>
          <w:lang w:val="sv-SE"/>
        </w:rPr>
        <w:t xml:space="preserve"> </w:t>
      </w:r>
      <w:r w:rsidR="007858E6">
        <w:rPr>
          <w:b/>
          <w:bCs/>
          <w:spacing w:val="-3"/>
          <w:lang w:val="sv-SE"/>
        </w:rPr>
        <w:fldChar w:fldCharType="end"/>
      </w:r>
    </w:p>
    <w:p w14:paraId="1F8A6522" w14:textId="77777777" w:rsidR="00873CDF" w:rsidRDefault="00AA1BC1" w:rsidP="000C7CFE">
      <w:pPr>
        <w:suppressAutoHyphens/>
        <w:jc w:val="center"/>
        <w:rPr>
          <w:b/>
          <w:caps/>
          <w:spacing w:val="-3"/>
          <w:lang w:val="sv-SE"/>
        </w:rPr>
      </w:pPr>
      <w:r w:rsidRPr="00AA1BC1">
        <w:rPr>
          <w:spacing w:val="-3"/>
          <w:lang w:val="sv-SE"/>
        </w:rPr>
        <w:t xml:space="preserve"> </w:t>
      </w:r>
      <w:r w:rsidR="002B3E2C">
        <w:rPr>
          <w:spacing w:val="-3"/>
          <w:lang w:val="sv-SE"/>
        </w:rPr>
        <w:t>klopidogrel</w:t>
      </w:r>
    </w:p>
    <w:p w14:paraId="1F8A6523" w14:textId="77777777" w:rsidR="00873CDF" w:rsidRDefault="00873CDF">
      <w:pPr>
        <w:pStyle w:val="Footer"/>
        <w:suppressAutoHyphens/>
        <w:rPr>
          <w:spacing w:val="-3"/>
          <w:lang w:val="sv-SE"/>
        </w:rPr>
      </w:pPr>
    </w:p>
    <w:p w14:paraId="1F8A6524" w14:textId="77777777" w:rsidR="00873CDF" w:rsidRPr="00207128" w:rsidRDefault="00873CDF">
      <w:pPr>
        <w:ind w:right="-2"/>
        <w:rPr>
          <w:szCs w:val="24"/>
          <w:lang w:val="sv-FI"/>
        </w:rPr>
      </w:pPr>
      <w:r>
        <w:rPr>
          <w:b/>
          <w:lang w:val="sv-SE"/>
        </w:rPr>
        <w:t>Läs noga igenom denna bipacksedel innan du börjar ta detta läkemedel.</w:t>
      </w:r>
      <w:r w:rsidR="00D63364">
        <w:rPr>
          <w:b/>
          <w:lang w:val="sv-SE"/>
        </w:rPr>
        <w:t xml:space="preserve"> </w:t>
      </w:r>
      <w:r w:rsidR="00D63364">
        <w:rPr>
          <w:b/>
          <w:noProof/>
          <w:szCs w:val="24"/>
        </w:rPr>
        <w:t>Den innehåller information som är viktig för dig.</w:t>
      </w:r>
    </w:p>
    <w:p w14:paraId="1F8A6525" w14:textId="77777777" w:rsidR="00873CDF" w:rsidRDefault="00873CDF">
      <w:pPr>
        <w:numPr>
          <w:ilvl w:val="0"/>
          <w:numId w:val="22"/>
        </w:numPr>
        <w:ind w:left="567" w:right="-2" w:hanging="567"/>
        <w:rPr>
          <w:lang w:val="sv-SE"/>
        </w:rPr>
      </w:pPr>
      <w:r>
        <w:rPr>
          <w:lang w:val="sv-SE"/>
        </w:rPr>
        <w:t>Spara denna bipacksedel, du kan behöva läsa den igen.</w:t>
      </w:r>
    </w:p>
    <w:p w14:paraId="1F8A6526" w14:textId="77777777" w:rsidR="00873CDF" w:rsidRDefault="00873CDF">
      <w:pPr>
        <w:numPr>
          <w:ilvl w:val="0"/>
          <w:numId w:val="22"/>
        </w:numPr>
        <w:ind w:left="567" w:right="-2" w:hanging="567"/>
        <w:rPr>
          <w:lang w:val="sv-SE"/>
        </w:rPr>
      </w:pPr>
      <w:r>
        <w:rPr>
          <w:lang w:val="sv-SE"/>
        </w:rPr>
        <w:t>Om du har ytterligare frågor vänd dig till läkare eller</w:t>
      </w:r>
      <w:r w:rsidR="00BB4EFA">
        <w:rPr>
          <w:lang w:val="sv-SE"/>
        </w:rPr>
        <w:t xml:space="preserve"> </w:t>
      </w:r>
      <w:r>
        <w:rPr>
          <w:lang w:val="sv-SE"/>
        </w:rPr>
        <w:t>apotekspersonal.</w:t>
      </w:r>
    </w:p>
    <w:p w14:paraId="1F8A6527" w14:textId="77777777" w:rsidR="00873CDF" w:rsidRDefault="00873CDF">
      <w:pPr>
        <w:numPr>
          <w:ilvl w:val="0"/>
          <w:numId w:val="22"/>
        </w:numPr>
        <w:ind w:left="567" w:right="-2" w:hanging="567"/>
        <w:rPr>
          <w:lang w:val="sv-SE"/>
        </w:rPr>
      </w:pPr>
      <w:r>
        <w:rPr>
          <w:lang w:val="sv-SE"/>
        </w:rPr>
        <w:t xml:space="preserve">Detta läkemedel har ordinerats </w:t>
      </w:r>
      <w:r w:rsidR="00D63364">
        <w:rPr>
          <w:lang w:val="sv-SE"/>
        </w:rPr>
        <w:t xml:space="preserve">enbart </w:t>
      </w:r>
      <w:r>
        <w:rPr>
          <w:lang w:val="sv-SE"/>
        </w:rPr>
        <w:t xml:space="preserve">åt dig. Ge det inte till andra. Det kan skada dem, även om de uppvisar </w:t>
      </w:r>
      <w:r w:rsidR="00D63364">
        <w:rPr>
          <w:lang w:val="sv-SE"/>
        </w:rPr>
        <w:t xml:space="preserve">sjukdonstecken </w:t>
      </w:r>
      <w:r>
        <w:rPr>
          <w:lang w:val="sv-SE"/>
        </w:rPr>
        <w:t>som liknar dina.</w:t>
      </w:r>
    </w:p>
    <w:p w14:paraId="1F8A6528" w14:textId="77777777" w:rsidR="00873CDF" w:rsidRDefault="00D63364">
      <w:pPr>
        <w:numPr>
          <w:ilvl w:val="0"/>
          <w:numId w:val="22"/>
        </w:numPr>
        <w:ind w:left="567" w:right="-2" w:hanging="567"/>
        <w:rPr>
          <w:noProof/>
          <w:szCs w:val="22"/>
          <w:lang w:val="sv-SE"/>
        </w:rPr>
      </w:pPr>
      <w:r>
        <w:rPr>
          <w:noProof/>
          <w:snapToGrid w:val="0"/>
          <w:szCs w:val="24"/>
          <w:lang w:val="sv-SE"/>
        </w:rPr>
        <w:t>Om du får biverkningar, tala med läkare eller apotekspersonal.</w:t>
      </w:r>
      <w:r>
        <w:rPr>
          <w:snapToGrid w:val="0"/>
          <w:color w:val="FF0000"/>
          <w:szCs w:val="24"/>
          <w:lang w:val="sv-SE"/>
        </w:rPr>
        <w:t xml:space="preserve"> </w:t>
      </w:r>
      <w:r>
        <w:rPr>
          <w:noProof/>
          <w:snapToGrid w:val="0"/>
          <w:szCs w:val="24"/>
          <w:lang w:val="sv-SE"/>
        </w:rPr>
        <w:t>Detta gäller</w:t>
      </w:r>
      <w:r>
        <w:rPr>
          <w:noProof/>
          <w:snapToGrid w:val="0"/>
          <w:color w:val="FF0000"/>
          <w:szCs w:val="24"/>
          <w:lang w:val="sv-SE"/>
        </w:rPr>
        <w:t xml:space="preserve"> </w:t>
      </w:r>
      <w:r>
        <w:rPr>
          <w:noProof/>
          <w:snapToGrid w:val="0"/>
          <w:szCs w:val="24"/>
          <w:lang w:val="sv-SE"/>
        </w:rPr>
        <w:t>även</w:t>
      </w:r>
      <w:r>
        <w:rPr>
          <w:noProof/>
          <w:snapToGrid w:val="0"/>
          <w:color w:val="FF0000"/>
          <w:szCs w:val="24"/>
          <w:lang w:val="sv-SE"/>
        </w:rPr>
        <w:t xml:space="preserve"> </w:t>
      </w:r>
      <w:r>
        <w:rPr>
          <w:noProof/>
          <w:snapToGrid w:val="0"/>
          <w:szCs w:val="24"/>
          <w:lang w:val="sv-SE"/>
        </w:rPr>
        <w:t>eventuella biverkningar som inte nämns i denna information. Se avsnitt 4.</w:t>
      </w:r>
    </w:p>
    <w:p w14:paraId="1F8A6529" w14:textId="77777777" w:rsidR="00873CDF" w:rsidRDefault="00873CDF">
      <w:pPr>
        <w:suppressAutoHyphens/>
        <w:rPr>
          <w:spacing w:val="-3"/>
          <w:u w:val="single"/>
          <w:lang w:val="sv-SE"/>
        </w:rPr>
      </w:pPr>
    </w:p>
    <w:p w14:paraId="1F8A652A" w14:textId="77777777" w:rsidR="00873CDF" w:rsidRDefault="00873CDF">
      <w:pPr>
        <w:numPr>
          <w:ilvl w:val="12"/>
          <w:numId w:val="0"/>
        </w:numPr>
        <w:ind w:right="-2"/>
        <w:rPr>
          <w:lang w:val="sv-SE"/>
        </w:rPr>
      </w:pPr>
      <w:r>
        <w:rPr>
          <w:b/>
          <w:u w:val="single"/>
          <w:lang w:val="sv-SE"/>
        </w:rPr>
        <w:t>I denna bipacksedel finn</w:t>
      </w:r>
      <w:r w:rsidR="00D63364">
        <w:rPr>
          <w:b/>
          <w:u w:val="single"/>
          <w:lang w:val="sv-SE"/>
        </w:rPr>
        <w:t>s</w:t>
      </w:r>
      <w:r>
        <w:rPr>
          <w:b/>
          <w:u w:val="single"/>
          <w:lang w:val="sv-SE"/>
        </w:rPr>
        <w:t xml:space="preserve"> information om</w:t>
      </w:r>
      <w:r w:rsidR="00D63364">
        <w:rPr>
          <w:b/>
          <w:u w:val="single"/>
          <w:lang w:val="sv-SE"/>
        </w:rPr>
        <w:t xml:space="preserve"> följande</w:t>
      </w:r>
      <w:r>
        <w:rPr>
          <w:lang w:val="sv-SE"/>
        </w:rPr>
        <w:t>:</w:t>
      </w:r>
    </w:p>
    <w:p w14:paraId="1F8A652B" w14:textId="77777777" w:rsidR="00873CDF" w:rsidRDefault="00873CDF">
      <w:pPr>
        <w:numPr>
          <w:ilvl w:val="12"/>
          <w:numId w:val="0"/>
        </w:numPr>
        <w:ind w:left="567" w:right="-29" w:hanging="567"/>
        <w:rPr>
          <w:lang w:val="sv-SE"/>
        </w:rPr>
      </w:pPr>
      <w:r>
        <w:rPr>
          <w:lang w:val="sv-SE"/>
        </w:rPr>
        <w:t>1.</w:t>
      </w:r>
      <w:r>
        <w:rPr>
          <w:lang w:val="sv-SE"/>
        </w:rPr>
        <w:tab/>
        <w:t>Vad Iscover är och vad det används för</w:t>
      </w:r>
    </w:p>
    <w:p w14:paraId="1F8A652C" w14:textId="77777777" w:rsidR="00873CDF" w:rsidRDefault="00873CDF">
      <w:pPr>
        <w:numPr>
          <w:ilvl w:val="12"/>
          <w:numId w:val="0"/>
        </w:numPr>
        <w:ind w:left="567" w:right="-29" w:hanging="567"/>
        <w:rPr>
          <w:caps/>
          <w:lang w:val="sv-SE"/>
        </w:rPr>
      </w:pPr>
      <w:r>
        <w:rPr>
          <w:lang w:val="sv-SE"/>
        </w:rPr>
        <w:t>2.</w:t>
      </w:r>
      <w:r>
        <w:rPr>
          <w:lang w:val="sv-SE"/>
        </w:rPr>
        <w:tab/>
      </w:r>
      <w:r w:rsidR="00D63364">
        <w:rPr>
          <w:lang w:val="sv-SE"/>
        </w:rPr>
        <w:t>Vad du behöver veta i</w:t>
      </w:r>
      <w:r>
        <w:rPr>
          <w:lang w:val="sv-SE"/>
        </w:rPr>
        <w:t>nnan du tar Iscover</w:t>
      </w:r>
    </w:p>
    <w:p w14:paraId="1F8A652D" w14:textId="77777777" w:rsidR="00873CDF" w:rsidRDefault="00873CDF">
      <w:pPr>
        <w:numPr>
          <w:ilvl w:val="12"/>
          <w:numId w:val="0"/>
        </w:numPr>
        <w:ind w:left="567" w:right="-29" w:hanging="567"/>
        <w:rPr>
          <w:lang w:val="sv-SE"/>
        </w:rPr>
      </w:pPr>
      <w:r>
        <w:rPr>
          <w:lang w:val="sv-SE"/>
        </w:rPr>
        <w:t>3.</w:t>
      </w:r>
      <w:r>
        <w:rPr>
          <w:lang w:val="sv-SE"/>
        </w:rPr>
        <w:tab/>
        <w:t>Hur du tar Iscover</w:t>
      </w:r>
    </w:p>
    <w:p w14:paraId="1F8A652E" w14:textId="77777777" w:rsidR="00873CDF" w:rsidRDefault="00873CDF">
      <w:pPr>
        <w:numPr>
          <w:ilvl w:val="12"/>
          <w:numId w:val="0"/>
        </w:numPr>
        <w:ind w:left="567" w:right="-29" w:hanging="567"/>
        <w:rPr>
          <w:lang w:val="sv-SE"/>
        </w:rPr>
      </w:pPr>
      <w:r>
        <w:rPr>
          <w:lang w:val="sv-SE"/>
        </w:rPr>
        <w:t>4.</w:t>
      </w:r>
      <w:r>
        <w:rPr>
          <w:lang w:val="sv-SE"/>
        </w:rPr>
        <w:tab/>
        <w:t>Eventuella biverkningar</w:t>
      </w:r>
    </w:p>
    <w:p w14:paraId="1F8A652F" w14:textId="77777777" w:rsidR="00873CDF" w:rsidRDefault="00873CDF">
      <w:pPr>
        <w:numPr>
          <w:ilvl w:val="12"/>
          <w:numId w:val="0"/>
        </w:numPr>
        <w:ind w:left="567" w:right="-29" w:hanging="567"/>
        <w:rPr>
          <w:lang w:val="sv-SE"/>
        </w:rPr>
      </w:pPr>
      <w:r>
        <w:rPr>
          <w:lang w:val="sv-SE"/>
        </w:rPr>
        <w:t>5.</w:t>
      </w:r>
      <w:r>
        <w:rPr>
          <w:lang w:val="sv-SE"/>
        </w:rPr>
        <w:tab/>
        <w:t>Hur Iscover ska förvaras</w:t>
      </w:r>
    </w:p>
    <w:p w14:paraId="1F8A6530" w14:textId="77777777" w:rsidR="00873CDF" w:rsidRDefault="00873CDF">
      <w:pPr>
        <w:numPr>
          <w:ilvl w:val="12"/>
          <w:numId w:val="0"/>
        </w:numPr>
        <w:ind w:left="567" w:right="-29" w:hanging="567"/>
        <w:rPr>
          <w:snapToGrid w:val="0"/>
          <w:lang w:val="sv-SE"/>
        </w:rPr>
      </w:pPr>
      <w:r>
        <w:rPr>
          <w:snapToGrid w:val="0"/>
          <w:lang w:val="sv-SE"/>
        </w:rPr>
        <w:t>6.</w:t>
      </w:r>
      <w:r>
        <w:rPr>
          <w:snapToGrid w:val="0"/>
          <w:lang w:val="sv-SE"/>
        </w:rPr>
        <w:tab/>
      </w:r>
      <w:r w:rsidR="00D63364">
        <w:rPr>
          <w:noProof/>
          <w:snapToGrid w:val="0"/>
          <w:szCs w:val="24"/>
          <w:lang w:val="sv-SE"/>
        </w:rPr>
        <w:t xml:space="preserve">Förpackningens innehåll och </w:t>
      </w:r>
      <w:r w:rsidR="00D63364">
        <w:rPr>
          <w:snapToGrid w:val="0"/>
          <w:lang w:val="sv-SE"/>
        </w:rPr>
        <w:t>ö</w:t>
      </w:r>
      <w:r>
        <w:rPr>
          <w:snapToGrid w:val="0"/>
          <w:lang w:val="sv-SE"/>
        </w:rPr>
        <w:t xml:space="preserve">vriga </w:t>
      </w:r>
      <w:r>
        <w:rPr>
          <w:lang w:val="sv-SE"/>
        </w:rPr>
        <w:t>upplysningar</w:t>
      </w:r>
    </w:p>
    <w:p w14:paraId="1F8A6531" w14:textId="77777777" w:rsidR="00873CDF" w:rsidRDefault="00873CDF">
      <w:pPr>
        <w:suppressAutoHyphens/>
        <w:rPr>
          <w:spacing w:val="-3"/>
          <w:lang w:val="sv-SE"/>
        </w:rPr>
      </w:pPr>
    </w:p>
    <w:p w14:paraId="1F8A6532" w14:textId="77777777" w:rsidR="00873CDF" w:rsidRPr="0088334D" w:rsidRDefault="00873CDF">
      <w:pPr>
        <w:suppressAutoHyphens/>
        <w:rPr>
          <w:spacing w:val="-3"/>
          <w:lang w:val="sv-SE"/>
        </w:rPr>
      </w:pPr>
    </w:p>
    <w:p w14:paraId="1F8A6533" w14:textId="77777777" w:rsidR="00873CDF" w:rsidRDefault="00873CDF">
      <w:pPr>
        <w:numPr>
          <w:ilvl w:val="12"/>
          <w:numId w:val="0"/>
        </w:numPr>
        <w:ind w:left="567" w:right="-2" w:hanging="567"/>
        <w:rPr>
          <w:lang w:val="sv-SE"/>
        </w:rPr>
      </w:pPr>
      <w:r>
        <w:rPr>
          <w:b/>
          <w:lang w:val="sv-SE"/>
        </w:rPr>
        <w:t>1.</w:t>
      </w:r>
      <w:r>
        <w:rPr>
          <w:b/>
          <w:lang w:val="sv-SE"/>
        </w:rPr>
        <w:tab/>
      </w:r>
      <w:r w:rsidR="00D63364">
        <w:rPr>
          <w:b/>
          <w:lang w:val="sv-SE"/>
        </w:rPr>
        <w:t>Vad Iscover är och vad det används för</w:t>
      </w:r>
    </w:p>
    <w:p w14:paraId="1F8A6534" w14:textId="77777777" w:rsidR="00873CDF" w:rsidRDefault="00873CDF">
      <w:pPr>
        <w:suppressAutoHyphens/>
        <w:rPr>
          <w:spacing w:val="-3"/>
          <w:lang w:val="sv-SE"/>
        </w:rPr>
      </w:pPr>
    </w:p>
    <w:p w14:paraId="1F8A6535" w14:textId="77777777" w:rsidR="00873CDF" w:rsidRDefault="00873CDF">
      <w:pPr>
        <w:suppressAutoHyphens/>
        <w:rPr>
          <w:spacing w:val="-3"/>
          <w:lang w:val="sv-SE"/>
        </w:rPr>
      </w:pPr>
      <w:r>
        <w:rPr>
          <w:spacing w:val="-3"/>
          <w:lang w:val="sv-SE"/>
        </w:rPr>
        <w:t xml:space="preserve">Iscover </w:t>
      </w:r>
      <w:r w:rsidR="00D63364">
        <w:rPr>
          <w:spacing w:val="-3"/>
          <w:lang w:val="sv-SE"/>
        </w:rPr>
        <w:t xml:space="preserve">innehåller klopidogrel och </w:t>
      </w:r>
      <w:r>
        <w:rPr>
          <w:spacing w:val="-3"/>
          <w:lang w:val="sv-SE"/>
        </w:rPr>
        <w:t>tillhör en grupp av läkemedel som kallas trombocythämmande medel. Trombocyter är mycket små celler i blodet, som bildar koagel (klumpar) vid koagulation av blodet (blodets levring). Genom att hindra denna bildning av koagel minskar trombocythämmande medel riskerna för att blodkoagel bildas (en process som kallas trombos eller bildning av blodproppar).</w:t>
      </w:r>
    </w:p>
    <w:p w14:paraId="1F8A6536" w14:textId="77777777" w:rsidR="00873CDF" w:rsidRDefault="00873CDF">
      <w:pPr>
        <w:suppressAutoHyphens/>
        <w:outlineLvl w:val="0"/>
        <w:rPr>
          <w:b/>
          <w:spacing w:val="-3"/>
          <w:lang w:val="sv-SE"/>
        </w:rPr>
      </w:pPr>
    </w:p>
    <w:p w14:paraId="1F8A6537" w14:textId="77777777" w:rsidR="00873CDF" w:rsidRDefault="00873CDF">
      <w:pPr>
        <w:suppressAutoHyphens/>
        <w:rPr>
          <w:spacing w:val="-3"/>
          <w:lang w:val="sv-SE"/>
        </w:rPr>
      </w:pPr>
      <w:r>
        <w:rPr>
          <w:spacing w:val="-3"/>
          <w:lang w:val="sv-SE"/>
        </w:rPr>
        <w:t>Iscover används</w:t>
      </w:r>
      <w:r w:rsidR="00D63364">
        <w:rPr>
          <w:spacing w:val="-3"/>
          <w:lang w:val="sv-SE"/>
        </w:rPr>
        <w:t xml:space="preserve"> av vuxna</w:t>
      </w:r>
      <w:r>
        <w:rPr>
          <w:spacing w:val="-3"/>
          <w:lang w:val="sv-SE"/>
        </w:rPr>
        <w:t xml:space="preserve"> för att förhindra bildning av blodproppar (tromboser) i åderförkalkade blodkärl (artärer), ett förlopp som kallas aterotrombos, som kan leda till aterotrombotiska händelser (såsom slaganfall (stroke), hjärtattack eller död).</w:t>
      </w:r>
    </w:p>
    <w:p w14:paraId="1F8A6538" w14:textId="77777777" w:rsidR="00873CDF" w:rsidRDefault="00873CDF">
      <w:pPr>
        <w:suppressAutoHyphens/>
        <w:rPr>
          <w:spacing w:val="-3"/>
          <w:lang w:val="sv-SE"/>
        </w:rPr>
      </w:pPr>
    </w:p>
    <w:p w14:paraId="1F8A6539" w14:textId="77777777" w:rsidR="00873CDF" w:rsidRDefault="00873CDF">
      <w:pPr>
        <w:suppressAutoHyphens/>
        <w:rPr>
          <w:spacing w:val="-3"/>
          <w:lang w:val="sv-SE"/>
        </w:rPr>
      </w:pPr>
      <w:r>
        <w:rPr>
          <w:spacing w:val="-3"/>
          <w:lang w:val="sv-SE"/>
        </w:rPr>
        <w:t>Du har fått Iscover för att förhindra bildning av blodproppar och för att minska risken för dessa allvarliga händelser på grund av att:</w:t>
      </w:r>
    </w:p>
    <w:p w14:paraId="1F8A653A" w14:textId="77777777" w:rsidR="00873CDF" w:rsidRDefault="00873CDF">
      <w:pPr>
        <w:suppressAutoHyphens/>
        <w:rPr>
          <w:spacing w:val="-3"/>
          <w:lang w:val="sv-SE"/>
        </w:rPr>
      </w:pPr>
      <w:r>
        <w:rPr>
          <w:spacing w:val="-3"/>
          <w:lang w:val="sv-SE"/>
        </w:rPr>
        <w:t>-</w:t>
      </w:r>
      <w:r>
        <w:rPr>
          <w:spacing w:val="-3"/>
          <w:lang w:val="sv-SE"/>
        </w:rPr>
        <w:tab/>
        <w:t>Du lider av åderförkalkning (även känt som atero</w:t>
      </w:r>
      <w:r w:rsidR="00504F18">
        <w:rPr>
          <w:spacing w:val="-3"/>
          <w:lang w:val="sv-SE"/>
        </w:rPr>
        <w:t>skleros</w:t>
      </w:r>
      <w:r>
        <w:rPr>
          <w:spacing w:val="-3"/>
          <w:lang w:val="sv-SE"/>
        </w:rPr>
        <w:t>), och</w:t>
      </w:r>
    </w:p>
    <w:p w14:paraId="1F8A653B" w14:textId="77777777" w:rsidR="00873CDF" w:rsidRDefault="00873CDF">
      <w:pPr>
        <w:suppressAutoHyphens/>
        <w:ind w:left="720" w:hanging="720"/>
        <w:rPr>
          <w:spacing w:val="-3"/>
          <w:lang w:val="sv-SE"/>
        </w:rPr>
      </w:pPr>
      <w:r>
        <w:rPr>
          <w:spacing w:val="-3"/>
          <w:lang w:val="sv-SE"/>
        </w:rPr>
        <w:t>-</w:t>
      </w:r>
      <w:r>
        <w:rPr>
          <w:spacing w:val="-3"/>
          <w:lang w:val="sv-SE"/>
        </w:rPr>
        <w:tab/>
        <w:t>Du har tidigare haft en hjärtattack, slaganfall eller lider av något som kallas perifer arteriell sjukdom, eller</w:t>
      </w:r>
    </w:p>
    <w:p w14:paraId="1F8A653C" w14:textId="30429527" w:rsidR="00873CDF" w:rsidRDefault="00873CDF">
      <w:pPr>
        <w:suppressAutoHyphens/>
        <w:ind w:left="720" w:hanging="720"/>
        <w:rPr>
          <w:spacing w:val="-3"/>
          <w:lang w:val="sv-SE"/>
        </w:rPr>
      </w:pPr>
      <w:r>
        <w:rPr>
          <w:spacing w:val="-3"/>
          <w:lang w:val="sv-SE"/>
        </w:rPr>
        <w:t>-</w:t>
      </w:r>
      <w:r>
        <w:rPr>
          <w:spacing w:val="-3"/>
          <w:lang w:val="sv-SE"/>
        </w:rPr>
        <w:tab/>
        <w:t xml:space="preserve">Du har haft en allvarlig </w:t>
      </w:r>
      <w:r w:rsidR="00504F18">
        <w:rPr>
          <w:spacing w:val="-3"/>
          <w:lang w:val="sv-SE"/>
        </w:rPr>
        <w:t>kärlkrampssjukdom (</w:t>
      </w:r>
      <w:r>
        <w:rPr>
          <w:spacing w:val="-3"/>
          <w:lang w:val="sv-SE"/>
        </w:rPr>
        <w:t>instabil angina</w:t>
      </w:r>
      <w:r w:rsidR="00504F18">
        <w:rPr>
          <w:spacing w:val="-3"/>
          <w:lang w:val="sv-SE"/>
        </w:rPr>
        <w:t>)</w:t>
      </w:r>
      <w:r>
        <w:rPr>
          <w:spacing w:val="-3"/>
          <w:lang w:val="sv-SE"/>
        </w:rPr>
        <w:t xml:space="preserve"> eller hjärtinfarkt (hjärtattack). </w:t>
      </w:r>
      <w:r w:rsidR="00EA6812">
        <w:rPr>
          <w:spacing w:val="-3"/>
          <w:lang w:val="sv-SE"/>
        </w:rPr>
        <w:t>Som behandling av detta tillstånd kan din läkare ha placerat en stent i det blockerade eller trånga blodkärlet för att återställa effektivt blodflöde. D</w:t>
      </w:r>
      <w:r>
        <w:rPr>
          <w:spacing w:val="-3"/>
          <w:lang w:val="sv-SE"/>
        </w:rPr>
        <w:t xml:space="preserve">u </w:t>
      </w:r>
      <w:r w:rsidR="00D0408C">
        <w:rPr>
          <w:spacing w:val="-3"/>
          <w:lang w:val="sv-SE"/>
        </w:rPr>
        <w:t xml:space="preserve">kan </w:t>
      </w:r>
      <w:r>
        <w:rPr>
          <w:spacing w:val="-3"/>
          <w:lang w:val="sv-SE"/>
        </w:rPr>
        <w:t>även få acetylsalicylsyra (en substans som finns i många läkemedel som används för att lindra smärta och sänka feber och dessutom för att förhindra bildning av blodproppar) av din läkare.</w:t>
      </w:r>
    </w:p>
    <w:p w14:paraId="0958C993" w14:textId="77777777" w:rsidR="00D0408C" w:rsidRPr="00780300" w:rsidRDefault="007149EC" w:rsidP="00D0408C">
      <w:pPr>
        <w:suppressAutoHyphens/>
        <w:ind w:left="720" w:hanging="720"/>
        <w:rPr>
          <w:spacing w:val="-3"/>
          <w:lang w:val="sv-SE"/>
        </w:rPr>
      </w:pPr>
      <w:r>
        <w:rPr>
          <w:spacing w:val="-3"/>
          <w:lang w:val="sv-SE"/>
        </w:rPr>
        <w:t>-</w:t>
      </w:r>
      <w:r>
        <w:rPr>
          <w:spacing w:val="-3"/>
          <w:lang w:val="sv-SE"/>
        </w:rPr>
        <w:tab/>
      </w:r>
      <w:r w:rsidR="00D0408C">
        <w:rPr>
          <w:spacing w:val="-3"/>
          <w:lang w:val="sv-SE"/>
        </w:rPr>
        <w:t>Du har haft tecken på stroke som försvinner inom en kortare tidsperiod (kallas även t</w:t>
      </w:r>
      <w:r w:rsidR="00D0408C" w:rsidRPr="000720A8">
        <w:rPr>
          <w:spacing w:val="-3"/>
          <w:lang w:val="sv-SE"/>
        </w:rPr>
        <w:t>ransitorisk ischemisk attack</w:t>
      </w:r>
      <w:r w:rsidR="00D0408C">
        <w:rPr>
          <w:szCs w:val="22"/>
          <w:lang w:val="sv-SE"/>
        </w:rPr>
        <w:t xml:space="preserve">, TIA-attack/mini-stroke) eller en lindrig stroke. Du kan också få </w:t>
      </w:r>
      <w:r w:rsidR="00D0408C">
        <w:rPr>
          <w:spacing w:val="-3"/>
          <w:lang w:val="sv-SE"/>
        </w:rPr>
        <w:t>acetylsalicylsyra</w:t>
      </w:r>
      <w:r w:rsidR="00D0408C">
        <w:rPr>
          <w:szCs w:val="22"/>
          <w:lang w:val="sv-SE"/>
        </w:rPr>
        <w:t xml:space="preserve"> av din läkare inom de första 24 timmarna. </w:t>
      </w:r>
    </w:p>
    <w:p w14:paraId="1F8A653D" w14:textId="3864F09E" w:rsidR="00BF4C54" w:rsidRDefault="00D0408C" w:rsidP="00BF4C54">
      <w:pPr>
        <w:suppressAutoHyphens/>
        <w:ind w:left="720" w:hanging="720"/>
        <w:rPr>
          <w:spacing w:val="-3"/>
          <w:lang w:val="sv-SE"/>
        </w:rPr>
      </w:pPr>
      <w:r>
        <w:rPr>
          <w:spacing w:val="-3"/>
          <w:lang w:val="sv-SE"/>
        </w:rPr>
        <w:t>-</w:t>
      </w:r>
      <w:r>
        <w:rPr>
          <w:spacing w:val="-3"/>
          <w:lang w:val="sv-SE"/>
        </w:rPr>
        <w:tab/>
      </w:r>
      <w:r w:rsidR="00BF4C54">
        <w:rPr>
          <w:spacing w:val="-3"/>
          <w:lang w:val="sv-SE"/>
        </w:rPr>
        <w:t xml:space="preserve">Du har oregelbunden hjärtrytm, något som kallas förmaksflimmer och du kan inte ta </w:t>
      </w:r>
      <w:r w:rsidR="00BF4C54">
        <w:rPr>
          <w:lang w:val="sv-SE"/>
        </w:rPr>
        <w:t>blodförtunnande läkemedel som tas oralt</w:t>
      </w:r>
      <w:r w:rsidR="00BF4C54">
        <w:rPr>
          <w:spacing w:val="-3"/>
          <w:lang w:val="sv-SE"/>
        </w:rPr>
        <w:t xml:space="preserve"> (vitamin K-antagonister) som förhindrar nya blodproppar att bildas och förhindrar existerande blodproppar att växa. Du ska fått reda på att </w:t>
      </w:r>
      <w:r w:rsidR="00BF4C54">
        <w:rPr>
          <w:lang w:val="sv-SE"/>
        </w:rPr>
        <w:t>blodförtunnande läkemedel som tas oralt</w:t>
      </w:r>
      <w:r w:rsidR="00BF4C54">
        <w:rPr>
          <w:spacing w:val="-3"/>
          <w:lang w:val="sv-SE"/>
        </w:rPr>
        <w:t xml:space="preserve"> är mer effektiva än acetylsalicylsyra eller kombinationen Iscover och acetylsalicylsyra för denna sjukdom. Din läkare ska ha givit dig Iscover och acetylsalicylsyra om du inte kan ta </w:t>
      </w:r>
      <w:r w:rsidR="00BF4C54">
        <w:rPr>
          <w:lang w:val="sv-SE"/>
        </w:rPr>
        <w:t>blodförtunnande läkemedel som tas oralt och du inte har risk för stor blödning</w:t>
      </w:r>
      <w:r w:rsidR="00BF4C54">
        <w:rPr>
          <w:spacing w:val="-3"/>
          <w:lang w:val="sv-SE"/>
        </w:rPr>
        <w:t>.</w:t>
      </w:r>
    </w:p>
    <w:p w14:paraId="1F8A653E" w14:textId="77777777" w:rsidR="00873CDF" w:rsidRDefault="00873CDF">
      <w:pPr>
        <w:suppressAutoHyphens/>
        <w:rPr>
          <w:spacing w:val="-3"/>
          <w:lang w:val="sv-SE"/>
        </w:rPr>
      </w:pPr>
    </w:p>
    <w:p w14:paraId="1F8A653F" w14:textId="77777777" w:rsidR="00873CDF" w:rsidRDefault="00873CDF">
      <w:pPr>
        <w:suppressAutoHyphens/>
        <w:rPr>
          <w:spacing w:val="-3"/>
          <w:lang w:val="sv-SE"/>
        </w:rPr>
      </w:pPr>
    </w:p>
    <w:p w14:paraId="1F8A6540" w14:textId="77777777" w:rsidR="00873CDF" w:rsidRDefault="00873CDF">
      <w:pPr>
        <w:numPr>
          <w:ilvl w:val="12"/>
          <w:numId w:val="0"/>
        </w:numPr>
        <w:ind w:left="567" w:right="-2" w:hanging="567"/>
        <w:rPr>
          <w:lang w:val="sv-SE"/>
        </w:rPr>
      </w:pPr>
      <w:r>
        <w:rPr>
          <w:b/>
          <w:lang w:val="sv-SE"/>
        </w:rPr>
        <w:t>2.</w:t>
      </w:r>
      <w:r>
        <w:rPr>
          <w:b/>
          <w:lang w:val="sv-SE"/>
        </w:rPr>
        <w:tab/>
      </w:r>
      <w:r w:rsidR="00D63364">
        <w:rPr>
          <w:b/>
          <w:lang w:val="sv-SE"/>
        </w:rPr>
        <w:t>Vad du behöver veta innan du tar Iscover</w:t>
      </w:r>
    </w:p>
    <w:p w14:paraId="1F8A6541" w14:textId="77777777" w:rsidR="00873CDF" w:rsidRDefault="00873CDF">
      <w:pPr>
        <w:suppressAutoHyphens/>
        <w:rPr>
          <w:spacing w:val="-3"/>
          <w:lang w:val="sv-SE"/>
        </w:rPr>
      </w:pPr>
    </w:p>
    <w:p w14:paraId="1F8A6542" w14:textId="73C4607B" w:rsidR="00873CDF" w:rsidRDefault="00873CDF">
      <w:pPr>
        <w:suppressAutoHyphens/>
        <w:outlineLvl w:val="0"/>
        <w:rPr>
          <w:b/>
          <w:spacing w:val="-3"/>
          <w:lang w:val="sv-SE"/>
        </w:rPr>
      </w:pPr>
      <w:r>
        <w:rPr>
          <w:b/>
          <w:spacing w:val="-3"/>
          <w:lang w:val="sv-SE"/>
        </w:rPr>
        <w:t>Ta inte Iscover</w:t>
      </w:r>
      <w:r w:rsidR="007858E6">
        <w:rPr>
          <w:b/>
          <w:spacing w:val="-3"/>
          <w:lang w:val="sv-SE"/>
        </w:rPr>
        <w:fldChar w:fldCharType="begin"/>
      </w:r>
      <w:r w:rsidR="007858E6">
        <w:rPr>
          <w:b/>
          <w:spacing w:val="-3"/>
          <w:lang w:val="sv-SE"/>
        </w:rPr>
        <w:instrText xml:space="preserve"> DOCVARIABLE vault_nd_0addace3-6d74-4aa4-aa37-ba31498850fe \* MERGEFORMAT </w:instrText>
      </w:r>
      <w:r w:rsidR="007858E6">
        <w:rPr>
          <w:b/>
          <w:spacing w:val="-3"/>
          <w:lang w:val="sv-SE"/>
        </w:rPr>
        <w:fldChar w:fldCharType="separate"/>
      </w:r>
      <w:r w:rsidR="007858E6">
        <w:rPr>
          <w:b/>
          <w:spacing w:val="-3"/>
          <w:lang w:val="sv-SE"/>
        </w:rPr>
        <w:t xml:space="preserve"> </w:t>
      </w:r>
      <w:r w:rsidR="007858E6">
        <w:rPr>
          <w:b/>
          <w:spacing w:val="-3"/>
          <w:lang w:val="sv-SE"/>
        </w:rPr>
        <w:fldChar w:fldCharType="end"/>
      </w:r>
    </w:p>
    <w:p w14:paraId="1F8A6543" w14:textId="77777777" w:rsidR="00873CDF" w:rsidRDefault="00873CDF">
      <w:pPr>
        <w:numPr>
          <w:ilvl w:val="0"/>
          <w:numId w:val="2"/>
        </w:numPr>
        <w:suppressAutoHyphens/>
        <w:ind w:left="567" w:hanging="567"/>
        <w:rPr>
          <w:spacing w:val="-3"/>
          <w:lang w:val="sv-SE"/>
        </w:rPr>
      </w:pPr>
      <w:r>
        <w:rPr>
          <w:spacing w:val="-3"/>
          <w:lang w:val="sv-SE"/>
        </w:rPr>
        <w:t xml:space="preserve">Om du är allergisk (överkänslig) mot </w:t>
      </w:r>
      <w:r w:rsidR="002B3E2C">
        <w:rPr>
          <w:spacing w:val="-3"/>
          <w:lang w:val="sv-SE"/>
        </w:rPr>
        <w:t>klopidogrel</w:t>
      </w:r>
      <w:r>
        <w:rPr>
          <w:spacing w:val="-3"/>
          <w:lang w:val="sv-SE"/>
        </w:rPr>
        <w:t xml:space="preserve"> eller något av övriga innehållsämnen i </w:t>
      </w:r>
      <w:r w:rsidR="00D63364" w:rsidRPr="00D63364">
        <w:rPr>
          <w:spacing w:val="-3"/>
          <w:lang w:val="sv-SE"/>
        </w:rPr>
        <w:t xml:space="preserve"> </w:t>
      </w:r>
      <w:r w:rsidR="00D63364">
        <w:rPr>
          <w:spacing w:val="-3"/>
          <w:lang w:val="sv-SE"/>
        </w:rPr>
        <w:t>detta läkemedel (</w:t>
      </w:r>
      <w:r w:rsidR="00D63364">
        <w:rPr>
          <w:noProof/>
          <w:snapToGrid w:val="0"/>
          <w:szCs w:val="24"/>
          <w:lang w:val="sv-SE"/>
        </w:rPr>
        <w:t>anges i avsnitt 6)</w:t>
      </w:r>
    </w:p>
    <w:p w14:paraId="1F8A6544" w14:textId="77777777" w:rsidR="00873CDF" w:rsidRDefault="00873CDF">
      <w:pPr>
        <w:numPr>
          <w:ilvl w:val="0"/>
          <w:numId w:val="2"/>
        </w:numPr>
        <w:suppressAutoHyphens/>
        <w:ind w:left="567" w:hanging="567"/>
        <w:rPr>
          <w:spacing w:val="-3"/>
          <w:lang w:val="sv-SE"/>
        </w:rPr>
      </w:pPr>
      <w:r>
        <w:rPr>
          <w:spacing w:val="-3"/>
          <w:lang w:val="sv-SE"/>
        </w:rPr>
        <w:t xml:space="preserve">Om du lider av någon sjukdom som gör att du har en aktiv blödning, som </w:t>
      </w:r>
      <w:r w:rsidR="007443B2">
        <w:rPr>
          <w:spacing w:val="-3"/>
          <w:lang w:val="sv-SE"/>
        </w:rPr>
        <w:t xml:space="preserve">t.ex. </w:t>
      </w:r>
      <w:r>
        <w:rPr>
          <w:spacing w:val="-3"/>
          <w:lang w:val="sv-SE"/>
        </w:rPr>
        <w:t>magsår</w:t>
      </w:r>
      <w:r w:rsidR="00C55849">
        <w:rPr>
          <w:spacing w:val="-3"/>
          <w:lang w:val="sv-SE"/>
        </w:rPr>
        <w:t xml:space="preserve"> eller blödning i hjärnan</w:t>
      </w:r>
    </w:p>
    <w:p w14:paraId="1F8A6545" w14:textId="77777777" w:rsidR="00873CDF" w:rsidRDefault="00873CDF">
      <w:pPr>
        <w:numPr>
          <w:ilvl w:val="0"/>
          <w:numId w:val="2"/>
        </w:numPr>
        <w:suppressAutoHyphens/>
        <w:ind w:left="567" w:hanging="567"/>
        <w:rPr>
          <w:spacing w:val="-3"/>
          <w:lang w:val="sv-SE"/>
        </w:rPr>
      </w:pPr>
      <w:r>
        <w:rPr>
          <w:spacing w:val="-3"/>
          <w:lang w:val="sv-SE"/>
        </w:rPr>
        <w:t>Om du lider av allvarlig leversjukdom</w:t>
      </w:r>
    </w:p>
    <w:p w14:paraId="1F8A6546" w14:textId="77777777" w:rsidR="00873CDF" w:rsidRDefault="00873CDF">
      <w:pPr>
        <w:suppressAutoHyphens/>
        <w:rPr>
          <w:spacing w:val="-3"/>
          <w:lang w:val="sv-SE"/>
        </w:rPr>
      </w:pPr>
    </w:p>
    <w:p w14:paraId="1F8A6547" w14:textId="77777777" w:rsidR="00873CDF" w:rsidRDefault="00873CDF">
      <w:pPr>
        <w:pStyle w:val="Header"/>
        <w:suppressAutoHyphens/>
        <w:rPr>
          <w:spacing w:val="-3"/>
          <w:lang w:val="sv-SE"/>
        </w:rPr>
      </w:pPr>
      <w:r>
        <w:rPr>
          <w:spacing w:val="-3"/>
          <w:lang w:val="sv-SE"/>
        </w:rPr>
        <w:t>Om du</w:t>
      </w:r>
      <w:r w:rsidR="007024AF">
        <w:rPr>
          <w:spacing w:val="-3"/>
          <w:lang w:val="sv-SE"/>
        </w:rPr>
        <w:t xml:space="preserve"> tror att några av dessa passar in på dig</w:t>
      </w:r>
      <w:r>
        <w:rPr>
          <w:spacing w:val="-3"/>
          <w:lang w:val="sv-SE"/>
        </w:rPr>
        <w:t>, eller om du</w:t>
      </w:r>
      <w:r w:rsidR="007024AF">
        <w:rPr>
          <w:spacing w:val="-3"/>
          <w:lang w:val="sv-SE"/>
        </w:rPr>
        <w:t xml:space="preserve"> har några tveksamheter</w:t>
      </w:r>
      <w:r>
        <w:rPr>
          <w:spacing w:val="-3"/>
          <w:lang w:val="sv-SE"/>
        </w:rPr>
        <w:t>, så rådgör med din läkare innan du börjar med Iscover.</w:t>
      </w:r>
    </w:p>
    <w:p w14:paraId="1F8A6548" w14:textId="77777777" w:rsidR="00873CDF" w:rsidRDefault="00873CDF">
      <w:pPr>
        <w:suppressAutoHyphens/>
        <w:rPr>
          <w:b/>
          <w:spacing w:val="-3"/>
          <w:lang w:val="sv-SE"/>
        </w:rPr>
      </w:pPr>
    </w:p>
    <w:p w14:paraId="1F8A6549" w14:textId="48024A4F" w:rsidR="00873CDF" w:rsidRDefault="00D63364">
      <w:pPr>
        <w:suppressAutoHyphens/>
        <w:outlineLvl w:val="0"/>
        <w:rPr>
          <w:b/>
          <w:spacing w:val="-3"/>
          <w:lang w:val="sv-SE"/>
        </w:rPr>
      </w:pPr>
      <w:r>
        <w:rPr>
          <w:b/>
          <w:lang w:val="sv-SE"/>
        </w:rPr>
        <w:t>Varningar och försiktighet</w:t>
      </w:r>
      <w:r w:rsidR="007858E6">
        <w:rPr>
          <w:b/>
          <w:lang w:val="sv-SE"/>
        </w:rPr>
        <w:fldChar w:fldCharType="begin"/>
      </w:r>
      <w:r w:rsidR="007858E6">
        <w:rPr>
          <w:b/>
          <w:lang w:val="sv-SE"/>
        </w:rPr>
        <w:instrText xml:space="preserve"> DOCVARIABLE vault_nd_c2ef5d80-5636-4fef-b227-6d23172e93d2 \* MERGEFORMAT </w:instrText>
      </w:r>
      <w:r w:rsidR="007858E6">
        <w:rPr>
          <w:b/>
          <w:lang w:val="sv-SE"/>
        </w:rPr>
        <w:fldChar w:fldCharType="separate"/>
      </w:r>
      <w:r w:rsidR="007858E6">
        <w:rPr>
          <w:b/>
          <w:lang w:val="sv-SE"/>
        </w:rPr>
        <w:t xml:space="preserve"> </w:t>
      </w:r>
      <w:r w:rsidR="007858E6">
        <w:rPr>
          <w:b/>
          <w:lang w:val="sv-SE"/>
        </w:rPr>
        <w:fldChar w:fldCharType="end"/>
      </w:r>
    </w:p>
    <w:p w14:paraId="1F8A654A" w14:textId="77777777" w:rsidR="00873CDF" w:rsidRDefault="00873CDF">
      <w:pPr>
        <w:pStyle w:val="BodyText2"/>
        <w:jc w:val="left"/>
        <w:rPr>
          <w:lang w:val="sv-SE"/>
        </w:rPr>
      </w:pPr>
      <w:r>
        <w:rPr>
          <w:lang w:val="sv-SE"/>
        </w:rPr>
        <w:t>Om någon av nedan nämnda situationer passar in på dig bör du informera din läkare innan du tar Iscover:</w:t>
      </w:r>
    </w:p>
    <w:p w14:paraId="1F8A654B" w14:textId="77777777" w:rsidR="00873CDF" w:rsidRDefault="00873CDF">
      <w:pPr>
        <w:numPr>
          <w:ilvl w:val="0"/>
          <w:numId w:val="2"/>
        </w:numPr>
        <w:suppressAutoHyphens/>
        <w:ind w:left="567" w:hanging="567"/>
        <w:rPr>
          <w:spacing w:val="-3"/>
          <w:lang w:val="sv-SE"/>
        </w:rPr>
      </w:pPr>
      <w:r>
        <w:rPr>
          <w:spacing w:val="-3"/>
          <w:lang w:val="sv-SE"/>
        </w:rPr>
        <w:t>om du har risk för blödning som</w:t>
      </w:r>
      <w:r w:rsidR="007443B2" w:rsidRPr="007443B2">
        <w:rPr>
          <w:spacing w:val="-3"/>
          <w:lang w:val="sv-SE"/>
        </w:rPr>
        <w:t xml:space="preserve"> </w:t>
      </w:r>
      <w:r w:rsidR="007443B2">
        <w:rPr>
          <w:spacing w:val="-3"/>
          <w:lang w:val="sv-SE"/>
        </w:rPr>
        <w:t>t.ex.</w:t>
      </w:r>
      <w:r>
        <w:rPr>
          <w:spacing w:val="-3"/>
          <w:lang w:val="sv-SE"/>
        </w:rPr>
        <w:t>:</w:t>
      </w:r>
    </w:p>
    <w:p w14:paraId="1F8A654C" w14:textId="77777777" w:rsidR="00873CDF" w:rsidRDefault="00873CDF">
      <w:pPr>
        <w:numPr>
          <w:ilvl w:val="0"/>
          <w:numId w:val="23"/>
        </w:numPr>
        <w:tabs>
          <w:tab w:val="clear" w:pos="720"/>
          <w:tab w:val="num" w:pos="567"/>
        </w:tabs>
        <w:suppressAutoHyphens/>
        <w:ind w:left="567" w:hanging="567"/>
        <w:rPr>
          <w:spacing w:val="-3"/>
          <w:lang w:val="sv-SE"/>
        </w:rPr>
      </w:pPr>
      <w:r>
        <w:rPr>
          <w:spacing w:val="-3"/>
          <w:lang w:val="sv-SE"/>
        </w:rPr>
        <w:t xml:space="preserve">en sjukdom som gör att du riskerar inre blödning (som </w:t>
      </w:r>
      <w:r w:rsidR="007443B2">
        <w:rPr>
          <w:spacing w:val="-3"/>
          <w:lang w:val="sv-SE"/>
        </w:rPr>
        <w:t xml:space="preserve">t.ex. </w:t>
      </w:r>
      <w:r>
        <w:rPr>
          <w:spacing w:val="-3"/>
          <w:lang w:val="sv-SE"/>
        </w:rPr>
        <w:t>magsår)</w:t>
      </w:r>
    </w:p>
    <w:p w14:paraId="1F8A654D" w14:textId="77777777" w:rsidR="00873CDF" w:rsidRDefault="00873CDF">
      <w:pPr>
        <w:numPr>
          <w:ilvl w:val="0"/>
          <w:numId w:val="23"/>
        </w:numPr>
        <w:tabs>
          <w:tab w:val="clear" w:pos="720"/>
          <w:tab w:val="num" w:pos="567"/>
        </w:tabs>
        <w:suppressAutoHyphens/>
        <w:ind w:left="567" w:hanging="567"/>
        <w:rPr>
          <w:spacing w:val="-3"/>
          <w:lang w:val="sv-SE"/>
        </w:rPr>
      </w:pPr>
      <w:r>
        <w:rPr>
          <w:spacing w:val="-3"/>
          <w:lang w:val="sv-SE"/>
        </w:rPr>
        <w:t>en blodsjukdom som gör att du riskerar inre blödning (i kroppens vävnader, organ eller leder)</w:t>
      </w:r>
    </w:p>
    <w:p w14:paraId="1F8A654E" w14:textId="77777777" w:rsidR="00873CDF" w:rsidRDefault="00873CDF">
      <w:pPr>
        <w:numPr>
          <w:ilvl w:val="0"/>
          <w:numId w:val="23"/>
        </w:numPr>
        <w:tabs>
          <w:tab w:val="clear" w:pos="720"/>
          <w:tab w:val="num" w:pos="567"/>
        </w:tabs>
        <w:suppressAutoHyphens/>
        <w:ind w:left="567" w:hanging="567"/>
        <w:rPr>
          <w:spacing w:val="-3"/>
          <w:lang w:val="sv-SE"/>
        </w:rPr>
      </w:pPr>
      <w:r>
        <w:rPr>
          <w:spacing w:val="-3"/>
          <w:lang w:val="sv-SE"/>
        </w:rPr>
        <w:t xml:space="preserve">en nyligen </w:t>
      </w:r>
      <w:r w:rsidR="00504F18">
        <w:rPr>
          <w:spacing w:val="-3"/>
          <w:lang w:val="sv-SE"/>
        </w:rPr>
        <w:t xml:space="preserve">inträffad </w:t>
      </w:r>
      <w:r>
        <w:rPr>
          <w:spacing w:val="-3"/>
          <w:lang w:val="sv-SE"/>
        </w:rPr>
        <w:t>allvarlig skada</w:t>
      </w:r>
    </w:p>
    <w:p w14:paraId="1F8A654F" w14:textId="77777777" w:rsidR="00873CDF" w:rsidRDefault="00873CDF">
      <w:pPr>
        <w:numPr>
          <w:ilvl w:val="0"/>
          <w:numId w:val="23"/>
        </w:numPr>
        <w:tabs>
          <w:tab w:val="clear" w:pos="720"/>
          <w:tab w:val="num" w:pos="567"/>
        </w:tabs>
        <w:suppressAutoHyphens/>
        <w:ind w:left="567" w:hanging="567"/>
        <w:rPr>
          <w:spacing w:val="-3"/>
          <w:lang w:val="sv-SE"/>
        </w:rPr>
      </w:pPr>
      <w:r>
        <w:rPr>
          <w:spacing w:val="-3"/>
          <w:lang w:val="sv-SE"/>
        </w:rPr>
        <w:t>en nyligen genomgången operation (inklusive tandoperationer)</w:t>
      </w:r>
    </w:p>
    <w:p w14:paraId="1F8A6550" w14:textId="77777777" w:rsidR="00873CDF" w:rsidRDefault="00873CDF">
      <w:pPr>
        <w:numPr>
          <w:ilvl w:val="0"/>
          <w:numId w:val="23"/>
        </w:numPr>
        <w:tabs>
          <w:tab w:val="clear" w:pos="720"/>
          <w:tab w:val="num" w:pos="567"/>
        </w:tabs>
        <w:suppressAutoHyphens/>
        <w:ind w:left="567" w:hanging="567"/>
        <w:rPr>
          <w:spacing w:val="-3"/>
          <w:lang w:val="sv-SE"/>
        </w:rPr>
      </w:pPr>
      <w:r>
        <w:rPr>
          <w:spacing w:val="-3"/>
          <w:lang w:val="sv-SE"/>
        </w:rPr>
        <w:t>en planerad operation (inklusive tandoperationer) inom den närmaste veckan</w:t>
      </w:r>
    </w:p>
    <w:p w14:paraId="1F8A6551" w14:textId="77777777" w:rsidR="00C55849" w:rsidRPr="00526785" w:rsidRDefault="00C55849" w:rsidP="00C55849">
      <w:pPr>
        <w:numPr>
          <w:ilvl w:val="0"/>
          <w:numId w:val="2"/>
        </w:numPr>
        <w:suppressAutoHyphens/>
        <w:ind w:left="567" w:hanging="567"/>
        <w:rPr>
          <w:spacing w:val="-3"/>
          <w:lang w:val="sv-SE"/>
        </w:rPr>
      </w:pPr>
      <w:r>
        <w:rPr>
          <w:spacing w:val="-3"/>
          <w:lang w:val="sv-SE"/>
        </w:rPr>
        <w:t>om du har haft en propp i en artär i din hjärna (ischemisk stroke) som inträffade inom den senaste veckan</w:t>
      </w:r>
    </w:p>
    <w:p w14:paraId="1F8A6552" w14:textId="77777777" w:rsidR="00873CDF" w:rsidRDefault="00873CDF">
      <w:pPr>
        <w:numPr>
          <w:ilvl w:val="0"/>
          <w:numId w:val="2"/>
        </w:numPr>
        <w:suppressAutoHyphens/>
        <w:ind w:left="567" w:hanging="567"/>
        <w:rPr>
          <w:spacing w:val="-3"/>
          <w:lang w:val="sv-SE"/>
        </w:rPr>
      </w:pPr>
      <w:r>
        <w:rPr>
          <w:spacing w:val="-3"/>
          <w:lang w:val="sv-SE"/>
        </w:rPr>
        <w:t>om du lider av njur- eller leversjukdom</w:t>
      </w:r>
    </w:p>
    <w:p w14:paraId="1F8A6553" w14:textId="6A99396A" w:rsidR="002E41D8" w:rsidRDefault="002E41D8" w:rsidP="002E41D8">
      <w:pPr>
        <w:numPr>
          <w:ilvl w:val="0"/>
          <w:numId w:val="2"/>
        </w:numPr>
        <w:suppressAutoHyphens/>
        <w:ind w:left="567" w:hanging="567"/>
        <w:rPr>
          <w:spacing w:val="-3"/>
          <w:lang w:val="sv-SE"/>
        </w:rPr>
      </w:pPr>
      <w:r>
        <w:rPr>
          <w:spacing w:val="-3"/>
          <w:lang w:val="sv-SE"/>
        </w:rPr>
        <w:t>om du har haft en allergi eller reaktion mot andra läkemedel för behandling av din sjukdom</w:t>
      </w:r>
    </w:p>
    <w:p w14:paraId="1F8A6554" w14:textId="522D4AFE" w:rsidR="00873CDF" w:rsidRDefault="00D0408C" w:rsidP="00D0408C">
      <w:pPr>
        <w:numPr>
          <w:ilvl w:val="0"/>
          <w:numId w:val="2"/>
        </w:numPr>
        <w:suppressAutoHyphens/>
        <w:ind w:left="567" w:hanging="567"/>
        <w:rPr>
          <w:spacing w:val="-3"/>
          <w:lang w:val="sv-SE"/>
        </w:rPr>
      </w:pPr>
      <w:r w:rsidRPr="00D0408C">
        <w:rPr>
          <w:spacing w:val="-3"/>
          <w:lang w:val="sv-SE"/>
        </w:rPr>
        <w:t>om du tidigare har haft icke-traumatisk hjärnblödning (dvs inte orsakad av yttre påverkan som t.ex. kraftigt våld mot huvudet)</w:t>
      </w:r>
    </w:p>
    <w:p w14:paraId="2EA2C8AB" w14:textId="77777777" w:rsidR="00D0408C" w:rsidRPr="00D0408C" w:rsidRDefault="00D0408C" w:rsidP="008E7D37">
      <w:pPr>
        <w:suppressAutoHyphens/>
        <w:rPr>
          <w:spacing w:val="-3"/>
          <w:lang w:val="sv-SE"/>
        </w:rPr>
      </w:pPr>
    </w:p>
    <w:p w14:paraId="1F8A6555" w14:textId="77777777" w:rsidR="00C55849" w:rsidRDefault="00C55849" w:rsidP="00C55849">
      <w:pPr>
        <w:suppressAutoHyphens/>
        <w:rPr>
          <w:spacing w:val="-3"/>
          <w:lang w:val="sv-SE"/>
        </w:rPr>
      </w:pPr>
      <w:r>
        <w:rPr>
          <w:spacing w:val="-3"/>
          <w:lang w:val="sv-SE"/>
        </w:rPr>
        <w:t>Medan du tar Iscover:</w:t>
      </w:r>
    </w:p>
    <w:p w14:paraId="1F8A6556" w14:textId="77777777" w:rsidR="00C55849" w:rsidRDefault="00C55849" w:rsidP="00C55849">
      <w:pPr>
        <w:numPr>
          <w:ilvl w:val="0"/>
          <w:numId w:val="2"/>
        </w:numPr>
        <w:suppressAutoHyphens/>
        <w:ind w:left="567" w:hanging="567"/>
        <w:rPr>
          <w:spacing w:val="-3"/>
          <w:lang w:val="sv-SE"/>
        </w:rPr>
      </w:pPr>
      <w:r>
        <w:rPr>
          <w:spacing w:val="-3"/>
          <w:lang w:val="sv-SE"/>
        </w:rPr>
        <w:t>Du bör informera din läkare om en operation (inklusive tandoperation) är planerad.</w:t>
      </w:r>
    </w:p>
    <w:p w14:paraId="1F8A6557" w14:textId="77777777" w:rsidR="00C55849" w:rsidRDefault="00C55849" w:rsidP="00C55849">
      <w:pPr>
        <w:numPr>
          <w:ilvl w:val="0"/>
          <w:numId w:val="2"/>
        </w:numPr>
        <w:suppressAutoHyphens/>
        <w:ind w:left="567" w:hanging="567"/>
        <w:rPr>
          <w:spacing w:val="-3"/>
          <w:lang w:val="sv-SE"/>
        </w:rPr>
      </w:pPr>
      <w:r>
        <w:rPr>
          <w:spacing w:val="-3"/>
          <w:lang w:val="sv-SE"/>
        </w:rPr>
        <w:t xml:space="preserve">Du bör även informera din läkare omedelbart om du utvecklar ett medicinskt tillstånd </w:t>
      </w:r>
      <w:r w:rsidR="007A4AEB">
        <w:rPr>
          <w:spacing w:val="-3"/>
          <w:lang w:val="sv-SE"/>
        </w:rPr>
        <w:t xml:space="preserve">(även känt som </w:t>
      </w:r>
      <w:r w:rsidR="007A4AEB" w:rsidRPr="00526785">
        <w:rPr>
          <w:lang w:val="sv-SE"/>
        </w:rPr>
        <w:t>Trombotisk Trombocyto</w:t>
      </w:r>
      <w:r w:rsidR="007A4AEB">
        <w:rPr>
          <w:lang w:val="sv-SE"/>
        </w:rPr>
        <w:t xml:space="preserve">pen Purpura eller </w:t>
      </w:r>
      <w:r w:rsidR="007A4AEB" w:rsidRPr="00526785">
        <w:rPr>
          <w:lang w:val="sv-SE"/>
        </w:rPr>
        <w:t>TTP)</w:t>
      </w:r>
      <w:r w:rsidR="007A4AEB">
        <w:rPr>
          <w:lang w:val="sv-SE"/>
        </w:rPr>
        <w:t xml:space="preserve"> </w:t>
      </w:r>
      <w:r>
        <w:rPr>
          <w:spacing w:val="-3"/>
          <w:lang w:val="sv-SE"/>
        </w:rPr>
        <w:t xml:space="preserve">som inkluderar feber och blåmärken under huden som kan uppstå som röda knappnålsstora prickar, med eller utan oförklarad svår kraftlöshet, förvirring, gulfärgning av huden eller ögonen (gulsot) (se </w:t>
      </w:r>
      <w:r w:rsidR="007A10CC">
        <w:rPr>
          <w:spacing w:val="-3"/>
          <w:lang w:val="sv-SE"/>
        </w:rPr>
        <w:t xml:space="preserve">avsnitt 4 </w:t>
      </w:r>
      <w:r>
        <w:rPr>
          <w:spacing w:val="-3"/>
          <w:lang w:val="sv-SE"/>
        </w:rPr>
        <w:t>”</w:t>
      </w:r>
      <w:r w:rsidR="00D63364">
        <w:rPr>
          <w:spacing w:val="-3"/>
          <w:lang w:val="sv-SE"/>
        </w:rPr>
        <w:t>Eventuella biverkningar</w:t>
      </w:r>
      <w:r>
        <w:rPr>
          <w:spacing w:val="-3"/>
          <w:lang w:val="sv-SE"/>
        </w:rPr>
        <w:t>”).</w:t>
      </w:r>
    </w:p>
    <w:p w14:paraId="1F8A6558" w14:textId="77777777" w:rsidR="00C55849" w:rsidRDefault="00C55849" w:rsidP="00C55849">
      <w:pPr>
        <w:numPr>
          <w:ilvl w:val="0"/>
          <w:numId w:val="2"/>
        </w:numPr>
        <w:suppressAutoHyphens/>
        <w:ind w:left="567" w:hanging="567"/>
        <w:rPr>
          <w:spacing w:val="-3"/>
          <w:lang w:val="sv-SE"/>
        </w:rPr>
      </w:pPr>
      <w:r>
        <w:rPr>
          <w:spacing w:val="-3"/>
          <w:lang w:val="sv-SE"/>
        </w:rPr>
        <w:t xml:space="preserve">Om du skär eller skadar dig själv kan det ta längre tid än vanligt för blödningen att sluta. Detta är kopplat till hur din medicin fungerar eftersom den förhindrar bildningen av blodproppar. Detta har </w:t>
      </w:r>
      <w:r w:rsidR="00504F18">
        <w:rPr>
          <w:spacing w:val="-3"/>
          <w:lang w:val="sv-SE"/>
        </w:rPr>
        <w:t xml:space="preserve">normalt </w:t>
      </w:r>
      <w:r>
        <w:rPr>
          <w:spacing w:val="-3"/>
          <w:lang w:val="sv-SE"/>
        </w:rPr>
        <w:t xml:space="preserve">ingen betydelse vid mindre skärsår och skador som </w:t>
      </w:r>
      <w:r w:rsidR="007443B2">
        <w:rPr>
          <w:spacing w:val="-3"/>
          <w:lang w:val="sv-SE"/>
        </w:rPr>
        <w:t xml:space="preserve">t.ex. </w:t>
      </w:r>
      <w:r>
        <w:rPr>
          <w:spacing w:val="-3"/>
          <w:lang w:val="sv-SE"/>
        </w:rPr>
        <w:t xml:space="preserve">om du skär dig själv vid rakning. Om du är orolig för din blödning kontakta dock din läkare omedelbart (se </w:t>
      </w:r>
      <w:r w:rsidR="007A10CC">
        <w:rPr>
          <w:spacing w:val="-3"/>
          <w:lang w:val="sv-SE"/>
        </w:rPr>
        <w:t xml:space="preserve">avsnitt 4 </w:t>
      </w:r>
      <w:r>
        <w:rPr>
          <w:spacing w:val="-3"/>
          <w:lang w:val="sv-SE"/>
        </w:rPr>
        <w:t>”</w:t>
      </w:r>
      <w:r w:rsidR="00D63364">
        <w:rPr>
          <w:spacing w:val="-3"/>
          <w:lang w:val="sv-SE"/>
        </w:rPr>
        <w:t>Eventuella biverkningar</w:t>
      </w:r>
      <w:r>
        <w:rPr>
          <w:spacing w:val="-3"/>
          <w:lang w:val="sv-SE"/>
        </w:rPr>
        <w:t>”).</w:t>
      </w:r>
    </w:p>
    <w:p w14:paraId="1F8A6559" w14:textId="77777777" w:rsidR="00C55849" w:rsidRDefault="00C55849" w:rsidP="00C55849">
      <w:pPr>
        <w:numPr>
          <w:ilvl w:val="0"/>
          <w:numId w:val="2"/>
        </w:numPr>
        <w:suppressAutoHyphens/>
        <w:ind w:left="567" w:hanging="567"/>
        <w:rPr>
          <w:spacing w:val="-3"/>
          <w:lang w:val="sv-SE"/>
        </w:rPr>
      </w:pPr>
      <w:r>
        <w:rPr>
          <w:spacing w:val="-3"/>
          <w:lang w:val="sv-SE"/>
        </w:rPr>
        <w:t>Din läkare kan beställa blodtester.</w:t>
      </w:r>
    </w:p>
    <w:p w14:paraId="1F8A655A" w14:textId="77777777" w:rsidR="00C55849" w:rsidRDefault="00C55849">
      <w:pPr>
        <w:pStyle w:val="Footer"/>
        <w:tabs>
          <w:tab w:val="clear" w:pos="4819"/>
          <w:tab w:val="clear" w:pos="9071"/>
        </w:tabs>
        <w:suppressAutoHyphens/>
        <w:rPr>
          <w:spacing w:val="-3"/>
          <w:lang w:val="sv-SE"/>
        </w:rPr>
      </w:pPr>
    </w:p>
    <w:p w14:paraId="1F8A655B" w14:textId="77777777" w:rsidR="00D63364" w:rsidRPr="00207128" w:rsidRDefault="00D63364">
      <w:pPr>
        <w:suppressAutoHyphens/>
        <w:rPr>
          <w:b/>
          <w:spacing w:val="-3"/>
          <w:lang w:val="sv-SE"/>
        </w:rPr>
      </w:pPr>
      <w:r w:rsidRPr="00207128">
        <w:rPr>
          <w:b/>
          <w:spacing w:val="-3"/>
          <w:lang w:val="sv-SE"/>
        </w:rPr>
        <w:t>Barn och ungdomar</w:t>
      </w:r>
    </w:p>
    <w:p w14:paraId="1F8A655C" w14:textId="77777777" w:rsidR="00873CDF" w:rsidRDefault="00D63364">
      <w:pPr>
        <w:suppressAutoHyphens/>
        <w:rPr>
          <w:spacing w:val="-3"/>
          <w:lang w:val="sv-SE"/>
        </w:rPr>
      </w:pPr>
      <w:r>
        <w:rPr>
          <w:spacing w:val="-3"/>
          <w:lang w:val="sv-SE"/>
        </w:rPr>
        <w:t xml:space="preserve">Ge inte detta läkemedel till barn eftersom det inte </w:t>
      </w:r>
      <w:r w:rsidR="004E1D80">
        <w:rPr>
          <w:spacing w:val="-3"/>
          <w:lang w:val="sv-SE"/>
        </w:rPr>
        <w:t>hjälper</w:t>
      </w:r>
      <w:r>
        <w:rPr>
          <w:spacing w:val="-3"/>
          <w:lang w:val="sv-SE"/>
        </w:rPr>
        <w:t xml:space="preserve">. </w:t>
      </w:r>
    </w:p>
    <w:p w14:paraId="1F8A655D" w14:textId="77777777" w:rsidR="00873CDF" w:rsidRDefault="00873CDF">
      <w:pPr>
        <w:suppressAutoHyphens/>
        <w:rPr>
          <w:spacing w:val="-3"/>
          <w:lang w:val="sv-SE"/>
        </w:rPr>
      </w:pPr>
    </w:p>
    <w:p w14:paraId="1F8A655E" w14:textId="77777777" w:rsidR="00873CDF" w:rsidRDefault="00D63364">
      <w:pPr>
        <w:ind w:right="-2"/>
        <w:rPr>
          <w:b/>
          <w:spacing w:val="-3"/>
          <w:lang w:val="sv-SE"/>
        </w:rPr>
      </w:pPr>
      <w:r>
        <w:rPr>
          <w:b/>
          <w:lang w:val="sv-SE"/>
        </w:rPr>
        <w:t>A</w:t>
      </w:r>
      <w:r w:rsidR="00873CDF">
        <w:rPr>
          <w:b/>
          <w:lang w:val="sv-SE"/>
        </w:rPr>
        <w:t>ndra läkemedel</w:t>
      </w:r>
      <w:r>
        <w:rPr>
          <w:b/>
          <w:lang w:val="sv-SE"/>
        </w:rPr>
        <w:t xml:space="preserve"> och Iscover</w:t>
      </w:r>
    </w:p>
    <w:p w14:paraId="1F8A655F" w14:textId="77777777" w:rsidR="00873CDF" w:rsidRDefault="00873CDF">
      <w:pPr>
        <w:suppressAutoHyphens/>
        <w:rPr>
          <w:lang w:val="sv-SE"/>
        </w:rPr>
      </w:pPr>
      <w:r>
        <w:rPr>
          <w:lang w:val="sv-SE"/>
        </w:rPr>
        <w:t>Tala om för läkare eller apotekspersonal om du tar</w:t>
      </w:r>
      <w:r w:rsidR="00D63364">
        <w:rPr>
          <w:lang w:val="sv-SE"/>
        </w:rPr>
        <w:t>,</w:t>
      </w:r>
      <w:r>
        <w:rPr>
          <w:lang w:val="sv-SE"/>
        </w:rPr>
        <w:t xml:space="preserve"> nyligen har tagit </w:t>
      </w:r>
      <w:r w:rsidR="00D63364">
        <w:rPr>
          <w:noProof/>
          <w:snapToGrid w:val="0"/>
          <w:szCs w:val="24"/>
          <w:lang w:val="sv-SE"/>
        </w:rPr>
        <w:t xml:space="preserve">eller kan tänkas ta </w:t>
      </w:r>
      <w:r>
        <w:rPr>
          <w:lang w:val="sv-SE"/>
        </w:rPr>
        <w:t>andra läkemedel, även receptfria sådana.</w:t>
      </w:r>
    </w:p>
    <w:p w14:paraId="1F8A6560" w14:textId="77777777" w:rsidR="007A4AEB" w:rsidRDefault="007A4AEB" w:rsidP="007A4AEB">
      <w:pPr>
        <w:suppressAutoHyphens/>
        <w:rPr>
          <w:lang w:val="sv-SE"/>
        </w:rPr>
      </w:pPr>
      <w:r>
        <w:rPr>
          <w:lang w:val="sv-SE"/>
        </w:rPr>
        <w:t xml:space="preserve">Vissa andra läkemedel kan påverka användningen av Iscover eller vice versa. </w:t>
      </w:r>
    </w:p>
    <w:p w14:paraId="1F8A6561" w14:textId="77777777" w:rsidR="00873CDF" w:rsidRDefault="00873CDF">
      <w:pPr>
        <w:suppressAutoHyphens/>
        <w:rPr>
          <w:lang w:val="sv-SE"/>
        </w:rPr>
      </w:pPr>
    </w:p>
    <w:p w14:paraId="1F8A6562" w14:textId="77777777" w:rsidR="00194E91" w:rsidRDefault="00194E91" w:rsidP="00194E91">
      <w:pPr>
        <w:suppressAutoHyphens/>
        <w:rPr>
          <w:lang w:val="sv-SE"/>
        </w:rPr>
      </w:pPr>
      <w:r>
        <w:rPr>
          <w:lang w:val="sv-SE"/>
        </w:rPr>
        <w:t xml:space="preserve">Det är speciellt viktigt att du talar om för din läkare om du tar </w:t>
      </w:r>
    </w:p>
    <w:p w14:paraId="1F8A6563" w14:textId="77777777" w:rsidR="00194E91" w:rsidRPr="008C609A" w:rsidRDefault="00194E91" w:rsidP="008C609A">
      <w:pPr>
        <w:suppressAutoHyphens/>
        <w:ind w:left="540" w:hanging="540"/>
        <w:rPr>
          <w:spacing w:val="-3"/>
          <w:lang w:val="sv-SE"/>
        </w:rPr>
      </w:pPr>
      <w:r>
        <w:rPr>
          <w:spacing w:val="-3"/>
          <w:lang w:val="sv-SE"/>
        </w:rPr>
        <w:t>-</w:t>
      </w:r>
      <w:r>
        <w:rPr>
          <w:spacing w:val="-3"/>
          <w:lang w:val="sv-SE"/>
        </w:rPr>
        <w:tab/>
        <w:t xml:space="preserve">läkemedel som kan öka din blödningsrisk såsom: </w:t>
      </w:r>
    </w:p>
    <w:p w14:paraId="1F8A6564" w14:textId="77777777" w:rsidR="00194E91" w:rsidRPr="008C609A" w:rsidRDefault="00194E91" w:rsidP="008C609A">
      <w:pPr>
        <w:numPr>
          <w:ilvl w:val="0"/>
          <w:numId w:val="39"/>
        </w:numPr>
        <w:tabs>
          <w:tab w:val="left" w:pos="900"/>
        </w:tabs>
        <w:ind w:left="900"/>
        <w:rPr>
          <w:szCs w:val="22"/>
          <w:lang w:val="sv-SE" w:eastAsia="en-US"/>
        </w:rPr>
      </w:pPr>
      <w:r w:rsidRPr="008C609A">
        <w:rPr>
          <w:szCs w:val="22"/>
          <w:lang w:val="sv-SE" w:eastAsia="en-US"/>
        </w:rPr>
        <w:t>blodförtunnande läkemedel som tas oralt, läkemedel som används för att minska bildning av blodproppar</w:t>
      </w:r>
    </w:p>
    <w:p w14:paraId="1F8A6565" w14:textId="77777777" w:rsidR="00194E91" w:rsidRPr="008C609A" w:rsidRDefault="00194E91" w:rsidP="008C609A">
      <w:pPr>
        <w:numPr>
          <w:ilvl w:val="0"/>
          <w:numId w:val="39"/>
        </w:numPr>
        <w:tabs>
          <w:tab w:val="left" w:pos="900"/>
        </w:tabs>
        <w:ind w:left="900"/>
        <w:rPr>
          <w:szCs w:val="22"/>
          <w:lang w:val="sv-SE" w:eastAsia="en-US"/>
        </w:rPr>
      </w:pPr>
      <w:r w:rsidRPr="008C609A">
        <w:rPr>
          <w:szCs w:val="22"/>
          <w:lang w:val="sv-SE" w:eastAsia="en-US"/>
        </w:rPr>
        <w:t xml:space="preserve">icke-steroida antiinflammatoriska läkemedel (NSAID), vilka vanligtvis används vid behandling av smärtsamma och/eller inflammatoriska tillstånd i muskler och leder </w:t>
      </w:r>
    </w:p>
    <w:p w14:paraId="1F8A6566" w14:textId="77777777" w:rsidR="00194E91" w:rsidRPr="00194E91" w:rsidRDefault="00194E91" w:rsidP="008C609A">
      <w:pPr>
        <w:numPr>
          <w:ilvl w:val="0"/>
          <w:numId w:val="39"/>
        </w:numPr>
        <w:tabs>
          <w:tab w:val="left" w:pos="900"/>
        </w:tabs>
        <w:ind w:left="900"/>
        <w:rPr>
          <w:szCs w:val="22"/>
          <w:lang w:val="sv-SE" w:eastAsia="en-US"/>
        </w:rPr>
      </w:pPr>
      <w:r w:rsidRPr="008C609A">
        <w:rPr>
          <w:szCs w:val="22"/>
          <w:lang w:val="sv-SE" w:eastAsia="en-US"/>
        </w:rPr>
        <w:t xml:space="preserve">heparin eller något annat läkemedel som injiceras för att minska bildning av blodproppar </w:t>
      </w:r>
    </w:p>
    <w:p w14:paraId="1F8A6567" w14:textId="77777777" w:rsidR="00194E91" w:rsidRPr="008C609A" w:rsidRDefault="00194E91" w:rsidP="008C609A">
      <w:pPr>
        <w:numPr>
          <w:ilvl w:val="0"/>
          <w:numId w:val="39"/>
        </w:numPr>
        <w:tabs>
          <w:tab w:val="left" w:pos="900"/>
        </w:tabs>
        <w:ind w:left="900"/>
        <w:rPr>
          <w:szCs w:val="22"/>
          <w:lang w:val="en-US" w:eastAsia="en-US"/>
        </w:rPr>
      </w:pPr>
      <w:r>
        <w:rPr>
          <w:spacing w:val="-3"/>
          <w:lang w:val="sv-SE"/>
        </w:rPr>
        <w:t>tiklopidin, ett annat trombocythämmande medel</w:t>
      </w:r>
    </w:p>
    <w:p w14:paraId="1F8A6568" w14:textId="0F76C4B9" w:rsidR="00194E91" w:rsidRPr="005468DC" w:rsidRDefault="00194E91" w:rsidP="008C609A">
      <w:pPr>
        <w:numPr>
          <w:ilvl w:val="0"/>
          <w:numId w:val="39"/>
        </w:numPr>
        <w:tabs>
          <w:tab w:val="left" w:pos="900"/>
        </w:tabs>
        <w:ind w:left="900"/>
        <w:rPr>
          <w:szCs w:val="22"/>
          <w:lang w:val="sv-SE" w:eastAsia="en-US"/>
        </w:rPr>
      </w:pPr>
      <w:r>
        <w:rPr>
          <w:spacing w:val="-3"/>
          <w:lang w:val="sv-SE"/>
        </w:rPr>
        <w:t xml:space="preserve">selektiva </w:t>
      </w:r>
      <w:r w:rsidRPr="00F87D13">
        <w:rPr>
          <w:szCs w:val="22"/>
          <w:lang w:val="sv-SE"/>
        </w:rPr>
        <w:t>serotoninåterupptagshämmare</w:t>
      </w:r>
      <w:r>
        <w:rPr>
          <w:szCs w:val="22"/>
          <w:lang w:val="sv-SE"/>
        </w:rPr>
        <w:t xml:space="preserve"> (inklusive men inte begränsat till</w:t>
      </w:r>
      <w:r w:rsidRPr="00F87D13">
        <w:rPr>
          <w:rFonts w:ascii="Segoe UI" w:hAnsi="Segoe UI" w:cs="Segoe UI"/>
          <w:sz w:val="28"/>
          <w:szCs w:val="28"/>
          <w:lang w:val="sv-SE"/>
        </w:rPr>
        <w:t xml:space="preserve"> </w:t>
      </w:r>
      <w:r>
        <w:rPr>
          <w:spacing w:val="-3"/>
          <w:lang w:val="sv-SE"/>
        </w:rPr>
        <w:t>fluoxetin eller fluvoxamin), läkemedel som vanligtvis används för att behandla depression</w:t>
      </w:r>
    </w:p>
    <w:p w14:paraId="5A65B98F" w14:textId="14FB3602" w:rsidR="00315D77" w:rsidRPr="008C609A" w:rsidRDefault="00315D77" w:rsidP="008C609A">
      <w:pPr>
        <w:numPr>
          <w:ilvl w:val="0"/>
          <w:numId w:val="39"/>
        </w:numPr>
        <w:tabs>
          <w:tab w:val="left" w:pos="900"/>
        </w:tabs>
        <w:ind w:left="900"/>
        <w:rPr>
          <w:szCs w:val="22"/>
          <w:lang w:val="sv-SE" w:eastAsia="en-US"/>
        </w:rPr>
      </w:pPr>
      <w:r>
        <w:rPr>
          <w:spacing w:val="-3"/>
          <w:lang w:val="sv-SE"/>
        </w:rPr>
        <w:t>rifampicin (används för att behandla svåra infektioner</w:t>
      </w:r>
      <w:r w:rsidR="005300D4">
        <w:rPr>
          <w:spacing w:val="-3"/>
          <w:lang w:val="sv-SE"/>
        </w:rPr>
        <w:t>)</w:t>
      </w:r>
    </w:p>
    <w:p w14:paraId="1F8A6569" w14:textId="77777777" w:rsidR="00194E91" w:rsidRDefault="00194E91" w:rsidP="00194E91">
      <w:pPr>
        <w:suppressAutoHyphens/>
        <w:ind w:left="540" w:hanging="540"/>
        <w:rPr>
          <w:spacing w:val="-3"/>
          <w:lang w:val="sv-SE"/>
        </w:rPr>
      </w:pPr>
      <w:r>
        <w:rPr>
          <w:spacing w:val="-3"/>
          <w:lang w:val="sv-SE"/>
        </w:rPr>
        <w:t>-</w:t>
      </w:r>
      <w:r>
        <w:rPr>
          <w:spacing w:val="-3"/>
          <w:lang w:val="sv-SE"/>
        </w:rPr>
        <w:tab/>
        <w:t xml:space="preserve">omeprazol eller esomeprazol, läkemedel </w:t>
      </w:r>
      <w:r>
        <w:rPr>
          <w:lang w:val="sv-SE"/>
        </w:rPr>
        <w:t xml:space="preserve">för behandling av </w:t>
      </w:r>
      <w:r>
        <w:rPr>
          <w:spacing w:val="-3"/>
          <w:lang w:val="sv-SE"/>
        </w:rPr>
        <w:t>magbesvär</w:t>
      </w:r>
    </w:p>
    <w:p w14:paraId="1F8A656A" w14:textId="77777777" w:rsidR="00194E91" w:rsidRDefault="00194E91" w:rsidP="00194E91">
      <w:pPr>
        <w:suppressAutoHyphens/>
        <w:ind w:left="540" w:hanging="540"/>
        <w:rPr>
          <w:spacing w:val="-3"/>
          <w:lang w:val="sv-SE"/>
        </w:rPr>
      </w:pPr>
      <w:r>
        <w:rPr>
          <w:spacing w:val="-3"/>
          <w:lang w:val="sv-SE"/>
        </w:rPr>
        <w:t>-</w:t>
      </w:r>
      <w:r>
        <w:rPr>
          <w:spacing w:val="-3"/>
          <w:lang w:val="sv-SE"/>
        </w:rPr>
        <w:tab/>
        <w:t>flukonazol eller vorikonazol, läkemedel som används för att behandla svampinfektioner</w:t>
      </w:r>
    </w:p>
    <w:p w14:paraId="1F8A656B" w14:textId="2C66C5A9" w:rsidR="00194E91" w:rsidRDefault="00194E91" w:rsidP="00194E91">
      <w:pPr>
        <w:suppressAutoHyphens/>
        <w:ind w:left="540" w:hanging="540"/>
        <w:rPr>
          <w:spacing w:val="-3"/>
          <w:lang w:val="sv-SE"/>
        </w:rPr>
      </w:pPr>
      <w:r>
        <w:rPr>
          <w:spacing w:val="-3"/>
          <w:lang w:val="sv-SE"/>
        </w:rPr>
        <w:t>-</w:t>
      </w:r>
      <w:r>
        <w:rPr>
          <w:spacing w:val="-3"/>
          <w:lang w:val="sv-SE"/>
        </w:rPr>
        <w:tab/>
        <w:t xml:space="preserve">efavirenz </w:t>
      </w:r>
      <w:r w:rsidR="00BA7763">
        <w:rPr>
          <w:spacing w:val="-3"/>
          <w:lang w:val="sv-SE"/>
        </w:rPr>
        <w:t>eller</w:t>
      </w:r>
      <w:r w:rsidR="006B3AEF">
        <w:rPr>
          <w:spacing w:val="-3"/>
          <w:lang w:val="sv-SE"/>
        </w:rPr>
        <w:t xml:space="preserve"> andra antiretrovirala </w:t>
      </w:r>
      <w:r>
        <w:rPr>
          <w:spacing w:val="-3"/>
          <w:lang w:val="sv-SE"/>
        </w:rPr>
        <w:t xml:space="preserve">läkemedel </w:t>
      </w:r>
      <w:r w:rsidR="00F84F05">
        <w:rPr>
          <w:spacing w:val="-3"/>
          <w:lang w:val="sv-SE"/>
        </w:rPr>
        <w:t>(</w:t>
      </w:r>
      <w:r>
        <w:rPr>
          <w:spacing w:val="-3"/>
          <w:lang w:val="sv-SE"/>
        </w:rPr>
        <w:t>används för att behandla HIV (</w:t>
      </w:r>
      <w:r w:rsidRPr="00940A4D">
        <w:rPr>
          <w:lang w:val="sv-SE"/>
        </w:rPr>
        <w:t xml:space="preserve">humant immunbristvirus) </w:t>
      </w:r>
      <w:r>
        <w:rPr>
          <w:spacing w:val="-3"/>
          <w:lang w:val="sv-SE"/>
        </w:rPr>
        <w:t>infektioner</w:t>
      </w:r>
      <w:r w:rsidR="00F84F05">
        <w:rPr>
          <w:spacing w:val="-3"/>
          <w:lang w:val="sv-SE"/>
        </w:rPr>
        <w:t>)</w:t>
      </w:r>
    </w:p>
    <w:p w14:paraId="1F8A656C" w14:textId="77777777" w:rsidR="00194E91" w:rsidRDefault="00194E91" w:rsidP="00194E91">
      <w:pPr>
        <w:suppressAutoHyphens/>
        <w:ind w:left="540" w:hanging="540"/>
        <w:rPr>
          <w:lang w:val="sv-SE"/>
        </w:rPr>
      </w:pPr>
      <w:r>
        <w:rPr>
          <w:lang w:val="sv-SE"/>
        </w:rPr>
        <w:t xml:space="preserve">- </w:t>
      </w:r>
      <w:r>
        <w:rPr>
          <w:lang w:val="sv-SE"/>
        </w:rPr>
        <w:tab/>
      </w:r>
      <w:r>
        <w:rPr>
          <w:spacing w:val="-3"/>
          <w:lang w:val="sv-SE"/>
        </w:rPr>
        <w:t>karbamazepin, läkemedel som används för att behandla olika former av epilepsi</w:t>
      </w:r>
    </w:p>
    <w:p w14:paraId="1F8A656D" w14:textId="77777777" w:rsidR="00194E91" w:rsidRDefault="00194E91" w:rsidP="00194E91">
      <w:pPr>
        <w:suppressAutoHyphens/>
        <w:ind w:left="540" w:hanging="540"/>
        <w:rPr>
          <w:spacing w:val="-3"/>
          <w:lang w:val="sv-SE"/>
        </w:rPr>
      </w:pPr>
      <w:r>
        <w:rPr>
          <w:spacing w:val="-3"/>
          <w:lang w:val="sv-SE"/>
        </w:rPr>
        <w:t>-</w:t>
      </w:r>
      <w:r>
        <w:rPr>
          <w:spacing w:val="-3"/>
          <w:lang w:val="sv-SE"/>
        </w:rPr>
        <w:tab/>
        <w:t>moklobemid, läkemedel som används för att behandla depression</w:t>
      </w:r>
    </w:p>
    <w:p w14:paraId="1F8A656E" w14:textId="77777777" w:rsidR="00194E91" w:rsidRDefault="00194E91" w:rsidP="00194E91">
      <w:pPr>
        <w:suppressAutoHyphens/>
        <w:ind w:left="540" w:hanging="540"/>
        <w:rPr>
          <w:spacing w:val="-3"/>
          <w:lang w:val="sv-SE"/>
        </w:rPr>
      </w:pPr>
      <w:r>
        <w:rPr>
          <w:spacing w:val="-3"/>
          <w:lang w:val="sv-SE"/>
        </w:rPr>
        <w:t xml:space="preserve"> </w:t>
      </w:r>
      <w:r>
        <w:rPr>
          <w:lang w:val="sv-SE"/>
        </w:rPr>
        <w:t xml:space="preserve">- </w:t>
      </w:r>
      <w:r>
        <w:rPr>
          <w:lang w:val="sv-SE"/>
        </w:rPr>
        <w:tab/>
      </w:r>
      <w:r>
        <w:rPr>
          <w:spacing w:val="-3"/>
          <w:lang w:val="sv-SE"/>
        </w:rPr>
        <w:t>repaglinid, läkemedel som används för att behandla diabetes</w:t>
      </w:r>
    </w:p>
    <w:p w14:paraId="1F8A656F" w14:textId="2901B50A" w:rsidR="00194E91" w:rsidRDefault="00194E91" w:rsidP="00194E91">
      <w:pPr>
        <w:suppressAutoHyphens/>
        <w:ind w:left="540" w:hanging="540"/>
        <w:rPr>
          <w:spacing w:val="-3"/>
          <w:lang w:val="sv-SE"/>
        </w:rPr>
      </w:pPr>
      <w:r>
        <w:rPr>
          <w:lang w:val="sv-SE"/>
        </w:rPr>
        <w:t xml:space="preserve">- </w:t>
      </w:r>
      <w:r>
        <w:rPr>
          <w:lang w:val="sv-SE"/>
        </w:rPr>
        <w:tab/>
      </w:r>
      <w:r>
        <w:rPr>
          <w:spacing w:val="-3"/>
          <w:lang w:val="sv-SE"/>
        </w:rPr>
        <w:t>paklitaxel, läkemedel som används för att behandla cancer.</w:t>
      </w:r>
    </w:p>
    <w:p w14:paraId="1F8A6570" w14:textId="04A96E6C" w:rsidR="00873CDF" w:rsidRDefault="00D0408C" w:rsidP="008E7D37">
      <w:pPr>
        <w:suppressAutoHyphens/>
        <w:ind w:left="567" w:hanging="567"/>
        <w:rPr>
          <w:spacing w:val="-3"/>
          <w:lang w:val="sv-SE"/>
        </w:rPr>
      </w:pPr>
      <w:r>
        <w:rPr>
          <w:lang w:val="sv-SE"/>
        </w:rPr>
        <w:t xml:space="preserve">- </w:t>
      </w:r>
      <w:r>
        <w:rPr>
          <w:lang w:val="sv-SE"/>
        </w:rPr>
        <w:tab/>
      </w:r>
      <w:r>
        <w:rPr>
          <w:spacing w:val="-3"/>
          <w:lang w:val="sv-SE"/>
        </w:rPr>
        <w:t xml:space="preserve">opioider: när du behandlas med klopidogrel, bör du informera läkare innan du får behandling med opioider </w:t>
      </w:r>
      <w:r w:rsidRPr="009B350C">
        <w:rPr>
          <w:spacing w:val="-3"/>
          <w:lang w:val="sv-SE"/>
        </w:rPr>
        <w:t>(används för att behandla svår smärta)</w:t>
      </w:r>
      <w:r>
        <w:rPr>
          <w:spacing w:val="-3"/>
          <w:lang w:val="sv-SE"/>
        </w:rPr>
        <w:t>.</w:t>
      </w:r>
    </w:p>
    <w:p w14:paraId="489FF9E1" w14:textId="77777777" w:rsidR="00D0408C" w:rsidRDefault="00D0408C">
      <w:pPr>
        <w:suppressAutoHyphens/>
        <w:rPr>
          <w:spacing w:val="-3"/>
          <w:lang w:val="sv-SE"/>
        </w:rPr>
      </w:pPr>
    </w:p>
    <w:p w14:paraId="1F8A6571" w14:textId="6841EA39" w:rsidR="00873CDF" w:rsidRDefault="00873CDF">
      <w:pPr>
        <w:suppressAutoHyphens/>
        <w:rPr>
          <w:spacing w:val="-3"/>
          <w:lang w:val="sv-SE"/>
        </w:rPr>
      </w:pPr>
      <w:r>
        <w:rPr>
          <w:spacing w:val="-3"/>
          <w:lang w:val="sv-SE"/>
        </w:rPr>
        <w:t>Om du har haft svår bröstsmärta (instabil angina eller hjärtattack)</w:t>
      </w:r>
      <w:r w:rsidR="00E013DD">
        <w:rPr>
          <w:spacing w:val="-3"/>
          <w:lang w:val="sv-SE"/>
        </w:rPr>
        <w:t>,</w:t>
      </w:r>
      <w:r>
        <w:rPr>
          <w:spacing w:val="-3"/>
          <w:lang w:val="sv-SE"/>
        </w:rPr>
        <w:t xml:space="preserve"> </w:t>
      </w:r>
      <w:r w:rsidR="00D0408C">
        <w:rPr>
          <w:spacing w:val="-3"/>
          <w:lang w:val="sv-SE"/>
        </w:rPr>
        <w:t>t</w:t>
      </w:r>
      <w:r w:rsidR="00D0408C" w:rsidRPr="000720A8">
        <w:rPr>
          <w:spacing w:val="-3"/>
          <w:lang w:val="sv-SE"/>
        </w:rPr>
        <w:t>ransitorisk ischemisk attack</w:t>
      </w:r>
      <w:r w:rsidR="00D0408C">
        <w:rPr>
          <w:spacing w:val="-3"/>
          <w:lang w:val="sv-SE"/>
        </w:rPr>
        <w:t xml:space="preserve"> (TIA-attack/mini-stroke) eller lindrig stroke, </w:t>
      </w:r>
      <w:r>
        <w:rPr>
          <w:spacing w:val="-3"/>
          <w:lang w:val="sv-SE"/>
        </w:rPr>
        <w:t xml:space="preserve">kan du ordineras </w:t>
      </w:r>
      <w:r>
        <w:rPr>
          <w:lang w:val="sv-SE"/>
        </w:rPr>
        <w:t>Iscover</w:t>
      </w:r>
      <w:r>
        <w:rPr>
          <w:spacing w:val="-3"/>
          <w:lang w:val="sv-SE"/>
        </w:rPr>
        <w:t xml:space="preserve"> i kombination med acetylsalicylsyra, en substans som förekommer i många läkemedel som används för att lindra smärta och sänka feber. Tillfällig användning av acetylsalicylsyra (inte mer än 1000</w:t>
      </w:r>
      <w:r w:rsidR="002927BC">
        <w:rPr>
          <w:spacing w:val="-3"/>
          <w:lang w:val="sv-SE"/>
        </w:rPr>
        <w:t> </w:t>
      </w:r>
      <w:r>
        <w:rPr>
          <w:spacing w:val="-3"/>
          <w:lang w:val="sv-SE"/>
        </w:rPr>
        <w:t>mg under 24 timmar) anses inte generellt utgöra något problem, men långvarig användning under andra förhållanden ska diskuteras med din läkare.</w:t>
      </w:r>
    </w:p>
    <w:p w14:paraId="1F8A6572" w14:textId="77777777" w:rsidR="00873CDF" w:rsidRDefault="00873CDF">
      <w:pPr>
        <w:suppressAutoHyphens/>
        <w:rPr>
          <w:spacing w:val="-3"/>
          <w:lang w:val="sv-SE"/>
        </w:rPr>
      </w:pPr>
    </w:p>
    <w:p w14:paraId="1F8A6573" w14:textId="77777777" w:rsidR="00873CDF" w:rsidRDefault="00873CDF">
      <w:pPr>
        <w:ind w:right="-2"/>
        <w:rPr>
          <w:noProof/>
          <w:szCs w:val="22"/>
          <w:lang w:val="sv-SE"/>
        </w:rPr>
      </w:pPr>
      <w:r>
        <w:rPr>
          <w:b/>
          <w:lang w:val="sv-SE"/>
        </w:rPr>
        <w:t>Iscover</w:t>
      </w:r>
      <w:r>
        <w:rPr>
          <w:b/>
          <w:noProof/>
          <w:szCs w:val="22"/>
          <w:lang w:val="sv-SE"/>
        </w:rPr>
        <w:t xml:space="preserve"> med mat och dryck</w:t>
      </w:r>
    </w:p>
    <w:p w14:paraId="1F8A6574" w14:textId="77777777" w:rsidR="00873CDF" w:rsidRDefault="00873CDF">
      <w:pPr>
        <w:suppressAutoHyphens/>
        <w:rPr>
          <w:spacing w:val="-3"/>
          <w:lang w:val="sv-SE"/>
        </w:rPr>
      </w:pPr>
      <w:r>
        <w:rPr>
          <w:lang w:val="sv-SE"/>
        </w:rPr>
        <w:t>Iscover</w:t>
      </w:r>
      <w:r>
        <w:rPr>
          <w:spacing w:val="-3"/>
          <w:lang w:val="sv-SE"/>
        </w:rPr>
        <w:t xml:space="preserve"> kan tas med eller utan mat.</w:t>
      </w:r>
    </w:p>
    <w:p w14:paraId="1F8A6575" w14:textId="77777777" w:rsidR="00873CDF" w:rsidRDefault="00873CDF">
      <w:pPr>
        <w:suppressAutoHyphens/>
        <w:rPr>
          <w:spacing w:val="-3"/>
          <w:lang w:val="sv-SE"/>
        </w:rPr>
      </w:pPr>
    </w:p>
    <w:p w14:paraId="1F8A6576" w14:textId="73C5D77C" w:rsidR="00873CDF" w:rsidRDefault="00873CDF" w:rsidP="00050777">
      <w:pPr>
        <w:keepNext/>
        <w:suppressAutoHyphens/>
        <w:outlineLvl w:val="0"/>
        <w:rPr>
          <w:b/>
          <w:spacing w:val="-3"/>
          <w:lang w:val="sv-SE"/>
        </w:rPr>
      </w:pPr>
      <w:r>
        <w:rPr>
          <w:b/>
          <w:spacing w:val="-3"/>
          <w:lang w:val="sv-SE"/>
        </w:rPr>
        <w:t>Graviditet och amning</w:t>
      </w:r>
      <w:r w:rsidR="007858E6">
        <w:rPr>
          <w:b/>
          <w:spacing w:val="-3"/>
          <w:lang w:val="sv-SE"/>
        </w:rPr>
        <w:fldChar w:fldCharType="begin"/>
      </w:r>
      <w:r w:rsidR="007858E6">
        <w:rPr>
          <w:b/>
          <w:spacing w:val="-3"/>
          <w:lang w:val="sv-SE"/>
        </w:rPr>
        <w:instrText xml:space="preserve"> DOCVARIABLE vault_nd_638025d1-fb82-4ad0-ae2d-80021a7b67da \* MERGEFORMAT </w:instrText>
      </w:r>
      <w:r w:rsidR="007858E6">
        <w:rPr>
          <w:b/>
          <w:spacing w:val="-3"/>
          <w:lang w:val="sv-SE"/>
        </w:rPr>
        <w:fldChar w:fldCharType="separate"/>
      </w:r>
      <w:r w:rsidR="007858E6">
        <w:rPr>
          <w:b/>
          <w:spacing w:val="-3"/>
          <w:lang w:val="sv-SE"/>
        </w:rPr>
        <w:t xml:space="preserve"> </w:t>
      </w:r>
      <w:r w:rsidR="007858E6">
        <w:rPr>
          <w:b/>
          <w:spacing w:val="-3"/>
          <w:lang w:val="sv-SE"/>
        </w:rPr>
        <w:fldChar w:fldCharType="end"/>
      </w:r>
    </w:p>
    <w:p w14:paraId="1F8A6577" w14:textId="77777777" w:rsidR="0049783B" w:rsidRDefault="0049783B">
      <w:pPr>
        <w:suppressAutoHyphens/>
        <w:rPr>
          <w:spacing w:val="-3"/>
          <w:lang w:val="sv-SE"/>
        </w:rPr>
      </w:pPr>
      <w:r>
        <w:rPr>
          <w:spacing w:val="-3"/>
          <w:lang w:val="sv-SE"/>
        </w:rPr>
        <w:t>De</w:t>
      </w:r>
      <w:r w:rsidR="002A023E">
        <w:rPr>
          <w:spacing w:val="-3"/>
          <w:lang w:val="sv-SE"/>
        </w:rPr>
        <w:t>tt</w:t>
      </w:r>
      <w:r>
        <w:rPr>
          <w:spacing w:val="-3"/>
          <w:lang w:val="sv-SE"/>
        </w:rPr>
        <w:t xml:space="preserve">a </w:t>
      </w:r>
      <w:r w:rsidR="002A023E">
        <w:rPr>
          <w:spacing w:val="-3"/>
          <w:lang w:val="sv-SE"/>
        </w:rPr>
        <w:t>läkemedel</w:t>
      </w:r>
      <w:r>
        <w:rPr>
          <w:spacing w:val="-3"/>
          <w:lang w:val="sv-SE"/>
        </w:rPr>
        <w:t xml:space="preserve"> ska helst inte </w:t>
      </w:r>
      <w:r w:rsidR="008979C8">
        <w:rPr>
          <w:spacing w:val="-3"/>
          <w:lang w:val="sv-SE"/>
        </w:rPr>
        <w:t xml:space="preserve">tas </w:t>
      </w:r>
      <w:r>
        <w:rPr>
          <w:spacing w:val="-3"/>
          <w:lang w:val="sv-SE"/>
        </w:rPr>
        <w:t>under graviditet.</w:t>
      </w:r>
    </w:p>
    <w:p w14:paraId="1F8A6578" w14:textId="77777777" w:rsidR="0049783B" w:rsidRDefault="0049783B">
      <w:pPr>
        <w:suppressAutoHyphens/>
        <w:rPr>
          <w:spacing w:val="-3"/>
          <w:lang w:val="sv-SE"/>
        </w:rPr>
      </w:pPr>
    </w:p>
    <w:p w14:paraId="1F8A6579" w14:textId="77777777" w:rsidR="00873CDF" w:rsidRDefault="00873CDF">
      <w:pPr>
        <w:suppressAutoHyphens/>
        <w:rPr>
          <w:spacing w:val="-3"/>
          <w:lang w:val="sv-SE"/>
        </w:rPr>
      </w:pPr>
      <w:r>
        <w:rPr>
          <w:spacing w:val="-3"/>
          <w:lang w:val="sv-SE"/>
        </w:rPr>
        <w:t>Om du är gravid eller misstänker att du är gravid bör du tala om det för läkare eller apotekspersonal innan du börjar använda Iscover. Om du blir gravid under tiden du använder Iscover ska du omedelbart ta kontakt med din läkare</w:t>
      </w:r>
      <w:r w:rsidR="000B4B6A">
        <w:rPr>
          <w:spacing w:val="-3"/>
          <w:lang w:val="sv-SE"/>
        </w:rPr>
        <w:t xml:space="preserve"> eftersom det inte är rekommenderat at</w:t>
      </w:r>
      <w:r w:rsidR="00BB4EFA">
        <w:rPr>
          <w:spacing w:val="-3"/>
          <w:lang w:val="sv-SE"/>
        </w:rPr>
        <w:t>t</w:t>
      </w:r>
      <w:r w:rsidR="000B4B6A">
        <w:rPr>
          <w:spacing w:val="-3"/>
          <w:lang w:val="sv-SE"/>
        </w:rPr>
        <w:t xml:space="preserve"> ta </w:t>
      </w:r>
      <w:r w:rsidR="002B3E2C">
        <w:rPr>
          <w:spacing w:val="-3"/>
          <w:lang w:val="sv-SE"/>
        </w:rPr>
        <w:t>klopidogrel</w:t>
      </w:r>
      <w:r w:rsidR="000B4B6A">
        <w:rPr>
          <w:spacing w:val="-3"/>
          <w:lang w:val="sv-SE"/>
        </w:rPr>
        <w:t xml:space="preserve"> under graviditet</w:t>
      </w:r>
      <w:r>
        <w:rPr>
          <w:spacing w:val="-3"/>
          <w:lang w:val="sv-SE"/>
        </w:rPr>
        <w:t>.</w:t>
      </w:r>
    </w:p>
    <w:p w14:paraId="1F8A657A" w14:textId="77777777" w:rsidR="00873CDF" w:rsidRDefault="00873CDF">
      <w:pPr>
        <w:suppressAutoHyphens/>
        <w:rPr>
          <w:spacing w:val="-3"/>
          <w:lang w:val="sv-SE"/>
        </w:rPr>
      </w:pPr>
    </w:p>
    <w:p w14:paraId="1F8A657B" w14:textId="77777777" w:rsidR="008979C8" w:rsidRDefault="008979C8" w:rsidP="008979C8">
      <w:pPr>
        <w:suppressAutoHyphens/>
        <w:rPr>
          <w:spacing w:val="-3"/>
          <w:lang w:val="sv-SE"/>
        </w:rPr>
      </w:pPr>
      <w:r>
        <w:rPr>
          <w:spacing w:val="-3"/>
          <w:lang w:val="sv-SE"/>
        </w:rPr>
        <w:t xml:space="preserve">Du bör inte amma när du tar detta läkemedel. </w:t>
      </w:r>
    </w:p>
    <w:p w14:paraId="1F8A657C" w14:textId="77777777" w:rsidR="008979C8" w:rsidRDefault="008979C8" w:rsidP="008979C8">
      <w:pPr>
        <w:suppressAutoHyphens/>
        <w:rPr>
          <w:spacing w:val="-3"/>
          <w:lang w:val="sv-SE"/>
        </w:rPr>
      </w:pPr>
      <w:r>
        <w:rPr>
          <w:spacing w:val="-3"/>
          <w:lang w:val="sv-SE"/>
        </w:rPr>
        <w:t xml:space="preserve">Om du ammar eller planerar att amma </w:t>
      </w:r>
      <w:r w:rsidR="009156B3">
        <w:rPr>
          <w:spacing w:val="-3"/>
          <w:lang w:val="sv-SE"/>
        </w:rPr>
        <w:t xml:space="preserve">tala </w:t>
      </w:r>
      <w:r>
        <w:rPr>
          <w:spacing w:val="-3"/>
          <w:lang w:val="sv-SE"/>
        </w:rPr>
        <w:t>med din läkare innan du tar detta läkemedel.</w:t>
      </w:r>
    </w:p>
    <w:p w14:paraId="1F8A657D" w14:textId="77777777" w:rsidR="008979C8" w:rsidRDefault="008979C8">
      <w:pPr>
        <w:suppressAutoHyphens/>
        <w:rPr>
          <w:spacing w:val="-3"/>
          <w:lang w:val="sv-SE"/>
        </w:rPr>
      </w:pPr>
    </w:p>
    <w:p w14:paraId="1F8A657E" w14:textId="77777777" w:rsidR="00873CDF" w:rsidRDefault="00873CDF">
      <w:pPr>
        <w:suppressAutoHyphens/>
        <w:rPr>
          <w:spacing w:val="-3"/>
          <w:lang w:val="sv-SE"/>
        </w:rPr>
      </w:pPr>
      <w:r>
        <w:rPr>
          <w:spacing w:val="-3"/>
          <w:lang w:val="sv-SE"/>
        </w:rPr>
        <w:t>Rådfråga läkare eller apotek innan du tar något läkemedel.</w:t>
      </w:r>
    </w:p>
    <w:p w14:paraId="1F8A657F" w14:textId="77777777" w:rsidR="00873CDF" w:rsidRDefault="00873CDF">
      <w:pPr>
        <w:suppressAutoHyphens/>
        <w:rPr>
          <w:spacing w:val="-3"/>
          <w:lang w:val="sv-SE"/>
        </w:rPr>
      </w:pPr>
    </w:p>
    <w:p w14:paraId="1F8A6580" w14:textId="5D2E6AAB" w:rsidR="00873CDF" w:rsidRDefault="00873CDF">
      <w:pPr>
        <w:pStyle w:val="Heading2"/>
        <w:rPr>
          <w:spacing w:val="-3"/>
          <w:szCs w:val="24"/>
          <w:lang w:eastAsia="en-US"/>
        </w:rPr>
      </w:pPr>
      <w:r>
        <w:rPr>
          <w:szCs w:val="24"/>
          <w:lang w:eastAsia="en-US"/>
        </w:rPr>
        <w:t>Körförmåga och användning av maskiner</w:t>
      </w:r>
      <w:r w:rsidR="007858E6">
        <w:rPr>
          <w:szCs w:val="24"/>
          <w:lang w:eastAsia="en-US"/>
        </w:rPr>
        <w:fldChar w:fldCharType="begin"/>
      </w:r>
      <w:r w:rsidR="007858E6">
        <w:rPr>
          <w:szCs w:val="24"/>
          <w:lang w:eastAsia="en-US"/>
        </w:rPr>
        <w:instrText xml:space="preserve"> DOCVARIABLE vault_nd_dd30f512-ca98-4ea7-83b7-dbc433dc1b54 \* MERGEFORMAT </w:instrText>
      </w:r>
      <w:r w:rsidR="007858E6">
        <w:rPr>
          <w:szCs w:val="24"/>
          <w:lang w:eastAsia="en-US"/>
        </w:rPr>
        <w:fldChar w:fldCharType="separate"/>
      </w:r>
      <w:r w:rsidR="007858E6">
        <w:rPr>
          <w:szCs w:val="24"/>
          <w:lang w:eastAsia="en-US"/>
        </w:rPr>
        <w:t xml:space="preserve"> </w:t>
      </w:r>
      <w:r w:rsidR="007858E6">
        <w:rPr>
          <w:szCs w:val="24"/>
          <w:lang w:eastAsia="en-US"/>
        </w:rPr>
        <w:fldChar w:fldCharType="end"/>
      </w:r>
    </w:p>
    <w:p w14:paraId="1F8A6581" w14:textId="27AA5CF5" w:rsidR="00873CDF" w:rsidRDefault="00873CDF">
      <w:pPr>
        <w:suppressAutoHyphens/>
        <w:outlineLvl w:val="0"/>
        <w:rPr>
          <w:spacing w:val="-3"/>
          <w:lang w:val="sv-SE"/>
        </w:rPr>
      </w:pPr>
      <w:r>
        <w:rPr>
          <w:spacing w:val="-3"/>
          <w:lang w:val="sv-SE"/>
        </w:rPr>
        <w:t>Det är osannolikt att Iscover påverkar din förmåga att köra bil eller använda maskiner.</w:t>
      </w:r>
      <w:r w:rsidR="007858E6">
        <w:rPr>
          <w:spacing w:val="-3"/>
          <w:lang w:val="sv-SE"/>
        </w:rPr>
        <w:fldChar w:fldCharType="begin"/>
      </w:r>
      <w:r w:rsidR="007858E6">
        <w:rPr>
          <w:spacing w:val="-3"/>
          <w:lang w:val="sv-SE"/>
        </w:rPr>
        <w:instrText xml:space="preserve"> DOCVARIABLE vault_nd_9ee49da6-7791-4453-a250-cb2ad1cfbce2 \* MERGEFORMAT </w:instrText>
      </w:r>
      <w:r w:rsidR="007858E6">
        <w:rPr>
          <w:spacing w:val="-3"/>
          <w:lang w:val="sv-SE"/>
        </w:rPr>
        <w:fldChar w:fldCharType="separate"/>
      </w:r>
      <w:r w:rsidR="007858E6">
        <w:rPr>
          <w:spacing w:val="-3"/>
          <w:lang w:val="sv-SE"/>
        </w:rPr>
        <w:t xml:space="preserve"> </w:t>
      </w:r>
      <w:r w:rsidR="007858E6">
        <w:rPr>
          <w:spacing w:val="-3"/>
          <w:lang w:val="sv-SE"/>
        </w:rPr>
        <w:fldChar w:fldCharType="end"/>
      </w:r>
    </w:p>
    <w:p w14:paraId="1F8A6582" w14:textId="77777777" w:rsidR="00873CDF" w:rsidRDefault="00873CDF">
      <w:pPr>
        <w:suppressAutoHyphens/>
        <w:rPr>
          <w:spacing w:val="-3"/>
          <w:lang w:val="sv-SE"/>
        </w:rPr>
      </w:pPr>
    </w:p>
    <w:p w14:paraId="1F8A6583" w14:textId="77777777" w:rsidR="00873CDF" w:rsidRDefault="00873CDF">
      <w:pPr>
        <w:suppressAutoHyphens/>
        <w:rPr>
          <w:b/>
          <w:spacing w:val="-3"/>
          <w:lang w:val="sv-SE"/>
        </w:rPr>
      </w:pPr>
      <w:r>
        <w:rPr>
          <w:b/>
          <w:lang w:val="sv-SE"/>
        </w:rPr>
        <w:t>Iscover</w:t>
      </w:r>
      <w:r w:rsidR="00D63364">
        <w:rPr>
          <w:b/>
          <w:lang w:val="sv-SE"/>
        </w:rPr>
        <w:t xml:space="preserve"> </w:t>
      </w:r>
      <w:r w:rsidR="00D63364" w:rsidRPr="00207128">
        <w:rPr>
          <w:b/>
          <w:spacing w:val="-3"/>
          <w:lang w:val="sv-SE"/>
        </w:rPr>
        <w:t>innehåller laktos</w:t>
      </w:r>
    </w:p>
    <w:p w14:paraId="1F8A6584" w14:textId="77777777" w:rsidR="007024AF" w:rsidRDefault="007024AF" w:rsidP="007024AF">
      <w:pPr>
        <w:suppressAutoHyphens/>
        <w:rPr>
          <w:spacing w:val="-3"/>
          <w:lang w:val="sv-SE"/>
        </w:rPr>
      </w:pPr>
      <w:r>
        <w:rPr>
          <w:spacing w:val="-3"/>
          <w:lang w:val="sv-SE"/>
        </w:rPr>
        <w:t>Om du inte tål vissa sockerarter</w:t>
      </w:r>
      <w:r w:rsidR="007A10CC">
        <w:rPr>
          <w:spacing w:val="-3"/>
          <w:lang w:val="sv-SE"/>
        </w:rPr>
        <w:t xml:space="preserve"> (</w:t>
      </w:r>
      <w:r w:rsidR="007443B2">
        <w:rPr>
          <w:spacing w:val="-3"/>
          <w:lang w:val="sv-SE"/>
        </w:rPr>
        <w:t xml:space="preserve">t.ex. </w:t>
      </w:r>
      <w:r w:rsidR="007A10CC">
        <w:rPr>
          <w:spacing w:val="-3"/>
          <w:lang w:val="sv-SE"/>
        </w:rPr>
        <w:t>laktos)</w:t>
      </w:r>
      <w:r>
        <w:rPr>
          <w:spacing w:val="-3"/>
          <w:lang w:val="sv-SE"/>
        </w:rPr>
        <w:t>, bör du kontakta din läkare innan du tar denna medicin.</w:t>
      </w:r>
    </w:p>
    <w:p w14:paraId="1F8A6585" w14:textId="77777777" w:rsidR="007024AF" w:rsidRDefault="007024AF" w:rsidP="007024AF">
      <w:pPr>
        <w:suppressAutoHyphens/>
        <w:rPr>
          <w:spacing w:val="-3"/>
          <w:lang w:val="sv-SE"/>
        </w:rPr>
      </w:pPr>
    </w:p>
    <w:p w14:paraId="1F8A6586" w14:textId="77777777" w:rsidR="00D63364" w:rsidRPr="00207128" w:rsidRDefault="004B2E28" w:rsidP="007024AF">
      <w:pPr>
        <w:suppressAutoHyphens/>
        <w:rPr>
          <w:b/>
          <w:spacing w:val="-3"/>
          <w:lang w:val="sv-SE"/>
        </w:rPr>
      </w:pPr>
      <w:r w:rsidRPr="00207128">
        <w:rPr>
          <w:b/>
          <w:spacing w:val="-3"/>
          <w:lang w:val="sv-SE"/>
        </w:rPr>
        <w:t>Iscover</w:t>
      </w:r>
      <w:r w:rsidR="007A10CC" w:rsidRPr="00207128">
        <w:rPr>
          <w:b/>
          <w:spacing w:val="-3"/>
          <w:lang w:val="sv-SE"/>
        </w:rPr>
        <w:t xml:space="preserve"> innehåller h</w:t>
      </w:r>
      <w:r w:rsidR="007024AF" w:rsidRPr="00207128">
        <w:rPr>
          <w:b/>
          <w:spacing w:val="-3"/>
          <w:lang w:val="sv-SE"/>
        </w:rPr>
        <w:t xml:space="preserve">ydrerad ricinolja </w:t>
      </w:r>
    </w:p>
    <w:p w14:paraId="1F8A6587" w14:textId="77777777" w:rsidR="007024AF" w:rsidRDefault="00D63364" w:rsidP="007024AF">
      <w:pPr>
        <w:suppressAutoHyphens/>
        <w:rPr>
          <w:spacing w:val="-3"/>
          <w:lang w:val="sv-SE"/>
        </w:rPr>
      </w:pPr>
      <w:r>
        <w:rPr>
          <w:spacing w:val="-3"/>
          <w:lang w:val="sv-SE"/>
        </w:rPr>
        <w:t xml:space="preserve">Detta </w:t>
      </w:r>
      <w:r w:rsidR="007024AF">
        <w:rPr>
          <w:spacing w:val="-3"/>
          <w:lang w:val="sv-SE"/>
        </w:rPr>
        <w:t xml:space="preserve">kan ge magbesvär eller diarré. </w:t>
      </w:r>
    </w:p>
    <w:p w14:paraId="1F8A6588" w14:textId="77777777" w:rsidR="007024AF" w:rsidRDefault="007024AF" w:rsidP="007024AF">
      <w:pPr>
        <w:suppressAutoHyphens/>
        <w:rPr>
          <w:spacing w:val="-3"/>
          <w:lang w:val="sv-SE"/>
        </w:rPr>
      </w:pPr>
    </w:p>
    <w:p w14:paraId="1F8A6589" w14:textId="77777777" w:rsidR="00873CDF" w:rsidRDefault="00873CDF">
      <w:pPr>
        <w:suppressAutoHyphens/>
        <w:rPr>
          <w:spacing w:val="-3"/>
          <w:lang w:val="sv-SE"/>
        </w:rPr>
      </w:pPr>
    </w:p>
    <w:p w14:paraId="1F8A658A" w14:textId="7B820B27" w:rsidR="00873CDF" w:rsidRDefault="00873CDF">
      <w:pPr>
        <w:suppressAutoHyphens/>
        <w:outlineLvl w:val="0"/>
        <w:rPr>
          <w:lang w:val="sv-SE"/>
        </w:rPr>
      </w:pPr>
      <w:r>
        <w:rPr>
          <w:b/>
          <w:lang w:val="sv-SE"/>
        </w:rPr>
        <w:t>3.</w:t>
      </w:r>
      <w:r>
        <w:rPr>
          <w:b/>
          <w:lang w:val="sv-SE"/>
        </w:rPr>
        <w:tab/>
      </w:r>
      <w:r w:rsidR="00D63364">
        <w:rPr>
          <w:b/>
          <w:lang w:val="sv-SE"/>
        </w:rPr>
        <w:t>Hur du tar Iscover</w:t>
      </w:r>
      <w:r w:rsidR="007858E6">
        <w:rPr>
          <w:b/>
          <w:lang w:val="sv-SE"/>
        </w:rPr>
        <w:fldChar w:fldCharType="begin"/>
      </w:r>
      <w:r w:rsidR="007858E6">
        <w:rPr>
          <w:b/>
          <w:lang w:val="sv-SE"/>
        </w:rPr>
        <w:instrText xml:space="preserve"> DOCVARIABLE vault_nd_0fa22b93-8afe-4e5f-9a42-9320672d3e56 \* MERGEFORMAT </w:instrText>
      </w:r>
      <w:r w:rsidR="007858E6">
        <w:rPr>
          <w:b/>
          <w:lang w:val="sv-SE"/>
        </w:rPr>
        <w:fldChar w:fldCharType="separate"/>
      </w:r>
      <w:r w:rsidR="007858E6">
        <w:rPr>
          <w:b/>
          <w:lang w:val="sv-SE"/>
        </w:rPr>
        <w:t xml:space="preserve"> </w:t>
      </w:r>
      <w:r w:rsidR="007858E6">
        <w:rPr>
          <w:b/>
          <w:lang w:val="sv-SE"/>
        </w:rPr>
        <w:fldChar w:fldCharType="end"/>
      </w:r>
    </w:p>
    <w:p w14:paraId="1F8A658B" w14:textId="77777777" w:rsidR="00873CDF" w:rsidRDefault="00873CDF">
      <w:pPr>
        <w:suppressAutoHyphens/>
        <w:rPr>
          <w:b/>
          <w:i/>
          <w:spacing w:val="-3"/>
          <w:lang w:val="sv-SE"/>
        </w:rPr>
      </w:pPr>
    </w:p>
    <w:p w14:paraId="1F8A658C" w14:textId="77777777" w:rsidR="00873CDF" w:rsidRDefault="00873CDF">
      <w:pPr>
        <w:suppressAutoHyphens/>
        <w:rPr>
          <w:b/>
          <w:i/>
          <w:spacing w:val="-3"/>
          <w:lang w:val="sv-SE"/>
        </w:rPr>
      </w:pPr>
      <w:r>
        <w:rPr>
          <w:lang w:val="sv-SE"/>
        </w:rPr>
        <w:t xml:space="preserve">Ta alltid </w:t>
      </w:r>
      <w:r w:rsidR="003243AF">
        <w:rPr>
          <w:lang w:val="sv-SE"/>
        </w:rPr>
        <w:t xml:space="preserve">detta läkemedel </w:t>
      </w:r>
      <w:r>
        <w:rPr>
          <w:lang w:val="sv-SE"/>
        </w:rPr>
        <w:t>enligt läkarens</w:t>
      </w:r>
      <w:r w:rsidR="00D63364">
        <w:rPr>
          <w:lang w:val="sv-SE"/>
        </w:rPr>
        <w:t xml:space="preserve"> eller apotekspersonalens</w:t>
      </w:r>
      <w:r>
        <w:rPr>
          <w:lang w:val="sv-SE"/>
        </w:rPr>
        <w:t xml:space="preserve"> anvisningar. Rådfråga läkare eller apotekspersonal om du är osäker.</w:t>
      </w:r>
    </w:p>
    <w:p w14:paraId="1F8A658D" w14:textId="77777777" w:rsidR="00873CDF" w:rsidRDefault="00873CDF">
      <w:pPr>
        <w:suppressAutoHyphens/>
        <w:outlineLvl w:val="0"/>
        <w:rPr>
          <w:b/>
          <w:i/>
          <w:spacing w:val="-3"/>
          <w:lang w:val="sv-SE"/>
        </w:rPr>
      </w:pPr>
    </w:p>
    <w:p w14:paraId="1F8A658E" w14:textId="27D0775F" w:rsidR="00E56F57" w:rsidRDefault="00E56F57" w:rsidP="00E56F57">
      <w:pPr>
        <w:suppressAutoHyphens/>
        <w:outlineLvl w:val="0"/>
        <w:rPr>
          <w:spacing w:val="-3"/>
          <w:lang w:val="sv-SE"/>
        </w:rPr>
      </w:pPr>
      <w:r>
        <w:rPr>
          <w:spacing w:val="-3"/>
          <w:lang w:val="sv-SE"/>
        </w:rPr>
        <w:t xml:space="preserve">Rekommenderad dos, inklusive för patienter med ett tillstånd kallat förmaksflimmer (oregelbunden hjärtrytm), är en tablett på 75 mg Iscover per dag som </w:t>
      </w:r>
      <w:r w:rsidR="003F59D6">
        <w:rPr>
          <w:spacing w:val="-3"/>
          <w:lang w:val="sv-SE"/>
        </w:rPr>
        <w:t>tas via munnen</w:t>
      </w:r>
      <w:r>
        <w:rPr>
          <w:spacing w:val="-3"/>
          <w:lang w:val="sv-SE"/>
        </w:rPr>
        <w:t xml:space="preserve">, med eller utan </w:t>
      </w:r>
      <w:r w:rsidR="003F59D6">
        <w:rPr>
          <w:spacing w:val="-3"/>
          <w:lang w:val="sv-SE"/>
        </w:rPr>
        <w:t>mat</w:t>
      </w:r>
      <w:r>
        <w:rPr>
          <w:spacing w:val="-3"/>
          <w:lang w:val="sv-SE"/>
        </w:rPr>
        <w:t xml:space="preserve"> och vid samma tidpunkt varje dag.</w:t>
      </w:r>
      <w:r w:rsidR="007858E6">
        <w:rPr>
          <w:spacing w:val="-3"/>
          <w:lang w:val="sv-SE"/>
        </w:rPr>
        <w:fldChar w:fldCharType="begin"/>
      </w:r>
      <w:r w:rsidR="007858E6">
        <w:rPr>
          <w:spacing w:val="-3"/>
          <w:lang w:val="sv-SE"/>
        </w:rPr>
        <w:instrText xml:space="preserve"> DOCVARIABLE vault_nd_44283b8a-bfca-4478-8bfc-b839bef6a60d \* MERGEFORMAT </w:instrText>
      </w:r>
      <w:r w:rsidR="007858E6">
        <w:rPr>
          <w:spacing w:val="-3"/>
          <w:lang w:val="sv-SE"/>
        </w:rPr>
        <w:fldChar w:fldCharType="separate"/>
      </w:r>
      <w:r w:rsidR="007858E6">
        <w:rPr>
          <w:spacing w:val="-3"/>
          <w:lang w:val="sv-SE"/>
        </w:rPr>
        <w:t xml:space="preserve"> </w:t>
      </w:r>
      <w:r w:rsidR="007858E6">
        <w:rPr>
          <w:spacing w:val="-3"/>
          <w:lang w:val="sv-SE"/>
        </w:rPr>
        <w:fldChar w:fldCharType="end"/>
      </w:r>
    </w:p>
    <w:p w14:paraId="1F8A658F" w14:textId="77777777" w:rsidR="00E56F57" w:rsidRDefault="00E56F57">
      <w:pPr>
        <w:suppressAutoHyphens/>
        <w:outlineLvl w:val="0"/>
        <w:rPr>
          <w:b/>
          <w:i/>
          <w:spacing w:val="-3"/>
          <w:lang w:val="sv-SE"/>
        </w:rPr>
      </w:pPr>
    </w:p>
    <w:p w14:paraId="1F8A6590" w14:textId="77777777" w:rsidR="000B4B6A" w:rsidRPr="00526785" w:rsidRDefault="000B4B6A" w:rsidP="000B4B6A">
      <w:pPr>
        <w:suppressAutoHyphens/>
        <w:rPr>
          <w:spacing w:val="-3"/>
          <w:lang w:val="sv-SE"/>
        </w:rPr>
      </w:pPr>
      <w:r w:rsidRPr="00526785">
        <w:rPr>
          <w:spacing w:val="-3"/>
          <w:lang w:val="sv-SE"/>
        </w:rPr>
        <w:t xml:space="preserve">Om du har haft svår bröstsmärta </w:t>
      </w:r>
      <w:r>
        <w:rPr>
          <w:spacing w:val="-3"/>
          <w:lang w:val="sv-SE"/>
        </w:rPr>
        <w:t xml:space="preserve">(instabil angina eller hjärtattack) </w:t>
      </w:r>
      <w:r w:rsidRPr="00526785">
        <w:rPr>
          <w:spacing w:val="-3"/>
          <w:lang w:val="sv-SE"/>
        </w:rPr>
        <w:t xml:space="preserve">kan din läkare ge dig </w:t>
      </w:r>
      <w:r w:rsidR="0078292C">
        <w:rPr>
          <w:spacing w:val="-3"/>
          <w:lang w:val="sv-SE"/>
        </w:rPr>
        <w:t>Iscover</w:t>
      </w:r>
      <w:r w:rsidRPr="00526785">
        <w:rPr>
          <w:spacing w:val="-3"/>
          <w:lang w:val="sv-SE"/>
        </w:rPr>
        <w:t xml:space="preserve"> 300</w:t>
      </w:r>
      <w:r w:rsidR="002927BC">
        <w:rPr>
          <w:spacing w:val="-3"/>
          <w:lang w:val="sv-SE"/>
        </w:rPr>
        <w:t> </w:t>
      </w:r>
      <w:r w:rsidRPr="00526785">
        <w:rPr>
          <w:spacing w:val="-3"/>
          <w:lang w:val="sv-SE"/>
        </w:rPr>
        <w:t>mg (en tablett på 300</w:t>
      </w:r>
      <w:r w:rsidR="002927BC">
        <w:rPr>
          <w:spacing w:val="-3"/>
          <w:lang w:val="sv-SE"/>
        </w:rPr>
        <w:t> </w:t>
      </w:r>
      <w:r w:rsidRPr="00526785">
        <w:rPr>
          <w:spacing w:val="-3"/>
          <w:lang w:val="sv-SE"/>
        </w:rPr>
        <w:t>mg</w:t>
      </w:r>
      <w:r>
        <w:rPr>
          <w:spacing w:val="-3"/>
          <w:lang w:val="sv-SE"/>
        </w:rPr>
        <w:t xml:space="preserve"> eller</w:t>
      </w:r>
      <w:r w:rsidRPr="00526785">
        <w:rPr>
          <w:spacing w:val="-3"/>
          <w:lang w:val="sv-SE"/>
        </w:rPr>
        <w:t xml:space="preserve"> 4</w:t>
      </w:r>
      <w:r>
        <w:rPr>
          <w:spacing w:val="-3"/>
          <w:lang w:val="sv-SE"/>
        </w:rPr>
        <w:t> </w:t>
      </w:r>
      <w:r w:rsidRPr="00526785">
        <w:rPr>
          <w:spacing w:val="-3"/>
          <w:lang w:val="sv-SE"/>
        </w:rPr>
        <w:t>tabletter på 75</w:t>
      </w:r>
      <w:r w:rsidR="002927BC">
        <w:rPr>
          <w:spacing w:val="-3"/>
          <w:lang w:val="sv-SE"/>
        </w:rPr>
        <w:t> </w:t>
      </w:r>
      <w:r w:rsidRPr="00526785">
        <w:rPr>
          <w:spacing w:val="-3"/>
          <w:lang w:val="sv-SE"/>
        </w:rPr>
        <w:t>mg) för att inleda behandlingen.</w:t>
      </w:r>
      <w:r>
        <w:rPr>
          <w:spacing w:val="-3"/>
          <w:lang w:val="sv-SE"/>
        </w:rPr>
        <w:t xml:space="preserve"> Efter detta tas den </w:t>
      </w:r>
      <w:r w:rsidR="00D63364">
        <w:rPr>
          <w:spacing w:val="-3"/>
          <w:lang w:val="sv-SE"/>
        </w:rPr>
        <w:t xml:space="preserve">rekommenderade </w:t>
      </w:r>
      <w:r>
        <w:rPr>
          <w:spacing w:val="-3"/>
          <w:lang w:val="sv-SE"/>
        </w:rPr>
        <w:t>dosen om 75</w:t>
      </w:r>
      <w:r w:rsidR="002927BC">
        <w:rPr>
          <w:spacing w:val="-3"/>
          <w:lang w:val="sv-SE"/>
        </w:rPr>
        <w:t> </w:t>
      </w:r>
      <w:r>
        <w:rPr>
          <w:spacing w:val="-3"/>
          <w:lang w:val="sv-SE"/>
        </w:rPr>
        <w:t xml:space="preserve">mg </w:t>
      </w:r>
      <w:r w:rsidR="0078292C">
        <w:rPr>
          <w:spacing w:val="-3"/>
          <w:lang w:val="sv-SE"/>
        </w:rPr>
        <w:t>Iscover</w:t>
      </w:r>
      <w:r>
        <w:rPr>
          <w:spacing w:val="-3"/>
          <w:lang w:val="sv-SE"/>
        </w:rPr>
        <w:t xml:space="preserve"> per dag som</w:t>
      </w:r>
      <w:r w:rsidR="00E56F57">
        <w:rPr>
          <w:spacing w:val="-3"/>
          <w:lang w:val="sv-SE"/>
        </w:rPr>
        <w:t xml:space="preserve"> beskrivet ovan</w:t>
      </w:r>
      <w:r>
        <w:rPr>
          <w:spacing w:val="-3"/>
          <w:lang w:val="sv-SE"/>
        </w:rPr>
        <w:t>.</w:t>
      </w:r>
      <w:r w:rsidRPr="00526785">
        <w:rPr>
          <w:spacing w:val="-3"/>
          <w:lang w:val="sv-SE"/>
        </w:rPr>
        <w:t xml:space="preserve"> </w:t>
      </w:r>
    </w:p>
    <w:p w14:paraId="1F8A6591" w14:textId="77777777" w:rsidR="00873CDF" w:rsidRDefault="00873CDF">
      <w:pPr>
        <w:suppressAutoHyphens/>
        <w:rPr>
          <w:spacing w:val="-3"/>
          <w:lang w:val="sv-SE"/>
        </w:rPr>
      </w:pPr>
    </w:p>
    <w:p w14:paraId="694738D3" w14:textId="0A534ADB" w:rsidR="00D0408C" w:rsidRDefault="00D0408C" w:rsidP="00D0408C">
      <w:pPr>
        <w:suppressAutoHyphens/>
        <w:rPr>
          <w:spacing w:val="-3"/>
          <w:lang w:val="sv-SE"/>
        </w:rPr>
      </w:pPr>
      <w:r>
        <w:rPr>
          <w:spacing w:val="-3"/>
          <w:lang w:val="sv-SE"/>
        </w:rPr>
        <w:t>Om du haft tecken på stroke som försvinner inom en kortare tidsperiod (kallas även t</w:t>
      </w:r>
      <w:r w:rsidRPr="000720A8">
        <w:rPr>
          <w:spacing w:val="-3"/>
          <w:lang w:val="sv-SE"/>
        </w:rPr>
        <w:t>ransitorisk ischemisk attack</w:t>
      </w:r>
      <w:r>
        <w:rPr>
          <w:spacing w:val="-3"/>
          <w:lang w:val="sv-SE"/>
        </w:rPr>
        <w:t xml:space="preserve">, TIA-attack/mini-stroke) eller en lindrig stroke, kan din läkare ge dig Iscover 300 mg (1 tablett på 300 mg eller 4 tabletter på 75 mg) som en startdos. Därefter är rekommenderad dos en tablett Iscover 75 mg dagligen tillsammans med acetylsalisylsyra under 3 veckor, som beskrivet ovan. </w:t>
      </w:r>
    </w:p>
    <w:p w14:paraId="6C5BE4F2" w14:textId="77777777" w:rsidR="00D0408C" w:rsidRPr="00526785" w:rsidRDefault="00D0408C" w:rsidP="00D0408C">
      <w:pPr>
        <w:suppressAutoHyphens/>
        <w:rPr>
          <w:spacing w:val="-3"/>
          <w:lang w:val="sv-SE"/>
        </w:rPr>
      </w:pPr>
      <w:r>
        <w:rPr>
          <w:spacing w:val="-3"/>
          <w:lang w:val="sv-SE"/>
        </w:rPr>
        <w:t>Efter det kan läkaren ordinera antingen enbart Plavix eller enbart acetylsalisylsyra.</w:t>
      </w:r>
    </w:p>
    <w:p w14:paraId="26B84D32" w14:textId="77777777" w:rsidR="00D0408C" w:rsidRDefault="00D0408C">
      <w:pPr>
        <w:suppressAutoHyphens/>
        <w:outlineLvl w:val="0"/>
        <w:rPr>
          <w:spacing w:val="-3"/>
          <w:lang w:val="sv-SE"/>
        </w:rPr>
      </w:pPr>
    </w:p>
    <w:p w14:paraId="1F8A6592" w14:textId="73192549" w:rsidR="00873CDF" w:rsidRDefault="00873CDF">
      <w:pPr>
        <w:suppressAutoHyphens/>
        <w:outlineLvl w:val="0"/>
        <w:rPr>
          <w:spacing w:val="-3"/>
          <w:lang w:val="sv-SE"/>
        </w:rPr>
      </w:pPr>
      <w:r>
        <w:rPr>
          <w:spacing w:val="-3"/>
          <w:lang w:val="sv-SE"/>
        </w:rPr>
        <w:t>Du bör ta Iscover så länge din läkare ordinerar det.</w:t>
      </w:r>
      <w:r w:rsidR="007858E6">
        <w:rPr>
          <w:spacing w:val="-3"/>
          <w:lang w:val="sv-SE"/>
        </w:rPr>
        <w:fldChar w:fldCharType="begin"/>
      </w:r>
      <w:r w:rsidR="007858E6">
        <w:rPr>
          <w:spacing w:val="-3"/>
          <w:lang w:val="sv-SE"/>
        </w:rPr>
        <w:instrText xml:space="preserve"> DOCVARIABLE vault_nd_ef9a9032-8d56-4619-a0b1-307978d43e6e \* MERGEFORMAT </w:instrText>
      </w:r>
      <w:r w:rsidR="007858E6">
        <w:rPr>
          <w:spacing w:val="-3"/>
          <w:lang w:val="sv-SE"/>
        </w:rPr>
        <w:fldChar w:fldCharType="separate"/>
      </w:r>
      <w:r w:rsidR="007858E6">
        <w:rPr>
          <w:spacing w:val="-3"/>
          <w:lang w:val="sv-SE"/>
        </w:rPr>
        <w:t xml:space="preserve"> </w:t>
      </w:r>
      <w:r w:rsidR="007858E6">
        <w:rPr>
          <w:spacing w:val="-3"/>
          <w:lang w:val="sv-SE"/>
        </w:rPr>
        <w:fldChar w:fldCharType="end"/>
      </w:r>
    </w:p>
    <w:p w14:paraId="1F8A6593" w14:textId="77777777" w:rsidR="00873CDF" w:rsidRDefault="00873CDF">
      <w:pPr>
        <w:suppressAutoHyphens/>
        <w:rPr>
          <w:b/>
          <w:spacing w:val="-3"/>
          <w:lang w:val="sv-SE"/>
        </w:rPr>
      </w:pPr>
    </w:p>
    <w:p w14:paraId="1F8A6594" w14:textId="759428FA" w:rsidR="00873CDF" w:rsidRDefault="00873CDF">
      <w:pPr>
        <w:suppressAutoHyphens/>
        <w:outlineLvl w:val="0"/>
        <w:rPr>
          <w:b/>
          <w:spacing w:val="-3"/>
          <w:lang w:val="sv-SE"/>
        </w:rPr>
      </w:pPr>
      <w:r>
        <w:rPr>
          <w:b/>
          <w:lang w:val="sv-SE"/>
        </w:rPr>
        <w:t>Om du</w:t>
      </w:r>
      <w:r w:rsidR="0049783B">
        <w:rPr>
          <w:b/>
          <w:lang w:val="sv-SE"/>
        </w:rPr>
        <w:t xml:space="preserve"> har tagit för stor mängd Iscover</w:t>
      </w:r>
      <w:r w:rsidR="007858E6">
        <w:rPr>
          <w:b/>
          <w:lang w:val="sv-SE"/>
        </w:rPr>
        <w:fldChar w:fldCharType="begin"/>
      </w:r>
      <w:r w:rsidR="007858E6">
        <w:rPr>
          <w:b/>
          <w:lang w:val="sv-SE"/>
        </w:rPr>
        <w:instrText xml:space="preserve"> DOCVARIABLE vault_nd_89c80732-f8eb-4d13-8ae5-11553336f873 \* MERGEFORMAT </w:instrText>
      </w:r>
      <w:r w:rsidR="007858E6">
        <w:rPr>
          <w:b/>
          <w:lang w:val="sv-SE"/>
        </w:rPr>
        <w:fldChar w:fldCharType="separate"/>
      </w:r>
      <w:r w:rsidR="007858E6">
        <w:rPr>
          <w:b/>
          <w:lang w:val="sv-SE"/>
        </w:rPr>
        <w:t xml:space="preserve"> </w:t>
      </w:r>
      <w:r w:rsidR="007858E6">
        <w:rPr>
          <w:b/>
          <w:lang w:val="sv-SE"/>
        </w:rPr>
        <w:fldChar w:fldCharType="end"/>
      </w:r>
    </w:p>
    <w:p w14:paraId="1F8A6595" w14:textId="77777777" w:rsidR="00873CDF" w:rsidRDefault="00873CDF">
      <w:pPr>
        <w:pStyle w:val="BodyText3"/>
        <w:tabs>
          <w:tab w:val="clear" w:pos="567"/>
        </w:tabs>
        <w:rPr>
          <w:szCs w:val="24"/>
          <w:lang w:val="sv-SE" w:eastAsia="en-US"/>
        </w:rPr>
      </w:pPr>
      <w:r>
        <w:rPr>
          <w:szCs w:val="24"/>
          <w:lang w:val="sv-SE" w:eastAsia="en-US"/>
        </w:rPr>
        <w:t xml:space="preserve">Kontakta din läkare eller närmaste </w:t>
      </w:r>
      <w:r w:rsidR="007A10CC">
        <w:rPr>
          <w:szCs w:val="24"/>
          <w:lang w:val="sv-SE" w:eastAsia="en-US"/>
        </w:rPr>
        <w:t>sjukhus</w:t>
      </w:r>
      <w:r>
        <w:rPr>
          <w:szCs w:val="24"/>
          <w:lang w:val="sv-SE" w:eastAsia="en-US"/>
        </w:rPr>
        <w:t xml:space="preserve">akutavdelning </w:t>
      </w:r>
      <w:r w:rsidR="007443B2">
        <w:rPr>
          <w:szCs w:val="24"/>
          <w:lang w:val="sv-SE" w:eastAsia="en-US"/>
        </w:rPr>
        <w:t xml:space="preserve">p.g.a. </w:t>
      </w:r>
      <w:r>
        <w:rPr>
          <w:szCs w:val="24"/>
          <w:lang w:val="sv-SE" w:eastAsia="en-US"/>
        </w:rPr>
        <w:t>den ökade risken för blödning.</w:t>
      </w:r>
    </w:p>
    <w:p w14:paraId="1F8A6596" w14:textId="77777777" w:rsidR="00873CDF" w:rsidRDefault="00873CDF">
      <w:pPr>
        <w:suppressAutoHyphens/>
        <w:rPr>
          <w:spacing w:val="-3"/>
          <w:lang w:val="sv-SE"/>
        </w:rPr>
      </w:pPr>
    </w:p>
    <w:p w14:paraId="1F8A6597" w14:textId="5FBBF085" w:rsidR="00873CDF" w:rsidRDefault="00873CDF">
      <w:pPr>
        <w:suppressAutoHyphens/>
        <w:outlineLvl w:val="0"/>
        <w:rPr>
          <w:b/>
          <w:spacing w:val="-3"/>
          <w:lang w:val="sv-SE"/>
        </w:rPr>
      </w:pPr>
      <w:r>
        <w:rPr>
          <w:b/>
          <w:lang w:val="sv-SE"/>
        </w:rPr>
        <w:t>Om du har glömt att ta Iscover</w:t>
      </w:r>
      <w:r w:rsidR="007858E6">
        <w:rPr>
          <w:b/>
          <w:lang w:val="sv-SE"/>
        </w:rPr>
        <w:fldChar w:fldCharType="begin"/>
      </w:r>
      <w:r w:rsidR="007858E6">
        <w:rPr>
          <w:b/>
          <w:lang w:val="sv-SE"/>
        </w:rPr>
        <w:instrText xml:space="preserve"> DOCVARIABLE vault_nd_831e5e6d-903e-42eb-b082-afee7ebf4e51 \* MERGEFORMAT </w:instrText>
      </w:r>
      <w:r w:rsidR="007858E6">
        <w:rPr>
          <w:b/>
          <w:lang w:val="sv-SE"/>
        </w:rPr>
        <w:fldChar w:fldCharType="separate"/>
      </w:r>
      <w:r w:rsidR="007858E6">
        <w:rPr>
          <w:b/>
          <w:lang w:val="sv-SE"/>
        </w:rPr>
        <w:t xml:space="preserve"> </w:t>
      </w:r>
      <w:r w:rsidR="007858E6">
        <w:rPr>
          <w:b/>
          <w:lang w:val="sv-SE"/>
        </w:rPr>
        <w:fldChar w:fldCharType="end"/>
      </w:r>
    </w:p>
    <w:p w14:paraId="1F8A6598" w14:textId="77777777" w:rsidR="00873CDF" w:rsidRDefault="00873CDF">
      <w:pPr>
        <w:pStyle w:val="BodyText3"/>
        <w:tabs>
          <w:tab w:val="clear" w:pos="567"/>
        </w:tabs>
        <w:rPr>
          <w:szCs w:val="24"/>
          <w:lang w:val="sv-SE" w:eastAsia="en-US"/>
        </w:rPr>
      </w:pPr>
      <w:r>
        <w:rPr>
          <w:szCs w:val="24"/>
          <w:lang w:val="sv-SE" w:eastAsia="en-US"/>
        </w:rPr>
        <w:t xml:space="preserve">Om du glömmer att ta en dos Iscover, och upptäcker det inom 12 timmar, ta tabletten så fort du upptäcker det och ta nästa tablett vid den vanliga tidpunkten. </w:t>
      </w:r>
    </w:p>
    <w:p w14:paraId="1F8A6599" w14:textId="77777777" w:rsidR="000B4B6A" w:rsidRDefault="000B4B6A">
      <w:pPr>
        <w:suppressAutoHyphens/>
        <w:rPr>
          <w:spacing w:val="-3"/>
          <w:lang w:val="sv-SE"/>
        </w:rPr>
      </w:pPr>
    </w:p>
    <w:p w14:paraId="1F8A659A" w14:textId="77777777" w:rsidR="00873CDF" w:rsidRDefault="00873CDF">
      <w:pPr>
        <w:suppressAutoHyphens/>
        <w:rPr>
          <w:spacing w:val="-3"/>
          <w:lang w:val="sv-SE"/>
        </w:rPr>
      </w:pPr>
      <w:r>
        <w:rPr>
          <w:spacing w:val="-3"/>
          <w:lang w:val="sv-SE"/>
        </w:rPr>
        <w:t>Om det hinner gå mer än 12 timmar innan du upptäcker det, tar du helt enkelt bara nästa dagliga dos vid vanlig tid. Ta inte dubbla doser för att kompensera</w:t>
      </w:r>
      <w:r w:rsidR="00D63364">
        <w:rPr>
          <w:spacing w:val="-3"/>
          <w:lang w:val="sv-SE"/>
        </w:rPr>
        <w:t>glömd tablett</w:t>
      </w:r>
      <w:r>
        <w:rPr>
          <w:spacing w:val="-3"/>
          <w:lang w:val="sv-SE"/>
        </w:rPr>
        <w:t xml:space="preserve">. </w:t>
      </w:r>
    </w:p>
    <w:p w14:paraId="1F8A659B" w14:textId="77777777" w:rsidR="000B4B6A" w:rsidRDefault="000B4B6A">
      <w:pPr>
        <w:suppressAutoHyphens/>
        <w:rPr>
          <w:spacing w:val="-3"/>
          <w:lang w:val="sv-SE"/>
        </w:rPr>
      </w:pPr>
    </w:p>
    <w:p w14:paraId="1F8A659C" w14:textId="77777777" w:rsidR="00873CDF" w:rsidRDefault="00873CDF">
      <w:pPr>
        <w:suppressAutoHyphens/>
        <w:rPr>
          <w:spacing w:val="-3"/>
          <w:lang w:val="sv-SE"/>
        </w:rPr>
      </w:pPr>
      <w:r>
        <w:rPr>
          <w:spacing w:val="-3"/>
          <w:lang w:val="sv-SE"/>
        </w:rPr>
        <w:t xml:space="preserve">För förpackningsstorlekarna </w:t>
      </w:r>
      <w:r w:rsidR="00BB4EFA">
        <w:rPr>
          <w:spacing w:val="-3"/>
          <w:lang w:val="sv-SE"/>
        </w:rPr>
        <w:t xml:space="preserve">7, </w:t>
      </w:r>
      <w:r w:rsidR="00C91EE8">
        <w:rPr>
          <w:spacing w:val="-3"/>
          <w:lang w:val="sv-SE"/>
        </w:rPr>
        <w:t xml:space="preserve">14, </w:t>
      </w:r>
      <w:r>
        <w:rPr>
          <w:spacing w:val="-3"/>
          <w:lang w:val="sv-SE"/>
        </w:rPr>
        <w:t>28 och 84 tabletter kan du kontrollera vilken dag du senast tog en tablett Iscover genom att titta på kalendern som är tryckt på tryckförpackningen.</w:t>
      </w:r>
    </w:p>
    <w:p w14:paraId="1F8A659D" w14:textId="77777777" w:rsidR="00873CDF" w:rsidRDefault="00873CDF">
      <w:pPr>
        <w:suppressAutoHyphens/>
        <w:rPr>
          <w:spacing w:val="-3"/>
          <w:lang w:val="sv-SE"/>
        </w:rPr>
      </w:pPr>
    </w:p>
    <w:p w14:paraId="1F8A659E" w14:textId="77777777" w:rsidR="00873CDF" w:rsidRDefault="00873CDF">
      <w:pPr>
        <w:ind w:right="-2"/>
        <w:rPr>
          <w:lang w:val="sv-SE"/>
        </w:rPr>
      </w:pPr>
      <w:r>
        <w:rPr>
          <w:b/>
          <w:lang w:val="sv-SE"/>
        </w:rPr>
        <w:t>Om du slutar att ta</w:t>
      </w:r>
      <w:r>
        <w:rPr>
          <w:lang w:val="sv-SE"/>
        </w:rPr>
        <w:t xml:space="preserve"> </w:t>
      </w:r>
      <w:r>
        <w:rPr>
          <w:b/>
          <w:lang w:val="sv-SE"/>
        </w:rPr>
        <w:t>Iscover</w:t>
      </w:r>
    </w:p>
    <w:p w14:paraId="1F8A659F" w14:textId="77777777" w:rsidR="00873CDF" w:rsidRDefault="00873CDF">
      <w:pPr>
        <w:suppressAutoHyphens/>
        <w:rPr>
          <w:spacing w:val="-3"/>
          <w:lang w:val="sv-SE"/>
        </w:rPr>
      </w:pPr>
      <w:r w:rsidRPr="008979C8">
        <w:rPr>
          <w:b/>
          <w:spacing w:val="-3"/>
          <w:lang w:val="sv-SE"/>
        </w:rPr>
        <w:t>Avbryt inte behandlingen</w:t>
      </w:r>
      <w:r w:rsidR="008979C8">
        <w:rPr>
          <w:spacing w:val="-3"/>
          <w:lang w:val="sv-SE"/>
        </w:rPr>
        <w:t xml:space="preserve"> </w:t>
      </w:r>
      <w:r w:rsidR="008979C8">
        <w:rPr>
          <w:b/>
          <w:spacing w:val="-3"/>
          <w:lang w:val="sv-SE"/>
        </w:rPr>
        <w:t>om inte din läkare ber dig göra detta</w:t>
      </w:r>
      <w:r>
        <w:rPr>
          <w:spacing w:val="-3"/>
          <w:lang w:val="sv-SE"/>
        </w:rPr>
        <w:t>. Kontakta läkare eller apotekspersonal innan du avbryter behandlingen.</w:t>
      </w:r>
    </w:p>
    <w:p w14:paraId="1F8A65A0" w14:textId="77777777" w:rsidR="00873CDF" w:rsidRDefault="00873CDF">
      <w:pPr>
        <w:suppressAutoHyphens/>
        <w:rPr>
          <w:spacing w:val="-3"/>
          <w:lang w:val="sv-SE"/>
        </w:rPr>
      </w:pPr>
    </w:p>
    <w:p w14:paraId="1F8A65A1" w14:textId="77777777" w:rsidR="00873CDF" w:rsidRDefault="00873CDF">
      <w:pPr>
        <w:suppressAutoHyphens/>
        <w:rPr>
          <w:spacing w:val="-3"/>
          <w:lang w:val="sv-SE"/>
        </w:rPr>
      </w:pPr>
      <w:r>
        <w:rPr>
          <w:spacing w:val="-3"/>
          <w:lang w:val="sv-SE"/>
        </w:rPr>
        <w:t>Om du har ytterligare frågor om detta läkemedel kontakta läkare eller apotekspersonal.</w:t>
      </w:r>
    </w:p>
    <w:p w14:paraId="1F8A65A2" w14:textId="77777777" w:rsidR="00873CDF" w:rsidRDefault="00873CDF">
      <w:pPr>
        <w:suppressAutoHyphens/>
        <w:rPr>
          <w:spacing w:val="-3"/>
          <w:lang w:val="sv-SE"/>
        </w:rPr>
      </w:pPr>
    </w:p>
    <w:p w14:paraId="1F8A65A3" w14:textId="77777777" w:rsidR="00873CDF" w:rsidRDefault="00873CDF">
      <w:pPr>
        <w:suppressAutoHyphens/>
        <w:rPr>
          <w:spacing w:val="-3"/>
          <w:lang w:val="sv-SE"/>
        </w:rPr>
      </w:pPr>
    </w:p>
    <w:p w14:paraId="1F8A65A4" w14:textId="77777777" w:rsidR="00873CDF" w:rsidRDefault="00873CDF">
      <w:pPr>
        <w:suppressAutoHyphens/>
        <w:rPr>
          <w:spacing w:val="-3"/>
          <w:lang w:val="sv-SE"/>
        </w:rPr>
      </w:pPr>
      <w:r>
        <w:rPr>
          <w:b/>
          <w:lang w:val="sv-SE"/>
        </w:rPr>
        <w:t>4.</w:t>
      </w:r>
      <w:r>
        <w:rPr>
          <w:b/>
          <w:lang w:val="sv-SE"/>
        </w:rPr>
        <w:tab/>
      </w:r>
      <w:r w:rsidR="009069A7">
        <w:rPr>
          <w:b/>
          <w:lang w:val="sv-SE"/>
        </w:rPr>
        <w:t>Eventuella biverkningar</w:t>
      </w:r>
      <w:r>
        <w:rPr>
          <w:spacing w:val="-3"/>
          <w:lang w:val="sv-SE"/>
        </w:rPr>
        <w:t xml:space="preserve"> </w:t>
      </w:r>
    </w:p>
    <w:p w14:paraId="1F8A65A5" w14:textId="77777777" w:rsidR="00873CDF" w:rsidRDefault="00873CDF">
      <w:pPr>
        <w:suppressAutoHyphens/>
        <w:rPr>
          <w:spacing w:val="-3"/>
          <w:lang w:val="sv-SE"/>
        </w:rPr>
      </w:pPr>
    </w:p>
    <w:p w14:paraId="1F8A65A6" w14:textId="77777777" w:rsidR="00873CDF" w:rsidRDefault="00873CDF">
      <w:pPr>
        <w:ind w:right="-29"/>
        <w:rPr>
          <w:lang w:val="sv-SE"/>
        </w:rPr>
      </w:pPr>
      <w:r>
        <w:rPr>
          <w:lang w:val="sv-SE"/>
        </w:rPr>
        <w:t xml:space="preserve">Liksom alla läkemedel kan </w:t>
      </w:r>
      <w:r w:rsidR="009069A7">
        <w:rPr>
          <w:lang w:val="sv-SE"/>
        </w:rPr>
        <w:t xml:space="preserve">detta läkemedel </w:t>
      </w:r>
      <w:r>
        <w:rPr>
          <w:lang w:val="sv-SE"/>
        </w:rPr>
        <w:t>orsaka biverkningar men alla användare behöver inte få dem.</w:t>
      </w:r>
    </w:p>
    <w:p w14:paraId="1F8A65A7" w14:textId="77777777" w:rsidR="00F74780" w:rsidRDefault="00F74780">
      <w:pPr>
        <w:suppressAutoHyphens/>
        <w:rPr>
          <w:spacing w:val="-3"/>
          <w:lang w:val="sv-SE"/>
        </w:rPr>
      </w:pPr>
    </w:p>
    <w:p w14:paraId="1F8A65A8" w14:textId="77777777" w:rsidR="00F74780" w:rsidRPr="00105E90" w:rsidRDefault="00F74780" w:rsidP="00050777">
      <w:pPr>
        <w:keepNext/>
        <w:suppressAutoHyphens/>
        <w:rPr>
          <w:b/>
          <w:spacing w:val="-3"/>
          <w:lang w:val="sv-SE"/>
        </w:rPr>
      </w:pPr>
      <w:r w:rsidRPr="00105E90">
        <w:rPr>
          <w:b/>
          <w:spacing w:val="-3"/>
          <w:lang w:val="sv-SE"/>
        </w:rPr>
        <w:t>Kontakta din läkare omedelbart om du har:</w:t>
      </w:r>
    </w:p>
    <w:p w14:paraId="1F8A65A9" w14:textId="77777777" w:rsidR="00F74780" w:rsidRDefault="00F74780" w:rsidP="00F74780">
      <w:pPr>
        <w:numPr>
          <w:ilvl w:val="0"/>
          <w:numId w:val="23"/>
        </w:numPr>
        <w:tabs>
          <w:tab w:val="clear" w:pos="720"/>
        </w:tabs>
        <w:suppressAutoHyphens/>
        <w:ind w:left="567" w:hanging="567"/>
        <w:rPr>
          <w:spacing w:val="-3"/>
          <w:lang w:val="sv-SE"/>
        </w:rPr>
      </w:pPr>
      <w:r>
        <w:rPr>
          <w:spacing w:val="-3"/>
          <w:lang w:val="sv-SE"/>
        </w:rPr>
        <w:t>feber, tecken på infektion eller svår kraftlöshet. Detta kan bero på sällsy</w:t>
      </w:r>
      <w:r w:rsidR="002A023E">
        <w:rPr>
          <w:spacing w:val="-3"/>
          <w:lang w:val="sv-SE"/>
        </w:rPr>
        <w:t>nt minskning av vissa blodkroppar</w:t>
      </w:r>
      <w:r>
        <w:rPr>
          <w:spacing w:val="-3"/>
          <w:lang w:val="sv-SE"/>
        </w:rPr>
        <w:t>.</w:t>
      </w:r>
    </w:p>
    <w:p w14:paraId="1F8A65AA" w14:textId="77777777" w:rsidR="00F74780" w:rsidRDefault="00F74780" w:rsidP="00F74780">
      <w:pPr>
        <w:numPr>
          <w:ilvl w:val="0"/>
          <w:numId w:val="23"/>
        </w:numPr>
        <w:tabs>
          <w:tab w:val="clear" w:pos="720"/>
        </w:tabs>
        <w:suppressAutoHyphens/>
        <w:ind w:left="567" w:hanging="567"/>
        <w:rPr>
          <w:spacing w:val="-3"/>
          <w:lang w:val="sv-SE"/>
        </w:rPr>
      </w:pPr>
      <w:r>
        <w:rPr>
          <w:spacing w:val="-3"/>
          <w:lang w:val="sv-SE"/>
        </w:rPr>
        <w:t>tecken på leverproblem såsom gulfärgning av huden och/eller ögonen (gulsot), med eller utan samtidig</w:t>
      </w:r>
      <w:r w:rsidR="002A023E">
        <w:rPr>
          <w:spacing w:val="-3"/>
          <w:lang w:val="sv-SE"/>
        </w:rPr>
        <w:t>a små punktformiga</w:t>
      </w:r>
      <w:r>
        <w:rPr>
          <w:spacing w:val="-3"/>
          <w:lang w:val="sv-SE"/>
        </w:rPr>
        <w:t xml:space="preserve"> blödning</w:t>
      </w:r>
      <w:r w:rsidR="002A023E">
        <w:rPr>
          <w:spacing w:val="-3"/>
          <w:lang w:val="sv-SE"/>
        </w:rPr>
        <w:t>ar</w:t>
      </w:r>
      <w:r>
        <w:rPr>
          <w:spacing w:val="-3"/>
          <w:lang w:val="sv-SE"/>
        </w:rPr>
        <w:t xml:space="preserve"> under huden </w:t>
      </w:r>
      <w:r w:rsidR="002A023E">
        <w:rPr>
          <w:spacing w:val="-3"/>
          <w:lang w:val="sv-SE"/>
        </w:rPr>
        <w:t>(syns som</w:t>
      </w:r>
      <w:r>
        <w:rPr>
          <w:spacing w:val="-3"/>
          <w:lang w:val="sv-SE"/>
        </w:rPr>
        <w:t xml:space="preserve"> röda prickar</w:t>
      </w:r>
      <w:r w:rsidR="002A023E">
        <w:rPr>
          <w:spacing w:val="-3"/>
          <w:lang w:val="sv-SE"/>
        </w:rPr>
        <w:t>)</w:t>
      </w:r>
      <w:r>
        <w:rPr>
          <w:spacing w:val="-3"/>
          <w:lang w:val="sv-SE"/>
        </w:rPr>
        <w:t xml:space="preserve"> och/eller förvirring (se </w:t>
      </w:r>
      <w:r w:rsidR="007A10CC">
        <w:rPr>
          <w:spacing w:val="-3"/>
          <w:lang w:val="sv-SE"/>
        </w:rPr>
        <w:t xml:space="preserve">avsnitt 2 </w:t>
      </w:r>
      <w:r>
        <w:rPr>
          <w:spacing w:val="-3"/>
          <w:lang w:val="sv-SE"/>
        </w:rPr>
        <w:t>”</w:t>
      </w:r>
      <w:r w:rsidR="009069A7">
        <w:rPr>
          <w:spacing w:val="-3"/>
          <w:lang w:val="sv-SE"/>
        </w:rPr>
        <w:t>Varningar och försiktighet</w:t>
      </w:r>
      <w:r>
        <w:rPr>
          <w:spacing w:val="-3"/>
          <w:lang w:val="sv-SE"/>
        </w:rPr>
        <w:t>”).</w:t>
      </w:r>
    </w:p>
    <w:p w14:paraId="1F8A65AB" w14:textId="77777777" w:rsidR="00F74780" w:rsidRDefault="00F74780" w:rsidP="00F74780">
      <w:pPr>
        <w:numPr>
          <w:ilvl w:val="0"/>
          <w:numId w:val="23"/>
        </w:numPr>
        <w:tabs>
          <w:tab w:val="clear" w:pos="720"/>
        </w:tabs>
        <w:suppressAutoHyphens/>
        <w:ind w:left="567" w:hanging="567"/>
        <w:rPr>
          <w:spacing w:val="-3"/>
          <w:lang w:val="sv-SE"/>
        </w:rPr>
      </w:pPr>
      <w:r>
        <w:rPr>
          <w:spacing w:val="-3"/>
          <w:lang w:val="sv-SE"/>
        </w:rPr>
        <w:t xml:space="preserve">svullnad i munnen eller hudbesvär såsom utslag och klåda, blåsor på huden. </w:t>
      </w:r>
      <w:r w:rsidR="002A023E">
        <w:rPr>
          <w:spacing w:val="-3"/>
          <w:lang w:val="sv-SE"/>
        </w:rPr>
        <w:t>Detta kan vara tecken på en allergisk reaktion.</w:t>
      </w:r>
    </w:p>
    <w:p w14:paraId="1F8A65AC" w14:textId="77777777" w:rsidR="00F74780" w:rsidRDefault="00F74780">
      <w:pPr>
        <w:suppressAutoHyphens/>
        <w:rPr>
          <w:spacing w:val="-3"/>
          <w:lang w:val="sv-SE"/>
        </w:rPr>
      </w:pPr>
    </w:p>
    <w:p w14:paraId="1F8A65AD" w14:textId="77777777" w:rsidR="00F74780" w:rsidRDefault="00F74780" w:rsidP="00F74780">
      <w:pPr>
        <w:suppressAutoHyphens/>
        <w:rPr>
          <w:spacing w:val="-3"/>
          <w:lang w:val="sv-SE"/>
        </w:rPr>
      </w:pPr>
      <w:r w:rsidRPr="00957975">
        <w:rPr>
          <w:b/>
          <w:spacing w:val="-3"/>
          <w:lang w:val="sv-SE"/>
        </w:rPr>
        <w:t>De</w:t>
      </w:r>
      <w:r>
        <w:rPr>
          <w:b/>
          <w:spacing w:val="-3"/>
          <w:lang w:val="sv-SE"/>
        </w:rPr>
        <w:t>n</w:t>
      </w:r>
      <w:r w:rsidRPr="00957975">
        <w:rPr>
          <w:b/>
          <w:spacing w:val="-3"/>
          <w:lang w:val="sv-SE"/>
        </w:rPr>
        <w:t xml:space="preserve"> vanligaste biverkning</w:t>
      </w:r>
      <w:r>
        <w:rPr>
          <w:b/>
          <w:spacing w:val="-3"/>
          <w:lang w:val="sv-SE"/>
        </w:rPr>
        <w:t xml:space="preserve">en </w:t>
      </w:r>
      <w:r w:rsidRPr="00957975">
        <w:rPr>
          <w:b/>
          <w:spacing w:val="-3"/>
          <w:lang w:val="sv-SE"/>
        </w:rPr>
        <w:t xml:space="preserve">som rapporterats vid användning av </w:t>
      </w:r>
      <w:r w:rsidR="00E7054C">
        <w:rPr>
          <w:b/>
          <w:spacing w:val="-3"/>
          <w:lang w:val="sv-SE"/>
        </w:rPr>
        <w:t>Iscover</w:t>
      </w:r>
      <w:r w:rsidRPr="00957975">
        <w:rPr>
          <w:b/>
          <w:spacing w:val="-3"/>
          <w:lang w:val="sv-SE"/>
        </w:rPr>
        <w:t xml:space="preserve"> är blödning.</w:t>
      </w:r>
      <w:r>
        <w:rPr>
          <w:spacing w:val="-3"/>
          <w:lang w:val="sv-SE"/>
        </w:rPr>
        <w:t xml:space="preserve"> Blödning kan uppträda som blödning i mage eller tarm, blåmärken, hematom (ovanlig blödning eller blåmärken under huden), näsblödning, blod i urinen. I ett fåtal fall har även blödningar i ögat, inre blödningar i huvudet, lungorna eller lederna rapporterats.</w:t>
      </w:r>
    </w:p>
    <w:p w14:paraId="1F8A65AE" w14:textId="77777777" w:rsidR="00F74780" w:rsidRDefault="00F74780" w:rsidP="00F74780">
      <w:pPr>
        <w:suppressAutoHyphens/>
        <w:rPr>
          <w:spacing w:val="-3"/>
          <w:lang w:val="sv-SE"/>
        </w:rPr>
      </w:pPr>
    </w:p>
    <w:p w14:paraId="1F8A65AF" w14:textId="525A9549" w:rsidR="00F74780" w:rsidRDefault="00F74780" w:rsidP="00F74780">
      <w:pPr>
        <w:pStyle w:val="Heading2"/>
        <w:rPr>
          <w:bCs/>
          <w:spacing w:val="-3"/>
          <w:szCs w:val="24"/>
          <w:lang w:eastAsia="en-US"/>
        </w:rPr>
      </w:pPr>
      <w:r>
        <w:rPr>
          <w:bCs/>
          <w:spacing w:val="-3"/>
          <w:szCs w:val="24"/>
          <w:lang w:eastAsia="en-US"/>
        </w:rPr>
        <w:t xml:space="preserve">Om du får förlängd blödning när du tar </w:t>
      </w:r>
      <w:r w:rsidR="00E7054C">
        <w:rPr>
          <w:bCs/>
          <w:spacing w:val="-3"/>
          <w:szCs w:val="24"/>
          <w:lang w:eastAsia="en-US"/>
        </w:rPr>
        <w:t>Iscover</w:t>
      </w:r>
      <w:r w:rsidR="007858E6">
        <w:rPr>
          <w:bCs/>
          <w:spacing w:val="-3"/>
          <w:szCs w:val="24"/>
          <w:lang w:eastAsia="en-US"/>
        </w:rPr>
        <w:fldChar w:fldCharType="begin"/>
      </w:r>
      <w:r w:rsidR="007858E6">
        <w:rPr>
          <w:bCs/>
          <w:spacing w:val="-3"/>
          <w:szCs w:val="24"/>
          <w:lang w:eastAsia="en-US"/>
        </w:rPr>
        <w:instrText xml:space="preserve"> DOCVARIABLE vault_nd_6e14bb31-c6ea-42e4-b43c-a1e399a7ae23 \* MERGEFORMAT </w:instrText>
      </w:r>
      <w:r w:rsidR="007858E6">
        <w:rPr>
          <w:bCs/>
          <w:spacing w:val="-3"/>
          <w:szCs w:val="24"/>
          <w:lang w:eastAsia="en-US"/>
        </w:rPr>
        <w:fldChar w:fldCharType="separate"/>
      </w:r>
      <w:r w:rsidR="007858E6">
        <w:rPr>
          <w:bCs/>
          <w:spacing w:val="-3"/>
          <w:szCs w:val="24"/>
          <w:lang w:eastAsia="en-US"/>
        </w:rPr>
        <w:t xml:space="preserve"> </w:t>
      </w:r>
      <w:r w:rsidR="007858E6">
        <w:rPr>
          <w:bCs/>
          <w:spacing w:val="-3"/>
          <w:szCs w:val="24"/>
          <w:lang w:eastAsia="en-US"/>
        </w:rPr>
        <w:fldChar w:fldCharType="end"/>
      </w:r>
    </w:p>
    <w:p w14:paraId="1F8A65B0" w14:textId="77777777" w:rsidR="00F74780" w:rsidRDefault="00F74780" w:rsidP="00F74780">
      <w:pPr>
        <w:suppressAutoHyphens/>
        <w:rPr>
          <w:spacing w:val="-3"/>
          <w:lang w:val="sv-SE"/>
        </w:rPr>
      </w:pPr>
      <w:r>
        <w:rPr>
          <w:spacing w:val="-3"/>
          <w:lang w:val="sv-SE"/>
        </w:rPr>
        <w:t xml:space="preserve">Om du skär eller skadar dig själv kan det ta längre tid än vanligt för blödningen att sluta. Detta är kopplat till hur din medicin fungerar eftersom den förhindrar bildningen av blodproppar. Detta har </w:t>
      </w:r>
      <w:r w:rsidR="0049783B">
        <w:rPr>
          <w:spacing w:val="-3"/>
          <w:lang w:val="sv-SE"/>
        </w:rPr>
        <w:t xml:space="preserve">normalt </w:t>
      </w:r>
      <w:r>
        <w:rPr>
          <w:spacing w:val="-3"/>
          <w:lang w:val="sv-SE"/>
        </w:rPr>
        <w:t xml:space="preserve">ingen betydelse vid mindre skärsår och skador som </w:t>
      </w:r>
      <w:r w:rsidR="007443B2">
        <w:rPr>
          <w:spacing w:val="-3"/>
          <w:lang w:val="sv-SE"/>
        </w:rPr>
        <w:t xml:space="preserve">t.ex. </w:t>
      </w:r>
      <w:r>
        <w:rPr>
          <w:spacing w:val="-3"/>
          <w:lang w:val="sv-SE"/>
        </w:rPr>
        <w:t xml:space="preserve">om du skär dig själv vid rakning. Om du är orolig för din blödning kontakta dock din läkare omedelbart (se </w:t>
      </w:r>
      <w:r w:rsidR="007A10CC">
        <w:rPr>
          <w:spacing w:val="-3"/>
          <w:lang w:val="sv-SE"/>
        </w:rPr>
        <w:t xml:space="preserve">avsnitt 2 </w:t>
      </w:r>
      <w:r>
        <w:rPr>
          <w:spacing w:val="-3"/>
          <w:lang w:val="sv-SE"/>
        </w:rPr>
        <w:t>”</w:t>
      </w:r>
      <w:r w:rsidR="009069A7">
        <w:rPr>
          <w:spacing w:val="-3"/>
          <w:lang w:val="sv-SE"/>
        </w:rPr>
        <w:t>Varningar och försiktighet</w:t>
      </w:r>
      <w:r>
        <w:rPr>
          <w:spacing w:val="-3"/>
          <w:lang w:val="sv-SE"/>
        </w:rPr>
        <w:t>”).</w:t>
      </w:r>
    </w:p>
    <w:p w14:paraId="1F8A65B1" w14:textId="77777777" w:rsidR="00F74780" w:rsidRDefault="00F74780" w:rsidP="00F74780">
      <w:pPr>
        <w:suppressAutoHyphens/>
        <w:rPr>
          <w:spacing w:val="-3"/>
          <w:lang w:val="sv-SE"/>
        </w:rPr>
      </w:pPr>
    </w:p>
    <w:p w14:paraId="1F8A65B2" w14:textId="77777777" w:rsidR="00F74780" w:rsidRPr="006C716A" w:rsidRDefault="00F74780" w:rsidP="00F74780">
      <w:pPr>
        <w:suppressAutoHyphens/>
        <w:rPr>
          <w:b/>
          <w:spacing w:val="-3"/>
          <w:lang w:val="sv-SE"/>
        </w:rPr>
      </w:pPr>
      <w:r w:rsidRPr="006C716A">
        <w:rPr>
          <w:b/>
          <w:spacing w:val="-3"/>
          <w:lang w:val="sv-SE"/>
        </w:rPr>
        <w:t>Andra biverkningar</w:t>
      </w:r>
      <w:r w:rsidR="000E6D30">
        <w:rPr>
          <w:b/>
          <w:spacing w:val="-3"/>
          <w:lang w:val="sv-SE"/>
        </w:rPr>
        <w:t xml:space="preserve"> </w:t>
      </w:r>
      <w:r w:rsidR="009069A7">
        <w:rPr>
          <w:b/>
          <w:spacing w:val="-3"/>
          <w:lang w:val="sv-SE"/>
        </w:rPr>
        <w:t>inkluderar</w:t>
      </w:r>
      <w:r w:rsidRPr="006C716A">
        <w:rPr>
          <w:b/>
          <w:spacing w:val="-3"/>
          <w:lang w:val="sv-SE"/>
        </w:rPr>
        <w:t>:</w:t>
      </w:r>
    </w:p>
    <w:p w14:paraId="1F8A65B3" w14:textId="77777777" w:rsidR="009069A7" w:rsidRDefault="00F74780" w:rsidP="00F74780">
      <w:pPr>
        <w:suppressAutoHyphens/>
        <w:rPr>
          <w:spacing w:val="-3"/>
          <w:lang w:val="sv-SE"/>
        </w:rPr>
      </w:pPr>
      <w:r w:rsidRPr="00526785">
        <w:rPr>
          <w:spacing w:val="-3"/>
          <w:lang w:val="sv-SE"/>
        </w:rPr>
        <w:t>Vanliga biverkningar</w:t>
      </w:r>
      <w:r w:rsidR="001A2E17">
        <w:rPr>
          <w:spacing w:val="-3"/>
          <w:lang w:val="sv-SE"/>
        </w:rPr>
        <w:t xml:space="preserve"> (kan påverka upp till 1 av 10 patienter)</w:t>
      </w:r>
      <w:r w:rsidRPr="00526785">
        <w:rPr>
          <w:spacing w:val="-3"/>
          <w:lang w:val="sv-SE"/>
        </w:rPr>
        <w:t xml:space="preserve">: </w:t>
      </w:r>
    </w:p>
    <w:p w14:paraId="1F8A65B4" w14:textId="77777777" w:rsidR="00F74780" w:rsidRPr="00526785" w:rsidRDefault="00F74780" w:rsidP="00F74780">
      <w:pPr>
        <w:suppressAutoHyphens/>
        <w:rPr>
          <w:spacing w:val="-3"/>
          <w:lang w:val="sv-SE"/>
        </w:rPr>
      </w:pPr>
      <w:r w:rsidRPr="00526785">
        <w:rPr>
          <w:spacing w:val="-3"/>
          <w:lang w:val="sv-SE"/>
        </w:rPr>
        <w:t>Diarré, buksmärtor, matsmä</w:t>
      </w:r>
      <w:r w:rsidR="00C57A57">
        <w:rPr>
          <w:spacing w:val="-3"/>
          <w:lang w:val="sv-SE"/>
        </w:rPr>
        <w:t>l</w:t>
      </w:r>
      <w:r w:rsidRPr="00526785">
        <w:rPr>
          <w:spacing w:val="-3"/>
          <w:lang w:val="sv-SE"/>
        </w:rPr>
        <w:t>tningsbesvär eller halsbränna.</w:t>
      </w:r>
    </w:p>
    <w:p w14:paraId="1F8A65B5" w14:textId="77777777" w:rsidR="00F74780" w:rsidRPr="00526785" w:rsidRDefault="00F74780" w:rsidP="00F74780">
      <w:pPr>
        <w:suppressAutoHyphens/>
        <w:rPr>
          <w:spacing w:val="-3"/>
          <w:lang w:val="sv-SE"/>
        </w:rPr>
      </w:pPr>
    </w:p>
    <w:p w14:paraId="1F8A65B6" w14:textId="77777777" w:rsidR="001A2E17" w:rsidRDefault="00F74780" w:rsidP="00F74780">
      <w:pPr>
        <w:suppressAutoHyphens/>
        <w:rPr>
          <w:spacing w:val="-3"/>
          <w:lang w:val="sv-SE"/>
        </w:rPr>
      </w:pPr>
      <w:r w:rsidRPr="00526785">
        <w:rPr>
          <w:spacing w:val="-3"/>
          <w:lang w:val="sv-SE"/>
        </w:rPr>
        <w:t>Mindre vanliga biverkningar</w:t>
      </w:r>
      <w:r w:rsidR="001A2E17">
        <w:rPr>
          <w:spacing w:val="-3"/>
          <w:lang w:val="sv-SE"/>
        </w:rPr>
        <w:t xml:space="preserve"> (kan påverka upp till 1 av 100 patienter)</w:t>
      </w:r>
      <w:r w:rsidRPr="00526785">
        <w:rPr>
          <w:spacing w:val="-3"/>
          <w:lang w:val="sv-SE"/>
        </w:rPr>
        <w:t xml:space="preserve">: </w:t>
      </w:r>
    </w:p>
    <w:p w14:paraId="1F8A65B7" w14:textId="77777777" w:rsidR="00F74780" w:rsidRPr="00526785" w:rsidRDefault="00F74780" w:rsidP="00F74780">
      <w:pPr>
        <w:suppressAutoHyphens/>
        <w:rPr>
          <w:spacing w:val="-3"/>
          <w:lang w:val="sv-SE"/>
        </w:rPr>
      </w:pPr>
      <w:r w:rsidRPr="00526785">
        <w:rPr>
          <w:spacing w:val="-3"/>
          <w:lang w:val="sv-SE"/>
        </w:rPr>
        <w:t xml:space="preserve">Huvudvärk, magsår, kräkningar, illamående, förstoppning, ökad gasbildning i magen eller tarmarna, </w:t>
      </w:r>
      <w:r>
        <w:rPr>
          <w:spacing w:val="-3"/>
          <w:lang w:val="sv-SE"/>
        </w:rPr>
        <w:t xml:space="preserve">utslag, </w:t>
      </w:r>
      <w:r w:rsidRPr="00526785">
        <w:rPr>
          <w:spacing w:val="-3"/>
          <w:lang w:val="sv-SE"/>
        </w:rPr>
        <w:t xml:space="preserve">klåda, svindel, </w:t>
      </w:r>
      <w:r w:rsidR="007A10CC">
        <w:rPr>
          <w:spacing w:val="-3"/>
          <w:lang w:val="sv-SE"/>
        </w:rPr>
        <w:t>känsla av stickningar och domnad</w:t>
      </w:r>
      <w:r w:rsidRPr="00526785">
        <w:rPr>
          <w:spacing w:val="-3"/>
          <w:lang w:val="sv-SE"/>
        </w:rPr>
        <w:t>.</w:t>
      </w:r>
    </w:p>
    <w:p w14:paraId="1F8A65B8" w14:textId="77777777" w:rsidR="00F74780" w:rsidRPr="00526785" w:rsidRDefault="00F74780" w:rsidP="00F74780">
      <w:pPr>
        <w:suppressAutoHyphens/>
        <w:rPr>
          <w:spacing w:val="-3"/>
          <w:lang w:val="sv-SE"/>
        </w:rPr>
      </w:pPr>
    </w:p>
    <w:p w14:paraId="1F8A65B9" w14:textId="77777777" w:rsidR="001A2E17" w:rsidRDefault="00F74780" w:rsidP="00F74780">
      <w:pPr>
        <w:suppressAutoHyphens/>
        <w:rPr>
          <w:spacing w:val="-3"/>
          <w:lang w:val="sv-SE"/>
        </w:rPr>
      </w:pPr>
      <w:r w:rsidRPr="00526785">
        <w:rPr>
          <w:spacing w:val="-3"/>
          <w:lang w:val="sv-SE"/>
        </w:rPr>
        <w:t>Sällsynta biverkningar</w:t>
      </w:r>
      <w:r w:rsidR="001A2E17">
        <w:rPr>
          <w:spacing w:val="-3"/>
          <w:lang w:val="sv-SE"/>
        </w:rPr>
        <w:t xml:space="preserve"> (kan påverka upp till 1 av 1 000 patienter)</w:t>
      </w:r>
      <w:r w:rsidRPr="00526785">
        <w:rPr>
          <w:spacing w:val="-3"/>
          <w:lang w:val="sv-SE"/>
        </w:rPr>
        <w:t xml:space="preserve">: </w:t>
      </w:r>
    </w:p>
    <w:p w14:paraId="1F8A65BA" w14:textId="77777777" w:rsidR="00F74780" w:rsidRDefault="00F74780" w:rsidP="00F74780">
      <w:pPr>
        <w:suppressAutoHyphens/>
        <w:rPr>
          <w:spacing w:val="-3"/>
          <w:lang w:val="sv-SE"/>
        </w:rPr>
      </w:pPr>
      <w:r w:rsidRPr="00526785">
        <w:rPr>
          <w:spacing w:val="-3"/>
          <w:lang w:val="sv-SE"/>
        </w:rPr>
        <w:t>Yrsel</w:t>
      </w:r>
      <w:r w:rsidR="00E56F57">
        <w:rPr>
          <w:spacing w:val="-3"/>
          <w:lang w:val="sv-SE"/>
        </w:rPr>
        <w:t>,</w:t>
      </w:r>
      <w:r w:rsidR="00E56F57" w:rsidRPr="00E56F57">
        <w:rPr>
          <w:spacing w:val="-3"/>
          <w:lang w:val="sv-SE"/>
        </w:rPr>
        <w:t xml:space="preserve"> </w:t>
      </w:r>
      <w:r w:rsidR="00E56F57">
        <w:rPr>
          <w:spacing w:val="-3"/>
          <w:lang w:val="sv-SE"/>
        </w:rPr>
        <w:t>förstorade bröst hos män</w:t>
      </w:r>
      <w:r w:rsidRPr="00526785">
        <w:rPr>
          <w:spacing w:val="-3"/>
          <w:lang w:val="sv-SE"/>
        </w:rPr>
        <w:t>.</w:t>
      </w:r>
    </w:p>
    <w:p w14:paraId="1F8A65BB" w14:textId="77777777" w:rsidR="00F74780" w:rsidRDefault="00F74780" w:rsidP="00F74780">
      <w:pPr>
        <w:suppressAutoHyphens/>
        <w:rPr>
          <w:spacing w:val="-3"/>
          <w:lang w:val="sv-SE"/>
        </w:rPr>
      </w:pPr>
    </w:p>
    <w:p w14:paraId="1F8A65BC" w14:textId="77777777" w:rsidR="001A2E17" w:rsidRDefault="00F74780" w:rsidP="00F74780">
      <w:pPr>
        <w:suppressAutoHyphens/>
        <w:rPr>
          <w:spacing w:val="-3"/>
          <w:lang w:val="sv-SE"/>
        </w:rPr>
      </w:pPr>
      <w:r>
        <w:rPr>
          <w:spacing w:val="-3"/>
          <w:lang w:val="sv-SE"/>
        </w:rPr>
        <w:t>Mycket sällsynta biverkningar</w:t>
      </w:r>
      <w:r w:rsidR="001A2E17">
        <w:rPr>
          <w:spacing w:val="-3"/>
          <w:lang w:val="sv-SE"/>
        </w:rPr>
        <w:t xml:space="preserve"> (kan påverka upp till 1 av 10 000 patienter)</w:t>
      </w:r>
      <w:r>
        <w:rPr>
          <w:spacing w:val="-3"/>
          <w:lang w:val="sv-SE"/>
        </w:rPr>
        <w:t xml:space="preserve">: </w:t>
      </w:r>
    </w:p>
    <w:p w14:paraId="1F8A65BD" w14:textId="77777777" w:rsidR="00F74780" w:rsidRPr="00526785" w:rsidRDefault="008B0E9D" w:rsidP="00F74780">
      <w:pPr>
        <w:suppressAutoHyphens/>
        <w:rPr>
          <w:spacing w:val="-3"/>
          <w:lang w:val="sv-SE"/>
        </w:rPr>
      </w:pPr>
      <w:r>
        <w:rPr>
          <w:spacing w:val="-3"/>
          <w:lang w:val="sv-SE"/>
        </w:rPr>
        <w:t>G</w:t>
      </w:r>
      <w:r w:rsidR="00F74780">
        <w:rPr>
          <w:spacing w:val="-3"/>
          <w:lang w:val="sv-SE"/>
        </w:rPr>
        <w:t>ulsot, svår buksmärta med eller utan ryggsmärta, feber, svårigheter att andas</w:t>
      </w:r>
      <w:r w:rsidR="00F74780" w:rsidRPr="00526785">
        <w:rPr>
          <w:spacing w:val="-3"/>
          <w:lang w:val="sv-SE"/>
        </w:rPr>
        <w:t xml:space="preserve"> ibland samtidigt med hosta</w:t>
      </w:r>
      <w:r w:rsidR="00F74780">
        <w:rPr>
          <w:spacing w:val="-3"/>
          <w:lang w:val="sv-SE"/>
        </w:rPr>
        <w:t xml:space="preserve">, </w:t>
      </w:r>
      <w:r w:rsidR="00F74780" w:rsidRPr="00526785">
        <w:rPr>
          <w:spacing w:val="-3"/>
          <w:lang w:val="sv-SE"/>
        </w:rPr>
        <w:t>generaliserade (spridda) allergiska reaktioner</w:t>
      </w:r>
      <w:r w:rsidR="002E41D8">
        <w:rPr>
          <w:spacing w:val="-3"/>
          <w:lang w:val="sv-SE"/>
        </w:rPr>
        <w:t xml:space="preserve"> (</w:t>
      </w:r>
      <w:r w:rsidR="007443B2">
        <w:rPr>
          <w:spacing w:val="-3"/>
          <w:lang w:val="sv-SE"/>
        </w:rPr>
        <w:t xml:space="preserve">t.ex. </w:t>
      </w:r>
      <w:r w:rsidR="00F17D93">
        <w:rPr>
          <w:spacing w:val="-3"/>
          <w:lang w:val="sv-SE"/>
        </w:rPr>
        <w:t>en känsla av värme med plötslig</w:t>
      </w:r>
      <w:r w:rsidR="002E41D8">
        <w:rPr>
          <w:spacing w:val="-3"/>
          <w:lang w:val="sv-SE"/>
        </w:rPr>
        <w:t xml:space="preserve"> obehag</w:t>
      </w:r>
      <w:r w:rsidR="00F17D93">
        <w:rPr>
          <w:spacing w:val="-3"/>
          <w:lang w:val="sv-SE"/>
        </w:rPr>
        <w:t>skänsla</w:t>
      </w:r>
      <w:r w:rsidR="002E41D8">
        <w:rPr>
          <w:spacing w:val="-3"/>
          <w:lang w:val="sv-SE"/>
        </w:rPr>
        <w:t xml:space="preserve"> tills svimning)</w:t>
      </w:r>
      <w:r w:rsidR="00F74780" w:rsidRPr="00526785">
        <w:rPr>
          <w:spacing w:val="-3"/>
          <w:lang w:val="sv-SE"/>
        </w:rPr>
        <w:t xml:space="preserve">, svullnad i munnen, blåsor på huden, hudallergi, </w:t>
      </w:r>
      <w:r w:rsidR="001A2E17">
        <w:rPr>
          <w:spacing w:val="-3"/>
          <w:lang w:val="sv-SE"/>
        </w:rPr>
        <w:t xml:space="preserve">ont i munnen </w:t>
      </w:r>
      <w:r w:rsidR="00F74780" w:rsidRPr="00526785">
        <w:rPr>
          <w:spacing w:val="-3"/>
          <w:lang w:val="sv-SE"/>
        </w:rPr>
        <w:t xml:space="preserve">(stomatit), minskning av blodtryck, förvirring, hallucinationer, smärtor i leder, muskelsmärtor, </w:t>
      </w:r>
      <w:r w:rsidR="004E1D80">
        <w:rPr>
          <w:spacing w:val="-3"/>
          <w:lang w:val="sv-SE"/>
        </w:rPr>
        <w:t>smak</w:t>
      </w:r>
      <w:r w:rsidR="00F74780">
        <w:rPr>
          <w:spacing w:val="-3"/>
          <w:lang w:val="sv-SE"/>
        </w:rPr>
        <w:t>förändringar</w:t>
      </w:r>
      <w:r w:rsidR="00945759">
        <w:rPr>
          <w:spacing w:val="-3"/>
          <w:lang w:val="sv-SE"/>
        </w:rPr>
        <w:t>, smakförlust</w:t>
      </w:r>
      <w:r w:rsidR="00F74780" w:rsidRPr="00526785">
        <w:rPr>
          <w:spacing w:val="-3"/>
          <w:lang w:val="sv-SE"/>
        </w:rPr>
        <w:t xml:space="preserve">. </w:t>
      </w:r>
    </w:p>
    <w:p w14:paraId="1F8A65BE" w14:textId="77777777" w:rsidR="00F74780" w:rsidRDefault="00F74780" w:rsidP="00F74780">
      <w:pPr>
        <w:suppressAutoHyphens/>
        <w:rPr>
          <w:spacing w:val="-3"/>
          <w:lang w:val="sv-SE"/>
        </w:rPr>
      </w:pPr>
    </w:p>
    <w:p w14:paraId="1F8A65BF" w14:textId="77777777" w:rsidR="009156B3" w:rsidRDefault="009156B3" w:rsidP="009156B3">
      <w:pPr>
        <w:suppressAutoHyphens/>
        <w:rPr>
          <w:spacing w:val="-3"/>
          <w:lang w:val="sv-SE"/>
        </w:rPr>
      </w:pPr>
      <w:r>
        <w:rPr>
          <w:spacing w:val="-3"/>
          <w:lang w:val="sv-SE"/>
        </w:rPr>
        <w:t xml:space="preserve">Biverkningar </w:t>
      </w:r>
      <w:r w:rsidR="00984652">
        <w:rPr>
          <w:spacing w:val="-3"/>
          <w:lang w:val="sv-SE"/>
        </w:rPr>
        <w:t>som har rapporterat</w:t>
      </w:r>
      <w:r w:rsidR="00984652">
        <w:rPr>
          <w:noProof/>
          <w:lang w:val="sv-SE"/>
        </w:rPr>
        <w:t xml:space="preserve">s </w:t>
      </w:r>
      <w:r>
        <w:rPr>
          <w:noProof/>
          <w:lang w:val="sv-SE"/>
        </w:rPr>
        <w:t>(</w:t>
      </w:r>
      <w:r w:rsidR="00984652">
        <w:rPr>
          <w:noProof/>
          <w:lang w:val="sv-SE"/>
        </w:rPr>
        <w:t>förekommer hos ett okänt antal användare</w:t>
      </w:r>
      <w:r>
        <w:rPr>
          <w:noProof/>
          <w:lang w:val="sv-SE"/>
        </w:rPr>
        <w:t>):</w:t>
      </w:r>
    </w:p>
    <w:p w14:paraId="1F8A65C0" w14:textId="77777777" w:rsidR="009156B3" w:rsidRDefault="009156B3" w:rsidP="009156B3">
      <w:pPr>
        <w:suppressAutoHyphens/>
        <w:rPr>
          <w:spacing w:val="-3"/>
          <w:lang w:val="sv-SE"/>
        </w:rPr>
      </w:pPr>
      <w:r>
        <w:rPr>
          <w:spacing w:val="-3"/>
          <w:lang w:val="sv-SE"/>
        </w:rPr>
        <w:t>Överkänslighetsreaktioner med bröstsmärta eller buksmärtor</w:t>
      </w:r>
      <w:r w:rsidR="007B5AAF">
        <w:rPr>
          <w:spacing w:val="-3"/>
          <w:lang w:val="sv-SE"/>
        </w:rPr>
        <w:t xml:space="preserve">, </w:t>
      </w:r>
      <w:r w:rsidR="00946E1C">
        <w:rPr>
          <w:spacing w:val="-3"/>
          <w:lang w:val="sv-SE"/>
        </w:rPr>
        <w:t xml:space="preserve">tecken på </w:t>
      </w:r>
      <w:r w:rsidR="007B5AAF" w:rsidRPr="005606F0">
        <w:rPr>
          <w:spacing w:val="-3"/>
          <w:lang w:val="sv-SE"/>
        </w:rPr>
        <w:t>ihållande lågt blodsocker</w:t>
      </w:r>
      <w:r>
        <w:rPr>
          <w:spacing w:val="-3"/>
          <w:lang w:val="sv-SE"/>
        </w:rPr>
        <w:t>.</w:t>
      </w:r>
    </w:p>
    <w:p w14:paraId="1F8A65C1" w14:textId="77777777" w:rsidR="009156B3" w:rsidRPr="00526785" w:rsidRDefault="009156B3" w:rsidP="00F74780">
      <w:pPr>
        <w:suppressAutoHyphens/>
        <w:rPr>
          <w:spacing w:val="-3"/>
          <w:lang w:val="sv-SE"/>
        </w:rPr>
      </w:pPr>
    </w:p>
    <w:p w14:paraId="1F8A65C2" w14:textId="77777777" w:rsidR="00F74780" w:rsidRPr="00526785" w:rsidRDefault="00F74780" w:rsidP="00F74780">
      <w:pPr>
        <w:suppressAutoHyphens/>
        <w:rPr>
          <w:spacing w:val="-3"/>
          <w:lang w:val="sv-SE"/>
        </w:rPr>
      </w:pPr>
      <w:r w:rsidRPr="00526785">
        <w:rPr>
          <w:spacing w:val="-3"/>
          <w:lang w:val="sv-SE"/>
        </w:rPr>
        <w:t>Dessutom kan din läkare upptäcka förändringar i dina blod- eller urin</w:t>
      </w:r>
      <w:r>
        <w:rPr>
          <w:spacing w:val="-3"/>
          <w:lang w:val="sv-SE"/>
        </w:rPr>
        <w:t>tester</w:t>
      </w:r>
      <w:r w:rsidRPr="00526785">
        <w:rPr>
          <w:spacing w:val="-3"/>
          <w:lang w:val="sv-SE"/>
        </w:rPr>
        <w:t>.</w:t>
      </w:r>
    </w:p>
    <w:p w14:paraId="1F8A65C3" w14:textId="77777777" w:rsidR="008D3A19" w:rsidRDefault="008D3A19" w:rsidP="008D3A19">
      <w:pPr>
        <w:numPr>
          <w:ilvl w:val="12"/>
          <w:numId w:val="0"/>
        </w:numPr>
        <w:outlineLvl w:val="0"/>
        <w:rPr>
          <w:b/>
          <w:noProof/>
          <w:szCs w:val="22"/>
          <w:lang w:val="sv-SE"/>
        </w:rPr>
      </w:pPr>
    </w:p>
    <w:p w14:paraId="1F8A65C4" w14:textId="63381F6F" w:rsidR="008D3A19" w:rsidRDefault="008D3A19" w:rsidP="008D3A19">
      <w:pPr>
        <w:numPr>
          <w:ilvl w:val="12"/>
          <w:numId w:val="0"/>
        </w:numPr>
        <w:outlineLvl w:val="0"/>
        <w:rPr>
          <w:b/>
          <w:noProof/>
          <w:szCs w:val="22"/>
          <w:lang w:val="sv-SE"/>
        </w:rPr>
      </w:pPr>
      <w:r>
        <w:rPr>
          <w:b/>
          <w:noProof/>
          <w:szCs w:val="22"/>
          <w:lang w:val="sv-SE"/>
        </w:rPr>
        <w:t>Rapportering av biverkningar</w:t>
      </w:r>
      <w:r w:rsidR="007858E6">
        <w:rPr>
          <w:b/>
          <w:noProof/>
          <w:szCs w:val="22"/>
          <w:lang w:val="sv-SE"/>
        </w:rPr>
        <w:fldChar w:fldCharType="begin"/>
      </w:r>
      <w:r w:rsidR="007858E6">
        <w:rPr>
          <w:b/>
          <w:noProof/>
          <w:szCs w:val="22"/>
          <w:lang w:val="sv-SE"/>
        </w:rPr>
        <w:instrText xml:space="preserve"> DOCVARIABLE vault_nd_3e5d98bf-30dd-4bd8-a4f2-68e343244234 \* MERGEFORMAT </w:instrText>
      </w:r>
      <w:r w:rsidR="007858E6">
        <w:rPr>
          <w:b/>
          <w:noProof/>
          <w:szCs w:val="22"/>
          <w:lang w:val="sv-SE"/>
        </w:rPr>
        <w:fldChar w:fldCharType="separate"/>
      </w:r>
      <w:r w:rsidR="007858E6">
        <w:rPr>
          <w:b/>
          <w:noProof/>
          <w:szCs w:val="22"/>
          <w:lang w:val="sv-SE"/>
        </w:rPr>
        <w:t xml:space="preserve"> </w:t>
      </w:r>
      <w:r w:rsidR="007858E6">
        <w:rPr>
          <w:b/>
          <w:noProof/>
          <w:szCs w:val="22"/>
          <w:lang w:val="sv-SE"/>
        </w:rPr>
        <w:fldChar w:fldCharType="end"/>
      </w:r>
    </w:p>
    <w:p w14:paraId="1F8A65C5" w14:textId="77777777" w:rsidR="00F74780" w:rsidRDefault="00F74780" w:rsidP="00F74780">
      <w:pPr>
        <w:suppressAutoHyphens/>
        <w:rPr>
          <w:spacing w:val="-3"/>
          <w:lang w:val="sv-SE"/>
        </w:rPr>
      </w:pPr>
    </w:p>
    <w:p w14:paraId="1F8A65C6" w14:textId="77777777" w:rsidR="00F74780" w:rsidRPr="00236A3D" w:rsidRDefault="001A2E17" w:rsidP="00F74780">
      <w:pPr>
        <w:ind w:right="-2"/>
        <w:rPr>
          <w:noProof/>
          <w:szCs w:val="24"/>
          <w:lang w:val="sv-SE"/>
        </w:rPr>
      </w:pPr>
      <w:r>
        <w:rPr>
          <w:noProof/>
          <w:szCs w:val="24"/>
          <w:lang w:val="sv-SE"/>
        </w:rPr>
        <w:t>Om du får biverkningar, tala med läkare eller apotekspersonal.</w:t>
      </w:r>
      <w:r>
        <w:rPr>
          <w:color w:val="FF0000"/>
          <w:szCs w:val="24"/>
          <w:lang w:val="sv-SE"/>
        </w:rPr>
        <w:t xml:space="preserve"> </w:t>
      </w:r>
      <w:r>
        <w:rPr>
          <w:noProof/>
          <w:szCs w:val="24"/>
          <w:lang w:val="sv-SE"/>
        </w:rPr>
        <w:t>Detta gäller även</w:t>
      </w:r>
      <w:r>
        <w:rPr>
          <w:noProof/>
          <w:color w:val="FF0000"/>
          <w:szCs w:val="24"/>
          <w:lang w:val="sv-SE"/>
        </w:rPr>
        <w:t xml:space="preserve"> </w:t>
      </w:r>
      <w:r>
        <w:rPr>
          <w:noProof/>
          <w:szCs w:val="24"/>
          <w:lang w:val="sv-SE"/>
        </w:rPr>
        <w:t>biverkningar som inte nämns i denna information.</w:t>
      </w:r>
      <w:r w:rsidR="008D3A19">
        <w:rPr>
          <w:noProof/>
          <w:szCs w:val="24"/>
          <w:lang w:val="sv-SE"/>
        </w:rPr>
        <w:t xml:space="preserve"> </w:t>
      </w:r>
      <w:r w:rsidR="008D3A19" w:rsidRPr="00BC693D">
        <w:rPr>
          <w:noProof/>
          <w:szCs w:val="24"/>
          <w:lang w:val="sv-SE"/>
        </w:rPr>
        <w:t xml:space="preserve">Du kan också rapportera biverkningar direkt via </w:t>
      </w:r>
      <w:r w:rsidR="00CC50FE" w:rsidRPr="007C4584">
        <w:rPr>
          <w:noProof/>
          <w:szCs w:val="22"/>
          <w:highlight w:val="lightGray"/>
          <w:lang w:val="sv-SE"/>
        </w:rPr>
        <w:t xml:space="preserve">det nationella rapporteringssystemet listat i </w:t>
      </w:r>
      <w:hyperlink r:id="rId12" w:history="1">
        <w:r w:rsidR="00CC50FE" w:rsidRPr="007C4584">
          <w:rPr>
            <w:rStyle w:val="Hyperlink"/>
            <w:highlight w:val="lightGray"/>
            <w:lang w:val="sv-SE"/>
          </w:rPr>
          <w:t>bilaga V</w:t>
        </w:r>
      </w:hyperlink>
      <w:r w:rsidR="00CC50FE" w:rsidRPr="00512D04">
        <w:rPr>
          <w:noProof/>
          <w:color w:val="008000"/>
          <w:szCs w:val="22"/>
          <w:lang w:val="sv-SE"/>
        </w:rPr>
        <w:t>*</w:t>
      </w:r>
      <w:r w:rsidR="00CC50FE" w:rsidRPr="00A07C33">
        <w:rPr>
          <w:noProof/>
          <w:szCs w:val="22"/>
          <w:lang w:val="sv-SE"/>
        </w:rPr>
        <w:t>.</w:t>
      </w:r>
      <w:r w:rsidR="00CC50FE" w:rsidRPr="00A07C33">
        <w:rPr>
          <w:szCs w:val="22"/>
          <w:lang w:val="sv-SE"/>
        </w:rPr>
        <w:t xml:space="preserve"> </w:t>
      </w:r>
      <w:r w:rsidR="008D3A19" w:rsidRPr="00BC693D">
        <w:rPr>
          <w:noProof/>
          <w:szCs w:val="24"/>
          <w:lang w:val="sv-SE"/>
        </w:rPr>
        <w:t>Genom att rapportera biverkningar kan du bidra till att öka informationen om läkemedels säkerhet.</w:t>
      </w:r>
    </w:p>
    <w:p w14:paraId="1F8A65C7" w14:textId="77777777" w:rsidR="00873CDF" w:rsidRDefault="00873CDF">
      <w:pPr>
        <w:pStyle w:val="BodyText3"/>
        <w:tabs>
          <w:tab w:val="clear" w:pos="567"/>
        </w:tabs>
        <w:rPr>
          <w:lang w:val="sv-SE"/>
        </w:rPr>
      </w:pPr>
    </w:p>
    <w:p w14:paraId="1F8A65C8" w14:textId="77777777" w:rsidR="00873CDF" w:rsidRDefault="00873CDF">
      <w:pPr>
        <w:widowControl w:val="0"/>
        <w:rPr>
          <w:bCs/>
          <w:spacing w:val="-3"/>
          <w:lang w:val="sv-SE"/>
        </w:rPr>
      </w:pPr>
    </w:p>
    <w:p w14:paraId="1F8A65C9" w14:textId="77777777" w:rsidR="00873CDF" w:rsidRDefault="00873CDF">
      <w:pPr>
        <w:widowControl w:val="0"/>
        <w:ind w:left="567" w:right="-2" w:hanging="567"/>
        <w:rPr>
          <w:lang w:val="sv-SE"/>
        </w:rPr>
      </w:pPr>
      <w:r>
        <w:rPr>
          <w:b/>
          <w:lang w:val="sv-SE"/>
        </w:rPr>
        <w:t>5.</w:t>
      </w:r>
      <w:r>
        <w:rPr>
          <w:b/>
          <w:lang w:val="sv-SE"/>
        </w:rPr>
        <w:tab/>
      </w:r>
      <w:r w:rsidR="001A2E17">
        <w:rPr>
          <w:b/>
          <w:lang w:val="sv-SE"/>
        </w:rPr>
        <w:t>Hur Iscover ska förvaras</w:t>
      </w:r>
    </w:p>
    <w:p w14:paraId="1F8A65CA" w14:textId="77777777" w:rsidR="00873CDF" w:rsidRDefault="00873CDF">
      <w:pPr>
        <w:widowControl w:val="0"/>
        <w:rPr>
          <w:spacing w:val="-3"/>
          <w:lang w:val="sv-SE"/>
        </w:rPr>
      </w:pPr>
    </w:p>
    <w:p w14:paraId="1F8A65CB" w14:textId="77777777" w:rsidR="00873CDF" w:rsidRDefault="00873CDF">
      <w:pPr>
        <w:widowControl w:val="0"/>
        <w:rPr>
          <w:spacing w:val="-3"/>
          <w:lang w:val="sv-SE"/>
        </w:rPr>
      </w:pPr>
      <w:r>
        <w:rPr>
          <w:spacing w:val="-3"/>
          <w:lang w:val="sv-SE"/>
        </w:rPr>
        <w:t xml:space="preserve">Förvaras utom syn- och räckhåll för barn. </w:t>
      </w:r>
    </w:p>
    <w:p w14:paraId="1F8A65CC" w14:textId="77777777" w:rsidR="001A2E17" w:rsidRDefault="001A2E17">
      <w:pPr>
        <w:widowControl w:val="0"/>
        <w:rPr>
          <w:spacing w:val="-3"/>
          <w:lang w:val="sv-SE"/>
        </w:rPr>
      </w:pPr>
    </w:p>
    <w:p w14:paraId="1F8A65CD" w14:textId="77777777" w:rsidR="00873CDF" w:rsidRDefault="00873CDF">
      <w:pPr>
        <w:widowControl w:val="0"/>
        <w:rPr>
          <w:spacing w:val="-3"/>
          <w:lang w:val="sv-SE"/>
        </w:rPr>
      </w:pPr>
      <w:r>
        <w:rPr>
          <w:spacing w:val="-3"/>
          <w:lang w:val="sv-SE"/>
        </w:rPr>
        <w:t>Används före utgångsdatum som anges på kartongen och på blisterförpackningen</w:t>
      </w:r>
      <w:r w:rsidR="008979C8">
        <w:rPr>
          <w:spacing w:val="-3"/>
          <w:lang w:val="sv-SE"/>
        </w:rPr>
        <w:t xml:space="preserve"> efter EXP</w:t>
      </w:r>
      <w:r>
        <w:rPr>
          <w:spacing w:val="-3"/>
          <w:lang w:val="sv-SE"/>
        </w:rPr>
        <w:t xml:space="preserve">. </w:t>
      </w:r>
    </w:p>
    <w:p w14:paraId="1F8A65CE" w14:textId="77777777" w:rsidR="001A2E17" w:rsidRDefault="001A2E17" w:rsidP="001A2E17">
      <w:pPr>
        <w:widowControl w:val="0"/>
        <w:rPr>
          <w:spacing w:val="-3"/>
          <w:lang w:val="sv-SE"/>
        </w:rPr>
      </w:pPr>
      <w:r>
        <w:rPr>
          <w:noProof/>
          <w:snapToGrid w:val="0"/>
          <w:szCs w:val="24"/>
          <w:lang w:val="sv-SE"/>
        </w:rPr>
        <w:t>Utgångsdatumet är den sista dagen i angiven månad.</w:t>
      </w:r>
    </w:p>
    <w:p w14:paraId="1F8A65CF" w14:textId="77777777" w:rsidR="005C6C12" w:rsidRDefault="005C6C12">
      <w:pPr>
        <w:widowControl w:val="0"/>
        <w:rPr>
          <w:lang w:val="sv-SE"/>
        </w:rPr>
      </w:pPr>
    </w:p>
    <w:p w14:paraId="1F8A65D0" w14:textId="77777777" w:rsidR="005C6C12" w:rsidRDefault="005C6C12" w:rsidP="005C6C12">
      <w:pPr>
        <w:widowControl w:val="0"/>
        <w:rPr>
          <w:spacing w:val="-3"/>
          <w:lang w:val="sv-SE"/>
        </w:rPr>
      </w:pPr>
      <w:r>
        <w:rPr>
          <w:spacing w:val="-3"/>
          <w:lang w:val="sv-SE"/>
        </w:rPr>
        <w:t>Se förvaringsanvisningar på kartongen.</w:t>
      </w:r>
    </w:p>
    <w:p w14:paraId="1F8A65D1" w14:textId="77777777" w:rsidR="005C6C12" w:rsidRDefault="005C6C12" w:rsidP="005C6C12">
      <w:pPr>
        <w:widowControl w:val="0"/>
        <w:rPr>
          <w:spacing w:val="-3"/>
          <w:lang w:val="sv-SE"/>
        </w:rPr>
      </w:pPr>
      <w:r>
        <w:rPr>
          <w:spacing w:val="-3"/>
          <w:lang w:val="sv-SE"/>
        </w:rPr>
        <w:t xml:space="preserve">Förvaras vid högst </w:t>
      </w:r>
      <w:r w:rsidRPr="000361EA">
        <w:rPr>
          <w:szCs w:val="22"/>
          <w:lang w:val="sv-SE"/>
        </w:rPr>
        <w:t>30°C</w:t>
      </w:r>
      <w:r>
        <w:rPr>
          <w:szCs w:val="22"/>
          <w:lang w:val="sv-SE"/>
        </w:rPr>
        <w:t xml:space="preserve"> om </w:t>
      </w:r>
      <w:r w:rsidR="003B68A3">
        <w:rPr>
          <w:szCs w:val="22"/>
          <w:lang w:val="sv-SE"/>
        </w:rPr>
        <w:t>Iscover</w:t>
      </w:r>
      <w:r>
        <w:rPr>
          <w:szCs w:val="22"/>
          <w:lang w:val="sv-SE"/>
        </w:rPr>
        <w:t xml:space="preserve"> säljs i blister av PVC/PVDC/aluminium.</w:t>
      </w:r>
    </w:p>
    <w:p w14:paraId="1F8A65D2" w14:textId="77777777" w:rsidR="00873CDF" w:rsidRDefault="00873CDF">
      <w:pPr>
        <w:widowControl w:val="0"/>
        <w:rPr>
          <w:lang w:val="sv-SE"/>
        </w:rPr>
      </w:pPr>
      <w:r>
        <w:rPr>
          <w:lang w:val="sv-SE"/>
        </w:rPr>
        <w:t>Inga särskilda förvaringsanvisningar</w:t>
      </w:r>
      <w:r w:rsidR="005C6C12">
        <w:rPr>
          <w:lang w:val="sv-SE"/>
        </w:rPr>
        <w:t xml:space="preserve"> om </w:t>
      </w:r>
      <w:r w:rsidR="003B68A3">
        <w:rPr>
          <w:lang w:val="sv-SE"/>
        </w:rPr>
        <w:t>Iscover</w:t>
      </w:r>
      <w:r w:rsidR="005C6C12">
        <w:rPr>
          <w:lang w:val="sv-SE"/>
        </w:rPr>
        <w:t xml:space="preserve"> säljs i blister av bara aluminium</w:t>
      </w:r>
      <w:r>
        <w:rPr>
          <w:lang w:val="sv-SE"/>
        </w:rPr>
        <w:t>.</w:t>
      </w:r>
    </w:p>
    <w:p w14:paraId="1F8A65D3" w14:textId="77777777" w:rsidR="00001424" w:rsidRDefault="00001424">
      <w:pPr>
        <w:widowControl w:val="0"/>
        <w:rPr>
          <w:spacing w:val="-3"/>
          <w:lang w:val="sv-SE"/>
        </w:rPr>
      </w:pPr>
    </w:p>
    <w:p w14:paraId="1F8A65D4" w14:textId="77777777" w:rsidR="00873CDF" w:rsidRDefault="00873CDF">
      <w:pPr>
        <w:widowControl w:val="0"/>
        <w:rPr>
          <w:spacing w:val="-3"/>
          <w:lang w:val="sv-SE"/>
        </w:rPr>
      </w:pPr>
      <w:r>
        <w:rPr>
          <w:spacing w:val="-3"/>
          <w:lang w:val="sv-SE"/>
        </w:rPr>
        <w:t xml:space="preserve">Använd inte </w:t>
      </w:r>
      <w:r w:rsidR="001A2E17">
        <w:rPr>
          <w:spacing w:val="-3"/>
          <w:lang w:val="sv-SE"/>
        </w:rPr>
        <w:t xml:space="preserve">detta läkemedel </w:t>
      </w:r>
      <w:r>
        <w:rPr>
          <w:spacing w:val="-3"/>
          <w:lang w:val="sv-SE"/>
        </w:rPr>
        <w:t>om du upptäcker några synliga tecken på försämring.</w:t>
      </w:r>
    </w:p>
    <w:p w14:paraId="1F8A65D5" w14:textId="77777777" w:rsidR="00873CDF" w:rsidRDefault="00873CDF">
      <w:pPr>
        <w:widowControl w:val="0"/>
        <w:rPr>
          <w:bCs/>
          <w:lang w:val="sv-SE"/>
        </w:rPr>
      </w:pPr>
    </w:p>
    <w:p w14:paraId="1F8A65D6" w14:textId="77777777" w:rsidR="00873CDF" w:rsidRPr="00207128" w:rsidRDefault="001A2E17" w:rsidP="00207128">
      <w:pPr>
        <w:numPr>
          <w:ilvl w:val="12"/>
          <w:numId w:val="0"/>
        </w:numPr>
        <w:ind w:right="-2"/>
        <w:rPr>
          <w:noProof/>
          <w:szCs w:val="24"/>
          <w:lang w:val="sv-SE"/>
        </w:rPr>
      </w:pPr>
      <w:r>
        <w:rPr>
          <w:noProof/>
          <w:szCs w:val="24"/>
          <w:lang w:val="sv-SE"/>
        </w:rPr>
        <w:t>Läkemedel ska inte kastas i avloppet eller bland hushållsavfall. Fråga apotekspersonalen hur man kastar läkemedel som inte längre används. Dessa åtgärder är till för att skydda miljön.</w:t>
      </w:r>
    </w:p>
    <w:p w14:paraId="1F8A65D7" w14:textId="77777777" w:rsidR="00873CDF" w:rsidRDefault="00873CDF">
      <w:pPr>
        <w:widowControl w:val="0"/>
        <w:rPr>
          <w:bCs/>
          <w:lang w:val="sv-SE"/>
        </w:rPr>
      </w:pPr>
    </w:p>
    <w:p w14:paraId="1F8A65D8" w14:textId="77777777" w:rsidR="00873CDF" w:rsidRDefault="00873CDF">
      <w:pPr>
        <w:widowControl w:val="0"/>
        <w:rPr>
          <w:bCs/>
          <w:lang w:val="sv-SE"/>
        </w:rPr>
      </w:pPr>
    </w:p>
    <w:p w14:paraId="1F8A65D9" w14:textId="77777777" w:rsidR="00873CDF" w:rsidRDefault="00873CDF" w:rsidP="00507CE7">
      <w:pPr>
        <w:keepNext/>
        <w:widowControl w:val="0"/>
        <w:ind w:left="567" w:right="-2" w:hanging="567"/>
        <w:rPr>
          <w:lang w:val="sv-SE"/>
        </w:rPr>
      </w:pPr>
      <w:r>
        <w:rPr>
          <w:b/>
          <w:lang w:val="sv-SE"/>
        </w:rPr>
        <w:t>6.</w:t>
      </w:r>
      <w:r>
        <w:rPr>
          <w:b/>
          <w:lang w:val="sv-SE"/>
        </w:rPr>
        <w:tab/>
      </w:r>
      <w:r w:rsidR="001A2E17" w:rsidRPr="00FF35F3">
        <w:rPr>
          <w:b/>
          <w:noProof/>
          <w:snapToGrid w:val="0"/>
          <w:szCs w:val="24"/>
          <w:lang w:val="sv-SE"/>
        </w:rPr>
        <w:t xml:space="preserve">Förpackningens innehåll och </w:t>
      </w:r>
      <w:r w:rsidR="001A2E17" w:rsidRPr="00FF35F3">
        <w:rPr>
          <w:b/>
          <w:snapToGrid w:val="0"/>
          <w:lang w:val="sv-SE"/>
        </w:rPr>
        <w:t xml:space="preserve">övriga </w:t>
      </w:r>
      <w:r w:rsidR="001A2E17" w:rsidRPr="00FF35F3">
        <w:rPr>
          <w:b/>
          <w:lang w:val="sv-SE"/>
        </w:rPr>
        <w:t>upplysningar</w:t>
      </w:r>
    </w:p>
    <w:p w14:paraId="1F8A65DA" w14:textId="77777777" w:rsidR="00873CDF" w:rsidRDefault="00873CDF" w:rsidP="00507CE7">
      <w:pPr>
        <w:pStyle w:val="BodyText3"/>
        <w:keepNext/>
        <w:widowControl w:val="0"/>
        <w:tabs>
          <w:tab w:val="clear" w:pos="567"/>
        </w:tabs>
        <w:suppressAutoHyphens w:val="0"/>
        <w:rPr>
          <w:lang w:val="sv-SE"/>
        </w:rPr>
      </w:pPr>
    </w:p>
    <w:p w14:paraId="1F8A65DB" w14:textId="77777777" w:rsidR="00873CDF" w:rsidRDefault="00873CDF" w:rsidP="00507CE7">
      <w:pPr>
        <w:keepNext/>
        <w:numPr>
          <w:ilvl w:val="12"/>
          <w:numId w:val="0"/>
        </w:numPr>
        <w:rPr>
          <w:b/>
          <w:noProof/>
          <w:szCs w:val="22"/>
          <w:lang w:val="sv-SE"/>
        </w:rPr>
      </w:pPr>
      <w:r>
        <w:rPr>
          <w:b/>
          <w:noProof/>
          <w:szCs w:val="22"/>
          <w:lang w:val="sv-SE"/>
        </w:rPr>
        <w:t>Innehållsdeklaration</w:t>
      </w:r>
    </w:p>
    <w:p w14:paraId="1F8A65DC" w14:textId="703AF9CD" w:rsidR="00873CDF" w:rsidRDefault="0049783B">
      <w:pPr>
        <w:suppressAutoHyphens/>
        <w:outlineLvl w:val="0"/>
        <w:rPr>
          <w:spacing w:val="-3"/>
          <w:lang w:val="sv-SE"/>
        </w:rPr>
      </w:pPr>
      <w:r>
        <w:rPr>
          <w:spacing w:val="-3"/>
          <w:lang w:val="sv-SE"/>
        </w:rPr>
        <w:t xml:space="preserve">Den </w:t>
      </w:r>
      <w:r w:rsidR="00873CDF">
        <w:rPr>
          <w:spacing w:val="-3"/>
          <w:lang w:val="sv-SE"/>
        </w:rPr>
        <w:t xml:space="preserve">aktiva </w:t>
      </w:r>
      <w:r>
        <w:rPr>
          <w:spacing w:val="-3"/>
          <w:lang w:val="sv-SE"/>
        </w:rPr>
        <w:t xml:space="preserve">substansen </w:t>
      </w:r>
      <w:r w:rsidR="00873CDF">
        <w:rPr>
          <w:spacing w:val="-3"/>
          <w:lang w:val="sv-SE"/>
        </w:rPr>
        <w:t xml:space="preserve">är </w:t>
      </w:r>
      <w:r w:rsidR="002B3E2C">
        <w:rPr>
          <w:spacing w:val="-3"/>
          <w:lang w:val="sv-SE"/>
        </w:rPr>
        <w:t>klopidogrel</w:t>
      </w:r>
      <w:r w:rsidR="00873CDF">
        <w:rPr>
          <w:spacing w:val="-3"/>
          <w:lang w:val="sv-SE"/>
        </w:rPr>
        <w:t>. Varje tablett innehåller 75</w:t>
      </w:r>
      <w:r w:rsidR="002927BC">
        <w:rPr>
          <w:spacing w:val="-3"/>
          <w:lang w:val="sv-SE"/>
        </w:rPr>
        <w:t> </w:t>
      </w:r>
      <w:r w:rsidR="00873CDF">
        <w:rPr>
          <w:spacing w:val="-3"/>
          <w:lang w:val="sv-SE"/>
        </w:rPr>
        <w:t xml:space="preserve">mg </w:t>
      </w:r>
      <w:r w:rsidR="002B3E2C">
        <w:rPr>
          <w:spacing w:val="-3"/>
          <w:lang w:val="sv-SE"/>
        </w:rPr>
        <w:t>klopidogrel</w:t>
      </w:r>
      <w:r w:rsidR="00E7054C">
        <w:rPr>
          <w:spacing w:val="-3"/>
          <w:lang w:val="sv-SE"/>
        </w:rPr>
        <w:t xml:space="preserve"> (som vätesulfat)</w:t>
      </w:r>
      <w:r w:rsidR="00873CDF">
        <w:rPr>
          <w:spacing w:val="-3"/>
          <w:lang w:val="sv-SE"/>
        </w:rPr>
        <w:t>.</w:t>
      </w:r>
      <w:r w:rsidR="007858E6">
        <w:rPr>
          <w:spacing w:val="-3"/>
          <w:lang w:val="sv-SE"/>
        </w:rPr>
        <w:fldChar w:fldCharType="begin"/>
      </w:r>
      <w:r w:rsidR="007858E6">
        <w:rPr>
          <w:spacing w:val="-3"/>
          <w:lang w:val="sv-SE"/>
        </w:rPr>
        <w:instrText xml:space="preserve"> DOCVARIABLE vault_nd_e28d5e32-5d26-4080-915c-7a87e1f3fbe8 \* MERGEFORMAT </w:instrText>
      </w:r>
      <w:r w:rsidR="007858E6">
        <w:rPr>
          <w:spacing w:val="-3"/>
          <w:lang w:val="sv-SE"/>
        </w:rPr>
        <w:fldChar w:fldCharType="separate"/>
      </w:r>
      <w:r w:rsidR="007858E6">
        <w:rPr>
          <w:spacing w:val="-3"/>
          <w:lang w:val="sv-SE"/>
        </w:rPr>
        <w:t xml:space="preserve"> </w:t>
      </w:r>
      <w:r w:rsidR="007858E6">
        <w:rPr>
          <w:spacing w:val="-3"/>
          <w:lang w:val="sv-SE"/>
        </w:rPr>
        <w:fldChar w:fldCharType="end"/>
      </w:r>
    </w:p>
    <w:p w14:paraId="1F8A65DD" w14:textId="77777777" w:rsidR="00873CDF" w:rsidRDefault="00873CDF">
      <w:pPr>
        <w:suppressAutoHyphens/>
        <w:rPr>
          <w:spacing w:val="-3"/>
          <w:lang w:val="sv-SE"/>
        </w:rPr>
      </w:pPr>
    </w:p>
    <w:p w14:paraId="1F8A65DE" w14:textId="77777777" w:rsidR="008979C8" w:rsidRDefault="008979C8" w:rsidP="008979C8">
      <w:pPr>
        <w:suppressAutoHyphens/>
        <w:rPr>
          <w:spacing w:val="-3"/>
          <w:lang w:val="sv-SE"/>
        </w:rPr>
      </w:pPr>
      <w:r>
        <w:rPr>
          <w:spacing w:val="-3"/>
          <w:lang w:val="sv-SE"/>
        </w:rPr>
        <w:t>Övriga innehållsämnen är</w:t>
      </w:r>
      <w:r w:rsidR="001A2E17">
        <w:rPr>
          <w:spacing w:val="-3"/>
          <w:lang w:val="sv-SE"/>
        </w:rPr>
        <w:t xml:space="preserve"> (se avsnitt 2 ”Iscover innehåller laktos” och ”Iscover innehåller hydrerad ricinolja”)</w:t>
      </w:r>
      <w:r>
        <w:rPr>
          <w:spacing w:val="-3"/>
          <w:lang w:val="sv-SE"/>
        </w:rPr>
        <w:t>:</w:t>
      </w:r>
    </w:p>
    <w:p w14:paraId="1F8A65DF" w14:textId="77777777" w:rsidR="008979C8" w:rsidRPr="007E326F" w:rsidRDefault="008979C8" w:rsidP="008979C8">
      <w:pPr>
        <w:numPr>
          <w:ilvl w:val="0"/>
          <w:numId w:val="36"/>
        </w:numPr>
        <w:tabs>
          <w:tab w:val="left" w:pos="426"/>
          <w:tab w:val="left" w:pos="3119"/>
          <w:tab w:val="left" w:pos="3544"/>
        </w:tabs>
        <w:rPr>
          <w:szCs w:val="22"/>
          <w:lang w:val="sv-SE"/>
        </w:rPr>
      </w:pPr>
      <w:r w:rsidRPr="007E326F">
        <w:rPr>
          <w:szCs w:val="22"/>
          <w:lang w:val="sv-SE"/>
        </w:rPr>
        <w:t xml:space="preserve">Tablettkärna: </w:t>
      </w:r>
      <w:r w:rsidRPr="007E326F">
        <w:rPr>
          <w:spacing w:val="-3"/>
          <w:lang w:val="sv-SE"/>
        </w:rPr>
        <w:t xml:space="preserve">mannitol (E421), hydrerad ricinolja, mikrokristallin cellulosa, makrogol 6000 och lågsubstituerad hydroxipropylcellulosa </w:t>
      </w:r>
    </w:p>
    <w:p w14:paraId="1F8A65E0" w14:textId="77777777" w:rsidR="008979C8" w:rsidRPr="007E326F" w:rsidRDefault="008979C8" w:rsidP="008979C8">
      <w:pPr>
        <w:numPr>
          <w:ilvl w:val="0"/>
          <w:numId w:val="36"/>
        </w:numPr>
        <w:tabs>
          <w:tab w:val="left" w:pos="426"/>
          <w:tab w:val="left" w:pos="3119"/>
          <w:tab w:val="left" w:pos="3544"/>
        </w:tabs>
        <w:rPr>
          <w:szCs w:val="22"/>
          <w:lang w:val="sv-SE"/>
        </w:rPr>
      </w:pPr>
      <w:r>
        <w:rPr>
          <w:spacing w:val="-3"/>
          <w:lang w:val="sv-SE"/>
        </w:rPr>
        <w:t xml:space="preserve">Tablettdragering: </w:t>
      </w:r>
      <w:r w:rsidRPr="007E326F">
        <w:rPr>
          <w:spacing w:val="-3"/>
          <w:lang w:val="sv-SE"/>
        </w:rPr>
        <w:t>laktos</w:t>
      </w:r>
      <w:r>
        <w:rPr>
          <w:spacing w:val="-3"/>
          <w:lang w:val="sv-SE"/>
        </w:rPr>
        <w:t>monohydrat</w:t>
      </w:r>
      <w:r w:rsidRPr="007E326F">
        <w:rPr>
          <w:spacing w:val="-3"/>
          <w:lang w:val="sv-SE"/>
        </w:rPr>
        <w:t xml:space="preserve"> (mjölksocker), hypromellos (E464), triacetin (E1518), röd järnoxid (E172)</w:t>
      </w:r>
      <w:r>
        <w:rPr>
          <w:spacing w:val="-3"/>
          <w:lang w:val="sv-SE"/>
        </w:rPr>
        <w:t xml:space="preserve"> och</w:t>
      </w:r>
      <w:r w:rsidRPr="007E326F">
        <w:rPr>
          <w:spacing w:val="-3"/>
          <w:lang w:val="sv-SE"/>
        </w:rPr>
        <w:t xml:space="preserve"> titandioxid (E171)</w:t>
      </w:r>
    </w:p>
    <w:p w14:paraId="1F8A65E1" w14:textId="77777777" w:rsidR="008979C8" w:rsidRPr="007E326F" w:rsidRDefault="008979C8" w:rsidP="008979C8">
      <w:pPr>
        <w:numPr>
          <w:ilvl w:val="0"/>
          <w:numId w:val="36"/>
        </w:numPr>
        <w:tabs>
          <w:tab w:val="left" w:pos="426"/>
          <w:tab w:val="left" w:pos="3119"/>
          <w:tab w:val="left" w:pos="3544"/>
        </w:tabs>
        <w:rPr>
          <w:szCs w:val="22"/>
          <w:lang w:val="sv-SE"/>
        </w:rPr>
      </w:pPr>
      <w:r>
        <w:rPr>
          <w:spacing w:val="-3"/>
          <w:lang w:val="sv-SE"/>
        </w:rPr>
        <w:t>Poleringsmedel:</w:t>
      </w:r>
      <w:r w:rsidRPr="007E326F">
        <w:rPr>
          <w:spacing w:val="-3"/>
          <w:lang w:val="sv-SE"/>
        </w:rPr>
        <w:t xml:space="preserve"> karnaubavax.</w:t>
      </w:r>
    </w:p>
    <w:p w14:paraId="1F8A65E2" w14:textId="77777777" w:rsidR="00873CDF" w:rsidRDefault="00873CDF">
      <w:pPr>
        <w:ind w:left="567" w:right="-2" w:hanging="567"/>
        <w:rPr>
          <w:noProof/>
          <w:szCs w:val="22"/>
          <w:lang w:val="sv-SE"/>
        </w:rPr>
      </w:pPr>
    </w:p>
    <w:p w14:paraId="1F8A65E3" w14:textId="77777777" w:rsidR="00873CDF" w:rsidRDefault="00873CDF">
      <w:pPr>
        <w:ind w:left="567" w:right="-2" w:hanging="567"/>
        <w:rPr>
          <w:noProof/>
          <w:szCs w:val="22"/>
          <w:lang w:val="sv-SE"/>
        </w:rPr>
      </w:pPr>
      <w:r>
        <w:rPr>
          <w:b/>
          <w:noProof/>
          <w:szCs w:val="22"/>
          <w:lang w:val="sv-SE"/>
        </w:rPr>
        <w:t>Läkemedlets utseende och förpackningsstorlekar</w:t>
      </w:r>
    </w:p>
    <w:p w14:paraId="1F8A65E4" w14:textId="77777777" w:rsidR="00873CDF" w:rsidRDefault="00873CDF">
      <w:pPr>
        <w:ind w:left="567" w:right="-2" w:hanging="567"/>
        <w:rPr>
          <w:noProof/>
          <w:szCs w:val="22"/>
          <w:lang w:val="sv-SE"/>
        </w:rPr>
      </w:pPr>
    </w:p>
    <w:p w14:paraId="1F8A65E5" w14:textId="77777777" w:rsidR="008979C8" w:rsidRDefault="00873CDF">
      <w:pPr>
        <w:pStyle w:val="Header"/>
        <w:rPr>
          <w:spacing w:val="-3"/>
          <w:lang w:val="sv-SE"/>
        </w:rPr>
      </w:pPr>
      <w:r>
        <w:rPr>
          <w:lang w:val="sv-SE"/>
        </w:rPr>
        <w:t xml:space="preserve">Iscover </w:t>
      </w:r>
      <w:r w:rsidR="00E7054C">
        <w:rPr>
          <w:lang w:val="sv-SE"/>
        </w:rPr>
        <w:t xml:space="preserve">75 mg </w:t>
      </w:r>
      <w:r w:rsidR="007A10CC">
        <w:rPr>
          <w:lang w:val="sv-SE"/>
        </w:rPr>
        <w:t xml:space="preserve">filmdragerade </w:t>
      </w:r>
      <w:r>
        <w:rPr>
          <w:lang w:val="sv-SE"/>
        </w:rPr>
        <w:t>tabletter är runda, bikonvexa, rosa och märkta med nummer "75" på den ena sidan och med nummer "1171" på den andra sidan.</w:t>
      </w:r>
      <w:r>
        <w:rPr>
          <w:spacing w:val="-3"/>
          <w:lang w:val="sv-SE"/>
        </w:rPr>
        <w:t xml:space="preserve"> </w:t>
      </w:r>
      <w:r w:rsidR="004B2E28">
        <w:rPr>
          <w:spacing w:val="-3"/>
          <w:lang w:val="sv-SE"/>
        </w:rPr>
        <w:t>Iscover</w:t>
      </w:r>
      <w:r>
        <w:rPr>
          <w:spacing w:val="-3"/>
          <w:lang w:val="sv-SE"/>
        </w:rPr>
        <w:t xml:space="preserve"> säljs i förpackningar (pappaskar) som innehåller</w:t>
      </w:r>
      <w:r w:rsidR="008979C8">
        <w:rPr>
          <w:spacing w:val="-3"/>
          <w:lang w:val="sv-SE"/>
        </w:rPr>
        <w:t>:</w:t>
      </w:r>
      <w:r>
        <w:rPr>
          <w:spacing w:val="-3"/>
          <w:lang w:val="sv-SE"/>
        </w:rPr>
        <w:t xml:space="preserve"> </w:t>
      </w:r>
    </w:p>
    <w:p w14:paraId="1F8A65E6" w14:textId="77777777" w:rsidR="008979C8" w:rsidRPr="006A61BB" w:rsidRDefault="008979C8" w:rsidP="008979C8">
      <w:pPr>
        <w:numPr>
          <w:ilvl w:val="0"/>
          <w:numId w:val="37"/>
        </w:numPr>
        <w:rPr>
          <w:szCs w:val="22"/>
          <w:lang w:val="sv-SE"/>
        </w:rPr>
      </w:pPr>
      <w:r>
        <w:rPr>
          <w:lang w:val="sv-SE"/>
        </w:rPr>
        <w:t xml:space="preserve">7, 14, 28, 30, 84, 90 och 100 tabletter i blister av PVC/PVDC/aluminium eller bara aluminium </w:t>
      </w:r>
    </w:p>
    <w:p w14:paraId="1F8A65E7" w14:textId="4C061334" w:rsidR="008979C8" w:rsidRPr="008979C8" w:rsidRDefault="008979C8" w:rsidP="008979C8">
      <w:pPr>
        <w:numPr>
          <w:ilvl w:val="0"/>
          <w:numId w:val="37"/>
        </w:numPr>
        <w:rPr>
          <w:szCs w:val="22"/>
          <w:lang w:val="sv-SE"/>
        </w:rPr>
      </w:pPr>
      <w:r>
        <w:rPr>
          <w:lang w:val="sv-SE"/>
        </w:rPr>
        <w:t xml:space="preserve">50x1 tabletter i endosblister av PVC/PVDC/aluminium eller bara aluminium. </w:t>
      </w:r>
    </w:p>
    <w:p w14:paraId="1F8A65E8" w14:textId="77777777" w:rsidR="008979C8" w:rsidRPr="006A61BB" w:rsidRDefault="008979C8" w:rsidP="008979C8">
      <w:pPr>
        <w:rPr>
          <w:szCs w:val="22"/>
          <w:lang w:val="sv-SE"/>
        </w:rPr>
      </w:pPr>
      <w:r>
        <w:rPr>
          <w:lang w:val="sv-SE"/>
        </w:rPr>
        <w:t>Eventuellt kommer inte alla förpackningsstorlekar att marknadsföras.</w:t>
      </w:r>
    </w:p>
    <w:p w14:paraId="1F8A65E9" w14:textId="77777777" w:rsidR="00873CDF" w:rsidRDefault="00873CDF">
      <w:pPr>
        <w:ind w:right="-2"/>
        <w:rPr>
          <w:noProof/>
          <w:szCs w:val="22"/>
          <w:lang w:val="sv-SE"/>
        </w:rPr>
      </w:pPr>
    </w:p>
    <w:p w14:paraId="1F8A65EA" w14:textId="77777777" w:rsidR="00873CDF" w:rsidRDefault="00873CDF">
      <w:pPr>
        <w:rPr>
          <w:b/>
          <w:noProof/>
          <w:szCs w:val="22"/>
          <w:lang w:val="sv-SE"/>
        </w:rPr>
      </w:pPr>
      <w:r>
        <w:rPr>
          <w:b/>
          <w:noProof/>
          <w:szCs w:val="22"/>
          <w:lang w:val="sv-SE"/>
        </w:rPr>
        <w:t>Innehavare av godkännande för försäljning och tillverkare</w:t>
      </w:r>
    </w:p>
    <w:p w14:paraId="1F8A65EB" w14:textId="77777777" w:rsidR="00873CDF" w:rsidRDefault="00873CDF">
      <w:pPr>
        <w:rPr>
          <w:b/>
          <w:noProof/>
          <w:lang w:val="sv-SE"/>
        </w:rPr>
      </w:pPr>
    </w:p>
    <w:p w14:paraId="1F8A65EC" w14:textId="77777777" w:rsidR="00F23A12" w:rsidRDefault="00873CDF">
      <w:pPr>
        <w:tabs>
          <w:tab w:val="left" w:pos="567"/>
        </w:tabs>
        <w:suppressAutoHyphens/>
        <w:rPr>
          <w:spacing w:val="-3"/>
          <w:lang w:val="sv-SE"/>
        </w:rPr>
      </w:pPr>
      <w:r>
        <w:rPr>
          <w:spacing w:val="-3"/>
          <w:lang w:val="sv-SE"/>
        </w:rPr>
        <w:t xml:space="preserve">Innehavare av godkännande för försäljning: </w:t>
      </w:r>
    </w:p>
    <w:p w14:paraId="1F8A65ED" w14:textId="77777777" w:rsidR="00F23A12" w:rsidRPr="0008524E" w:rsidRDefault="00F23A12" w:rsidP="00F23A12">
      <w:pPr>
        <w:rPr>
          <w:szCs w:val="22"/>
          <w:lang w:val="fr-FR"/>
        </w:rPr>
      </w:pPr>
      <w:r w:rsidRPr="0008524E">
        <w:rPr>
          <w:szCs w:val="22"/>
          <w:lang w:val="fr-FR"/>
        </w:rPr>
        <w:t xml:space="preserve">sanofi-aventis </w:t>
      </w:r>
      <w:r>
        <w:rPr>
          <w:szCs w:val="22"/>
          <w:lang w:val="fr-FR"/>
        </w:rPr>
        <w:t>g</w:t>
      </w:r>
      <w:r w:rsidRPr="0008524E">
        <w:rPr>
          <w:szCs w:val="22"/>
          <w:lang w:val="fr-FR"/>
        </w:rPr>
        <w:t>roupe</w:t>
      </w:r>
    </w:p>
    <w:p w14:paraId="1F8A65EE" w14:textId="77777777" w:rsidR="00F23A12" w:rsidRPr="0008524E" w:rsidRDefault="00F23A12" w:rsidP="00F23A12">
      <w:pPr>
        <w:rPr>
          <w:szCs w:val="22"/>
          <w:lang w:val="fr-FR"/>
        </w:rPr>
      </w:pPr>
      <w:r w:rsidRPr="0008524E">
        <w:rPr>
          <w:szCs w:val="22"/>
          <w:lang w:val="fr-FR"/>
        </w:rPr>
        <w:t>54, rue La Boétie</w:t>
      </w:r>
    </w:p>
    <w:p w14:paraId="1F8A65EF" w14:textId="77777777" w:rsidR="00F23A12" w:rsidRPr="00AE1D62" w:rsidRDefault="00F23A12" w:rsidP="00F23A12">
      <w:pPr>
        <w:rPr>
          <w:szCs w:val="22"/>
          <w:lang w:val="fr-FR"/>
        </w:rPr>
      </w:pPr>
      <w:r w:rsidRPr="00AE1D62">
        <w:rPr>
          <w:szCs w:val="22"/>
          <w:lang w:val="fr-FR"/>
        </w:rPr>
        <w:t>F-75008 Paris</w:t>
      </w:r>
    </w:p>
    <w:p w14:paraId="1F8A65F0" w14:textId="77777777" w:rsidR="00F23A12" w:rsidRPr="00AE1D62" w:rsidRDefault="00F23A12" w:rsidP="00F23A12">
      <w:pPr>
        <w:rPr>
          <w:szCs w:val="22"/>
          <w:lang w:val="fr-FR"/>
        </w:rPr>
      </w:pPr>
      <w:r w:rsidRPr="00AE1D62">
        <w:rPr>
          <w:szCs w:val="22"/>
          <w:lang w:val="fr-FR"/>
        </w:rPr>
        <w:t>Frankrike</w:t>
      </w:r>
    </w:p>
    <w:p w14:paraId="1F8A65F1" w14:textId="77777777" w:rsidR="00873CDF" w:rsidRPr="00AE1D62" w:rsidRDefault="00873CDF">
      <w:pPr>
        <w:suppressAutoHyphens/>
        <w:rPr>
          <w:spacing w:val="-3"/>
          <w:lang w:val="fr-FR"/>
        </w:rPr>
      </w:pPr>
    </w:p>
    <w:p w14:paraId="1F8A65F2" w14:textId="721BFB59" w:rsidR="00873CDF" w:rsidRPr="00AE1D62" w:rsidRDefault="00873CDF">
      <w:pPr>
        <w:pStyle w:val="Heading2"/>
        <w:rPr>
          <w:b w:val="0"/>
          <w:bCs/>
          <w:spacing w:val="-3"/>
          <w:lang w:val="fr-FR"/>
        </w:rPr>
      </w:pPr>
      <w:r w:rsidRPr="00AE1D62">
        <w:rPr>
          <w:b w:val="0"/>
          <w:lang w:val="fr-FR"/>
        </w:rPr>
        <w:t>Tillverkare:</w:t>
      </w:r>
      <w:r w:rsidR="007858E6">
        <w:rPr>
          <w:b w:val="0"/>
        </w:rPr>
        <w:fldChar w:fldCharType="begin"/>
      </w:r>
      <w:r w:rsidR="007858E6" w:rsidRPr="00AE1D62">
        <w:rPr>
          <w:b w:val="0"/>
          <w:lang w:val="fr-FR"/>
        </w:rPr>
        <w:instrText xml:space="preserve"> DOCVARIABLE vault_nd_6ce0cc14-5b88-4de3-8341-07db4aec2cbe \* MERGEFORMAT </w:instrText>
      </w:r>
      <w:r w:rsidR="007858E6">
        <w:rPr>
          <w:b w:val="0"/>
        </w:rPr>
        <w:fldChar w:fldCharType="separate"/>
      </w:r>
      <w:r w:rsidR="007858E6" w:rsidRPr="00AE1D62">
        <w:rPr>
          <w:b w:val="0"/>
          <w:lang w:val="fr-FR"/>
        </w:rPr>
        <w:t xml:space="preserve"> </w:t>
      </w:r>
      <w:r w:rsidR="007858E6">
        <w:rPr>
          <w:b w:val="0"/>
        </w:rPr>
        <w:fldChar w:fldCharType="end"/>
      </w:r>
    </w:p>
    <w:p w14:paraId="1F8A65F3" w14:textId="5CB4269F" w:rsidR="00873CDF" w:rsidRPr="00AE1D62" w:rsidRDefault="00873CDF">
      <w:pPr>
        <w:suppressAutoHyphens/>
        <w:outlineLvl w:val="0"/>
        <w:rPr>
          <w:spacing w:val="-3"/>
          <w:lang w:val="fr-FR"/>
        </w:rPr>
      </w:pPr>
      <w:r w:rsidRPr="00AE1D62">
        <w:rPr>
          <w:spacing w:val="-3"/>
          <w:lang w:val="fr-FR"/>
        </w:rPr>
        <w:t>Sanofi Winthrop Industrie</w:t>
      </w:r>
      <w:r w:rsidR="007858E6">
        <w:rPr>
          <w:spacing w:val="-3"/>
          <w:lang w:val="sv-SE"/>
        </w:rPr>
        <w:fldChar w:fldCharType="begin"/>
      </w:r>
      <w:r w:rsidR="007858E6" w:rsidRPr="00AE1D62">
        <w:rPr>
          <w:spacing w:val="-3"/>
          <w:lang w:val="fr-FR"/>
        </w:rPr>
        <w:instrText xml:space="preserve"> DOCVARIABLE vault_nd_7fc2495b-655a-4ee5-9047-992daeb47427 \* MERGEFORMAT </w:instrText>
      </w:r>
      <w:r w:rsidR="007858E6">
        <w:rPr>
          <w:spacing w:val="-3"/>
          <w:lang w:val="sv-SE"/>
        </w:rPr>
        <w:fldChar w:fldCharType="separate"/>
      </w:r>
      <w:r w:rsidR="007858E6" w:rsidRPr="00AE1D62">
        <w:rPr>
          <w:spacing w:val="-3"/>
          <w:lang w:val="fr-FR"/>
        </w:rPr>
        <w:t xml:space="preserve"> </w:t>
      </w:r>
      <w:r w:rsidR="007858E6">
        <w:rPr>
          <w:spacing w:val="-3"/>
          <w:lang w:val="sv-SE"/>
        </w:rPr>
        <w:fldChar w:fldCharType="end"/>
      </w:r>
    </w:p>
    <w:p w14:paraId="1F8A65F4" w14:textId="77777777" w:rsidR="00873CDF" w:rsidRPr="002B3E2C" w:rsidRDefault="00873CDF">
      <w:pPr>
        <w:tabs>
          <w:tab w:val="left" w:pos="720"/>
        </w:tabs>
        <w:jc w:val="both"/>
        <w:rPr>
          <w:spacing w:val="-3"/>
          <w:lang w:val="fr-FR"/>
        </w:rPr>
      </w:pPr>
      <w:r w:rsidRPr="002B3E2C">
        <w:rPr>
          <w:spacing w:val="-3"/>
          <w:lang w:val="fr-FR"/>
        </w:rPr>
        <w:t xml:space="preserve">1, Rue de la Vierge, </w:t>
      </w:r>
      <w:r w:rsidRPr="002B3E2C">
        <w:rPr>
          <w:noProof/>
          <w:lang w:val="fr-FR"/>
        </w:rPr>
        <w:t>Ambarès &amp; Lagrave, F-</w:t>
      </w:r>
      <w:r w:rsidRPr="002B3E2C">
        <w:rPr>
          <w:color w:val="000000"/>
          <w:lang w:val="fr-FR"/>
        </w:rPr>
        <w:t>33565 Carbon Blanc cedex</w:t>
      </w:r>
      <w:r w:rsidRPr="002B3E2C">
        <w:rPr>
          <w:spacing w:val="-3"/>
          <w:lang w:val="fr-FR"/>
        </w:rPr>
        <w:t>, Frankrike</w:t>
      </w:r>
    </w:p>
    <w:p w14:paraId="1F8A65F5" w14:textId="77777777" w:rsidR="00873CDF" w:rsidRPr="004B5FDC" w:rsidRDefault="00873CDF">
      <w:pPr>
        <w:tabs>
          <w:tab w:val="left" w:pos="-720"/>
          <w:tab w:val="left" w:pos="0"/>
          <w:tab w:val="left" w:pos="3402"/>
        </w:tabs>
        <w:suppressAutoHyphens/>
        <w:spacing w:line="260" w:lineRule="exact"/>
        <w:rPr>
          <w:lang w:val="en-US"/>
        </w:rPr>
      </w:pPr>
      <w:r w:rsidRPr="004B5FDC">
        <w:rPr>
          <w:lang w:val="en-US"/>
        </w:rPr>
        <w:t>eller</w:t>
      </w:r>
    </w:p>
    <w:p w14:paraId="1F8A65F6" w14:textId="4255B34A" w:rsidR="00873CDF" w:rsidRPr="00EB02EA" w:rsidRDefault="00873CDF">
      <w:pPr>
        <w:tabs>
          <w:tab w:val="left" w:pos="-720"/>
          <w:tab w:val="left" w:pos="0"/>
          <w:tab w:val="left" w:pos="3402"/>
        </w:tabs>
        <w:suppressAutoHyphens/>
        <w:spacing w:line="260" w:lineRule="exact"/>
        <w:outlineLvl w:val="0"/>
      </w:pPr>
      <w:r w:rsidRPr="00EB02EA">
        <w:t>Sanofi-Synthelabo Limited,</w:t>
      </w:r>
      <w:r w:rsidR="00C07133">
        <w:fldChar w:fldCharType="begin"/>
      </w:r>
      <w:r w:rsidR="00C07133">
        <w:instrText xml:space="preserve"> DOCVARIABLE vault_nd_85dbf0f4-1653-4306-acf3-645ac26720ac \* MERGEFORMAT </w:instrText>
      </w:r>
      <w:r w:rsidR="00C07133">
        <w:fldChar w:fldCharType="separate"/>
      </w:r>
      <w:r w:rsidR="007858E6">
        <w:t xml:space="preserve"> </w:t>
      </w:r>
      <w:r w:rsidR="00C07133">
        <w:fldChar w:fldCharType="end"/>
      </w:r>
    </w:p>
    <w:p w14:paraId="1F8A65F7" w14:textId="16716B97" w:rsidR="00873CDF" w:rsidRDefault="00873CDF">
      <w:pPr>
        <w:tabs>
          <w:tab w:val="left" w:pos="-720"/>
          <w:tab w:val="left" w:pos="0"/>
          <w:tab w:val="left" w:pos="3402"/>
        </w:tabs>
        <w:suppressAutoHyphens/>
        <w:spacing w:line="260" w:lineRule="exact"/>
        <w:outlineLvl w:val="0"/>
        <w:rPr>
          <w:lang w:val="en-US"/>
        </w:rPr>
      </w:pPr>
      <w:smartTag w:uri="urn:schemas-microsoft-com:office:smarttags" w:element="place">
        <w:smartTag w:uri="urn:schemas-microsoft-com:office:smarttags" w:element="Street">
          <w:r>
            <w:rPr>
              <w:lang w:val="en-US"/>
            </w:rPr>
            <w:t>Edgefield Avenue</w:t>
          </w:r>
        </w:smartTag>
      </w:smartTag>
      <w:r>
        <w:rPr>
          <w:lang w:val="en-US"/>
        </w:rPr>
        <w:t>, Fawdon</w:t>
      </w:r>
      <w:r w:rsidR="007858E6">
        <w:rPr>
          <w:lang w:val="en-US"/>
        </w:rPr>
        <w:fldChar w:fldCharType="begin"/>
      </w:r>
      <w:r w:rsidR="007858E6">
        <w:rPr>
          <w:lang w:val="en-US"/>
        </w:rPr>
        <w:instrText xml:space="preserve"> DOCVARIABLE vault_nd_0e03f0d9-e676-40cc-8d1f-ed4c522c1ffc \* MERGEFORMAT </w:instrText>
      </w:r>
      <w:r w:rsidR="007858E6">
        <w:rPr>
          <w:lang w:val="en-US"/>
        </w:rPr>
        <w:fldChar w:fldCharType="separate"/>
      </w:r>
      <w:r w:rsidR="007858E6">
        <w:rPr>
          <w:lang w:val="en-US"/>
        </w:rPr>
        <w:t xml:space="preserve"> </w:t>
      </w:r>
      <w:r w:rsidR="007858E6">
        <w:rPr>
          <w:lang w:val="en-US"/>
        </w:rPr>
        <w:fldChar w:fldCharType="end"/>
      </w:r>
    </w:p>
    <w:p w14:paraId="1F8A65F8" w14:textId="77777777" w:rsidR="00873CDF" w:rsidRPr="005468DC" w:rsidRDefault="00873CDF">
      <w:pPr>
        <w:tabs>
          <w:tab w:val="left" w:pos="-720"/>
          <w:tab w:val="left" w:pos="0"/>
          <w:tab w:val="left" w:pos="3402"/>
        </w:tabs>
        <w:suppressAutoHyphens/>
        <w:spacing w:line="260" w:lineRule="exact"/>
        <w:rPr>
          <w:lang w:val="en-US"/>
        </w:rPr>
      </w:pPr>
      <w:r w:rsidRPr="005468DC">
        <w:rPr>
          <w:lang w:val="en-US"/>
        </w:rPr>
        <w:t>Newcastle Upon Tyne, Tyne &amp; Wear NE3 3TT, Storbritannien</w:t>
      </w:r>
    </w:p>
    <w:p w14:paraId="1F8A65F9" w14:textId="77777777" w:rsidR="00873CDF" w:rsidRPr="00D0408C" w:rsidRDefault="00873CDF">
      <w:pPr>
        <w:suppressAutoHyphens/>
        <w:rPr>
          <w:spacing w:val="-3"/>
          <w:lang w:val="sv-SE"/>
        </w:rPr>
      </w:pPr>
      <w:r w:rsidRPr="00D0408C">
        <w:rPr>
          <w:spacing w:val="-3"/>
          <w:lang w:val="sv-SE"/>
        </w:rPr>
        <w:t>eller</w:t>
      </w:r>
    </w:p>
    <w:p w14:paraId="1F8A65FA" w14:textId="77777777" w:rsidR="00873CDF" w:rsidRPr="00D0408C" w:rsidRDefault="00F83C38">
      <w:pPr>
        <w:suppressAutoHyphens/>
        <w:rPr>
          <w:lang w:val="sv-SE"/>
        </w:rPr>
      </w:pPr>
      <w:r w:rsidRPr="00D0408C">
        <w:rPr>
          <w:szCs w:val="22"/>
          <w:lang w:val="sv-SE"/>
        </w:rPr>
        <w:t>Delpharm Dijon</w:t>
      </w:r>
      <w:r w:rsidR="00873CDF" w:rsidRPr="00D0408C">
        <w:rPr>
          <w:lang w:val="sv-SE"/>
        </w:rPr>
        <w:br/>
        <w:t>6, Boulevard de l'Europe, F-21800 Quétigny, Frankrike</w:t>
      </w:r>
    </w:p>
    <w:p w14:paraId="1F8A65FB" w14:textId="77777777" w:rsidR="001B30CA" w:rsidRPr="00AE1D62" w:rsidRDefault="001B30CA" w:rsidP="001B30CA">
      <w:pPr>
        <w:pStyle w:val="EMEATableLeft"/>
        <w:keepLines w:val="0"/>
        <w:rPr>
          <w:bCs/>
          <w:iCs/>
          <w:szCs w:val="22"/>
          <w:lang w:val="sv-SE"/>
        </w:rPr>
      </w:pPr>
      <w:r w:rsidRPr="00AE1D62">
        <w:rPr>
          <w:bCs/>
          <w:iCs/>
          <w:szCs w:val="22"/>
          <w:lang w:val="sv-SE"/>
        </w:rPr>
        <w:t>eller</w:t>
      </w:r>
    </w:p>
    <w:p w14:paraId="1F8A65FC" w14:textId="1252A04E" w:rsidR="001B30CA" w:rsidRPr="00646BE0" w:rsidRDefault="001B30CA" w:rsidP="001B30CA">
      <w:pPr>
        <w:tabs>
          <w:tab w:val="left" w:pos="720"/>
        </w:tabs>
        <w:jc w:val="both"/>
        <w:rPr>
          <w:szCs w:val="22"/>
          <w:lang w:val="sv-SE"/>
        </w:rPr>
      </w:pPr>
      <w:r w:rsidRPr="00646BE0">
        <w:rPr>
          <w:szCs w:val="22"/>
          <w:lang w:val="sv-SE"/>
        </w:rPr>
        <w:t>Sanofi S.</w:t>
      </w:r>
      <w:r w:rsidR="005468DC">
        <w:rPr>
          <w:szCs w:val="22"/>
          <w:lang w:val="sv-SE"/>
        </w:rPr>
        <w:t>r.l.</w:t>
      </w:r>
    </w:p>
    <w:p w14:paraId="1F8A65FD" w14:textId="77777777" w:rsidR="001B30CA" w:rsidRPr="00AE1D62" w:rsidRDefault="001B30CA" w:rsidP="001B30CA">
      <w:pPr>
        <w:tabs>
          <w:tab w:val="left" w:pos="720"/>
        </w:tabs>
        <w:jc w:val="both"/>
        <w:rPr>
          <w:szCs w:val="22"/>
          <w:lang w:val="it-IT"/>
        </w:rPr>
      </w:pPr>
      <w:r w:rsidRPr="00AE1D62">
        <w:rPr>
          <w:szCs w:val="22"/>
          <w:lang w:val="it-IT"/>
        </w:rPr>
        <w:t>Strada Statale 17, Km 22</w:t>
      </w:r>
    </w:p>
    <w:p w14:paraId="1F8A65FE" w14:textId="77777777" w:rsidR="001B30CA" w:rsidRPr="00AE1D62" w:rsidRDefault="001B30CA" w:rsidP="001B30CA">
      <w:pPr>
        <w:tabs>
          <w:tab w:val="left" w:pos="720"/>
        </w:tabs>
        <w:jc w:val="both"/>
        <w:rPr>
          <w:szCs w:val="22"/>
          <w:lang w:val="it-IT"/>
        </w:rPr>
      </w:pPr>
      <w:r w:rsidRPr="00AE1D62">
        <w:rPr>
          <w:szCs w:val="22"/>
          <w:lang w:val="it-IT"/>
        </w:rPr>
        <w:t>67019 Scoppito (AQ)</w:t>
      </w:r>
      <w:r w:rsidR="0021030E" w:rsidRPr="00AE1D62">
        <w:rPr>
          <w:szCs w:val="22"/>
          <w:lang w:val="it-IT"/>
        </w:rPr>
        <w:t xml:space="preserve"> – </w:t>
      </w:r>
      <w:r w:rsidRPr="00AE1D62">
        <w:rPr>
          <w:szCs w:val="22"/>
          <w:lang w:val="it-IT"/>
        </w:rPr>
        <w:t xml:space="preserve">Italien  </w:t>
      </w:r>
    </w:p>
    <w:p w14:paraId="1F8A65FF" w14:textId="77777777" w:rsidR="00873CDF" w:rsidRPr="00AE1D62" w:rsidRDefault="00873CDF">
      <w:pPr>
        <w:pStyle w:val="BodyText3"/>
        <w:widowControl w:val="0"/>
        <w:tabs>
          <w:tab w:val="clear" w:pos="567"/>
        </w:tabs>
        <w:suppressAutoHyphens w:val="0"/>
        <w:rPr>
          <w:lang w:val="it-IT"/>
        </w:rPr>
      </w:pPr>
    </w:p>
    <w:p w14:paraId="1F8A6600" w14:textId="77777777" w:rsidR="00873CDF" w:rsidRDefault="00873CDF">
      <w:pPr>
        <w:pStyle w:val="BodyText3"/>
        <w:widowControl w:val="0"/>
        <w:tabs>
          <w:tab w:val="clear" w:pos="567"/>
        </w:tabs>
        <w:suppressAutoHyphens w:val="0"/>
        <w:rPr>
          <w:lang w:val="sv-SE"/>
        </w:rPr>
      </w:pPr>
      <w:r>
        <w:rPr>
          <w:lang w:val="sv-SE"/>
        </w:rPr>
        <w:t>Ytterligare upplysningar om detta läkemedel kan erhållas hos ombudet för innehavaren av godkännandet  för  försäljning:</w:t>
      </w:r>
    </w:p>
    <w:p w14:paraId="1F8A6601" w14:textId="77777777" w:rsidR="00873CDF" w:rsidRPr="00AE1D62" w:rsidRDefault="00873CDF">
      <w:pPr>
        <w:pStyle w:val="BodyText3"/>
        <w:keepNext/>
        <w:widowControl w:val="0"/>
        <w:tabs>
          <w:tab w:val="clear" w:pos="567"/>
        </w:tabs>
        <w:suppressAutoHyphens w:val="0"/>
        <w:rPr>
          <w:lang w:val="sv-SE"/>
        </w:rPr>
      </w:pPr>
    </w:p>
    <w:p w14:paraId="1F8A6602" w14:textId="77777777" w:rsidR="00560B96" w:rsidRPr="00AE1D62" w:rsidRDefault="00560B96">
      <w:pPr>
        <w:pStyle w:val="BodyText3"/>
        <w:keepNext/>
        <w:widowControl w:val="0"/>
        <w:tabs>
          <w:tab w:val="clear" w:pos="567"/>
        </w:tabs>
        <w:suppressAutoHyphens w:val="0"/>
        <w:rPr>
          <w:lang w:val="sv-SE"/>
        </w:rPr>
      </w:pPr>
    </w:p>
    <w:tbl>
      <w:tblPr>
        <w:tblW w:w="9356" w:type="dxa"/>
        <w:tblInd w:w="-142" w:type="dxa"/>
        <w:tblLayout w:type="fixed"/>
        <w:tblLook w:val="0000" w:firstRow="0" w:lastRow="0" w:firstColumn="0" w:lastColumn="0" w:noHBand="0" w:noVBand="0"/>
      </w:tblPr>
      <w:tblGrid>
        <w:gridCol w:w="34"/>
        <w:gridCol w:w="4644"/>
        <w:gridCol w:w="4678"/>
      </w:tblGrid>
      <w:tr w:rsidR="00560B96" w:rsidRPr="002A14F1" w14:paraId="1F8A660B" w14:textId="77777777" w:rsidTr="00A11BB9">
        <w:trPr>
          <w:gridBefore w:val="1"/>
          <w:wBefore w:w="34" w:type="dxa"/>
          <w:cantSplit/>
        </w:trPr>
        <w:tc>
          <w:tcPr>
            <w:tcW w:w="4644" w:type="dxa"/>
          </w:tcPr>
          <w:p w14:paraId="1F8A6603" w14:textId="77777777" w:rsidR="00560B96" w:rsidRPr="002A14F1" w:rsidRDefault="00560B96" w:rsidP="00A11BB9">
            <w:pPr>
              <w:rPr>
                <w:b/>
                <w:bCs/>
                <w:szCs w:val="22"/>
                <w:lang w:val="fr-BE"/>
              </w:rPr>
            </w:pPr>
            <w:r w:rsidRPr="002A14F1">
              <w:rPr>
                <w:b/>
                <w:bCs/>
                <w:szCs w:val="22"/>
                <w:lang w:val="mt-MT"/>
              </w:rPr>
              <w:t>België/</w:t>
            </w:r>
            <w:r w:rsidRPr="002A14F1">
              <w:rPr>
                <w:b/>
                <w:bCs/>
                <w:szCs w:val="22"/>
                <w:lang w:val="cs-CZ"/>
              </w:rPr>
              <w:t>Belgique</w:t>
            </w:r>
            <w:r w:rsidRPr="002A14F1">
              <w:rPr>
                <w:b/>
                <w:bCs/>
                <w:szCs w:val="22"/>
                <w:lang w:val="mt-MT"/>
              </w:rPr>
              <w:t>/Belgien</w:t>
            </w:r>
          </w:p>
          <w:p w14:paraId="1F8A6604" w14:textId="77777777" w:rsidR="00560B96" w:rsidRPr="002A14F1" w:rsidRDefault="007443B2" w:rsidP="00A11BB9">
            <w:pPr>
              <w:rPr>
                <w:szCs w:val="22"/>
                <w:lang w:val="fr-BE"/>
              </w:rPr>
            </w:pPr>
            <w:r>
              <w:rPr>
                <w:snapToGrid w:val="0"/>
                <w:szCs w:val="22"/>
                <w:lang w:val="fr-BE"/>
              </w:rPr>
              <w:t>S</w:t>
            </w:r>
            <w:r w:rsidR="00560B96" w:rsidRPr="002A14F1">
              <w:rPr>
                <w:snapToGrid w:val="0"/>
                <w:szCs w:val="22"/>
                <w:lang w:val="fr-BE"/>
              </w:rPr>
              <w:t>anofi Belgium</w:t>
            </w:r>
          </w:p>
          <w:p w14:paraId="1F8A6605" w14:textId="77777777" w:rsidR="00560B96" w:rsidRPr="002A14F1" w:rsidRDefault="00C95E15" w:rsidP="00A11BB9">
            <w:pPr>
              <w:rPr>
                <w:snapToGrid w:val="0"/>
                <w:szCs w:val="22"/>
                <w:lang w:val="fr-BE"/>
              </w:rPr>
            </w:pPr>
            <w:r>
              <w:rPr>
                <w:szCs w:val="22"/>
                <w:lang w:val="fr-BE"/>
              </w:rPr>
              <w:t>Tel/</w:t>
            </w:r>
            <w:r w:rsidR="00560B96" w:rsidRPr="002A14F1">
              <w:rPr>
                <w:szCs w:val="22"/>
                <w:lang w:val="fr-BE"/>
              </w:rPr>
              <w:t xml:space="preserve">Tél/Tel: </w:t>
            </w:r>
            <w:r w:rsidR="00560B96" w:rsidRPr="002A14F1">
              <w:rPr>
                <w:snapToGrid w:val="0"/>
                <w:szCs w:val="22"/>
                <w:lang w:val="fr-BE"/>
              </w:rPr>
              <w:t>+32 (0)2 710 54 00</w:t>
            </w:r>
          </w:p>
          <w:p w14:paraId="1F8A6606" w14:textId="77777777" w:rsidR="00560B96" w:rsidRPr="002A14F1" w:rsidRDefault="00560B96" w:rsidP="00A11BB9">
            <w:pPr>
              <w:rPr>
                <w:szCs w:val="22"/>
                <w:lang w:val="fr-BE"/>
              </w:rPr>
            </w:pPr>
          </w:p>
        </w:tc>
        <w:tc>
          <w:tcPr>
            <w:tcW w:w="4678" w:type="dxa"/>
          </w:tcPr>
          <w:p w14:paraId="1F8A6607" w14:textId="77777777" w:rsidR="00560B96" w:rsidRPr="002A14F1" w:rsidRDefault="00560B96" w:rsidP="00A11BB9">
            <w:pPr>
              <w:rPr>
                <w:b/>
                <w:bCs/>
                <w:szCs w:val="22"/>
                <w:lang w:val="lt-LT"/>
              </w:rPr>
            </w:pPr>
            <w:r w:rsidRPr="002A14F1">
              <w:rPr>
                <w:b/>
                <w:bCs/>
                <w:szCs w:val="22"/>
                <w:lang w:val="lt-LT"/>
              </w:rPr>
              <w:t>Lietuva</w:t>
            </w:r>
          </w:p>
          <w:p w14:paraId="1F8A6608" w14:textId="77777777" w:rsidR="00560B96" w:rsidRPr="00AE1D62" w:rsidRDefault="00560B96" w:rsidP="00A11BB9">
            <w:pPr>
              <w:rPr>
                <w:szCs w:val="22"/>
                <w:lang w:val="fi-FI"/>
              </w:rPr>
            </w:pPr>
            <w:r w:rsidRPr="002A14F1">
              <w:rPr>
                <w:szCs w:val="22"/>
                <w:lang w:val="cs-CZ"/>
              </w:rPr>
              <w:t xml:space="preserve">UAB </w:t>
            </w:r>
            <w:r w:rsidR="009156B3" w:rsidRPr="00AE1D62">
              <w:rPr>
                <w:snapToGrid w:val="0"/>
                <w:szCs w:val="22"/>
                <w:lang w:val="fi-FI"/>
              </w:rPr>
              <w:t>«SANOFI-AVENTIS LIETUVA»</w:t>
            </w:r>
          </w:p>
          <w:p w14:paraId="1F8A6609" w14:textId="77777777" w:rsidR="00560B96" w:rsidRPr="002A14F1" w:rsidRDefault="00560B96" w:rsidP="00A11BB9">
            <w:pPr>
              <w:rPr>
                <w:szCs w:val="22"/>
                <w:lang w:val="cs-CZ"/>
              </w:rPr>
            </w:pPr>
            <w:r w:rsidRPr="002A14F1">
              <w:rPr>
                <w:szCs w:val="22"/>
                <w:lang w:val="cs-CZ"/>
              </w:rPr>
              <w:t>Tel: +370 5 2755224</w:t>
            </w:r>
          </w:p>
          <w:p w14:paraId="1F8A660A" w14:textId="77777777" w:rsidR="00560B96" w:rsidRPr="002A14F1" w:rsidRDefault="00560B96" w:rsidP="00A11BB9">
            <w:pPr>
              <w:rPr>
                <w:szCs w:val="22"/>
                <w:lang w:val="fr-BE"/>
              </w:rPr>
            </w:pPr>
          </w:p>
        </w:tc>
      </w:tr>
      <w:tr w:rsidR="00560B96" w:rsidRPr="005468DC" w14:paraId="1F8A6614" w14:textId="77777777" w:rsidTr="00A11BB9">
        <w:trPr>
          <w:gridBefore w:val="1"/>
          <w:wBefore w:w="34" w:type="dxa"/>
          <w:cantSplit/>
        </w:trPr>
        <w:tc>
          <w:tcPr>
            <w:tcW w:w="4644" w:type="dxa"/>
          </w:tcPr>
          <w:p w14:paraId="1F8A660C" w14:textId="77777777" w:rsidR="00560B96" w:rsidRPr="00AE1D62" w:rsidRDefault="00560B96" w:rsidP="00A11BB9">
            <w:pPr>
              <w:rPr>
                <w:b/>
                <w:bCs/>
                <w:szCs w:val="22"/>
              </w:rPr>
            </w:pPr>
            <w:r w:rsidRPr="002A14F1">
              <w:rPr>
                <w:b/>
                <w:bCs/>
                <w:szCs w:val="22"/>
              </w:rPr>
              <w:t>България</w:t>
            </w:r>
          </w:p>
          <w:p w14:paraId="1F8A660D" w14:textId="77777777" w:rsidR="00560B96" w:rsidRPr="00AE1D62" w:rsidRDefault="009156B3" w:rsidP="00A11BB9">
            <w:pPr>
              <w:rPr>
                <w:noProof/>
                <w:szCs w:val="22"/>
              </w:rPr>
            </w:pPr>
            <w:r w:rsidRPr="00AE1D62">
              <w:rPr>
                <w:noProof/>
                <w:szCs w:val="22"/>
              </w:rPr>
              <w:t xml:space="preserve">SANOFI BULGARIA </w:t>
            </w:r>
            <w:r w:rsidR="00560B96" w:rsidRPr="00AE1D62">
              <w:rPr>
                <w:noProof/>
                <w:szCs w:val="22"/>
              </w:rPr>
              <w:t>EOOD</w:t>
            </w:r>
          </w:p>
          <w:p w14:paraId="1F8A660E" w14:textId="77777777" w:rsidR="00560B96" w:rsidRPr="00AE1D62" w:rsidRDefault="00560B96" w:rsidP="00A11BB9">
            <w:pPr>
              <w:rPr>
                <w:rFonts w:cs="Arial"/>
                <w:szCs w:val="22"/>
              </w:rPr>
            </w:pPr>
            <w:r w:rsidRPr="002A14F1">
              <w:rPr>
                <w:bCs/>
                <w:szCs w:val="22"/>
                <w:lang w:val="bg-BG"/>
              </w:rPr>
              <w:t>Тел: +</w:t>
            </w:r>
            <w:r w:rsidRPr="00AE1D62">
              <w:rPr>
                <w:bCs/>
                <w:szCs w:val="22"/>
              </w:rPr>
              <w:t>359 (0)2</w:t>
            </w:r>
            <w:r w:rsidRPr="00AE1D62">
              <w:rPr>
                <w:rFonts w:cs="Arial"/>
                <w:szCs w:val="22"/>
              </w:rPr>
              <w:t xml:space="preserve"> 970 53 00</w:t>
            </w:r>
          </w:p>
          <w:p w14:paraId="1F8A660F" w14:textId="77777777" w:rsidR="00560B96" w:rsidRPr="002A14F1" w:rsidRDefault="00560B96" w:rsidP="00A11BB9">
            <w:pPr>
              <w:rPr>
                <w:szCs w:val="22"/>
                <w:lang w:val="cs-CZ"/>
              </w:rPr>
            </w:pPr>
          </w:p>
        </w:tc>
        <w:tc>
          <w:tcPr>
            <w:tcW w:w="4678" w:type="dxa"/>
          </w:tcPr>
          <w:p w14:paraId="1F8A6610" w14:textId="77777777" w:rsidR="00560B96" w:rsidRPr="00AE1D62" w:rsidRDefault="00560B96" w:rsidP="00A11BB9">
            <w:pPr>
              <w:rPr>
                <w:b/>
                <w:bCs/>
                <w:szCs w:val="22"/>
                <w:lang w:val="de-DE"/>
              </w:rPr>
            </w:pPr>
            <w:r w:rsidRPr="00AE1D62">
              <w:rPr>
                <w:b/>
                <w:bCs/>
                <w:szCs w:val="22"/>
                <w:lang w:val="de-DE"/>
              </w:rPr>
              <w:t>Luxembourg/Luxemburg</w:t>
            </w:r>
          </w:p>
          <w:p w14:paraId="1F8A6611" w14:textId="77777777" w:rsidR="00560B96" w:rsidRPr="00AE1D62" w:rsidRDefault="007443B2" w:rsidP="00A11BB9">
            <w:pPr>
              <w:rPr>
                <w:snapToGrid w:val="0"/>
                <w:szCs w:val="22"/>
                <w:lang w:val="de-DE"/>
              </w:rPr>
            </w:pPr>
            <w:r w:rsidRPr="00AE1D62">
              <w:rPr>
                <w:snapToGrid w:val="0"/>
                <w:szCs w:val="22"/>
                <w:lang w:val="de-DE"/>
              </w:rPr>
              <w:t>S</w:t>
            </w:r>
            <w:r w:rsidR="00560B96" w:rsidRPr="00AE1D62">
              <w:rPr>
                <w:snapToGrid w:val="0"/>
                <w:szCs w:val="22"/>
                <w:lang w:val="de-DE"/>
              </w:rPr>
              <w:t xml:space="preserve">anofi Belgium </w:t>
            </w:r>
          </w:p>
          <w:p w14:paraId="1F8A6612" w14:textId="77777777" w:rsidR="00560B96" w:rsidRPr="00AE1D62" w:rsidRDefault="00560B96" w:rsidP="00A11BB9">
            <w:pPr>
              <w:rPr>
                <w:szCs w:val="22"/>
                <w:lang w:val="de-DE"/>
              </w:rPr>
            </w:pPr>
            <w:r w:rsidRPr="00AE1D62">
              <w:rPr>
                <w:szCs w:val="22"/>
                <w:lang w:val="de-DE"/>
              </w:rPr>
              <w:t xml:space="preserve">Tél/Tel: </w:t>
            </w:r>
            <w:r w:rsidRPr="00AE1D62">
              <w:rPr>
                <w:snapToGrid w:val="0"/>
                <w:szCs w:val="22"/>
                <w:lang w:val="de-DE"/>
              </w:rPr>
              <w:t>+32 (0)2 710 54 00 (</w:t>
            </w:r>
            <w:r w:rsidRPr="00AE1D62">
              <w:rPr>
                <w:szCs w:val="22"/>
                <w:lang w:val="de-DE"/>
              </w:rPr>
              <w:t>Belgique/Belgien)</w:t>
            </w:r>
          </w:p>
          <w:p w14:paraId="1F8A6613" w14:textId="77777777" w:rsidR="00560B96" w:rsidRPr="002A14F1" w:rsidRDefault="00560B96" w:rsidP="00A11BB9">
            <w:pPr>
              <w:rPr>
                <w:szCs w:val="22"/>
                <w:lang w:val="hu-HU"/>
              </w:rPr>
            </w:pPr>
          </w:p>
        </w:tc>
      </w:tr>
      <w:tr w:rsidR="00560B96" w:rsidRPr="005468DC" w14:paraId="1F8A661D" w14:textId="77777777" w:rsidTr="00A11BB9">
        <w:trPr>
          <w:gridBefore w:val="1"/>
          <w:wBefore w:w="34" w:type="dxa"/>
          <w:cantSplit/>
        </w:trPr>
        <w:tc>
          <w:tcPr>
            <w:tcW w:w="4644" w:type="dxa"/>
          </w:tcPr>
          <w:p w14:paraId="1F8A6615" w14:textId="77777777" w:rsidR="00560B96" w:rsidRPr="002A14F1" w:rsidRDefault="00560B96" w:rsidP="00A11BB9">
            <w:pPr>
              <w:rPr>
                <w:b/>
                <w:bCs/>
                <w:szCs w:val="22"/>
                <w:lang w:val="cs-CZ"/>
              </w:rPr>
            </w:pPr>
            <w:r w:rsidRPr="002A14F1">
              <w:rPr>
                <w:b/>
                <w:bCs/>
                <w:szCs w:val="22"/>
                <w:lang w:val="cs-CZ"/>
              </w:rPr>
              <w:t>Česká republika</w:t>
            </w:r>
          </w:p>
          <w:p w14:paraId="1F8A6616" w14:textId="77777777" w:rsidR="00560B96" w:rsidRPr="002A14F1" w:rsidRDefault="00560B96" w:rsidP="00A11BB9">
            <w:pPr>
              <w:rPr>
                <w:szCs w:val="22"/>
                <w:lang w:val="cs-CZ"/>
              </w:rPr>
            </w:pPr>
            <w:r w:rsidRPr="002A14F1">
              <w:rPr>
                <w:szCs w:val="22"/>
                <w:lang w:val="cs-CZ"/>
              </w:rPr>
              <w:t>sanofi-aventis, s.r.o.</w:t>
            </w:r>
          </w:p>
          <w:p w14:paraId="1F8A6617" w14:textId="77777777" w:rsidR="00560B96" w:rsidRPr="002A14F1" w:rsidRDefault="00560B96" w:rsidP="00A11BB9">
            <w:pPr>
              <w:rPr>
                <w:szCs w:val="22"/>
                <w:lang w:val="cs-CZ"/>
              </w:rPr>
            </w:pPr>
            <w:r w:rsidRPr="002A14F1">
              <w:rPr>
                <w:szCs w:val="22"/>
                <w:lang w:val="cs-CZ"/>
              </w:rPr>
              <w:t>Tel: +420 233 086 111</w:t>
            </w:r>
          </w:p>
          <w:p w14:paraId="1F8A6618" w14:textId="77777777" w:rsidR="00560B96" w:rsidRPr="002A14F1" w:rsidRDefault="00560B96" w:rsidP="00A11BB9">
            <w:pPr>
              <w:rPr>
                <w:szCs w:val="22"/>
                <w:lang w:val="cs-CZ"/>
              </w:rPr>
            </w:pPr>
          </w:p>
        </w:tc>
        <w:tc>
          <w:tcPr>
            <w:tcW w:w="4678" w:type="dxa"/>
          </w:tcPr>
          <w:p w14:paraId="1F8A6619" w14:textId="77777777" w:rsidR="00560B96" w:rsidRPr="002A14F1" w:rsidRDefault="00560B96" w:rsidP="00A11BB9">
            <w:pPr>
              <w:rPr>
                <w:b/>
                <w:bCs/>
                <w:szCs w:val="22"/>
                <w:lang w:val="hu-HU"/>
              </w:rPr>
            </w:pPr>
            <w:r w:rsidRPr="002A14F1">
              <w:rPr>
                <w:b/>
                <w:bCs/>
                <w:szCs w:val="22"/>
                <w:lang w:val="hu-HU"/>
              </w:rPr>
              <w:t>Magyarország</w:t>
            </w:r>
          </w:p>
          <w:p w14:paraId="1F8A661A" w14:textId="77777777" w:rsidR="00560B96" w:rsidRPr="002A14F1" w:rsidRDefault="009156B3" w:rsidP="00A11BB9">
            <w:pPr>
              <w:rPr>
                <w:szCs w:val="22"/>
                <w:lang w:val="cs-CZ"/>
              </w:rPr>
            </w:pPr>
            <w:r w:rsidRPr="00AE1D62">
              <w:rPr>
                <w:szCs w:val="22"/>
                <w:lang w:val="cs-CZ"/>
              </w:rPr>
              <w:t>SANOFI-AVENTIS Zrt.</w:t>
            </w:r>
          </w:p>
          <w:p w14:paraId="1F8A661B" w14:textId="77777777" w:rsidR="00560B96" w:rsidRPr="002A14F1" w:rsidRDefault="00560B96" w:rsidP="00A11BB9">
            <w:pPr>
              <w:rPr>
                <w:szCs w:val="22"/>
                <w:lang w:val="hu-HU"/>
              </w:rPr>
            </w:pPr>
            <w:r w:rsidRPr="002A14F1">
              <w:rPr>
                <w:szCs w:val="22"/>
                <w:lang w:val="cs-CZ"/>
              </w:rPr>
              <w:t xml:space="preserve">Tel: +36 1 </w:t>
            </w:r>
            <w:r w:rsidRPr="002A14F1">
              <w:rPr>
                <w:szCs w:val="22"/>
                <w:lang w:val="hu-HU"/>
              </w:rPr>
              <w:t>505 0050</w:t>
            </w:r>
          </w:p>
          <w:p w14:paraId="1F8A661C" w14:textId="77777777" w:rsidR="00560B96" w:rsidRPr="002A14F1" w:rsidRDefault="00560B96" w:rsidP="00A11BB9">
            <w:pPr>
              <w:rPr>
                <w:szCs w:val="22"/>
                <w:lang w:val="cs-CZ"/>
              </w:rPr>
            </w:pPr>
          </w:p>
        </w:tc>
      </w:tr>
      <w:tr w:rsidR="00560B96" w:rsidRPr="005468DC" w14:paraId="1F8A6626" w14:textId="77777777" w:rsidTr="00A11BB9">
        <w:trPr>
          <w:gridBefore w:val="1"/>
          <w:wBefore w:w="34" w:type="dxa"/>
          <w:cantSplit/>
        </w:trPr>
        <w:tc>
          <w:tcPr>
            <w:tcW w:w="4644" w:type="dxa"/>
          </w:tcPr>
          <w:p w14:paraId="1F8A661E" w14:textId="77777777" w:rsidR="00560B96" w:rsidRPr="002A14F1" w:rsidRDefault="00560B96" w:rsidP="00A11BB9">
            <w:pPr>
              <w:rPr>
                <w:b/>
                <w:bCs/>
                <w:szCs w:val="22"/>
                <w:lang w:val="cs-CZ"/>
              </w:rPr>
            </w:pPr>
            <w:r w:rsidRPr="002A14F1">
              <w:rPr>
                <w:b/>
                <w:bCs/>
                <w:szCs w:val="22"/>
                <w:lang w:val="cs-CZ"/>
              </w:rPr>
              <w:t>Danmark</w:t>
            </w:r>
          </w:p>
          <w:p w14:paraId="1F8A661F" w14:textId="77777777" w:rsidR="00560B96" w:rsidRPr="002A14F1" w:rsidRDefault="00560B96" w:rsidP="00A11BB9">
            <w:pPr>
              <w:rPr>
                <w:szCs w:val="22"/>
                <w:lang w:val="cs-CZ"/>
              </w:rPr>
            </w:pPr>
            <w:r w:rsidRPr="002A14F1">
              <w:rPr>
                <w:szCs w:val="22"/>
                <w:lang w:val="cs-CZ"/>
              </w:rPr>
              <w:t>sanofi-aventis Denmark A/S</w:t>
            </w:r>
          </w:p>
          <w:p w14:paraId="1F8A6620" w14:textId="77777777" w:rsidR="00560B96" w:rsidRPr="002A14F1" w:rsidRDefault="00560B96" w:rsidP="00A11BB9">
            <w:pPr>
              <w:rPr>
                <w:szCs w:val="22"/>
                <w:lang w:val="cs-CZ"/>
              </w:rPr>
            </w:pPr>
            <w:r w:rsidRPr="002A14F1">
              <w:rPr>
                <w:szCs w:val="22"/>
                <w:lang w:val="cs-CZ"/>
              </w:rPr>
              <w:t>Tlf: +45 45 16 70 00</w:t>
            </w:r>
          </w:p>
          <w:p w14:paraId="1F8A6621" w14:textId="77777777" w:rsidR="00560B96" w:rsidRPr="002A14F1" w:rsidRDefault="00560B96" w:rsidP="00A11BB9">
            <w:pPr>
              <w:rPr>
                <w:szCs w:val="22"/>
                <w:lang w:val="cs-CZ"/>
              </w:rPr>
            </w:pPr>
          </w:p>
        </w:tc>
        <w:tc>
          <w:tcPr>
            <w:tcW w:w="4678" w:type="dxa"/>
          </w:tcPr>
          <w:p w14:paraId="1F8A6622" w14:textId="77777777" w:rsidR="00560B96" w:rsidRPr="002A14F1" w:rsidRDefault="00560B96" w:rsidP="00A11BB9">
            <w:pPr>
              <w:rPr>
                <w:b/>
                <w:bCs/>
                <w:szCs w:val="22"/>
                <w:lang w:val="mt-MT"/>
              </w:rPr>
            </w:pPr>
            <w:r w:rsidRPr="002A14F1">
              <w:rPr>
                <w:b/>
                <w:bCs/>
                <w:szCs w:val="22"/>
                <w:lang w:val="mt-MT"/>
              </w:rPr>
              <w:t>Malta</w:t>
            </w:r>
          </w:p>
          <w:p w14:paraId="51170C6F" w14:textId="201BA043" w:rsidR="008D126E" w:rsidRPr="00AE1D62" w:rsidRDefault="008D126E" w:rsidP="008D126E">
            <w:pPr>
              <w:rPr>
                <w:szCs w:val="22"/>
                <w:lang w:val="fi-FI"/>
              </w:rPr>
            </w:pPr>
            <w:r w:rsidRPr="00AE1D62">
              <w:rPr>
                <w:szCs w:val="22"/>
                <w:lang w:val="fi-FI"/>
              </w:rPr>
              <w:t xml:space="preserve">Sanofi </w:t>
            </w:r>
            <w:r w:rsidR="00315D77" w:rsidRPr="00AE1D62">
              <w:rPr>
                <w:lang w:val="fi-FI"/>
              </w:rPr>
              <w:t>S.r.l.</w:t>
            </w:r>
          </w:p>
          <w:p w14:paraId="7C44CC52" w14:textId="77777777" w:rsidR="008D126E" w:rsidRPr="00AE1D62" w:rsidRDefault="008D126E" w:rsidP="008D126E">
            <w:pPr>
              <w:rPr>
                <w:szCs w:val="22"/>
                <w:lang w:val="fi-FI"/>
              </w:rPr>
            </w:pPr>
            <w:r w:rsidRPr="00AE1D62">
              <w:rPr>
                <w:szCs w:val="22"/>
                <w:lang w:val="fi-FI"/>
              </w:rPr>
              <w:t>Tel: +39 02 39394275</w:t>
            </w:r>
          </w:p>
          <w:p w14:paraId="1F8A6625" w14:textId="77777777" w:rsidR="00560B96" w:rsidRPr="00AE1D62" w:rsidRDefault="00560B96" w:rsidP="008D126E">
            <w:pPr>
              <w:rPr>
                <w:szCs w:val="22"/>
                <w:lang w:val="fi-FI"/>
              </w:rPr>
            </w:pPr>
          </w:p>
        </w:tc>
      </w:tr>
      <w:tr w:rsidR="00560B96" w:rsidRPr="002A14F1" w14:paraId="1F8A6630" w14:textId="77777777" w:rsidTr="00A11BB9">
        <w:trPr>
          <w:gridBefore w:val="1"/>
          <w:wBefore w:w="34" w:type="dxa"/>
          <w:cantSplit/>
        </w:trPr>
        <w:tc>
          <w:tcPr>
            <w:tcW w:w="4644" w:type="dxa"/>
          </w:tcPr>
          <w:p w14:paraId="1F8A6627" w14:textId="77777777" w:rsidR="00560B96" w:rsidRPr="002A14F1" w:rsidRDefault="00560B96" w:rsidP="00A11BB9">
            <w:pPr>
              <w:rPr>
                <w:b/>
                <w:bCs/>
                <w:szCs w:val="22"/>
                <w:lang w:val="cs-CZ"/>
              </w:rPr>
            </w:pPr>
            <w:r w:rsidRPr="002A14F1">
              <w:rPr>
                <w:b/>
                <w:bCs/>
                <w:szCs w:val="22"/>
                <w:lang w:val="cs-CZ"/>
              </w:rPr>
              <w:t>Deutschland</w:t>
            </w:r>
          </w:p>
          <w:p w14:paraId="1F8A6628" w14:textId="77777777" w:rsidR="00560B96" w:rsidRPr="002A14F1" w:rsidRDefault="00560B96" w:rsidP="00A11BB9">
            <w:pPr>
              <w:rPr>
                <w:szCs w:val="22"/>
                <w:lang w:val="cs-CZ"/>
              </w:rPr>
            </w:pPr>
            <w:r w:rsidRPr="002A14F1">
              <w:rPr>
                <w:szCs w:val="22"/>
                <w:lang w:val="cs-CZ"/>
              </w:rPr>
              <w:t>Sanofi-Aventis Deutschland GmbH</w:t>
            </w:r>
          </w:p>
          <w:p w14:paraId="1F8A6629" w14:textId="77777777" w:rsidR="00945759" w:rsidRDefault="00945759" w:rsidP="00945759">
            <w:pPr>
              <w:rPr>
                <w:szCs w:val="22"/>
                <w:lang w:val="de-DE"/>
              </w:rPr>
            </w:pPr>
            <w:r>
              <w:rPr>
                <w:szCs w:val="22"/>
                <w:lang w:val="de-DE"/>
              </w:rPr>
              <w:t>Tel.: 0800 52 52 010</w:t>
            </w:r>
          </w:p>
          <w:p w14:paraId="1F8A662A" w14:textId="77777777" w:rsidR="00945759" w:rsidRPr="004359C7" w:rsidRDefault="00560B96" w:rsidP="00945759">
            <w:pPr>
              <w:rPr>
                <w:szCs w:val="22"/>
                <w:lang w:val="de-DE"/>
              </w:rPr>
            </w:pPr>
            <w:r w:rsidRPr="002A14F1">
              <w:rPr>
                <w:szCs w:val="22"/>
                <w:lang w:val="cs-CZ"/>
              </w:rPr>
              <w:t>Tel</w:t>
            </w:r>
            <w:r w:rsidR="00945759">
              <w:rPr>
                <w:szCs w:val="22"/>
                <w:lang w:val="cs-CZ"/>
              </w:rPr>
              <w:t xml:space="preserve">. </w:t>
            </w:r>
            <w:r w:rsidR="00945759">
              <w:rPr>
                <w:szCs w:val="22"/>
                <w:lang w:val="de-DE"/>
              </w:rPr>
              <w:t>aus dem Ausland</w:t>
            </w:r>
            <w:r w:rsidRPr="002A14F1">
              <w:rPr>
                <w:szCs w:val="22"/>
                <w:lang w:val="cs-CZ"/>
              </w:rPr>
              <w:t xml:space="preserve">: +49 </w:t>
            </w:r>
            <w:r w:rsidR="00945759">
              <w:rPr>
                <w:szCs w:val="22"/>
                <w:lang w:val="de-DE"/>
              </w:rPr>
              <w:t>69 305 21 131</w:t>
            </w:r>
          </w:p>
          <w:p w14:paraId="1F8A662B" w14:textId="77777777" w:rsidR="00560B96" w:rsidRPr="002A14F1" w:rsidRDefault="00560B96" w:rsidP="00A11BB9">
            <w:pPr>
              <w:rPr>
                <w:szCs w:val="22"/>
                <w:lang w:val="cs-CZ"/>
              </w:rPr>
            </w:pPr>
          </w:p>
        </w:tc>
        <w:tc>
          <w:tcPr>
            <w:tcW w:w="4678" w:type="dxa"/>
          </w:tcPr>
          <w:p w14:paraId="1F8A662C" w14:textId="77777777" w:rsidR="00560B96" w:rsidRPr="002A14F1" w:rsidRDefault="00560B96" w:rsidP="00A11BB9">
            <w:pPr>
              <w:rPr>
                <w:b/>
                <w:bCs/>
                <w:szCs w:val="22"/>
                <w:lang w:val="cs-CZ"/>
              </w:rPr>
            </w:pPr>
            <w:r w:rsidRPr="002A14F1">
              <w:rPr>
                <w:b/>
                <w:bCs/>
                <w:szCs w:val="22"/>
                <w:lang w:val="cs-CZ"/>
              </w:rPr>
              <w:t>Nederland</w:t>
            </w:r>
          </w:p>
          <w:p w14:paraId="1F8A662D" w14:textId="0560B424" w:rsidR="00560B96" w:rsidRPr="002A14F1" w:rsidRDefault="00D0408C" w:rsidP="00A11BB9">
            <w:pPr>
              <w:rPr>
                <w:szCs w:val="22"/>
                <w:lang w:val="cs-CZ"/>
              </w:rPr>
            </w:pPr>
            <w:r>
              <w:rPr>
                <w:szCs w:val="22"/>
                <w:lang w:val="nl-NL"/>
              </w:rPr>
              <w:t xml:space="preserve">Genzyme Europe </w:t>
            </w:r>
            <w:r w:rsidR="00560B96" w:rsidRPr="002A14F1">
              <w:rPr>
                <w:szCs w:val="22"/>
                <w:lang w:val="cs-CZ"/>
              </w:rPr>
              <w:t>B.V.</w:t>
            </w:r>
          </w:p>
          <w:p w14:paraId="1F8A662E" w14:textId="77777777" w:rsidR="00560B96" w:rsidRPr="002A14F1" w:rsidRDefault="00560B96" w:rsidP="00A11BB9">
            <w:pPr>
              <w:rPr>
                <w:szCs w:val="22"/>
                <w:lang w:val="nl-NL"/>
              </w:rPr>
            </w:pPr>
            <w:r w:rsidRPr="002A14F1">
              <w:rPr>
                <w:szCs w:val="22"/>
                <w:lang w:val="cs-CZ"/>
              </w:rPr>
              <w:t>Tel: +31 (0)</w:t>
            </w:r>
            <w:r w:rsidRPr="002A14F1">
              <w:rPr>
                <w:szCs w:val="22"/>
                <w:lang w:val="nl-NL"/>
              </w:rPr>
              <w:t>182 557</w:t>
            </w:r>
            <w:r>
              <w:rPr>
                <w:szCs w:val="22"/>
                <w:lang w:val="nl-NL"/>
              </w:rPr>
              <w:t> </w:t>
            </w:r>
            <w:r w:rsidRPr="002A14F1">
              <w:rPr>
                <w:szCs w:val="22"/>
                <w:lang w:val="nl-NL"/>
              </w:rPr>
              <w:t>755</w:t>
            </w:r>
          </w:p>
          <w:p w14:paraId="1F8A662F" w14:textId="77777777" w:rsidR="00560B96" w:rsidRPr="002A14F1" w:rsidRDefault="00560B96" w:rsidP="00A11BB9">
            <w:pPr>
              <w:rPr>
                <w:szCs w:val="22"/>
                <w:lang w:val="et-EE"/>
              </w:rPr>
            </w:pPr>
          </w:p>
        </w:tc>
      </w:tr>
      <w:tr w:rsidR="00560B96" w:rsidRPr="007307B5" w14:paraId="1F8A6639" w14:textId="77777777" w:rsidTr="00A11BB9">
        <w:trPr>
          <w:gridBefore w:val="1"/>
          <w:wBefore w:w="34" w:type="dxa"/>
          <w:cantSplit/>
        </w:trPr>
        <w:tc>
          <w:tcPr>
            <w:tcW w:w="4644" w:type="dxa"/>
          </w:tcPr>
          <w:p w14:paraId="1F8A6631" w14:textId="77777777" w:rsidR="00560B96" w:rsidRPr="002A14F1" w:rsidRDefault="00560B96" w:rsidP="00A11BB9">
            <w:pPr>
              <w:rPr>
                <w:b/>
                <w:bCs/>
                <w:szCs w:val="22"/>
                <w:lang w:val="et-EE"/>
              </w:rPr>
            </w:pPr>
            <w:r w:rsidRPr="002A14F1">
              <w:rPr>
                <w:b/>
                <w:bCs/>
                <w:szCs w:val="22"/>
                <w:lang w:val="et-EE"/>
              </w:rPr>
              <w:t>Eesti</w:t>
            </w:r>
          </w:p>
          <w:p w14:paraId="1F8A6632" w14:textId="77777777" w:rsidR="00560B96" w:rsidRPr="002A14F1" w:rsidRDefault="00560B96" w:rsidP="00A11BB9">
            <w:pPr>
              <w:rPr>
                <w:szCs w:val="22"/>
                <w:lang w:val="cs-CZ"/>
              </w:rPr>
            </w:pPr>
            <w:r w:rsidRPr="002A14F1">
              <w:rPr>
                <w:szCs w:val="22"/>
                <w:lang w:val="cs-CZ"/>
              </w:rPr>
              <w:t>sanofi-aventis Estonia OÜ</w:t>
            </w:r>
          </w:p>
          <w:p w14:paraId="1F8A6633" w14:textId="77777777" w:rsidR="00560B96" w:rsidRPr="002A14F1" w:rsidRDefault="00560B96" w:rsidP="00A11BB9">
            <w:pPr>
              <w:rPr>
                <w:szCs w:val="22"/>
                <w:lang w:val="cs-CZ"/>
              </w:rPr>
            </w:pPr>
            <w:r w:rsidRPr="002A14F1">
              <w:rPr>
                <w:szCs w:val="22"/>
                <w:lang w:val="cs-CZ"/>
              </w:rPr>
              <w:t>Tel: +372 627 34 88</w:t>
            </w:r>
          </w:p>
          <w:p w14:paraId="1F8A6634" w14:textId="77777777" w:rsidR="00560B96" w:rsidRPr="002A14F1" w:rsidRDefault="00560B96" w:rsidP="00A11BB9">
            <w:pPr>
              <w:rPr>
                <w:szCs w:val="22"/>
                <w:lang w:val="et-EE"/>
              </w:rPr>
            </w:pPr>
          </w:p>
        </w:tc>
        <w:tc>
          <w:tcPr>
            <w:tcW w:w="4678" w:type="dxa"/>
          </w:tcPr>
          <w:p w14:paraId="1F8A6635" w14:textId="77777777" w:rsidR="00560B96" w:rsidRPr="002A14F1" w:rsidRDefault="00560B96" w:rsidP="00A11BB9">
            <w:pPr>
              <w:rPr>
                <w:b/>
                <w:bCs/>
                <w:szCs w:val="22"/>
                <w:lang w:val="cs-CZ"/>
              </w:rPr>
            </w:pPr>
            <w:r w:rsidRPr="002A14F1">
              <w:rPr>
                <w:b/>
                <w:bCs/>
                <w:szCs w:val="22"/>
                <w:lang w:val="cs-CZ"/>
              </w:rPr>
              <w:t>Norge</w:t>
            </w:r>
          </w:p>
          <w:p w14:paraId="1F8A6636" w14:textId="77777777" w:rsidR="00560B96" w:rsidRPr="002A14F1" w:rsidRDefault="00560B96" w:rsidP="00A11BB9">
            <w:pPr>
              <w:rPr>
                <w:szCs w:val="22"/>
                <w:lang w:val="cs-CZ"/>
              </w:rPr>
            </w:pPr>
            <w:r w:rsidRPr="002A14F1">
              <w:rPr>
                <w:szCs w:val="22"/>
                <w:lang w:val="cs-CZ"/>
              </w:rPr>
              <w:t>sanofi-aventis Norge AS</w:t>
            </w:r>
          </w:p>
          <w:p w14:paraId="1F8A6637" w14:textId="77777777" w:rsidR="00560B96" w:rsidRPr="002A14F1" w:rsidRDefault="00560B96" w:rsidP="00A11BB9">
            <w:pPr>
              <w:rPr>
                <w:szCs w:val="22"/>
                <w:lang w:val="cs-CZ"/>
              </w:rPr>
            </w:pPr>
            <w:r w:rsidRPr="002A14F1">
              <w:rPr>
                <w:szCs w:val="22"/>
                <w:lang w:val="cs-CZ"/>
              </w:rPr>
              <w:t>Tlf: +47 67 10 71 00</w:t>
            </w:r>
          </w:p>
          <w:p w14:paraId="1F8A6638" w14:textId="77777777" w:rsidR="00560B96" w:rsidRPr="003B07EF" w:rsidRDefault="00560B96" w:rsidP="00A11BB9">
            <w:pPr>
              <w:rPr>
                <w:szCs w:val="22"/>
                <w:lang w:val="cs-CZ"/>
              </w:rPr>
            </w:pPr>
          </w:p>
        </w:tc>
      </w:tr>
      <w:tr w:rsidR="00560B96" w:rsidRPr="005468DC" w14:paraId="1F8A6642" w14:textId="77777777" w:rsidTr="00A11BB9">
        <w:trPr>
          <w:gridBefore w:val="1"/>
          <w:wBefore w:w="34" w:type="dxa"/>
          <w:cantSplit/>
        </w:trPr>
        <w:tc>
          <w:tcPr>
            <w:tcW w:w="4644" w:type="dxa"/>
          </w:tcPr>
          <w:p w14:paraId="1F8A663A" w14:textId="77777777" w:rsidR="00560B96" w:rsidRPr="002A14F1" w:rsidRDefault="00560B96" w:rsidP="00A11BB9">
            <w:pPr>
              <w:rPr>
                <w:b/>
                <w:bCs/>
                <w:szCs w:val="22"/>
                <w:lang w:val="cs-CZ"/>
              </w:rPr>
            </w:pPr>
            <w:r w:rsidRPr="002A14F1">
              <w:rPr>
                <w:b/>
                <w:bCs/>
                <w:szCs w:val="22"/>
                <w:lang w:val="el-GR"/>
              </w:rPr>
              <w:t>Ελλάδα</w:t>
            </w:r>
          </w:p>
          <w:p w14:paraId="1F8A663B" w14:textId="77777777" w:rsidR="00560B96" w:rsidRPr="002A14F1" w:rsidRDefault="00560B96" w:rsidP="00A11BB9">
            <w:pPr>
              <w:rPr>
                <w:szCs w:val="22"/>
                <w:lang w:val="et-EE"/>
              </w:rPr>
            </w:pPr>
            <w:r w:rsidRPr="002A14F1">
              <w:rPr>
                <w:szCs w:val="22"/>
                <w:lang w:val="cs-CZ"/>
              </w:rPr>
              <w:t>sanofi-aventis AEBE</w:t>
            </w:r>
          </w:p>
          <w:p w14:paraId="1F8A663C" w14:textId="77777777" w:rsidR="00560B96" w:rsidRPr="002A14F1" w:rsidRDefault="00560B96" w:rsidP="00A11BB9">
            <w:pPr>
              <w:rPr>
                <w:szCs w:val="22"/>
                <w:lang w:val="cs-CZ"/>
              </w:rPr>
            </w:pPr>
            <w:r w:rsidRPr="002A14F1">
              <w:rPr>
                <w:szCs w:val="22"/>
                <w:lang w:val="el-GR"/>
              </w:rPr>
              <w:t>Τηλ</w:t>
            </w:r>
            <w:r w:rsidRPr="002A14F1">
              <w:rPr>
                <w:szCs w:val="22"/>
                <w:lang w:val="cs-CZ"/>
              </w:rPr>
              <w:t>: +30 210 900 16 00</w:t>
            </w:r>
          </w:p>
          <w:p w14:paraId="1F8A663D" w14:textId="77777777" w:rsidR="00560B96" w:rsidRPr="002A14F1" w:rsidRDefault="00560B96" w:rsidP="00A11BB9">
            <w:pPr>
              <w:rPr>
                <w:szCs w:val="22"/>
                <w:lang w:val="cs-CZ"/>
              </w:rPr>
            </w:pPr>
          </w:p>
        </w:tc>
        <w:tc>
          <w:tcPr>
            <w:tcW w:w="4678" w:type="dxa"/>
            <w:tcBorders>
              <w:top w:val="nil"/>
              <w:left w:val="nil"/>
              <w:bottom w:val="nil"/>
              <w:right w:val="nil"/>
            </w:tcBorders>
          </w:tcPr>
          <w:p w14:paraId="1F8A663E" w14:textId="77777777" w:rsidR="00560B96" w:rsidRPr="002A14F1" w:rsidRDefault="00560B96" w:rsidP="00A11BB9">
            <w:pPr>
              <w:rPr>
                <w:b/>
                <w:bCs/>
                <w:szCs w:val="22"/>
                <w:lang w:val="cs-CZ"/>
              </w:rPr>
            </w:pPr>
            <w:r w:rsidRPr="002A14F1">
              <w:rPr>
                <w:b/>
                <w:bCs/>
                <w:szCs w:val="22"/>
                <w:lang w:val="cs-CZ"/>
              </w:rPr>
              <w:t>Österreich</w:t>
            </w:r>
          </w:p>
          <w:p w14:paraId="1F8A663F" w14:textId="77777777" w:rsidR="00560B96" w:rsidRPr="002A14F1" w:rsidRDefault="00560B96" w:rsidP="00A11BB9">
            <w:pPr>
              <w:rPr>
                <w:szCs w:val="22"/>
                <w:lang w:val="de-DE"/>
              </w:rPr>
            </w:pPr>
            <w:r w:rsidRPr="002A14F1">
              <w:rPr>
                <w:szCs w:val="22"/>
                <w:lang w:val="de-DE"/>
              </w:rPr>
              <w:t>sanofi-aventis GmbH</w:t>
            </w:r>
          </w:p>
          <w:p w14:paraId="1F8A6640" w14:textId="77777777" w:rsidR="00560B96" w:rsidRPr="00560B96" w:rsidRDefault="00560B96" w:rsidP="00A11BB9">
            <w:pPr>
              <w:rPr>
                <w:szCs w:val="22"/>
                <w:lang w:val="de-DE"/>
              </w:rPr>
            </w:pPr>
            <w:r w:rsidRPr="002A14F1">
              <w:rPr>
                <w:szCs w:val="22"/>
                <w:lang w:val="de-DE"/>
              </w:rPr>
              <w:t>Tel: +43 1 80 185 – 0</w:t>
            </w:r>
          </w:p>
          <w:p w14:paraId="1F8A6641" w14:textId="77777777" w:rsidR="00560B96" w:rsidRPr="00AE1D62" w:rsidRDefault="00560B96" w:rsidP="00A11BB9">
            <w:pPr>
              <w:rPr>
                <w:szCs w:val="22"/>
                <w:lang w:val="de-DE"/>
              </w:rPr>
            </w:pPr>
          </w:p>
        </w:tc>
      </w:tr>
      <w:tr w:rsidR="00560B96" w:rsidRPr="002A14F1" w14:paraId="1F8A664B" w14:textId="77777777" w:rsidTr="00A11BB9">
        <w:trPr>
          <w:gridBefore w:val="1"/>
          <w:wBefore w:w="34" w:type="dxa"/>
          <w:cantSplit/>
        </w:trPr>
        <w:tc>
          <w:tcPr>
            <w:tcW w:w="4644" w:type="dxa"/>
            <w:tcBorders>
              <w:top w:val="nil"/>
              <w:left w:val="nil"/>
              <w:bottom w:val="nil"/>
              <w:right w:val="nil"/>
            </w:tcBorders>
          </w:tcPr>
          <w:p w14:paraId="1F8A6643" w14:textId="77777777" w:rsidR="00560B96" w:rsidRPr="002A14F1" w:rsidRDefault="00560B96" w:rsidP="00A11BB9">
            <w:pPr>
              <w:rPr>
                <w:b/>
                <w:bCs/>
                <w:szCs w:val="22"/>
                <w:lang w:val="es-ES"/>
              </w:rPr>
            </w:pPr>
            <w:r w:rsidRPr="002A14F1">
              <w:rPr>
                <w:b/>
                <w:bCs/>
                <w:szCs w:val="22"/>
                <w:lang w:val="es-ES"/>
              </w:rPr>
              <w:t>España</w:t>
            </w:r>
          </w:p>
          <w:p w14:paraId="1F8A6644" w14:textId="77777777" w:rsidR="00560B96" w:rsidRPr="002A14F1" w:rsidRDefault="00560B96" w:rsidP="00A11BB9">
            <w:pPr>
              <w:rPr>
                <w:smallCaps/>
                <w:szCs w:val="22"/>
                <w:lang w:val="pt-PT"/>
              </w:rPr>
            </w:pPr>
            <w:r w:rsidRPr="002A14F1">
              <w:rPr>
                <w:szCs w:val="22"/>
                <w:lang w:val="pt-PT"/>
              </w:rPr>
              <w:t>sanofi-aventis, S.A.</w:t>
            </w:r>
          </w:p>
          <w:p w14:paraId="1F8A6645" w14:textId="77777777" w:rsidR="00560B96" w:rsidRPr="002A14F1" w:rsidRDefault="00560B96" w:rsidP="00A11BB9">
            <w:pPr>
              <w:rPr>
                <w:szCs w:val="22"/>
                <w:lang w:val="pt-PT"/>
              </w:rPr>
            </w:pPr>
            <w:r w:rsidRPr="002A14F1">
              <w:rPr>
                <w:szCs w:val="22"/>
                <w:lang w:val="pt-PT"/>
              </w:rPr>
              <w:t>Tel: +34 93 485 94 00</w:t>
            </w:r>
          </w:p>
          <w:p w14:paraId="1F8A6646" w14:textId="77777777" w:rsidR="00560B96" w:rsidRPr="002A14F1" w:rsidRDefault="00560B96" w:rsidP="00A11BB9">
            <w:pPr>
              <w:rPr>
                <w:szCs w:val="22"/>
                <w:lang w:val="sv-SE"/>
              </w:rPr>
            </w:pPr>
          </w:p>
        </w:tc>
        <w:tc>
          <w:tcPr>
            <w:tcW w:w="4678" w:type="dxa"/>
          </w:tcPr>
          <w:p w14:paraId="1F8A6647" w14:textId="77777777" w:rsidR="00560B96" w:rsidRPr="002A14F1" w:rsidRDefault="00560B96" w:rsidP="00A11BB9">
            <w:pPr>
              <w:rPr>
                <w:b/>
                <w:bCs/>
                <w:szCs w:val="22"/>
                <w:lang w:val="lv-LV"/>
              </w:rPr>
            </w:pPr>
            <w:r w:rsidRPr="002A14F1">
              <w:rPr>
                <w:b/>
                <w:bCs/>
                <w:szCs w:val="22"/>
                <w:lang w:val="lv-LV"/>
              </w:rPr>
              <w:t>Polska</w:t>
            </w:r>
          </w:p>
          <w:p w14:paraId="1F8A6648" w14:textId="77777777" w:rsidR="00560B96" w:rsidRPr="002A14F1" w:rsidRDefault="00560B96" w:rsidP="00A11BB9">
            <w:pPr>
              <w:rPr>
                <w:szCs w:val="22"/>
                <w:lang w:val="sv-SE"/>
              </w:rPr>
            </w:pPr>
            <w:r w:rsidRPr="002A14F1">
              <w:rPr>
                <w:szCs w:val="22"/>
                <w:lang w:val="sv-SE"/>
              </w:rPr>
              <w:t>sanofi-aventis Sp. z o.o.</w:t>
            </w:r>
          </w:p>
          <w:p w14:paraId="1F8A6649" w14:textId="77777777" w:rsidR="00560B96" w:rsidRPr="002A14F1" w:rsidRDefault="00560B96" w:rsidP="00A11BB9">
            <w:pPr>
              <w:rPr>
                <w:szCs w:val="22"/>
                <w:lang w:val="fr-FR"/>
              </w:rPr>
            </w:pPr>
            <w:r w:rsidRPr="002A14F1">
              <w:rPr>
                <w:szCs w:val="22"/>
                <w:lang w:val="fr-FR"/>
              </w:rPr>
              <w:t>Tel: +48 22</w:t>
            </w:r>
            <w:r>
              <w:rPr>
                <w:szCs w:val="22"/>
                <w:lang w:val="fr-FR"/>
              </w:rPr>
              <w:t> 280 00 00</w:t>
            </w:r>
          </w:p>
          <w:p w14:paraId="1F8A664A" w14:textId="77777777" w:rsidR="00560B96" w:rsidRPr="002A14F1" w:rsidRDefault="00560B96" w:rsidP="00A11BB9">
            <w:pPr>
              <w:rPr>
                <w:szCs w:val="22"/>
                <w:lang w:val="fr-FR"/>
              </w:rPr>
            </w:pPr>
          </w:p>
        </w:tc>
      </w:tr>
      <w:tr w:rsidR="00560B96" w:rsidRPr="005468DC" w14:paraId="1F8A665D" w14:textId="77777777" w:rsidTr="00A11BB9">
        <w:trPr>
          <w:cantSplit/>
        </w:trPr>
        <w:tc>
          <w:tcPr>
            <w:tcW w:w="4678" w:type="dxa"/>
            <w:gridSpan w:val="2"/>
          </w:tcPr>
          <w:p w14:paraId="1F8A664C" w14:textId="77777777" w:rsidR="00560B96" w:rsidRPr="002A14F1" w:rsidRDefault="00560B96" w:rsidP="00A11BB9">
            <w:pPr>
              <w:rPr>
                <w:b/>
                <w:bCs/>
                <w:szCs w:val="22"/>
                <w:lang w:val="fr-FR"/>
              </w:rPr>
            </w:pPr>
            <w:r w:rsidRPr="002A14F1">
              <w:rPr>
                <w:b/>
                <w:bCs/>
                <w:szCs w:val="22"/>
                <w:lang w:val="fr-FR"/>
              </w:rPr>
              <w:t>France</w:t>
            </w:r>
          </w:p>
          <w:p w14:paraId="1F8A664D" w14:textId="77777777" w:rsidR="00560B96" w:rsidRPr="002A14F1" w:rsidRDefault="00560B96" w:rsidP="00A11BB9">
            <w:pPr>
              <w:rPr>
                <w:szCs w:val="22"/>
                <w:lang w:val="fr-FR"/>
              </w:rPr>
            </w:pPr>
            <w:r w:rsidRPr="002A14F1">
              <w:rPr>
                <w:szCs w:val="22"/>
                <w:lang w:val="fr-BE"/>
              </w:rPr>
              <w:t xml:space="preserve">sanofi-aventis </w:t>
            </w:r>
            <w:r>
              <w:rPr>
                <w:szCs w:val="22"/>
                <w:lang w:val="fr-BE"/>
              </w:rPr>
              <w:t>F</w:t>
            </w:r>
            <w:r w:rsidRPr="002A14F1">
              <w:rPr>
                <w:szCs w:val="22"/>
                <w:lang w:val="fr-BE"/>
              </w:rPr>
              <w:t>rance</w:t>
            </w:r>
          </w:p>
          <w:p w14:paraId="1F8A664E" w14:textId="77777777" w:rsidR="00560B96" w:rsidRPr="00DF1ABA" w:rsidRDefault="00560B96" w:rsidP="00A11BB9">
            <w:pPr>
              <w:rPr>
                <w:szCs w:val="22"/>
                <w:lang w:val="fr-FR"/>
              </w:rPr>
            </w:pPr>
            <w:r w:rsidRPr="00DF1ABA">
              <w:rPr>
                <w:szCs w:val="22"/>
                <w:lang w:val="fr-FR"/>
              </w:rPr>
              <w:t>Tél: 0 800 222 555</w:t>
            </w:r>
          </w:p>
          <w:p w14:paraId="1F8A664F" w14:textId="77777777" w:rsidR="00560B96" w:rsidRPr="002A14F1" w:rsidRDefault="00560B96" w:rsidP="00A11BB9">
            <w:pPr>
              <w:rPr>
                <w:szCs w:val="22"/>
                <w:lang w:val="pt-PT"/>
              </w:rPr>
            </w:pPr>
            <w:r w:rsidRPr="002A14F1">
              <w:rPr>
                <w:szCs w:val="22"/>
                <w:lang w:val="pt-PT"/>
              </w:rPr>
              <w:t>Appel depuis l’étranger: +33 1 57 63 23 23</w:t>
            </w:r>
          </w:p>
          <w:p w14:paraId="1F8A6650" w14:textId="77777777" w:rsidR="00560B96" w:rsidRDefault="00560B96" w:rsidP="00A11BB9">
            <w:pPr>
              <w:rPr>
                <w:szCs w:val="22"/>
                <w:lang w:val="fr-FR"/>
              </w:rPr>
            </w:pPr>
          </w:p>
          <w:p w14:paraId="1F8A6651" w14:textId="77777777" w:rsidR="00560B96" w:rsidRPr="00AE1D62" w:rsidRDefault="00560B96" w:rsidP="00A11BB9">
            <w:pPr>
              <w:keepNext/>
              <w:rPr>
                <w:rFonts w:eastAsia="SimSun"/>
                <w:b/>
                <w:bCs/>
                <w:szCs w:val="22"/>
                <w:lang w:val="fr-FR" w:eastAsia="zh-CN"/>
              </w:rPr>
            </w:pPr>
            <w:r w:rsidRPr="00AE1D62">
              <w:rPr>
                <w:rFonts w:eastAsia="SimSun"/>
                <w:b/>
                <w:bCs/>
                <w:szCs w:val="22"/>
                <w:lang w:val="fr-FR" w:eastAsia="zh-CN"/>
              </w:rPr>
              <w:t>Hrvatska</w:t>
            </w:r>
          </w:p>
          <w:p w14:paraId="1F8A6652" w14:textId="77777777" w:rsidR="00560B96" w:rsidRPr="00AE1D62" w:rsidRDefault="00560B96" w:rsidP="00A11BB9">
            <w:pPr>
              <w:rPr>
                <w:rFonts w:eastAsia="SimSun"/>
                <w:szCs w:val="22"/>
                <w:lang w:val="fr-FR" w:eastAsia="zh-CN"/>
              </w:rPr>
            </w:pPr>
            <w:r w:rsidRPr="00AE1D62">
              <w:rPr>
                <w:rFonts w:eastAsia="SimSun"/>
                <w:szCs w:val="22"/>
                <w:lang w:val="fr-FR" w:eastAsia="zh-CN"/>
              </w:rPr>
              <w:t>sanofi-aventis Croatia d.o.o.</w:t>
            </w:r>
          </w:p>
          <w:p w14:paraId="1F8A6653" w14:textId="77777777" w:rsidR="00560B96" w:rsidRDefault="00560B96" w:rsidP="00A11BB9">
            <w:pPr>
              <w:rPr>
                <w:rFonts w:eastAsia="SimSun"/>
                <w:szCs w:val="22"/>
                <w:lang w:val="fr-FR" w:eastAsia="zh-CN"/>
              </w:rPr>
            </w:pPr>
            <w:r w:rsidRPr="004454A2">
              <w:rPr>
                <w:rFonts w:eastAsia="SimSun"/>
                <w:szCs w:val="22"/>
                <w:lang w:val="fr-FR" w:eastAsia="zh-CN"/>
              </w:rPr>
              <w:t>Tel: +385 1 600 34 00</w:t>
            </w:r>
          </w:p>
          <w:p w14:paraId="1F8A6654" w14:textId="77777777" w:rsidR="00560B96" w:rsidRPr="002A14F1" w:rsidRDefault="00560B96" w:rsidP="00A11BB9">
            <w:pPr>
              <w:rPr>
                <w:szCs w:val="22"/>
                <w:lang w:val="fr-FR"/>
              </w:rPr>
            </w:pPr>
          </w:p>
        </w:tc>
        <w:tc>
          <w:tcPr>
            <w:tcW w:w="4678" w:type="dxa"/>
          </w:tcPr>
          <w:p w14:paraId="1F8A6655" w14:textId="77777777" w:rsidR="00560B96" w:rsidRPr="00DF1ABA" w:rsidRDefault="00560B96" w:rsidP="00A11BB9">
            <w:pPr>
              <w:rPr>
                <w:b/>
                <w:bCs/>
                <w:szCs w:val="22"/>
                <w:lang w:val="pt-BR"/>
              </w:rPr>
            </w:pPr>
            <w:r w:rsidRPr="00DF1ABA">
              <w:rPr>
                <w:b/>
                <w:bCs/>
                <w:szCs w:val="22"/>
                <w:lang w:val="pt-BR"/>
              </w:rPr>
              <w:t>Portugal</w:t>
            </w:r>
          </w:p>
          <w:p w14:paraId="1F8A6656" w14:textId="77777777" w:rsidR="00560B96" w:rsidRPr="00DF1ABA" w:rsidRDefault="00560B96" w:rsidP="00A11BB9">
            <w:pPr>
              <w:rPr>
                <w:szCs w:val="22"/>
                <w:lang w:val="pt-BR"/>
              </w:rPr>
            </w:pPr>
            <w:r>
              <w:rPr>
                <w:szCs w:val="22"/>
                <w:lang w:val="pt-BR"/>
              </w:rPr>
              <w:t xml:space="preserve">Sanofi </w:t>
            </w:r>
            <w:r w:rsidRPr="00DF1ABA">
              <w:rPr>
                <w:szCs w:val="22"/>
                <w:lang w:val="pt-BR"/>
              </w:rPr>
              <w:t xml:space="preserve">- Produtos Farmacêuticos, </w:t>
            </w:r>
            <w:r>
              <w:rPr>
                <w:szCs w:val="22"/>
                <w:lang w:val="pt-BR"/>
              </w:rPr>
              <w:t>Lda</w:t>
            </w:r>
          </w:p>
          <w:p w14:paraId="1F8A6657" w14:textId="77777777" w:rsidR="00560B96" w:rsidRPr="00AE1D62" w:rsidRDefault="00560B96" w:rsidP="00A11BB9">
            <w:pPr>
              <w:rPr>
                <w:szCs w:val="22"/>
                <w:lang w:val="es-ES"/>
              </w:rPr>
            </w:pPr>
            <w:r w:rsidRPr="00AE1D62">
              <w:rPr>
                <w:szCs w:val="22"/>
                <w:lang w:val="es-ES"/>
              </w:rPr>
              <w:t>Tel: +351 21 35 89 400</w:t>
            </w:r>
          </w:p>
          <w:p w14:paraId="1F8A6658" w14:textId="77777777" w:rsidR="00560B96" w:rsidRDefault="00560B96" w:rsidP="00A11BB9">
            <w:pPr>
              <w:rPr>
                <w:szCs w:val="22"/>
                <w:lang w:val="cs-CZ"/>
              </w:rPr>
            </w:pPr>
          </w:p>
          <w:p w14:paraId="1F8A6659" w14:textId="77777777" w:rsidR="00560B96" w:rsidRDefault="00560B96" w:rsidP="00A11BB9">
            <w:pPr>
              <w:rPr>
                <w:szCs w:val="22"/>
                <w:lang w:val="cs-CZ"/>
              </w:rPr>
            </w:pPr>
          </w:p>
          <w:p w14:paraId="1F8A665A" w14:textId="77777777" w:rsidR="00560B96" w:rsidRPr="00AE1D62" w:rsidRDefault="00560B96" w:rsidP="00A11BB9">
            <w:pPr>
              <w:tabs>
                <w:tab w:val="left" w:pos="-720"/>
                <w:tab w:val="left" w:pos="4536"/>
              </w:tabs>
              <w:suppressAutoHyphens/>
              <w:rPr>
                <w:b/>
                <w:noProof/>
                <w:szCs w:val="22"/>
                <w:lang w:val="it-IT"/>
              </w:rPr>
            </w:pPr>
            <w:r w:rsidRPr="00AE1D62">
              <w:rPr>
                <w:b/>
                <w:noProof/>
                <w:szCs w:val="22"/>
                <w:lang w:val="it-IT"/>
              </w:rPr>
              <w:t>România</w:t>
            </w:r>
          </w:p>
          <w:p w14:paraId="1F8A665B" w14:textId="77777777" w:rsidR="00560B96" w:rsidRPr="00AE1D62" w:rsidRDefault="00194E91" w:rsidP="00A11BB9">
            <w:pPr>
              <w:tabs>
                <w:tab w:val="left" w:pos="-720"/>
                <w:tab w:val="left" w:pos="4536"/>
              </w:tabs>
              <w:suppressAutoHyphens/>
              <w:rPr>
                <w:noProof/>
                <w:szCs w:val="22"/>
                <w:lang w:val="it-IT"/>
              </w:rPr>
            </w:pPr>
            <w:r>
              <w:rPr>
                <w:bCs/>
                <w:szCs w:val="22"/>
                <w:lang w:val="it-IT"/>
              </w:rPr>
              <w:t xml:space="preserve">Sanofi </w:t>
            </w:r>
            <w:r w:rsidR="00560B96" w:rsidRPr="002A14F1">
              <w:rPr>
                <w:bCs/>
                <w:szCs w:val="22"/>
                <w:lang w:val="it-IT"/>
              </w:rPr>
              <w:t>Rom</w:t>
            </w:r>
            <w:r>
              <w:rPr>
                <w:bCs/>
                <w:szCs w:val="22"/>
                <w:lang w:val="it-IT"/>
              </w:rPr>
              <w:t>a</w:t>
            </w:r>
            <w:r w:rsidR="00560B96" w:rsidRPr="002A14F1">
              <w:rPr>
                <w:bCs/>
                <w:szCs w:val="22"/>
                <w:lang w:val="it-IT"/>
              </w:rPr>
              <w:t>nia SRL</w:t>
            </w:r>
          </w:p>
          <w:p w14:paraId="1F8A665C" w14:textId="77777777" w:rsidR="00560B96" w:rsidRPr="002A14F1" w:rsidRDefault="00560B96" w:rsidP="00A11BB9">
            <w:pPr>
              <w:rPr>
                <w:szCs w:val="22"/>
                <w:lang w:val="cs-CZ"/>
              </w:rPr>
            </w:pPr>
            <w:r w:rsidRPr="00AE1D62">
              <w:rPr>
                <w:noProof/>
                <w:szCs w:val="22"/>
                <w:lang w:val="it-IT"/>
              </w:rPr>
              <w:t xml:space="preserve">Tel: +40 </w:t>
            </w:r>
            <w:r w:rsidRPr="00AE1D62">
              <w:rPr>
                <w:szCs w:val="22"/>
                <w:lang w:val="it-IT"/>
              </w:rPr>
              <w:t>(0) 21 317 31 36</w:t>
            </w:r>
          </w:p>
        </w:tc>
      </w:tr>
      <w:tr w:rsidR="00560B96" w:rsidRPr="002A14F1" w14:paraId="1F8A6666" w14:textId="77777777" w:rsidTr="00A11BB9">
        <w:trPr>
          <w:gridBefore w:val="1"/>
          <w:wBefore w:w="34" w:type="dxa"/>
          <w:cantSplit/>
        </w:trPr>
        <w:tc>
          <w:tcPr>
            <w:tcW w:w="4644" w:type="dxa"/>
          </w:tcPr>
          <w:p w14:paraId="1F8A665E" w14:textId="77777777" w:rsidR="00560B96" w:rsidRPr="002A14F1" w:rsidRDefault="00560B96" w:rsidP="00A11BB9">
            <w:pPr>
              <w:rPr>
                <w:b/>
                <w:bCs/>
                <w:szCs w:val="22"/>
                <w:lang w:val="fr-FR"/>
              </w:rPr>
            </w:pPr>
            <w:r w:rsidRPr="002A14F1">
              <w:rPr>
                <w:b/>
                <w:bCs/>
                <w:szCs w:val="22"/>
                <w:lang w:val="fr-FR"/>
              </w:rPr>
              <w:t>Ireland</w:t>
            </w:r>
          </w:p>
          <w:p w14:paraId="1F8A665F" w14:textId="77777777" w:rsidR="00560B96" w:rsidRPr="002A14F1" w:rsidRDefault="00560B96" w:rsidP="00A11BB9">
            <w:pPr>
              <w:rPr>
                <w:szCs w:val="22"/>
                <w:lang w:val="fr-FR"/>
              </w:rPr>
            </w:pPr>
            <w:r w:rsidRPr="002A14F1">
              <w:rPr>
                <w:szCs w:val="22"/>
                <w:lang w:val="fr-FR"/>
              </w:rPr>
              <w:t>sanofi-aventis Ireland Ltd.</w:t>
            </w:r>
            <w:r>
              <w:rPr>
                <w:szCs w:val="22"/>
                <w:lang w:val="fr-FR"/>
              </w:rPr>
              <w:t xml:space="preserve"> T/A SANOFI</w:t>
            </w:r>
          </w:p>
          <w:p w14:paraId="1F8A6660" w14:textId="77777777" w:rsidR="00560B96" w:rsidRPr="002A14F1" w:rsidRDefault="00560B96" w:rsidP="00A11BB9">
            <w:pPr>
              <w:rPr>
                <w:szCs w:val="22"/>
                <w:lang w:val="fr-FR"/>
              </w:rPr>
            </w:pPr>
            <w:r w:rsidRPr="002A14F1">
              <w:rPr>
                <w:szCs w:val="22"/>
                <w:lang w:val="fr-FR"/>
              </w:rPr>
              <w:t>Tel: +353 (0) 1 403 56 00</w:t>
            </w:r>
          </w:p>
          <w:p w14:paraId="1F8A6661" w14:textId="77777777" w:rsidR="00560B96" w:rsidRPr="002A14F1" w:rsidRDefault="00560B96" w:rsidP="00A11BB9">
            <w:pPr>
              <w:rPr>
                <w:szCs w:val="22"/>
                <w:lang w:val="fr-FR"/>
              </w:rPr>
            </w:pPr>
          </w:p>
        </w:tc>
        <w:tc>
          <w:tcPr>
            <w:tcW w:w="4678" w:type="dxa"/>
          </w:tcPr>
          <w:p w14:paraId="1F8A6662" w14:textId="77777777" w:rsidR="00560B96" w:rsidRPr="002A14F1" w:rsidRDefault="00560B96" w:rsidP="00A11BB9">
            <w:pPr>
              <w:rPr>
                <w:b/>
                <w:bCs/>
                <w:szCs w:val="22"/>
                <w:lang w:val="sl-SI"/>
              </w:rPr>
            </w:pPr>
            <w:r w:rsidRPr="002A14F1">
              <w:rPr>
                <w:b/>
                <w:bCs/>
                <w:szCs w:val="22"/>
                <w:lang w:val="sl-SI"/>
              </w:rPr>
              <w:t>Slovenija</w:t>
            </w:r>
          </w:p>
          <w:p w14:paraId="1F8A6663" w14:textId="77777777" w:rsidR="00560B96" w:rsidRPr="002A14F1" w:rsidRDefault="00560B96" w:rsidP="00A11BB9">
            <w:pPr>
              <w:rPr>
                <w:szCs w:val="22"/>
                <w:lang w:val="cs-CZ"/>
              </w:rPr>
            </w:pPr>
            <w:r w:rsidRPr="002A14F1">
              <w:rPr>
                <w:szCs w:val="22"/>
                <w:lang w:val="cs-CZ"/>
              </w:rPr>
              <w:t>sanofi-aventis d.o.o.</w:t>
            </w:r>
          </w:p>
          <w:p w14:paraId="1F8A6664" w14:textId="77777777" w:rsidR="00560B96" w:rsidRPr="002A14F1" w:rsidRDefault="00560B96" w:rsidP="00A11BB9">
            <w:pPr>
              <w:rPr>
                <w:szCs w:val="22"/>
                <w:lang w:val="cs-CZ"/>
              </w:rPr>
            </w:pPr>
            <w:r w:rsidRPr="002A14F1">
              <w:rPr>
                <w:szCs w:val="22"/>
                <w:lang w:val="cs-CZ"/>
              </w:rPr>
              <w:t>Tel: +386 1 560 48 00</w:t>
            </w:r>
          </w:p>
          <w:p w14:paraId="1F8A6665" w14:textId="77777777" w:rsidR="00560B96" w:rsidRPr="002A14F1" w:rsidRDefault="00560B96" w:rsidP="00A11BB9">
            <w:pPr>
              <w:rPr>
                <w:szCs w:val="22"/>
                <w:lang w:val="cs-CZ"/>
              </w:rPr>
            </w:pPr>
          </w:p>
        </w:tc>
      </w:tr>
      <w:tr w:rsidR="00560B96" w:rsidRPr="002A14F1" w14:paraId="1F8A666F" w14:textId="77777777" w:rsidTr="00A11BB9">
        <w:trPr>
          <w:gridBefore w:val="1"/>
          <w:wBefore w:w="34" w:type="dxa"/>
          <w:cantSplit/>
        </w:trPr>
        <w:tc>
          <w:tcPr>
            <w:tcW w:w="4644" w:type="dxa"/>
          </w:tcPr>
          <w:p w14:paraId="1F8A6667" w14:textId="77777777" w:rsidR="00560B96" w:rsidRPr="002A14F1" w:rsidRDefault="00560B96" w:rsidP="00A11BB9">
            <w:pPr>
              <w:rPr>
                <w:b/>
                <w:bCs/>
                <w:szCs w:val="22"/>
                <w:lang w:val="is-IS"/>
              </w:rPr>
            </w:pPr>
            <w:r w:rsidRPr="002A14F1">
              <w:rPr>
                <w:b/>
                <w:bCs/>
                <w:szCs w:val="22"/>
                <w:lang w:val="is-IS"/>
              </w:rPr>
              <w:t>Ísland</w:t>
            </w:r>
          </w:p>
          <w:p w14:paraId="1F8A6668" w14:textId="77777777" w:rsidR="00560B96" w:rsidRPr="002A14F1" w:rsidRDefault="00560B96" w:rsidP="00A11BB9">
            <w:pPr>
              <w:rPr>
                <w:szCs w:val="22"/>
                <w:lang w:val="is-IS"/>
              </w:rPr>
            </w:pPr>
            <w:r w:rsidRPr="002A14F1">
              <w:rPr>
                <w:szCs w:val="22"/>
                <w:lang w:val="cs-CZ"/>
              </w:rPr>
              <w:t>Vistor hf.</w:t>
            </w:r>
          </w:p>
          <w:p w14:paraId="1F8A6669" w14:textId="77777777" w:rsidR="00560B96" w:rsidRPr="002A14F1" w:rsidRDefault="00560B96" w:rsidP="00A11BB9">
            <w:pPr>
              <w:rPr>
                <w:szCs w:val="22"/>
                <w:lang w:val="cs-CZ"/>
              </w:rPr>
            </w:pPr>
            <w:r w:rsidRPr="002A14F1">
              <w:rPr>
                <w:noProof/>
                <w:szCs w:val="22"/>
              </w:rPr>
              <w:t>Sími</w:t>
            </w:r>
            <w:r w:rsidRPr="002A14F1">
              <w:rPr>
                <w:szCs w:val="22"/>
                <w:lang w:val="cs-CZ"/>
              </w:rPr>
              <w:t>: +354 535 7000</w:t>
            </w:r>
          </w:p>
          <w:p w14:paraId="1F8A666A" w14:textId="77777777" w:rsidR="00560B96" w:rsidRPr="002A14F1" w:rsidRDefault="00560B96" w:rsidP="00A11BB9">
            <w:pPr>
              <w:rPr>
                <w:szCs w:val="22"/>
                <w:lang w:val="cs-CZ"/>
              </w:rPr>
            </w:pPr>
          </w:p>
        </w:tc>
        <w:tc>
          <w:tcPr>
            <w:tcW w:w="4678" w:type="dxa"/>
          </w:tcPr>
          <w:p w14:paraId="1F8A666B" w14:textId="77777777" w:rsidR="00560B96" w:rsidRPr="002A14F1" w:rsidRDefault="00560B96" w:rsidP="00A11BB9">
            <w:pPr>
              <w:rPr>
                <w:b/>
                <w:bCs/>
                <w:szCs w:val="22"/>
                <w:lang w:val="sk-SK"/>
              </w:rPr>
            </w:pPr>
            <w:r w:rsidRPr="002A14F1">
              <w:rPr>
                <w:b/>
                <w:bCs/>
                <w:szCs w:val="22"/>
                <w:lang w:val="sk-SK"/>
              </w:rPr>
              <w:t>Slovenská republika</w:t>
            </w:r>
          </w:p>
          <w:p w14:paraId="1F8A666C" w14:textId="69EB7AAE" w:rsidR="00560B96" w:rsidRPr="002A14F1" w:rsidRDefault="00560B96" w:rsidP="00A11BB9">
            <w:pPr>
              <w:rPr>
                <w:szCs w:val="22"/>
                <w:lang w:val="cs-CZ"/>
              </w:rPr>
            </w:pPr>
            <w:r w:rsidRPr="002A14F1">
              <w:rPr>
                <w:szCs w:val="22"/>
                <w:lang w:val="sk-SK"/>
              </w:rPr>
              <w:t>sanofi-</w:t>
            </w:r>
            <w:r w:rsidRPr="002A14F1">
              <w:rPr>
                <w:szCs w:val="22"/>
                <w:lang w:val="cs-CZ"/>
              </w:rPr>
              <w:t xml:space="preserve">aventis Slovakia </w:t>
            </w:r>
            <w:r w:rsidRPr="002A14F1">
              <w:rPr>
                <w:szCs w:val="22"/>
                <w:lang w:val="sk-SK"/>
              </w:rPr>
              <w:t>s.r.o.</w:t>
            </w:r>
          </w:p>
          <w:p w14:paraId="1F8A666D" w14:textId="77777777" w:rsidR="00560B96" w:rsidRPr="002A14F1" w:rsidRDefault="00560B96" w:rsidP="00A11BB9">
            <w:pPr>
              <w:rPr>
                <w:szCs w:val="22"/>
                <w:lang w:val="sk-SK"/>
              </w:rPr>
            </w:pPr>
            <w:r w:rsidRPr="002A14F1">
              <w:rPr>
                <w:szCs w:val="22"/>
                <w:lang w:val="cs-CZ"/>
              </w:rPr>
              <w:t>Tel: +</w:t>
            </w:r>
            <w:r w:rsidRPr="002A14F1">
              <w:rPr>
                <w:szCs w:val="22"/>
                <w:lang w:val="sk-SK"/>
              </w:rPr>
              <w:t xml:space="preserve">421 2 </w:t>
            </w:r>
            <w:r>
              <w:rPr>
                <w:szCs w:val="22"/>
                <w:lang w:val="sk-SK"/>
              </w:rPr>
              <w:t>33 100 100</w:t>
            </w:r>
          </w:p>
          <w:p w14:paraId="1F8A666E" w14:textId="77777777" w:rsidR="00560B96" w:rsidRPr="002A14F1" w:rsidRDefault="00560B96" w:rsidP="00A11BB9">
            <w:pPr>
              <w:rPr>
                <w:szCs w:val="22"/>
                <w:lang w:val="sk-SK"/>
              </w:rPr>
            </w:pPr>
          </w:p>
        </w:tc>
      </w:tr>
      <w:tr w:rsidR="00560B96" w:rsidRPr="007307B5" w14:paraId="1F8A6678" w14:textId="77777777" w:rsidTr="00A11BB9">
        <w:trPr>
          <w:gridBefore w:val="1"/>
          <w:wBefore w:w="34" w:type="dxa"/>
          <w:cantSplit/>
        </w:trPr>
        <w:tc>
          <w:tcPr>
            <w:tcW w:w="4644" w:type="dxa"/>
          </w:tcPr>
          <w:p w14:paraId="1F8A6670" w14:textId="77777777" w:rsidR="00560B96" w:rsidRPr="002A14F1" w:rsidRDefault="00560B96" w:rsidP="00A11BB9">
            <w:pPr>
              <w:rPr>
                <w:b/>
                <w:bCs/>
                <w:szCs w:val="22"/>
                <w:lang w:val="it-IT"/>
              </w:rPr>
            </w:pPr>
            <w:r w:rsidRPr="002A14F1">
              <w:rPr>
                <w:b/>
                <w:bCs/>
                <w:szCs w:val="22"/>
                <w:lang w:val="it-IT"/>
              </w:rPr>
              <w:t>Italia</w:t>
            </w:r>
          </w:p>
          <w:p w14:paraId="1F8A6671" w14:textId="5EDFF32B" w:rsidR="00560B96" w:rsidRPr="002A14F1" w:rsidRDefault="00E56F57" w:rsidP="00A11BB9">
            <w:pPr>
              <w:rPr>
                <w:szCs w:val="22"/>
                <w:lang w:val="it-IT"/>
              </w:rPr>
            </w:pPr>
            <w:r>
              <w:rPr>
                <w:szCs w:val="22"/>
                <w:lang w:val="it-IT"/>
              </w:rPr>
              <w:t xml:space="preserve">Sanofi </w:t>
            </w:r>
            <w:r w:rsidR="00315D77" w:rsidRPr="00291C76">
              <w:rPr>
                <w:lang w:val="fr-FR"/>
              </w:rPr>
              <w:t>S.r.l.</w:t>
            </w:r>
          </w:p>
          <w:p w14:paraId="1F8A6672" w14:textId="77777777" w:rsidR="00560B96" w:rsidRPr="002A14F1" w:rsidRDefault="00560B96" w:rsidP="00A11BB9">
            <w:pPr>
              <w:rPr>
                <w:szCs w:val="22"/>
                <w:lang w:val="it-IT"/>
              </w:rPr>
            </w:pPr>
            <w:r w:rsidRPr="002A14F1">
              <w:rPr>
                <w:szCs w:val="22"/>
                <w:lang w:val="it-IT"/>
              </w:rPr>
              <w:t xml:space="preserve">Tel: </w:t>
            </w:r>
            <w:r w:rsidR="00194E91" w:rsidRPr="00A8731B">
              <w:rPr>
                <w:szCs w:val="22"/>
                <w:lang w:val="it-IT"/>
              </w:rPr>
              <w:t>800</w:t>
            </w:r>
            <w:r w:rsidR="00476747">
              <w:rPr>
                <w:szCs w:val="22"/>
                <w:lang w:val="it-IT"/>
              </w:rPr>
              <w:t xml:space="preserve"> </w:t>
            </w:r>
            <w:r w:rsidR="00194E91" w:rsidRPr="00A8731B">
              <w:rPr>
                <w:szCs w:val="22"/>
                <w:lang w:val="it-IT"/>
              </w:rPr>
              <w:t>536389</w:t>
            </w:r>
          </w:p>
          <w:p w14:paraId="1F8A6673" w14:textId="77777777" w:rsidR="00560B96" w:rsidRPr="002A14F1" w:rsidRDefault="00560B96" w:rsidP="00A11BB9">
            <w:pPr>
              <w:rPr>
                <w:szCs w:val="22"/>
                <w:lang w:val="it-IT"/>
              </w:rPr>
            </w:pPr>
          </w:p>
        </w:tc>
        <w:tc>
          <w:tcPr>
            <w:tcW w:w="4678" w:type="dxa"/>
          </w:tcPr>
          <w:p w14:paraId="1F8A6674" w14:textId="77777777" w:rsidR="00560B96" w:rsidRPr="002A14F1" w:rsidRDefault="00560B96" w:rsidP="00A11BB9">
            <w:pPr>
              <w:rPr>
                <w:b/>
                <w:bCs/>
                <w:szCs w:val="22"/>
                <w:lang w:val="it-IT"/>
              </w:rPr>
            </w:pPr>
            <w:r w:rsidRPr="002A14F1">
              <w:rPr>
                <w:b/>
                <w:bCs/>
                <w:szCs w:val="22"/>
                <w:lang w:val="it-IT"/>
              </w:rPr>
              <w:t>Suomi/Finland</w:t>
            </w:r>
          </w:p>
          <w:p w14:paraId="1F8A6675" w14:textId="77777777" w:rsidR="00560B96" w:rsidRPr="002A14F1" w:rsidRDefault="00C941C3" w:rsidP="00A11BB9">
            <w:pPr>
              <w:rPr>
                <w:szCs w:val="22"/>
                <w:lang w:val="it-IT"/>
              </w:rPr>
            </w:pPr>
            <w:r>
              <w:rPr>
                <w:szCs w:val="22"/>
                <w:lang w:val="it-IT"/>
              </w:rPr>
              <w:t xml:space="preserve">Sanofi </w:t>
            </w:r>
            <w:r w:rsidR="00560B96" w:rsidRPr="002A14F1">
              <w:rPr>
                <w:szCs w:val="22"/>
                <w:lang w:val="it-IT"/>
              </w:rPr>
              <w:t>Oy</w:t>
            </w:r>
          </w:p>
          <w:p w14:paraId="1F8A6676" w14:textId="77777777" w:rsidR="00560B96" w:rsidRPr="002A14F1" w:rsidRDefault="00560B96" w:rsidP="00A11BB9">
            <w:pPr>
              <w:rPr>
                <w:szCs w:val="22"/>
                <w:lang w:val="it-IT"/>
              </w:rPr>
            </w:pPr>
            <w:r w:rsidRPr="002A14F1">
              <w:rPr>
                <w:szCs w:val="22"/>
                <w:lang w:val="it-IT"/>
              </w:rPr>
              <w:t>Puh/Tel: +358 (0) 201 200 300</w:t>
            </w:r>
          </w:p>
          <w:p w14:paraId="1F8A6677" w14:textId="77777777" w:rsidR="00560B96" w:rsidRPr="002A14F1" w:rsidRDefault="00560B96" w:rsidP="00A11BB9">
            <w:pPr>
              <w:rPr>
                <w:szCs w:val="22"/>
                <w:lang w:val="it-IT"/>
              </w:rPr>
            </w:pPr>
          </w:p>
        </w:tc>
      </w:tr>
      <w:tr w:rsidR="00560B96" w:rsidRPr="002A14F1" w14:paraId="1F8A6681" w14:textId="77777777" w:rsidTr="00A11BB9">
        <w:trPr>
          <w:gridBefore w:val="1"/>
          <w:wBefore w:w="34" w:type="dxa"/>
          <w:cantSplit/>
        </w:trPr>
        <w:tc>
          <w:tcPr>
            <w:tcW w:w="4644" w:type="dxa"/>
          </w:tcPr>
          <w:p w14:paraId="1F8A6679" w14:textId="77777777" w:rsidR="00560B96" w:rsidRPr="00D0408C" w:rsidRDefault="00560B96" w:rsidP="00A11BB9">
            <w:pPr>
              <w:rPr>
                <w:b/>
                <w:bCs/>
                <w:szCs w:val="22"/>
                <w:lang w:val="sv-SE"/>
              </w:rPr>
            </w:pPr>
            <w:r w:rsidRPr="002A14F1">
              <w:rPr>
                <w:b/>
                <w:bCs/>
                <w:szCs w:val="22"/>
                <w:lang w:val="el-GR"/>
              </w:rPr>
              <w:t>Κύπρος</w:t>
            </w:r>
          </w:p>
          <w:p w14:paraId="1F8A667A" w14:textId="77777777" w:rsidR="00560B96" w:rsidRPr="00D0408C" w:rsidRDefault="00560B96" w:rsidP="00A11BB9">
            <w:pPr>
              <w:rPr>
                <w:szCs w:val="22"/>
                <w:lang w:val="sv-SE"/>
              </w:rPr>
            </w:pPr>
            <w:r w:rsidRPr="00D0408C">
              <w:rPr>
                <w:szCs w:val="22"/>
                <w:lang w:val="sv-SE"/>
              </w:rPr>
              <w:t>sanofi-aventis Cyprus Ltd.</w:t>
            </w:r>
          </w:p>
          <w:p w14:paraId="1F8A667B" w14:textId="77777777" w:rsidR="00560B96" w:rsidRPr="002A14F1" w:rsidRDefault="00560B96" w:rsidP="00A11BB9">
            <w:pPr>
              <w:rPr>
                <w:szCs w:val="22"/>
                <w:lang w:val="fr-FR"/>
              </w:rPr>
            </w:pPr>
            <w:r w:rsidRPr="002A14F1">
              <w:rPr>
                <w:szCs w:val="22"/>
                <w:lang w:val="el-GR"/>
              </w:rPr>
              <w:t>Τηλ: +</w:t>
            </w:r>
            <w:r w:rsidRPr="002A14F1">
              <w:rPr>
                <w:szCs w:val="22"/>
                <w:lang w:val="fr-FR"/>
              </w:rPr>
              <w:t>357 22 871600</w:t>
            </w:r>
          </w:p>
          <w:p w14:paraId="1F8A667C" w14:textId="77777777" w:rsidR="00560B96" w:rsidRPr="002A14F1" w:rsidRDefault="00560B96" w:rsidP="00A11BB9">
            <w:pPr>
              <w:rPr>
                <w:szCs w:val="22"/>
                <w:lang w:val="fr-FR"/>
              </w:rPr>
            </w:pPr>
          </w:p>
        </w:tc>
        <w:tc>
          <w:tcPr>
            <w:tcW w:w="4678" w:type="dxa"/>
          </w:tcPr>
          <w:p w14:paraId="1F8A667D" w14:textId="77777777" w:rsidR="00560B96" w:rsidRPr="005C0479" w:rsidRDefault="00560B96" w:rsidP="00A11BB9">
            <w:pPr>
              <w:rPr>
                <w:b/>
                <w:lang w:val="it-IT"/>
              </w:rPr>
            </w:pPr>
            <w:r w:rsidRPr="005C0479">
              <w:rPr>
                <w:b/>
                <w:lang w:val="it-IT"/>
              </w:rPr>
              <w:t>Sverige</w:t>
            </w:r>
          </w:p>
          <w:p w14:paraId="1F8A667E" w14:textId="77777777" w:rsidR="00560B96" w:rsidRPr="002A14F1" w:rsidRDefault="00C941C3" w:rsidP="00A11BB9">
            <w:pPr>
              <w:rPr>
                <w:szCs w:val="22"/>
                <w:lang w:val="sv-SE"/>
              </w:rPr>
            </w:pPr>
            <w:r w:rsidRPr="005C0479">
              <w:rPr>
                <w:lang w:val="it-IT"/>
              </w:rPr>
              <w:t xml:space="preserve">Sanofi </w:t>
            </w:r>
            <w:r w:rsidR="00560B96" w:rsidRPr="005C0479">
              <w:rPr>
                <w:lang w:val="it-IT"/>
              </w:rPr>
              <w:t>A</w:t>
            </w:r>
            <w:r w:rsidR="00560B96" w:rsidRPr="002A14F1">
              <w:rPr>
                <w:szCs w:val="22"/>
                <w:lang w:val="sv-SE"/>
              </w:rPr>
              <w:t>B</w:t>
            </w:r>
          </w:p>
          <w:p w14:paraId="1F8A667F" w14:textId="77777777" w:rsidR="00560B96" w:rsidRPr="002A14F1" w:rsidRDefault="00560B96" w:rsidP="00A11BB9">
            <w:pPr>
              <w:rPr>
                <w:szCs w:val="22"/>
                <w:lang w:val="sv-SE"/>
              </w:rPr>
            </w:pPr>
            <w:r w:rsidRPr="002A14F1">
              <w:rPr>
                <w:szCs w:val="22"/>
                <w:lang w:val="sv-SE"/>
              </w:rPr>
              <w:t>Tel: +46 (0)8 634 50 00</w:t>
            </w:r>
          </w:p>
          <w:p w14:paraId="1F8A6680" w14:textId="77777777" w:rsidR="00560B96" w:rsidRPr="002A14F1" w:rsidRDefault="00560B96" w:rsidP="00A11BB9">
            <w:pPr>
              <w:rPr>
                <w:szCs w:val="22"/>
                <w:lang w:val="sv-SE"/>
              </w:rPr>
            </w:pPr>
          </w:p>
        </w:tc>
      </w:tr>
      <w:tr w:rsidR="00560B96" w:rsidRPr="002A14F1" w14:paraId="1F8A668A" w14:textId="77777777" w:rsidTr="00A11BB9">
        <w:trPr>
          <w:gridBefore w:val="1"/>
          <w:wBefore w:w="34" w:type="dxa"/>
          <w:cantSplit/>
        </w:trPr>
        <w:tc>
          <w:tcPr>
            <w:tcW w:w="4644" w:type="dxa"/>
          </w:tcPr>
          <w:p w14:paraId="1F8A6682" w14:textId="77777777" w:rsidR="00560B96" w:rsidRPr="002A14F1" w:rsidRDefault="00560B96" w:rsidP="00A11BB9">
            <w:pPr>
              <w:rPr>
                <w:b/>
                <w:bCs/>
                <w:szCs w:val="22"/>
                <w:lang w:val="lv-LV"/>
              </w:rPr>
            </w:pPr>
            <w:r w:rsidRPr="002A14F1">
              <w:rPr>
                <w:b/>
                <w:bCs/>
                <w:szCs w:val="22"/>
                <w:lang w:val="lv-LV"/>
              </w:rPr>
              <w:t>Latvija</w:t>
            </w:r>
          </w:p>
          <w:p w14:paraId="1F8A6683" w14:textId="77777777" w:rsidR="00560B96" w:rsidRPr="0064422A" w:rsidRDefault="00560B96" w:rsidP="00A11BB9">
            <w:pPr>
              <w:rPr>
                <w:szCs w:val="22"/>
                <w:lang w:val="fr-FR"/>
              </w:rPr>
            </w:pPr>
            <w:r w:rsidRPr="0064422A">
              <w:rPr>
                <w:szCs w:val="22"/>
                <w:lang w:val="fr-FR"/>
              </w:rPr>
              <w:t>sanofi-aventis Latvia SIA</w:t>
            </w:r>
          </w:p>
          <w:p w14:paraId="1F8A6684" w14:textId="77777777" w:rsidR="00560B96" w:rsidRPr="0064422A" w:rsidRDefault="00560B96" w:rsidP="00A11BB9">
            <w:pPr>
              <w:rPr>
                <w:szCs w:val="22"/>
                <w:lang w:val="fr-FR"/>
              </w:rPr>
            </w:pPr>
            <w:r w:rsidRPr="0064422A">
              <w:rPr>
                <w:szCs w:val="22"/>
                <w:lang w:val="fr-FR"/>
              </w:rPr>
              <w:t>Tel: +371 67 33 24 51</w:t>
            </w:r>
          </w:p>
          <w:p w14:paraId="1F8A6685" w14:textId="77777777" w:rsidR="00560B96" w:rsidRPr="0064422A" w:rsidRDefault="00560B96" w:rsidP="00A11BB9">
            <w:pPr>
              <w:rPr>
                <w:szCs w:val="22"/>
                <w:lang w:val="fr-FR"/>
              </w:rPr>
            </w:pPr>
          </w:p>
        </w:tc>
        <w:tc>
          <w:tcPr>
            <w:tcW w:w="4678" w:type="dxa"/>
          </w:tcPr>
          <w:p w14:paraId="1F8A6686" w14:textId="77777777" w:rsidR="00560B96" w:rsidRPr="002A14F1" w:rsidRDefault="00560B96" w:rsidP="00A11BB9">
            <w:pPr>
              <w:rPr>
                <w:b/>
                <w:bCs/>
                <w:szCs w:val="22"/>
                <w:lang w:val="sv-SE"/>
              </w:rPr>
            </w:pPr>
            <w:r w:rsidRPr="002A14F1">
              <w:rPr>
                <w:b/>
                <w:bCs/>
                <w:szCs w:val="22"/>
                <w:lang w:val="sv-SE"/>
              </w:rPr>
              <w:t>United Kingdom</w:t>
            </w:r>
          </w:p>
          <w:p w14:paraId="1F8A6687" w14:textId="77777777" w:rsidR="00560B96" w:rsidRPr="002A14F1" w:rsidRDefault="00560B96" w:rsidP="00A11BB9">
            <w:pPr>
              <w:rPr>
                <w:szCs w:val="22"/>
                <w:lang w:val="sv-SE"/>
              </w:rPr>
            </w:pPr>
            <w:r>
              <w:rPr>
                <w:szCs w:val="22"/>
                <w:lang w:val="sv-SE"/>
              </w:rPr>
              <w:t>Sanofi</w:t>
            </w:r>
          </w:p>
          <w:p w14:paraId="1F8A6688" w14:textId="77777777" w:rsidR="00560B96" w:rsidRPr="002A14F1" w:rsidRDefault="00560B96" w:rsidP="00A11BB9">
            <w:pPr>
              <w:rPr>
                <w:szCs w:val="22"/>
                <w:lang w:val="sv-SE"/>
              </w:rPr>
            </w:pPr>
            <w:r w:rsidRPr="002A14F1">
              <w:rPr>
                <w:szCs w:val="22"/>
                <w:lang w:val="sv-SE"/>
              </w:rPr>
              <w:t xml:space="preserve">Tel: +44 (0) </w:t>
            </w:r>
            <w:r w:rsidR="00C941C3" w:rsidRPr="009E6D0B">
              <w:rPr>
                <w:szCs w:val="22"/>
                <w:lang w:val="sv-SE"/>
              </w:rPr>
              <w:t>845 372 710</w:t>
            </w:r>
          </w:p>
          <w:p w14:paraId="1F8A6689" w14:textId="77777777" w:rsidR="00560B96" w:rsidRPr="002A14F1" w:rsidRDefault="00560B96" w:rsidP="00A11BB9">
            <w:pPr>
              <w:rPr>
                <w:szCs w:val="22"/>
                <w:lang w:val="sv-SE"/>
              </w:rPr>
            </w:pPr>
          </w:p>
        </w:tc>
      </w:tr>
    </w:tbl>
    <w:p w14:paraId="1F8A668B" w14:textId="77777777" w:rsidR="00F01362" w:rsidRDefault="00F01362">
      <w:pPr>
        <w:pStyle w:val="BodyText3"/>
        <w:keepNext/>
        <w:widowControl w:val="0"/>
        <w:tabs>
          <w:tab w:val="clear" w:pos="567"/>
        </w:tabs>
        <w:suppressAutoHyphens w:val="0"/>
        <w:rPr>
          <w:lang w:val="es-ES"/>
        </w:rPr>
      </w:pPr>
    </w:p>
    <w:p w14:paraId="1F8A668C" w14:textId="51BD9378" w:rsidR="00873CDF" w:rsidRDefault="00873CDF">
      <w:pPr>
        <w:pStyle w:val="Heading2"/>
        <w:widowControl w:val="0"/>
        <w:suppressAutoHyphens w:val="0"/>
        <w:rPr>
          <w:spacing w:val="-3"/>
        </w:rPr>
      </w:pPr>
      <w:r>
        <w:rPr>
          <w:spacing w:val="-3"/>
        </w:rPr>
        <w:t xml:space="preserve">Denna bipacksedel </w:t>
      </w:r>
      <w:r w:rsidR="001A2E17">
        <w:rPr>
          <w:spacing w:val="-3"/>
        </w:rPr>
        <w:t xml:space="preserve">ändrades </w:t>
      </w:r>
      <w:r>
        <w:rPr>
          <w:spacing w:val="-3"/>
        </w:rPr>
        <w:t xml:space="preserve">senast </w:t>
      </w:r>
      <w:r w:rsidR="001A2E17">
        <w:rPr>
          <w:noProof/>
          <w:snapToGrid w:val="0"/>
          <w:szCs w:val="24"/>
        </w:rPr>
        <w:t>&lt;månad ÅÅÅÅ&gt;.</w:t>
      </w:r>
      <w:r w:rsidR="007858E6">
        <w:rPr>
          <w:noProof/>
          <w:snapToGrid w:val="0"/>
          <w:szCs w:val="24"/>
        </w:rPr>
        <w:fldChar w:fldCharType="begin"/>
      </w:r>
      <w:r w:rsidR="007858E6">
        <w:rPr>
          <w:noProof/>
          <w:snapToGrid w:val="0"/>
          <w:szCs w:val="24"/>
        </w:rPr>
        <w:instrText xml:space="preserve"> DOCVARIABLE vault_nd_981d1cd4-8e0b-49f8-b2fe-9ecd10a2bd45 \* MERGEFORMAT </w:instrText>
      </w:r>
      <w:r w:rsidR="007858E6">
        <w:rPr>
          <w:noProof/>
          <w:snapToGrid w:val="0"/>
          <w:szCs w:val="24"/>
        </w:rPr>
        <w:fldChar w:fldCharType="separate"/>
      </w:r>
      <w:r w:rsidR="007858E6">
        <w:rPr>
          <w:noProof/>
          <w:snapToGrid w:val="0"/>
          <w:szCs w:val="24"/>
        </w:rPr>
        <w:t xml:space="preserve"> </w:t>
      </w:r>
      <w:r w:rsidR="007858E6">
        <w:rPr>
          <w:noProof/>
          <w:snapToGrid w:val="0"/>
          <w:szCs w:val="24"/>
        </w:rPr>
        <w:fldChar w:fldCharType="end"/>
      </w:r>
    </w:p>
    <w:p w14:paraId="1F8A668D" w14:textId="77777777" w:rsidR="00AB6071" w:rsidRDefault="00AB6071">
      <w:pPr>
        <w:widowControl w:val="0"/>
        <w:ind w:right="-1"/>
        <w:rPr>
          <w:noProof/>
          <w:szCs w:val="22"/>
          <w:lang w:val="sv-SE"/>
        </w:rPr>
      </w:pPr>
    </w:p>
    <w:p w14:paraId="1F8A668E" w14:textId="77777777" w:rsidR="00873CDF" w:rsidRDefault="00873CDF">
      <w:pPr>
        <w:widowControl w:val="0"/>
        <w:ind w:right="-1"/>
        <w:rPr>
          <w:szCs w:val="22"/>
          <w:lang w:val="sv-SE"/>
        </w:rPr>
      </w:pPr>
      <w:r>
        <w:rPr>
          <w:noProof/>
          <w:szCs w:val="22"/>
          <w:lang w:val="sv-SE"/>
        </w:rPr>
        <w:t>Information om detta läkemedel finns tillgänglig på</w:t>
      </w:r>
      <w:r w:rsidR="00E7054C">
        <w:rPr>
          <w:noProof/>
          <w:szCs w:val="22"/>
          <w:lang w:val="sv-SE"/>
        </w:rPr>
        <w:t xml:space="preserve"> europeiska läkemdelsmydighetens</w:t>
      </w:r>
      <w:r>
        <w:rPr>
          <w:noProof/>
          <w:szCs w:val="22"/>
          <w:lang w:val="sv-SE"/>
        </w:rPr>
        <w:t xml:space="preserve"> hemsida </w:t>
      </w:r>
      <w:r w:rsidR="00F01362" w:rsidRPr="000E61A0">
        <w:rPr>
          <w:noProof/>
          <w:szCs w:val="22"/>
          <w:lang w:val="sv-SE"/>
        </w:rPr>
        <w:t>http://www.ema.europa.eu/</w:t>
      </w:r>
      <w:r>
        <w:rPr>
          <w:noProof/>
          <w:szCs w:val="22"/>
          <w:lang w:val="sv-SE"/>
        </w:rPr>
        <w:t>.</w:t>
      </w:r>
    </w:p>
    <w:p w14:paraId="1F8A668F" w14:textId="77777777" w:rsidR="0028274A" w:rsidRDefault="0028274A" w:rsidP="0028274A">
      <w:pPr>
        <w:jc w:val="center"/>
        <w:rPr>
          <w:b/>
          <w:lang w:val="sv-SE"/>
        </w:rPr>
      </w:pPr>
      <w:r>
        <w:rPr>
          <w:lang w:val="sv-SE"/>
        </w:rPr>
        <w:br w:type="page"/>
      </w:r>
    </w:p>
    <w:p w14:paraId="1F8A6690" w14:textId="77777777" w:rsidR="0028274A" w:rsidRPr="00207128" w:rsidRDefault="003243AF" w:rsidP="0028274A">
      <w:pPr>
        <w:pStyle w:val="EMEATitle"/>
        <w:rPr>
          <w:caps/>
          <w:noProof/>
          <w:lang w:val="sv-SE"/>
        </w:rPr>
      </w:pPr>
      <w:r w:rsidRPr="00207128">
        <w:rPr>
          <w:noProof/>
          <w:szCs w:val="22"/>
          <w:lang w:val="sv-SE"/>
        </w:rPr>
        <w:t>Bipacksedel: Information till användaren</w:t>
      </w:r>
    </w:p>
    <w:p w14:paraId="1F8A6691" w14:textId="77777777" w:rsidR="0028274A" w:rsidRPr="00190DB2" w:rsidRDefault="0028274A" w:rsidP="0028274A">
      <w:pPr>
        <w:pStyle w:val="EMEABodyText"/>
        <w:rPr>
          <w:lang w:val="sv-SE"/>
        </w:rPr>
      </w:pPr>
    </w:p>
    <w:p w14:paraId="1F8A6692" w14:textId="77777777" w:rsidR="0028274A" w:rsidRPr="00190DB2" w:rsidRDefault="0028274A" w:rsidP="0028274A">
      <w:pPr>
        <w:pStyle w:val="EMEATitle"/>
        <w:rPr>
          <w:lang w:val="sv-SE"/>
        </w:rPr>
      </w:pPr>
      <w:r>
        <w:rPr>
          <w:spacing w:val="-3"/>
          <w:lang w:val="sv-SE"/>
        </w:rPr>
        <w:t>Iscover</w:t>
      </w:r>
      <w:r w:rsidRPr="00526785">
        <w:rPr>
          <w:spacing w:val="-3"/>
          <w:lang w:val="sv-SE"/>
        </w:rPr>
        <w:t xml:space="preserve"> </w:t>
      </w:r>
      <w:r w:rsidRPr="00190DB2">
        <w:rPr>
          <w:lang w:val="sv-SE"/>
        </w:rPr>
        <w:t>300</w:t>
      </w:r>
      <w:r w:rsidR="002927BC">
        <w:rPr>
          <w:lang w:val="sv-SE"/>
        </w:rPr>
        <w:t> </w:t>
      </w:r>
      <w:r w:rsidRPr="00190DB2">
        <w:rPr>
          <w:lang w:val="sv-SE"/>
        </w:rPr>
        <w:t>mg filmdragerade tabletter</w:t>
      </w:r>
    </w:p>
    <w:p w14:paraId="1F8A6693" w14:textId="77777777" w:rsidR="0028274A" w:rsidRPr="00190DB2" w:rsidRDefault="002B3E2C" w:rsidP="0028274A">
      <w:pPr>
        <w:pStyle w:val="EMEABodyText"/>
        <w:jc w:val="center"/>
        <w:rPr>
          <w:lang w:val="sv-SE"/>
        </w:rPr>
      </w:pPr>
      <w:r>
        <w:rPr>
          <w:lang w:val="sv-SE"/>
        </w:rPr>
        <w:t>klopidogrel</w:t>
      </w:r>
    </w:p>
    <w:p w14:paraId="1F8A6694" w14:textId="77777777" w:rsidR="0028274A" w:rsidRPr="00526785" w:rsidRDefault="0028274A" w:rsidP="0028274A">
      <w:pPr>
        <w:ind w:right="-2"/>
        <w:rPr>
          <w:b/>
          <w:lang w:val="sv-SE"/>
        </w:rPr>
      </w:pPr>
    </w:p>
    <w:p w14:paraId="1F8A6695" w14:textId="77777777" w:rsidR="003243AF" w:rsidRPr="00207128" w:rsidRDefault="003243AF" w:rsidP="003243AF">
      <w:pPr>
        <w:ind w:right="-2"/>
        <w:rPr>
          <w:szCs w:val="24"/>
          <w:lang w:val="sv-FI"/>
        </w:rPr>
      </w:pPr>
      <w:r>
        <w:rPr>
          <w:b/>
          <w:lang w:val="sv-SE"/>
        </w:rPr>
        <w:t xml:space="preserve">Läs noga igenom denna bipacksedel innan du börjar ta detta läkemedel. </w:t>
      </w:r>
      <w:r>
        <w:rPr>
          <w:b/>
          <w:noProof/>
          <w:szCs w:val="24"/>
        </w:rPr>
        <w:t>Den innehåller information som är viktig för dig.</w:t>
      </w:r>
    </w:p>
    <w:p w14:paraId="1F8A6696" w14:textId="77777777" w:rsidR="003243AF" w:rsidRDefault="003243AF" w:rsidP="003243AF">
      <w:pPr>
        <w:numPr>
          <w:ilvl w:val="0"/>
          <w:numId w:val="22"/>
        </w:numPr>
        <w:ind w:left="567" w:right="-2" w:hanging="567"/>
        <w:rPr>
          <w:lang w:val="sv-SE"/>
        </w:rPr>
      </w:pPr>
      <w:r>
        <w:rPr>
          <w:lang w:val="sv-SE"/>
        </w:rPr>
        <w:t>Spara denna bipacksedel, du kan behöva läsa den igen.</w:t>
      </w:r>
    </w:p>
    <w:p w14:paraId="1F8A6697" w14:textId="77777777" w:rsidR="003243AF" w:rsidRDefault="003243AF" w:rsidP="003243AF">
      <w:pPr>
        <w:numPr>
          <w:ilvl w:val="0"/>
          <w:numId w:val="22"/>
        </w:numPr>
        <w:ind w:left="567" w:right="-2" w:hanging="567"/>
        <w:rPr>
          <w:lang w:val="sv-SE"/>
        </w:rPr>
      </w:pPr>
      <w:r>
        <w:rPr>
          <w:lang w:val="sv-SE"/>
        </w:rPr>
        <w:t>Om du har ytterligare frågor vänd dig till läkare eller apotekspersonal.</w:t>
      </w:r>
    </w:p>
    <w:p w14:paraId="1F8A6698" w14:textId="77777777" w:rsidR="003243AF" w:rsidRDefault="003243AF" w:rsidP="003243AF">
      <w:pPr>
        <w:numPr>
          <w:ilvl w:val="0"/>
          <w:numId w:val="22"/>
        </w:numPr>
        <w:ind w:left="567" w:right="-2" w:hanging="567"/>
        <w:rPr>
          <w:lang w:val="sv-SE"/>
        </w:rPr>
      </w:pPr>
      <w:r>
        <w:rPr>
          <w:lang w:val="sv-SE"/>
        </w:rPr>
        <w:t>Detta läkemedel har ordinerats enbart åt dig. Ge det inte till andra. Det kan skada dem, även om de uppvisar sjukdonstecken som liknar dina.</w:t>
      </w:r>
    </w:p>
    <w:p w14:paraId="1F8A6699" w14:textId="77777777" w:rsidR="003243AF" w:rsidRDefault="003243AF" w:rsidP="003243AF">
      <w:pPr>
        <w:numPr>
          <w:ilvl w:val="0"/>
          <w:numId w:val="22"/>
        </w:numPr>
        <w:ind w:left="567" w:right="-2" w:hanging="567"/>
        <w:rPr>
          <w:noProof/>
          <w:szCs w:val="22"/>
          <w:lang w:val="sv-SE"/>
        </w:rPr>
      </w:pPr>
      <w:r>
        <w:rPr>
          <w:noProof/>
          <w:snapToGrid w:val="0"/>
          <w:szCs w:val="24"/>
          <w:lang w:val="sv-SE"/>
        </w:rPr>
        <w:t>Om du får biverkningar, tala med läkare eller apotekspersonal.</w:t>
      </w:r>
      <w:r>
        <w:rPr>
          <w:snapToGrid w:val="0"/>
          <w:color w:val="FF0000"/>
          <w:szCs w:val="24"/>
          <w:lang w:val="sv-SE"/>
        </w:rPr>
        <w:t xml:space="preserve"> </w:t>
      </w:r>
      <w:r>
        <w:rPr>
          <w:noProof/>
          <w:snapToGrid w:val="0"/>
          <w:szCs w:val="24"/>
          <w:lang w:val="sv-SE"/>
        </w:rPr>
        <w:t>Detta gäller</w:t>
      </w:r>
      <w:r>
        <w:rPr>
          <w:noProof/>
          <w:snapToGrid w:val="0"/>
          <w:color w:val="FF0000"/>
          <w:szCs w:val="24"/>
          <w:lang w:val="sv-SE"/>
        </w:rPr>
        <w:t xml:space="preserve"> </w:t>
      </w:r>
      <w:r>
        <w:rPr>
          <w:noProof/>
          <w:snapToGrid w:val="0"/>
          <w:szCs w:val="24"/>
          <w:lang w:val="sv-SE"/>
        </w:rPr>
        <w:t>även</w:t>
      </w:r>
      <w:r>
        <w:rPr>
          <w:noProof/>
          <w:snapToGrid w:val="0"/>
          <w:color w:val="FF0000"/>
          <w:szCs w:val="24"/>
          <w:lang w:val="sv-SE"/>
        </w:rPr>
        <w:t xml:space="preserve"> </w:t>
      </w:r>
      <w:r>
        <w:rPr>
          <w:noProof/>
          <w:snapToGrid w:val="0"/>
          <w:szCs w:val="24"/>
          <w:lang w:val="sv-SE"/>
        </w:rPr>
        <w:t>eventuella biverkningar som inte nämns i denna information. Se avsnitt 4.</w:t>
      </w:r>
    </w:p>
    <w:p w14:paraId="1F8A669A" w14:textId="77777777" w:rsidR="003243AF" w:rsidRDefault="003243AF" w:rsidP="003243AF">
      <w:pPr>
        <w:suppressAutoHyphens/>
        <w:rPr>
          <w:spacing w:val="-3"/>
          <w:u w:val="single"/>
          <w:lang w:val="sv-SE"/>
        </w:rPr>
      </w:pPr>
    </w:p>
    <w:p w14:paraId="1F8A669B" w14:textId="77777777" w:rsidR="003243AF" w:rsidRDefault="003243AF" w:rsidP="003243AF">
      <w:pPr>
        <w:numPr>
          <w:ilvl w:val="12"/>
          <w:numId w:val="0"/>
        </w:numPr>
        <w:ind w:right="-2"/>
        <w:rPr>
          <w:lang w:val="sv-SE"/>
        </w:rPr>
      </w:pPr>
      <w:r>
        <w:rPr>
          <w:b/>
          <w:u w:val="single"/>
          <w:lang w:val="sv-SE"/>
        </w:rPr>
        <w:t>I denna bipacksedel finns information om följande</w:t>
      </w:r>
      <w:r>
        <w:rPr>
          <w:lang w:val="sv-SE"/>
        </w:rPr>
        <w:t>:</w:t>
      </w:r>
    </w:p>
    <w:p w14:paraId="1F8A669C" w14:textId="77777777" w:rsidR="003243AF" w:rsidRDefault="003243AF" w:rsidP="003243AF">
      <w:pPr>
        <w:numPr>
          <w:ilvl w:val="12"/>
          <w:numId w:val="0"/>
        </w:numPr>
        <w:ind w:left="567" w:right="-29" w:hanging="567"/>
        <w:rPr>
          <w:lang w:val="sv-SE"/>
        </w:rPr>
      </w:pPr>
      <w:r>
        <w:rPr>
          <w:lang w:val="sv-SE"/>
        </w:rPr>
        <w:t>1.</w:t>
      </w:r>
      <w:r>
        <w:rPr>
          <w:lang w:val="sv-SE"/>
        </w:rPr>
        <w:tab/>
        <w:t>Vad Iscover är och vad det används för</w:t>
      </w:r>
    </w:p>
    <w:p w14:paraId="1F8A669D" w14:textId="77777777" w:rsidR="003243AF" w:rsidRDefault="003243AF" w:rsidP="003243AF">
      <w:pPr>
        <w:numPr>
          <w:ilvl w:val="12"/>
          <w:numId w:val="0"/>
        </w:numPr>
        <w:ind w:left="567" w:right="-29" w:hanging="567"/>
        <w:rPr>
          <w:caps/>
          <w:lang w:val="sv-SE"/>
        </w:rPr>
      </w:pPr>
      <w:r>
        <w:rPr>
          <w:lang w:val="sv-SE"/>
        </w:rPr>
        <w:t>2.</w:t>
      </w:r>
      <w:r>
        <w:rPr>
          <w:lang w:val="sv-SE"/>
        </w:rPr>
        <w:tab/>
        <w:t>Vad du behöver veta innan du tar Iscover</w:t>
      </w:r>
    </w:p>
    <w:p w14:paraId="1F8A669E" w14:textId="77777777" w:rsidR="003243AF" w:rsidRDefault="003243AF" w:rsidP="003243AF">
      <w:pPr>
        <w:numPr>
          <w:ilvl w:val="12"/>
          <w:numId w:val="0"/>
        </w:numPr>
        <w:ind w:left="567" w:right="-29" w:hanging="567"/>
        <w:rPr>
          <w:lang w:val="sv-SE"/>
        </w:rPr>
      </w:pPr>
      <w:r>
        <w:rPr>
          <w:lang w:val="sv-SE"/>
        </w:rPr>
        <w:t>3.</w:t>
      </w:r>
      <w:r>
        <w:rPr>
          <w:lang w:val="sv-SE"/>
        </w:rPr>
        <w:tab/>
        <w:t>Hur du tar Iscover</w:t>
      </w:r>
    </w:p>
    <w:p w14:paraId="1F8A669F" w14:textId="77777777" w:rsidR="003243AF" w:rsidRDefault="003243AF" w:rsidP="003243AF">
      <w:pPr>
        <w:numPr>
          <w:ilvl w:val="12"/>
          <w:numId w:val="0"/>
        </w:numPr>
        <w:ind w:left="567" w:right="-29" w:hanging="567"/>
        <w:rPr>
          <w:lang w:val="sv-SE"/>
        </w:rPr>
      </w:pPr>
      <w:r>
        <w:rPr>
          <w:lang w:val="sv-SE"/>
        </w:rPr>
        <w:t>4.</w:t>
      </w:r>
      <w:r>
        <w:rPr>
          <w:lang w:val="sv-SE"/>
        </w:rPr>
        <w:tab/>
        <w:t>Eventuella biverkningar</w:t>
      </w:r>
    </w:p>
    <w:p w14:paraId="1F8A66A0" w14:textId="77777777" w:rsidR="003243AF" w:rsidRDefault="003243AF" w:rsidP="003243AF">
      <w:pPr>
        <w:numPr>
          <w:ilvl w:val="12"/>
          <w:numId w:val="0"/>
        </w:numPr>
        <w:ind w:left="567" w:right="-29" w:hanging="567"/>
        <w:rPr>
          <w:lang w:val="sv-SE"/>
        </w:rPr>
      </w:pPr>
      <w:r>
        <w:rPr>
          <w:lang w:val="sv-SE"/>
        </w:rPr>
        <w:t>5.</w:t>
      </w:r>
      <w:r>
        <w:rPr>
          <w:lang w:val="sv-SE"/>
        </w:rPr>
        <w:tab/>
        <w:t>Hur Iscover ska förvaras</w:t>
      </w:r>
    </w:p>
    <w:p w14:paraId="1F8A66A1" w14:textId="77777777" w:rsidR="003243AF" w:rsidRDefault="003243AF" w:rsidP="003243AF">
      <w:pPr>
        <w:numPr>
          <w:ilvl w:val="12"/>
          <w:numId w:val="0"/>
        </w:numPr>
        <w:ind w:left="567" w:right="-29" w:hanging="567"/>
        <w:rPr>
          <w:snapToGrid w:val="0"/>
          <w:lang w:val="sv-SE"/>
        </w:rPr>
      </w:pPr>
      <w:r>
        <w:rPr>
          <w:snapToGrid w:val="0"/>
          <w:lang w:val="sv-SE"/>
        </w:rPr>
        <w:t>6.</w:t>
      </w:r>
      <w:r>
        <w:rPr>
          <w:snapToGrid w:val="0"/>
          <w:lang w:val="sv-SE"/>
        </w:rPr>
        <w:tab/>
      </w:r>
      <w:r>
        <w:rPr>
          <w:noProof/>
          <w:snapToGrid w:val="0"/>
          <w:szCs w:val="24"/>
          <w:lang w:val="sv-SE"/>
        </w:rPr>
        <w:t xml:space="preserve">Förpackningens innehåll och </w:t>
      </w:r>
      <w:r>
        <w:rPr>
          <w:snapToGrid w:val="0"/>
          <w:lang w:val="sv-SE"/>
        </w:rPr>
        <w:t xml:space="preserve">övriga </w:t>
      </w:r>
      <w:r>
        <w:rPr>
          <w:lang w:val="sv-SE"/>
        </w:rPr>
        <w:t>upplysningar</w:t>
      </w:r>
    </w:p>
    <w:p w14:paraId="1F8A66A2" w14:textId="77777777" w:rsidR="0028274A" w:rsidRPr="00526785" w:rsidRDefault="0028274A" w:rsidP="0028274A">
      <w:pPr>
        <w:suppressAutoHyphens/>
        <w:rPr>
          <w:spacing w:val="-3"/>
          <w:lang w:val="sv-SE"/>
        </w:rPr>
      </w:pPr>
    </w:p>
    <w:p w14:paraId="1F8A66A3" w14:textId="77777777" w:rsidR="0028274A" w:rsidRPr="00526785" w:rsidRDefault="0028274A" w:rsidP="0028274A">
      <w:pPr>
        <w:suppressAutoHyphens/>
        <w:rPr>
          <w:spacing w:val="-3"/>
          <w:lang w:val="sv-SE"/>
        </w:rPr>
      </w:pPr>
    </w:p>
    <w:p w14:paraId="1F8A66A4" w14:textId="77777777" w:rsidR="0028274A" w:rsidRPr="00526785" w:rsidRDefault="0028274A" w:rsidP="0028274A">
      <w:pPr>
        <w:numPr>
          <w:ilvl w:val="12"/>
          <w:numId w:val="0"/>
        </w:numPr>
        <w:ind w:left="567" w:right="-2" w:hanging="567"/>
        <w:rPr>
          <w:lang w:val="sv-SE"/>
        </w:rPr>
      </w:pPr>
      <w:r w:rsidRPr="00526785">
        <w:rPr>
          <w:b/>
          <w:lang w:val="sv-SE"/>
        </w:rPr>
        <w:t>1.</w:t>
      </w:r>
      <w:r w:rsidRPr="00526785">
        <w:rPr>
          <w:b/>
          <w:lang w:val="sv-SE"/>
        </w:rPr>
        <w:tab/>
      </w:r>
      <w:r w:rsidR="003243AF">
        <w:rPr>
          <w:b/>
          <w:lang w:val="sv-SE"/>
        </w:rPr>
        <w:t>Vad Iscover är och vad det används för</w:t>
      </w:r>
    </w:p>
    <w:p w14:paraId="1F8A66A5" w14:textId="77777777" w:rsidR="0028274A" w:rsidRPr="00526785" w:rsidRDefault="0028274A" w:rsidP="0028274A">
      <w:pPr>
        <w:suppressAutoHyphens/>
        <w:rPr>
          <w:spacing w:val="-3"/>
          <w:lang w:val="sv-SE"/>
        </w:rPr>
      </w:pPr>
    </w:p>
    <w:p w14:paraId="1F8A66A6" w14:textId="77777777" w:rsidR="0028274A" w:rsidRPr="00526785" w:rsidRDefault="0028274A" w:rsidP="0028274A">
      <w:pPr>
        <w:suppressAutoHyphens/>
        <w:rPr>
          <w:spacing w:val="-3"/>
          <w:lang w:val="sv-SE"/>
        </w:rPr>
      </w:pPr>
      <w:r>
        <w:rPr>
          <w:spacing w:val="-3"/>
          <w:lang w:val="sv-SE"/>
        </w:rPr>
        <w:t>Iscover</w:t>
      </w:r>
      <w:r w:rsidR="003243AF">
        <w:rPr>
          <w:spacing w:val="-3"/>
          <w:lang w:val="sv-SE"/>
        </w:rPr>
        <w:t xml:space="preserve"> innehåller klopidogrel och</w:t>
      </w:r>
      <w:r w:rsidRPr="00526785">
        <w:rPr>
          <w:spacing w:val="-3"/>
          <w:lang w:val="sv-SE"/>
        </w:rPr>
        <w:t xml:space="preserve"> tillhör en grupp av läkemedel som kallas trombocythämmande medel. Trombocyter är mycket små celler i blodet, som bildar koagel (klumpar) vid koagulation av blodet (blodets levring). Genom att hindra denna bildning av koagel minskar trombocythämmande medel riskerna för att blodkoagel bildas (en process som kallas trombos eller bildning av blodproppar).</w:t>
      </w:r>
    </w:p>
    <w:p w14:paraId="1F8A66A7" w14:textId="77777777" w:rsidR="0028274A" w:rsidRPr="00526785" w:rsidRDefault="0028274A" w:rsidP="0028274A">
      <w:pPr>
        <w:suppressAutoHyphens/>
        <w:outlineLvl w:val="0"/>
        <w:rPr>
          <w:b/>
          <w:spacing w:val="-3"/>
          <w:lang w:val="sv-SE"/>
        </w:rPr>
      </w:pPr>
    </w:p>
    <w:p w14:paraId="1F8A66A8" w14:textId="77777777" w:rsidR="0028274A" w:rsidRPr="00526785" w:rsidRDefault="0028274A" w:rsidP="0028274A">
      <w:pPr>
        <w:suppressAutoHyphens/>
        <w:rPr>
          <w:spacing w:val="-3"/>
          <w:lang w:val="sv-SE"/>
        </w:rPr>
      </w:pPr>
      <w:r>
        <w:rPr>
          <w:spacing w:val="-3"/>
          <w:lang w:val="sv-SE"/>
        </w:rPr>
        <w:t>Iscover</w:t>
      </w:r>
      <w:r w:rsidRPr="00526785">
        <w:rPr>
          <w:spacing w:val="-3"/>
          <w:lang w:val="sv-SE"/>
        </w:rPr>
        <w:t xml:space="preserve"> används </w:t>
      </w:r>
      <w:r w:rsidR="003243AF">
        <w:rPr>
          <w:spacing w:val="-3"/>
          <w:lang w:val="sv-SE"/>
        </w:rPr>
        <w:t xml:space="preserve">av vuxna </w:t>
      </w:r>
      <w:r w:rsidRPr="00526785">
        <w:rPr>
          <w:spacing w:val="-3"/>
          <w:lang w:val="sv-SE"/>
        </w:rPr>
        <w:t>för att förhindra bildning av blodproppar (tromboser) i åderförkalkade blodkärl (artärer), ett förlopp som kallas aterotrombos, som kan leda till aterotrombotiska händelser (såsom slaganfall (stroke), hjärtattack eller död).</w:t>
      </w:r>
    </w:p>
    <w:p w14:paraId="1F8A66A9" w14:textId="77777777" w:rsidR="0028274A" w:rsidRPr="00526785" w:rsidRDefault="0028274A" w:rsidP="0028274A">
      <w:pPr>
        <w:suppressAutoHyphens/>
        <w:rPr>
          <w:spacing w:val="-3"/>
          <w:lang w:val="sv-SE"/>
        </w:rPr>
      </w:pPr>
    </w:p>
    <w:p w14:paraId="1F8A66AA" w14:textId="77777777" w:rsidR="0028274A" w:rsidRPr="00526785" w:rsidRDefault="0028274A" w:rsidP="0028274A">
      <w:pPr>
        <w:suppressAutoHyphens/>
        <w:rPr>
          <w:spacing w:val="-3"/>
          <w:lang w:val="sv-SE"/>
        </w:rPr>
      </w:pPr>
      <w:r w:rsidRPr="00526785">
        <w:rPr>
          <w:spacing w:val="-3"/>
          <w:lang w:val="sv-SE"/>
        </w:rPr>
        <w:t xml:space="preserve">Du har fått </w:t>
      </w:r>
      <w:r>
        <w:rPr>
          <w:spacing w:val="-3"/>
          <w:lang w:val="sv-SE"/>
        </w:rPr>
        <w:t>Iscover</w:t>
      </w:r>
      <w:r w:rsidRPr="00526785">
        <w:rPr>
          <w:spacing w:val="-3"/>
          <w:lang w:val="sv-SE"/>
        </w:rPr>
        <w:t xml:space="preserve"> för att förhindra bildning av blodproppar och för att minska risken för dessa allvarliga händelser på grund av att:</w:t>
      </w:r>
    </w:p>
    <w:p w14:paraId="1F8A66AB" w14:textId="77777777" w:rsidR="0028274A" w:rsidRPr="00526785" w:rsidRDefault="0028274A" w:rsidP="0028274A">
      <w:pPr>
        <w:suppressAutoHyphens/>
        <w:rPr>
          <w:spacing w:val="-3"/>
          <w:lang w:val="sv-SE"/>
        </w:rPr>
      </w:pPr>
      <w:r w:rsidRPr="00526785">
        <w:rPr>
          <w:spacing w:val="-3"/>
          <w:lang w:val="sv-SE"/>
        </w:rPr>
        <w:t>-</w:t>
      </w:r>
      <w:r w:rsidRPr="00526785">
        <w:rPr>
          <w:spacing w:val="-3"/>
          <w:lang w:val="sv-SE"/>
        </w:rPr>
        <w:tab/>
        <w:t xml:space="preserve">Du lider av åderförkalkning (även känt som </w:t>
      </w:r>
      <w:r w:rsidRPr="002927BC">
        <w:rPr>
          <w:szCs w:val="22"/>
          <w:lang w:val="sv-SE"/>
        </w:rPr>
        <w:t>ateroskleros</w:t>
      </w:r>
      <w:r w:rsidRPr="00526785">
        <w:rPr>
          <w:spacing w:val="-3"/>
          <w:lang w:val="sv-SE"/>
        </w:rPr>
        <w:t>), och</w:t>
      </w:r>
    </w:p>
    <w:p w14:paraId="1F8A66AC" w14:textId="77777777" w:rsidR="0028274A" w:rsidRPr="00526785" w:rsidRDefault="0028274A" w:rsidP="0028274A">
      <w:pPr>
        <w:suppressAutoHyphens/>
        <w:ind w:left="720" w:hanging="720"/>
        <w:rPr>
          <w:spacing w:val="-3"/>
          <w:lang w:val="sv-SE"/>
        </w:rPr>
      </w:pPr>
      <w:r w:rsidRPr="00526785">
        <w:rPr>
          <w:spacing w:val="-3"/>
          <w:lang w:val="sv-SE"/>
        </w:rPr>
        <w:t>-</w:t>
      </w:r>
      <w:r w:rsidRPr="00526785">
        <w:rPr>
          <w:spacing w:val="-3"/>
          <w:lang w:val="sv-SE"/>
        </w:rPr>
        <w:tab/>
        <w:t>Du har tidigare haft en hjärtattack, slaganfall eller lider av något som kallas perifer arteriell sjukdom, eller</w:t>
      </w:r>
    </w:p>
    <w:p w14:paraId="1F8A66AD" w14:textId="09CE487F" w:rsidR="0028274A" w:rsidRPr="00526785" w:rsidRDefault="0028274A" w:rsidP="0028274A">
      <w:pPr>
        <w:suppressAutoHyphens/>
        <w:ind w:left="720" w:hanging="720"/>
        <w:rPr>
          <w:spacing w:val="-3"/>
          <w:lang w:val="sv-SE"/>
        </w:rPr>
      </w:pPr>
      <w:r w:rsidRPr="00526785">
        <w:rPr>
          <w:spacing w:val="-3"/>
          <w:lang w:val="sv-SE"/>
        </w:rPr>
        <w:t>-</w:t>
      </w:r>
      <w:r w:rsidRPr="00526785">
        <w:rPr>
          <w:spacing w:val="-3"/>
          <w:lang w:val="sv-SE"/>
        </w:rPr>
        <w:tab/>
        <w:t xml:space="preserve">Du har haft en allvarlig </w:t>
      </w:r>
      <w:r>
        <w:rPr>
          <w:spacing w:val="-3"/>
          <w:lang w:val="sv-SE"/>
        </w:rPr>
        <w:t>kärlkrampssjukdom (</w:t>
      </w:r>
      <w:r w:rsidRPr="00526785">
        <w:rPr>
          <w:spacing w:val="-3"/>
          <w:lang w:val="sv-SE"/>
        </w:rPr>
        <w:t>instabil angina</w:t>
      </w:r>
      <w:r>
        <w:rPr>
          <w:spacing w:val="-3"/>
          <w:lang w:val="sv-SE"/>
        </w:rPr>
        <w:t>)</w:t>
      </w:r>
      <w:r w:rsidRPr="00526785">
        <w:rPr>
          <w:spacing w:val="-3"/>
          <w:lang w:val="sv-SE"/>
        </w:rPr>
        <w:t xml:space="preserve"> eller hjärtinfarkt (hjärtattack). Som behandling av detta tillstånd kan din läkare ha placerat en stent i det blockerade eller trånga blodkärlet för att återställa effektivt blodflöde. Du </w:t>
      </w:r>
      <w:r w:rsidR="00D0408C">
        <w:rPr>
          <w:spacing w:val="-3"/>
          <w:lang w:val="sv-SE"/>
        </w:rPr>
        <w:t xml:space="preserve">kan </w:t>
      </w:r>
      <w:r w:rsidRPr="00526785">
        <w:rPr>
          <w:spacing w:val="-3"/>
          <w:lang w:val="sv-SE"/>
        </w:rPr>
        <w:t>även få acetylsalicylsyra (en substans som finns i många läkemedel som används för att lindra smärta och sänka feber och dessutom för att förhindra bildning av blodproppar) av din läkare.</w:t>
      </w:r>
    </w:p>
    <w:p w14:paraId="76105D13" w14:textId="77777777" w:rsidR="00D0408C" w:rsidRDefault="007149EC" w:rsidP="008979C8">
      <w:pPr>
        <w:suppressAutoHyphens/>
        <w:ind w:left="720" w:hanging="720"/>
        <w:rPr>
          <w:szCs w:val="22"/>
          <w:lang w:val="sv-SE"/>
        </w:rPr>
      </w:pPr>
      <w:r>
        <w:rPr>
          <w:spacing w:val="-3"/>
          <w:lang w:val="sv-SE"/>
        </w:rPr>
        <w:t>-</w:t>
      </w:r>
      <w:r>
        <w:rPr>
          <w:spacing w:val="-3"/>
          <w:lang w:val="sv-SE"/>
        </w:rPr>
        <w:tab/>
      </w:r>
      <w:r w:rsidR="00D0408C">
        <w:rPr>
          <w:spacing w:val="-3"/>
          <w:lang w:val="sv-SE"/>
        </w:rPr>
        <w:t>Du har haft tecken på stroke som försvinner inom en kortare tidsperiod (kallas även t</w:t>
      </w:r>
      <w:r w:rsidR="00D0408C" w:rsidRPr="000720A8">
        <w:rPr>
          <w:spacing w:val="-3"/>
          <w:lang w:val="sv-SE"/>
        </w:rPr>
        <w:t>ransitorisk ischemisk attack</w:t>
      </w:r>
      <w:r w:rsidR="00D0408C">
        <w:rPr>
          <w:szCs w:val="22"/>
          <w:lang w:val="sv-SE"/>
        </w:rPr>
        <w:t xml:space="preserve">, TIA-attack/mini-stroke) eller en lindrig stroke. Du kan också få </w:t>
      </w:r>
      <w:r w:rsidR="00D0408C">
        <w:rPr>
          <w:spacing w:val="-3"/>
          <w:lang w:val="sv-SE"/>
        </w:rPr>
        <w:t>acetylsalicylsyra</w:t>
      </w:r>
      <w:r w:rsidR="00D0408C">
        <w:rPr>
          <w:szCs w:val="22"/>
          <w:lang w:val="sv-SE"/>
        </w:rPr>
        <w:t xml:space="preserve"> av din läkare inom de första 24 timmarna.</w:t>
      </w:r>
    </w:p>
    <w:p w14:paraId="1F8A66AE" w14:textId="0E874C31" w:rsidR="008979C8" w:rsidRDefault="00D0408C" w:rsidP="008979C8">
      <w:pPr>
        <w:suppressAutoHyphens/>
        <w:ind w:left="720" w:hanging="720"/>
        <w:rPr>
          <w:spacing w:val="-3"/>
          <w:lang w:val="sv-SE"/>
        </w:rPr>
      </w:pPr>
      <w:r w:rsidRPr="00526785">
        <w:rPr>
          <w:spacing w:val="-3"/>
          <w:lang w:val="sv-SE"/>
        </w:rPr>
        <w:t>-</w:t>
      </w:r>
      <w:r w:rsidRPr="00526785">
        <w:rPr>
          <w:spacing w:val="-3"/>
          <w:lang w:val="sv-SE"/>
        </w:rPr>
        <w:tab/>
      </w:r>
      <w:r w:rsidR="008979C8">
        <w:rPr>
          <w:spacing w:val="-3"/>
          <w:lang w:val="sv-SE"/>
        </w:rPr>
        <w:t xml:space="preserve">Du har oregelbunden hjärtrytm, något som kallas förmaksflimmer och du kan inte ta </w:t>
      </w:r>
      <w:r w:rsidR="008979C8">
        <w:rPr>
          <w:lang w:val="sv-SE"/>
        </w:rPr>
        <w:t>blodförtunnande läkemedel som tas oralt</w:t>
      </w:r>
      <w:r w:rsidR="008979C8">
        <w:rPr>
          <w:spacing w:val="-3"/>
          <w:lang w:val="sv-SE"/>
        </w:rPr>
        <w:t xml:space="preserve"> (vitamin K-antagonister) som förhindrar nya blodproppar att bildas och förhindrar existerande blodproppar att växa. Du ska fått reda på att </w:t>
      </w:r>
      <w:r w:rsidR="008979C8">
        <w:rPr>
          <w:lang w:val="sv-SE"/>
        </w:rPr>
        <w:t>blodförtunnande läkemedel som tas oralt</w:t>
      </w:r>
      <w:r w:rsidR="008979C8">
        <w:rPr>
          <w:spacing w:val="-3"/>
          <w:lang w:val="sv-SE"/>
        </w:rPr>
        <w:t xml:space="preserve"> är mer effektiva än acetylsalicylsyra eller kombinationen Iscover och acetylsalicylsyra för denna sjukdom. Din läkare ska ha givit dig Isover och acetylsalicylsyra om du inte kan ta </w:t>
      </w:r>
      <w:r w:rsidR="008979C8">
        <w:rPr>
          <w:lang w:val="sv-SE"/>
        </w:rPr>
        <w:t>blodförtunnande läkemedel som tas oralt och du inte har risk för stor blödning</w:t>
      </w:r>
      <w:r w:rsidR="008979C8">
        <w:rPr>
          <w:spacing w:val="-3"/>
          <w:lang w:val="sv-SE"/>
        </w:rPr>
        <w:t>.</w:t>
      </w:r>
    </w:p>
    <w:p w14:paraId="1F8A66AF" w14:textId="77777777" w:rsidR="0028274A" w:rsidRPr="00526785" w:rsidRDefault="0028274A" w:rsidP="0028274A">
      <w:pPr>
        <w:suppressAutoHyphens/>
        <w:rPr>
          <w:spacing w:val="-3"/>
          <w:lang w:val="sv-SE"/>
        </w:rPr>
      </w:pPr>
    </w:p>
    <w:p w14:paraId="1F8A66B0" w14:textId="77777777" w:rsidR="0028274A" w:rsidRPr="00526785" w:rsidRDefault="0028274A" w:rsidP="0028274A">
      <w:pPr>
        <w:suppressAutoHyphens/>
        <w:rPr>
          <w:spacing w:val="-3"/>
          <w:lang w:val="sv-SE"/>
        </w:rPr>
      </w:pPr>
    </w:p>
    <w:p w14:paraId="1F8A66B1" w14:textId="77777777" w:rsidR="0028274A" w:rsidRPr="00526785" w:rsidRDefault="0028274A" w:rsidP="0028274A">
      <w:pPr>
        <w:numPr>
          <w:ilvl w:val="12"/>
          <w:numId w:val="0"/>
        </w:numPr>
        <w:ind w:left="567" w:right="-2" w:hanging="567"/>
        <w:rPr>
          <w:lang w:val="sv-SE"/>
        </w:rPr>
      </w:pPr>
      <w:r w:rsidRPr="00526785">
        <w:rPr>
          <w:b/>
          <w:lang w:val="sv-SE"/>
        </w:rPr>
        <w:t>2.</w:t>
      </w:r>
      <w:r w:rsidRPr="00526785">
        <w:rPr>
          <w:b/>
          <w:lang w:val="sv-SE"/>
        </w:rPr>
        <w:tab/>
      </w:r>
      <w:r w:rsidR="003243AF" w:rsidRPr="00207128">
        <w:rPr>
          <w:b/>
          <w:lang w:val="sv-SE"/>
        </w:rPr>
        <w:t>Vad du behöver veta innan du tar Iscover</w:t>
      </w:r>
      <w:r w:rsidRPr="00526785">
        <w:rPr>
          <w:b/>
          <w:lang w:val="sv-SE"/>
        </w:rPr>
        <w:t xml:space="preserve"> </w:t>
      </w:r>
    </w:p>
    <w:p w14:paraId="1F8A66B2" w14:textId="77777777" w:rsidR="0028274A" w:rsidRPr="00526785" w:rsidRDefault="0028274A" w:rsidP="0028274A">
      <w:pPr>
        <w:suppressAutoHyphens/>
        <w:rPr>
          <w:spacing w:val="-3"/>
          <w:lang w:val="sv-SE"/>
        </w:rPr>
      </w:pPr>
    </w:p>
    <w:p w14:paraId="1F8A66B3" w14:textId="741976AD" w:rsidR="0028274A" w:rsidRPr="0028274A" w:rsidRDefault="0028274A" w:rsidP="0028274A">
      <w:pPr>
        <w:suppressAutoHyphens/>
        <w:outlineLvl w:val="0"/>
        <w:rPr>
          <w:b/>
          <w:spacing w:val="-3"/>
          <w:lang w:val="sv-SE"/>
        </w:rPr>
      </w:pPr>
      <w:r w:rsidRPr="0028274A">
        <w:rPr>
          <w:b/>
          <w:spacing w:val="-3"/>
          <w:lang w:val="sv-SE"/>
        </w:rPr>
        <w:t>Ta inte Iscover</w:t>
      </w:r>
      <w:r w:rsidR="007858E6">
        <w:rPr>
          <w:b/>
          <w:spacing w:val="-3"/>
          <w:lang w:val="sv-SE"/>
        </w:rPr>
        <w:fldChar w:fldCharType="begin"/>
      </w:r>
      <w:r w:rsidR="007858E6">
        <w:rPr>
          <w:b/>
          <w:spacing w:val="-3"/>
          <w:lang w:val="sv-SE"/>
        </w:rPr>
        <w:instrText xml:space="preserve"> DOCVARIABLE vault_nd_6750e617-0f80-44fd-b1c9-dcda38d2f20b \* MERGEFORMAT </w:instrText>
      </w:r>
      <w:r w:rsidR="007858E6">
        <w:rPr>
          <w:b/>
          <w:spacing w:val="-3"/>
          <w:lang w:val="sv-SE"/>
        </w:rPr>
        <w:fldChar w:fldCharType="separate"/>
      </w:r>
      <w:r w:rsidR="007858E6">
        <w:rPr>
          <w:b/>
          <w:spacing w:val="-3"/>
          <w:lang w:val="sv-SE"/>
        </w:rPr>
        <w:t xml:space="preserve"> </w:t>
      </w:r>
      <w:r w:rsidR="007858E6">
        <w:rPr>
          <w:b/>
          <w:spacing w:val="-3"/>
          <w:lang w:val="sv-SE"/>
        </w:rPr>
        <w:fldChar w:fldCharType="end"/>
      </w:r>
    </w:p>
    <w:p w14:paraId="1F8A66B4" w14:textId="77777777" w:rsidR="0028274A" w:rsidRPr="00526785" w:rsidRDefault="0028274A" w:rsidP="0028274A">
      <w:pPr>
        <w:numPr>
          <w:ilvl w:val="0"/>
          <w:numId w:val="2"/>
        </w:numPr>
        <w:suppressAutoHyphens/>
        <w:ind w:left="567" w:hanging="567"/>
        <w:rPr>
          <w:spacing w:val="-3"/>
          <w:lang w:val="sv-SE"/>
        </w:rPr>
      </w:pPr>
      <w:r w:rsidRPr="00526785">
        <w:rPr>
          <w:spacing w:val="-3"/>
          <w:lang w:val="sv-SE"/>
        </w:rPr>
        <w:t xml:space="preserve">Om du är allergisk (överkänslig) mot </w:t>
      </w:r>
      <w:r w:rsidR="002B3E2C">
        <w:rPr>
          <w:spacing w:val="-3"/>
          <w:lang w:val="sv-SE"/>
        </w:rPr>
        <w:t>klopidogrel</w:t>
      </w:r>
      <w:r w:rsidRPr="00526785">
        <w:rPr>
          <w:spacing w:val="-3"/>
          <w:lang w:val="sv-SE"/>
        </w:rPr>
        <w:t xml:space="preserve"> eller något av övriga innehållsämnen i </w:t>
      </w:r>
      <w:r w:rsidR="003243AF" w:rsidRPr="003243AF">
        <w:rPr>
          <w:spacing w:val="-3"/>
          <w:lang w:val="sv-SE"/>
        </w:rPr>
        <w:t xml:space="preserve"> </w:t>
      </w:r>
      <w:r w:rsidR="003243AF">
        <w:rPr>
          <w:spacing w:val="-3"/>
          <w:lang w:val="sv-SE"/>
        </w:rPr>
        <w:t>detta läkemedel (</w:t>
      </w:r>
      <w:r w:rsidR="003243AF">
        <w:rPr>
          <w:noProof/>
          <w:snapToGrid w:val="0"/>
          <w:szCs w:val="24"/>
          <w:lang w:val="sv-SE"/>
        </w:rPr>
        <w:t>anges i avsnitt 6)</w:t>
      </w:r>
    </w:p>
    <w:p w14:paraId="1F8A66B5" w14:textId="77777777" w:rsidR="0028274A" w:rsidRPr="00526785" w:rsidRDefault="0028274A" w:rsidP="0028274A">
      <w:pPr>
        <w:numPr>
          <w:ilvl w:val="0"/>
          <w:numId w:val="2"/>
        </w:numPr>
        <w:suppressAutoHyphens/>
        <w:ind w:left="567" w:hanging="567"/>
        <w:rPr>
          <w:spacing w:val="-3"/>
          <w:lang w:val="sv-SE"/>
        </w:rPr>
      </w:pPr>
      <w:r w:rsidRPr="00526785">
        <w:rPr>
          <w:spacing w:val="-3"/>
          <w:lang w:val="sv-SE"/>
        </w:rPr>
        <w:t xml:space="preserve">Om du lider av någon sjukdom som gör att du har en aktiv blödning, som </w:t>
      </w:r>
      <w:r w:rsidR="00FC06D0">
        <w:rPr>
          <w:spacing w:val="-3"/>
          <w:lang w:val="sv-SE"/>
        </w:rPr>
        <w:t xml:space="preserve">t.ex. </w:t>
      </w:r>
      <w:r w:rsidRPr="00526785">
        <w:rPr>
          <w:spacing w:val="-3"/>
          <w:lang w:val="sv-SE"/>
        </w:rPr>
        <w:t>magsår eller blödning i hjärnan</w:t>
      </w:r>
    </w:p>
    <w:p w14:paraId="1F8A66B6" w14:textId="77777777" w:rsidR="0028274A" w:rsidRPr="00526785" w:rsidRDefault="0028274A" w:rsidP="0028274A">
      <w:pPr>
        <w:numPr>
          <w:ilvl w:val="0"/>
          <w:numId w:val="2"/>
        </w:numPr>
        <w:suppressAutoHyphens/>
        <w:ind w:left="567" w:hanging="567"/>
        <w:rPr>
          <w:spacing w:val="-3"/>
          <w:lang w:val="sv-SE"/>
        </w:rPr>
      </w:pPr>
      <w:r w:rsidRPr="00526785">
        <w:rPr>
          <w:spacing w:val="-3"/>
          <w:lang w:val="sv-SE"/>
        </w:rPr>
        <w:t>Om du lider av allvarlig leversjukdom</w:t>
      </w:r>
    </w:p>
    <w:p w14:paraId="1F8A66B7" w14:textId="77777777" w:rsidR="0028274A" w:rsidRPr="00526785" w:rsidRDefault="0028274A" w:rsidP="0028274A">
      <w:pPr>
        <w:suppressAutoHyphens/>
        <w:rPr>
          <w:spacing w:val="-3"/>
          <w:lang w:val="sv-SE"/>
        </w:rPr>
      </w:pPr>
    </w:p>
    <w:p w14:paraId="1F8A66B8" w14:textId="77777777" w:rsidR="0028274A" w:rsidRPr="00526785" w:rsidRDefault="0028274A" w:rsidP="0028274A">
      <w:pPr>
        <w:pStyle w:val="Header"/>
        <w:suppressAutoHyphens/>
        <w:rPr>
          <w:spacing w:val="-3"/>
          <w:lang w:val="sv-SE"/>
        </w:rPr>
      </w:pPr>
      <w:r w:rsidRPr="00526785">
        <w:rPr>
          <w:spacing w:val="-3"/>
          <w:lang w:val="sv-SE"/>
        </w:rPr>
        <w:t xml:space="preserve">Om du tror att några av dessa passar in på dig, eller om du har några tveksamheter, så rådgör med din läkare innan du börjar med </w:t>
      </w:r>
      <w:r w:rsidRPr="00E37B5F">
        <w:rPr>
          <w:spacing w:val="-3"/>
          <w:lang w:val="sv-SE"/>
        </w:rPr>
        <w:t>Iscover</w:t>
      </w:r>
      <w:r w:rsidRPr="00526785">
        <w:rPr>
          <w:spacing w:val="-3"/>
          <w:lang w:val="sv-SE"/>
        </w:rPr>
        <w:t>.</w:t>
      </w:r>
    </w:p>
    <w:p w14:paraId="1F8A66B9" w14:textId="77777777" w:rsidR="0028274A" w:rsidRPr="00526785" w:rsidRDefault="0028274A" w:rsidP="0028274A">
      <w:pPr>
        <w:suppressAutoHyphens/>
        <w:rPr>
          <w:b/>
          <w:spacing w:val="-3"/>
          <w:lang w:val="sv-SE"/>
        </w:rPr>
      </w:pPr>
    </w:p>
    <w:p w14:paraId="1F8A66BA" w14:textId="6459F2BE" w:rsidR="0028274A" w:rsidRPr="00526785" w:rsidRDefault="003243AF" w:rsidP="0028274A">
      <w:pPr>
        <w:suppressAutoHyphens/>
        <w:outlineLvl w:val="0"/>
        <w:rPr>
          <w:b/>
          <w:spacing w:val="-3"/>
          <w:lang w:val="sv-SE"/>
        </w:rPr>
      </w:pPr>
      <w:r>
        <w:rPr>
          <w:b/>
          <w:lang w:val="sv-SE"/>
        </w:rPr>
        <w:t>Varningar och försiktighet</w:t>
      </w:r>
      <w:r w:rsidR="007858E6">
        <w:rPr>
          <w:b/>
          <w:lang w:val="sv-SE"/>
        </w:rPr>
        <w:fldChar w:fldCharType="begin"/>
      </w:r>
      <w:r w:rsidR="007858E6">
        <w:rPr>
          <w:b/>
          <w:lang w:val="sv-SE"/>
        </w:rPr>
        <w:instrText xml:space="preserve"> DOCVARIABLE vault_nd_c130d370-4392-42d6-98c7-97088a6945bd \* MERGEFORMAT </w:instrText>
      </w:r>
      <w:r w:rsidR="007858E6">
        <w:rPr>
          <w:b/>
          <w:lang w:val="sv-SE"/>
        </w:rPr>
        <w:fldChar w:fldCharType="separate"/>
      </w:r>
      <w:r w:rsidR="007858E6">
        <w:rPr>
          <w:b/>
          <w:lang w:val="sv-SE"/>
        </w:rPr>
        <w:t xml:space="preserve"> </w:t>
      </w:r>
      <w:r w:rsidR="007858E6">
        <w:rPr>
          <w:b/>
          <w:lang w:val="sv-SE"/>
        </w:rPr>
        <w:fldChar w:fldCharType="end"/>
      </w:r>
    </w:p>
    <w:p w14:paraId="1F8A66BB" w14:textId="77777777" w:rsidR="0028274A" w:rsidRPr="00526785" w:rsidRDefault="0028274A" w:rsidP="0028274A">
      <w:pPr>
        <w:pStyle w:val="BodyText2"/>
        <w:jc w:val="left"/>
        <w:rPr>
          <w:lang w:val="sv-SE"/>
        </w:rPr>
      </w:pPr>
      <w:r w:rsidRPr="00526785">
        <w:rPr>
          <w:lang w:val="sv-SE"/>
        </w:rPr>
        <w:t xml:space="preserve">Om någon av nedan nämnda situationer passar in på dig bör du informera din läkare innan du tar </w:t>
      </w:r>
      <w:r w:rsidRPr="00E37B5F">
        <w:rPr>
          <w:lang w:val="sv-SE"/>
        </w:rPr>
        <w:t>Iscover</w:t>
      </w:r>
      <w:r w:rsidRPr="00526785">
        <w:rPr>
          <w:lang w:val="sv-SE"/>
        </w:rPr>
        <w:t>:</w:t>
      </w:r>
    </w:p>
    <w:p w14:paraId="1F8A66BC" w14:textId="77777777" w:rsidR="0028274A" w:rsidRPr="00526785" w:rsidRDefault="0028274A" w:rsidP="0028274A">
      <w:pPr>
        <w:numPr>
          <w:ilvl w:val="0"/>
          <w:numId w:val="2"/>
        </w:numPr>
        <w:suppressAutoHyphens/>
        <w:ind w:left="567" w:hanging="567"/>
        <w:rPr>
          <w:spacing w:val="-3"/>
          <w:lang w:val="sv-SE"/>
        </w:rPr>
      </w:pPr>
      <w:r w:rsidRPr="00526785">
        <w:rPr>
          <w:spacing w:val="-3"/>
          <w:lang w:val="sv-SE"/>
        </w:rPr>
        <w:t>om du har risk för blödning som</w:t>
      </w:r>
      <w:r w:rsidR="00FC06D0" w:rsidRPr="00FC06D0">
        <w:rPr>
          <w:spacing w:val="-3"/>
          <w:lang w:val="sv-SE"/>
        </w:rPr>
        <w:t xml:space="preserve"> </w:t>
      </w:r>
      <w:r w:rsidR="00FC06D0">
        <w:rPr>
          <w:spacing w:val="-3"/>
          <w:lang w:val="sv-SE"/>
        </w:rPr>
        <w:t>t.ex.</w:t>
      </w:r>
      <w:r w:rsidRPr="00526785">
        <w:rPr>
          <w:spacing w:val="-3"/>
          <w:lang w:val="sv-SE"/>
        </w:rPr>
        <w:t>:</w:t>
      </w:r>
    </w:p>
    <w:p w14:paraId="1F8A66BD" w14:textId="77777777" w:rsidR="0028274A" w:rsidRPr="00526785" w:rsidRDefault="0028274A" w:rsidP="0028274A">
      <w:pPr>
        <w:numPr>
          <w:ilvl w:val="0"/>
          <w:numId w:val="23"/>
        </w:numPr>
        <w:suppressAutoHyphens/>
        <w:rPr>
          <w:spacing w:val="-3"/>
          <w:lang w:val="sv-SE"/>
        </w:rPr>
      </w:pPr>
      <w:r w:rsidRPr="00526785">
        <w:rPr>
          <w:spacing w:val="-3"/>
          <w:lang w:val="sv-SE"/>
        </w:rPr>
        <w:t xml:space="preserve">en sjukdom som gör att du riskerar inre blödning (som </w:t>
      </w:r>
      <w:r w:rsidR="00FC06D0">
        <w:rPr>
          <w:spacing w:val="-3"/>
          <w:lang w:val="sv-SE"/>
        </w:rPr>
        <w:t xml:space="preserve">t.ex. </w:t>
      </w:r>
      <w:r w:rsidRPr="00526785">
        <w:rPr>
          <w:spacing w:val="-3"/>
          <w:lang w:val="sv-SE"/>
        </w:rPr>
        <w:t>magsår)</w:t>
      </w:r>
    </w:p>
    <w:p w14:paraId="1F8A66BE" w14:textId="77777777" w:rsidR="0028274A" w:rsidRPr="00526785" w:rsidRDefault="0028274A" w:rsidP="0028274A">
      <w:pPr>
        <w:numPr>
          <w:ilvl w:val="0"/>
          <w:numId w:val="23"/>
        </w:numPr>
        <w:suppressAutoHyphens/>
        <w:rPr>
          <w:spacing w:val="-3"/>
          <w:lang w:val="sv-SE"/>
        </w:rPr>
      </w:pPr>
      <w:r w:rsidRPr="00526785">
        <w:rPr>
          <w:spacing w:val="-3"/>
          <w:lang w:val="sv-SE"/>
        </w:rPr>
        <w:t>en blodsjukdom som gör att du riskerar inre blödning (i kroppens vävnader, organ eller leder)</w:t>
      </w:r>
    </w:p>
    <w:p w14:paraId="1F8A66BF" w14:textId="77777777" w:rsidR="0028274A" w:rsidRPr="00526785" w:rsidRDefault="0028274A" w:rsidP="0028274A">
      <w:pPr>
        <w:numPr>
          <w:ilvl w:val="0"/>
          <w:numId w:val="23"/>
        </w:numPr>
        <w:suppressAutoHyphens/>
        <w:rPr>
          <w:spacing w:val="-3"/>
          <w:lang w:val="sv-SE"/>
        </w:rPr>
      </w:pPr>
      <w:r w:rsidRPr="00526785">
        <w:rPr>
          <w:spacing w:val="-3"/>
          <w:lang w:val="sv-SE"/>
        </w:rPr>
        <w:t>en nyligen</w:t>
      </w:r>
      <w:r>
        <w:rPr>
          <w:spacing w:val="-3"/>
          <w:lang w:val="sv-SE"/>
        </w:rPr>
        <w:t xml:space="preserve"> inträffad</w:t>
      </w:r>
      <w:r w:rsidRPr="00526785">
        <w:rPr>
          <w:spacing w:val="-3"/>
          <w:lang w:val="sv-SE"/>
        </w:rPr>
        <w:t xml:space="preserve"> allvarlig skada</w:t>
      </w:r>
    </w:p>
    <w:p w14:paraId="1F8A66C0" w14:textId="77777777" w:rsidR="0028274A" w:rsidRPr="00526785" w:rsidRDefault="0028274A" w:rsidP="0028274A">
      <w:pPr>
        <w:numPr>
          <w:ilvl w:val="0"/>
          <w:numId w:val="23"/>
        </w:numPr>
        <w:suppressAutoHyphens/>
        <w:rPr>
          <w:spacing w:val="-3"/>
          <w:lang w:val="sv-SE"/>
        </w:rPr>
      </w:pPr>
      <w:r w:rsidRPr="00526785">
        <w:rPr>
          <w:spacing w:val="-3"/>
          <w:lang w:val="sv-SE"/>
        </w:rPr>
        <w:t>en nyligen genomgången operation (inklusive tandoperationer)</w:t>
      </w:r>
    </w:p>
    <w:p w14:paraId="1F8A66C1" w14:textId="77777777" w:rsidR="0028274A" w:rsidRPr="00526785" w:rsidRDefault="0028274A" w:rsidP="0028274A">
      <w:pPr>
        <w:numPr>
          <w:ilvl w:val="0"/>
          <w:numId w:val="23"/>
        </w:numPr>
        <w:suppressAutoHyphens/>
        <w:rPr>
          <w:spacing w:val="-3"/>
          <w:lang w:val="sv-SE"/>
        </w:rPr>
      </w:pPr>
      <w:r w:rsidRPr="00526785">
        <w:rPr>
          <w:spacing w:val="-3"/>
          <w:lang w:val="sv-SE"/>
        </w:rPr>
        <w:t>en planerad operation (inklusive tandoperationer) inom den närmaste veckan</w:t>
      </w:r>
    </w:p>
    <w:p w14:paraId="1F8A66C2" w14:textId="77777777" w:rsidR="0028274A" w:rsidRPr="00526785" w:rsidRDefault="0028274A" w:rsidP="0028274A">
      <w:pPr>
        <w:numPr>
          <w:ilvl w:val="0"/>
          <w:numId w:val="2"/>
        </w:numPr>
        <w:suppressAutoHyphens/>
        <w:ind w:left="567" w:hanging="567"/>
        <w:rPr>
          <w:spacing w:val="-3"/>
          <w:lang w:val="sv-SE"/>
        </w:rPr>
      </w:pPr>
      <w:r>
        <w:rPr>
          <w:spacing w:val="-3"/>
          <w:lang w:val="sv-SE"/>
        </w:rPr>
        <w:t>om du har haft en propp i en artär i din hjärna (ischemisk stroke) som inträffade inom den senaste veckan</w:t>
      </w:r>
    </w:p>
    <w:p w14:paraId="1F8A66C3" w14:textId="77777777" w:rsidR="0028274A" w:rsidRPr="00526785" w:rsidRDefault="0028274A" w:rsidP="0028274A">
      <w:pPr>
        <w:numPr>
          <w:ilvl w:val="0"/>
          <w:numId w:val="2"/>
        </w:numPr>
        <w:suppressAutoHyphens/>
        <w:ind w:left="567" w:hanging="567"/>
        <w:rPr>
          <w:spacing w:val="-3"/>
          <w:lang w:val="sv-SE"/>
        </w:rPr>
      </w:pPr>
      <w:r w:rsidRPr="00526785">
        <w:rPr>
          <w:spacing w:val="-3"/>
          <w:lang w:val="sv-SE"/>
        </w:rPr>
        <w:t>om du lider av njur- eller leversjukdom</w:t>
      </w:r>
    </w:p>
    <w:p w14:paraId="1F8A66C4" w14:textId="7DC2F47C" w:rsidR="002E41D8" w:rsidRDefault="002E41D8" w:rsidP="002E41D8">
      <w:pPr>
        <w:numPr>
          <w:ilvl w:val="0"/>
          <w:numId w:val="2"/>
        </w:numPr>
        <w:suppressAutoHyphens/>
        <w:ind w:left="567" w:hanging="567"/>
        <w:rPr>
          <w:spacing w:val="-3"/>
          <w:lang w:val="sv-SE"/>
        </w:rPr>
      </w:pPr>
      <w:r>
        <w:rPr>
          <w:spacing w:val="-3"/>
          <w:lang w:val="sv-SE"/>
        </w:rPr>
        <w:t>om du har haft en allergi eller reaktion mot andra läkemedel för behandling av din sjukdom</w:t>
      </w:r>
    </w:p>
    <w:p w14:paraId="1F8A66C5" w14:textId="36B9C872" w:rsidR="0028274A" w:rsidRDefault="00E013DD" w:rsidP="0028274A">
      <w:pPr>
        <w:numPr>
          <w:ilvl w:val="0"/>
          <w:numId w:val="2"/>
        </w:numPr>
        <w:suppressAutoHyphens/>
        <w:ind w:left="567" w:hanging="567"/>
        <w:rPr>
          <w:spacing w:val="-3"/>
          <w:lang w:val="sv-SE"/>
        </w:rPr>
      </w:pPr>
      <w:r w:rsidRPr="00E013DD">
        <w:rPr>
          <w:spacing w:val="-3"/>
          <w:lang w:val="sv-SE"/>
        </w:rPr>
        <w:t>om du tidigare har haft icke-traumatisk hjärnblödning (dvs inte orsakad av yttre påverkan som t.ex. kraftigt våld mot huvudet</w:t>
      </w:r>
    </w:p>
    <w:p w14:paraId="104B7BFC" w14:textId="77777777" w:rsidR="00E013DD" w:rsidRPr="00E013DD" w:rsidRDefault="00E013DD" w:rsidP="00E013DD">
      <w:pPr>
        <w:suppressAutoHyphens/>
        <w:ind w:left="567"/>
        <w:rPr>
          <w:spacing w:val="-3"/>
          <w:lang w:val="sv-SE"/>
        </w:rPr>
      </w:pPr>
    </w:p>
    <w:p w14:paraId="1F8A66C6" w14:textId="77777777" w:rsidR="0028274A" w:rsidRDefault="0028274A" w:rsidP="0028274A">
      <w:pPr>
        <w:suppressAutoHyphens/>
        <w:rPr>
          <w:spacing w:val="-3"/>
          <w:lang w:val="sv-SE"/>
        </w:rPr>
      </w:pPr>
      <w:r>
        <w:rPr>
          <w:spacing w:val="-3"/>
          <w:lang w:val="sv-SE"/>
        </w:rPr>
        <w:t xml:space="preserve">Medan du tar </w:t>
      </w:r>
      <w:r w:rsidRPr="00E37B5F">
        <w:rPr>
          <w:spacing w:val="-3"/>
          <w:lang w:val="sv-SE"/>
        </w:rPr>
        <w:t>Iscover</w:t>
      </w:r>
      <w:r>
        <w:rPr>
          <w:spacing w:val="-3"/>
          <w:lang w:val="sv-SE"/>
        </w:rPr>
        <w:t>:</w:t>
      </w:r>
    </w:p>
    <w:p w14:paraId="1F8A66C7" w14:textId="77777777" w:rsidR="0028274A" w:rsidRDefault="0028274A" w:rsidP="0028274A">
      <w:pPr>
        <w:numPr>
          <w:ilvl w:val="0"/>
          <w:numId w:val="2"/>
        </w:numPr>
        <w:suppressAutoHyphens/>
        <w:ind w:left="567" w:hanging="567"/>
        <w:rPr>
          <w:spacing w:val="-3"/>
          <w:lang w:val="sv-SE"/>
        </w:rPr>
      </w:pPr>
      <w:r>
        <w:rPr>
          <w:spacing w:val="-3"/>
          <w:lang w:val="sv-SE"/>
        </w:rPr>
        <w:t>Du bör informera din läkare om en operation (inklusive tandoperation) är planerad.</w:t>
      </w:r>
    </w:p>
    <w:p w14:paraId="1F8A66C8" w14:textId="77777777" w:rsidR="0028274A" w:rsidRDefault="0028274A" w:rsidP="0028274A">
      <w:pPr>
        <w:numPr>
          <w:ilvl w:val="0"/>
          <w:numId w:val="2"/>
        </w:numPr>
        <w:suppressAutoHyphens/>
        <w:ind w:left="567" w:hanging="567"/>
        <w:rPr>
          <w:spacing w:val="-3"/>
          <w:lang w:val="sv-SE"/>
        </w:rPr>
      </w:pPr>
      <w:r>
        <w:rPr>
          <w:spacing w:val="-3"/>
          <w:lang w:val="sv-SE"/>
        </w:rPr>
        <w:t xml:space="preserve">Du bör även informera din läkare omedelbart om du utvecklar ett medicinskt tillstånd </w:t>
      </w:r>
      <w:r w:rsidR="00864144">
        <w:rPr>
          <w:spacing w:val="-3"/>
          <w:lang w:val="sv-SE"/>
        </w:rPr>
        <w:t xml:space="preserve">(även känt som </w:t>
      </w:r>
      <w:r w:rsidR="00864144" w:rsidRPr="00526785">
        <w:rPr>
          <w:lang w:val="sv-SE"/>
        </w:rPr>
        <w:t>Trombotisk Trombocyto</w:t>
      </w:r>
      <w:r w:rsidR="00864144">
        <w:rPr>
          <w:lang w:val="sv-SE"/>
        </w:rPr>
        <w:t xml:space="preserve">pen Purpura eller </w:t>
      </w:r>
      <w:r w:rsidR="00864144" w:rsidRPr="00526785">
        <w:rPr>
          <w:lang w:val="sv-SE"/>
        </w:rPr>
        <w:t>TTP)</w:t>
      </w:r>
      <w:r w:rsidR="00864144">
        <w:rPr>
          <w:lang w:val="sv-SE"/>
        </w:rPr>
        <w:t xml:space="preserve"> </w:t>
      </w:r>
      <w:r>
        <w:rPr>
          <w:spacing w:val="-3"/>
          <w:lang w:val="sv-SE"/>
        </w:rPr>
        <w:t xml:space="preserve">som inkluderar feber och blåmärken under huden som kan uppstå som röda knappnålsstora prickar, med eller utan oförklarad svår kraftlöshet, förvirring, gulfärgning av huden eller ögonen (gulsot) (se </w:t>
      </w:r>
      <w:r w:rsidR="0054293E">
        <w:rPr>
          <w:spacing w:val="-3"/>
          <w:lang w:val="sv-SE"/>
        </w:rPr>
        <w:t xml:space="preserve">avsnitt 4 </w:t>
      </w:r>
      <w:r>
        <w:rPr>
          <w:spacing w:val="-3"/>
          <w:lang w:val="sv-SE"/>
        </w:rPr>
        <w:t>”</w:t>
      </w:r>
      <w:r w:rsidR="003243AF">
        <w:rPr>
          <w:spacing w:val="-3"/>
          <w:lang w:val="sv-SE"/>
        </w:rPr>
        <w:t>Eventuella biverkningar</w:t>
      </w:r>
      <w:r>
        <w:rPr>
          <w:spacing w:val="-3"/>
          <w:lang w:val="sv-SE"/>
        </w:rPr>
        <w:t>”).</w:t>
      </w:r>
    </w:p>
    <w:p w14:paraId="1F8A66C9" w14:textId="77777777" w:rsidR="0028274A" w:rsidRDefault="0028274A" w:rsidP="0028274A">
      <w:pPr>
        <w:numPr>
          <w:ilvl w:val="0"/>
          <w:numId w:val="2"/>
        </w:numPr>
        <w:suppressAutoHyphens/>
        <w:ind w:left="567" w:hanging="567"/>
        <w:rPr>
          <w:spacing w:val="-3"/>
          <w:lang w:val="sv-SE"/>
        </w:rPr>
      </w:pPr>
      <w:r>
        <w:rPr>
          <w:spacing w:val="-3"/>
          <w:lang w:val="sv-SE"/>
        </w:rPr>
        <w:t>Om du skär eller skadar dig själv kan det ta längre tid än vanligt för blödningen att sluta. Detta är kopplat till hur din medicin fungerar</w:t>
      </w:r>
      <w:r w:rsidR="007A4AB6">
        <w:rPr>
          <w:spacing w:val="-3"/>
          <w:lang w:val="sv-SE"/>
        </w:rPr>
        <w:t xml:space="preserve"> eftersom den förhindrar bildningen av blodproppar</w:t>
      </w:r>
      <w:r>
        <w:rPr>
          <w:spacing w:val="-3"/>
          <w:lang w:val="sv-SE"/>
        </w:rPr>
        <w:t xml:space="preserve">. Detta har ingen betydelse vid mindre skärsår och skador som </w:t>
      </w:r>
      <w:r w:rsidR="00FC06D0">
        <w:rPr>
          <w:spacing w:val="-3"/>
          <w:lang w:val="sv-SE"/>
        </w:rPr>
        <w:t xml:space="preserve">t.ex. </w:t>
      </w:r>
      <w:r>
        <w:rPr>
          <w:spacing w:val="-3"/>
          <w:lang w:val="sv-SE"/>
        </w:rPr>
        <w:t xml:space="preserve">om du skär dig själv vid rakning. Om du är </w:t>
      </w:r>
      <w:r w:rsidR="007A4AB6">
        <w:rPr>
          <w:spacing w:val="-3"/>
          <w:lang w:val="sv-SE"/>
        </w:rPr>
        <w:t xml:space="preserve">orolig för din blödning </w:t>
      </w:r>
      <w:r>
        <w:rPr>
          <w:spacing w:val="-3"/>
          <w:lang w:val="sv-SE"/>
        </w:rPr>
        <w:t xml:space="preserve">kontakta dock din läkare </w:t>
      </w:r>
      <w:r w:rsidR="007A4AB6">
        <w:rPr>
          <w:spacing w:val="-3"/>
          <w:lang w:val="sv-SE"/>
        </w:rPr>
        <w:t xml:space="preserve">omedelbart </w:t>
      </w:r>
      <w:r>
        <w:rPr>
          <w:spacing w:val="-3"/>
          <w:lang w:val="sv-SE"/>
        </w:rPr>
        <w:t>(se</w:t>
      </w:r>
      <w:r w:rsidR="0054293E">
        <w:rPr>
          <w:spacing w:val="-3"/>
          <w:lang w:val="sv-SE"/>
        </w:rPr>
        <w:t xml:space="preserve"> avsnitt 4</w:t>
      </w:r>
      <w:r>
        <w:rPr>
          <w:spacing w:val="-3"/>
          <w:lang w:val="sv-SE"/>
        </w:rPr>
        <w:t xml:space="preserve"> ”</w:t>
      </w:r>
      <w:r w:rsidR="003243AF">
        <w:rPr>
          <w:spacing w:val="-3"/>
          <w:lang w:val="sv-SE"/>
        </w:rPr>
        <w:t>Eventuella biverkningar</w:t>
      </w:r>
      <w:r>
        <w:rPr>
          <w:spacing w:val="-3"/>
          <w:lang w:val="sv-SE"/>
        </w:rPr>
        <w:t>”).</w:t>
      </w:r>
    </w:p>
    <w:p w14:paraId="1F8A66CA" w14:textId="77777777" w:rsidR="0028274A" w:rsidRDefault="0028274A" w:rsidP="0028274A">
      <w:pPr>
        <w:numPr>
          <w:ilvl w:val="0"/>
          <w:numId w:val="2"/>
        </w:numPr>
        <w:suppressAutoHyphens/>
        <w:ind w:left="567" w:hanging="567"/>
        <w:rPr>
          <w:spacing w:val="-3"/>
          <w:lang w:val="sv-SE"/>
        </w:rPr>
      </w:pPr>
      <w:r>
        <w:rPr>
          <w:spacing w:val="-3"/>
          <w:lang w:val="sv-SE"/>
        </w:rPr>
        <w:t>Din läkare kan beställa blodtester.</w:t>
      </w:r>
    </w:p>
    <w:p w14:paraId="1F8A66CB" w14:textId="77777777" w:rsidR="0028274A" w:rsidRPr="00526785" w:rsidRDefault="0028274A" w:rsidP="0028274A">
      <w:pPr>
        <w:suppressAutoHyphens/>
        <w:rPr>
          <w:spacing w:val="-3"/>
          <w:lang w:val="sv-SE"/>
        </w:rPr>
      </w:pPr>
    </w:p>
    <w:p w14:paraId="1F8A66CC" w14:textId="77777777" w:rsidR="003243AF" w:rsidRPr="00207128" w:rsidRDefault="003243AF" w:rsidP="0028274A">
      <w:pPr>
        <w:suppressAutoHyphens/>
        <w:rPr>
          <w:b/>
          <w:spacing w:val="-3"/>
          <w:lang w:val="sv-SE"/>
        </w:rPr>
      </w:pPr>
      <w:r w:rsidRPr="00207128">
        <w:rPr>
          <w:b/>
          <w:spacing w:val="-3"/>
          <w:lang w:val="sv-SE"/>
        </w:rPr>
        <w:t>Barn och ungdomar</w:t>
      </w:r>
    </w:p>
    <w:p w14:paraId="1F8A66CD" w14:textId="77777777" w:rsidR="0028274A" w:rsidRPr="00526785" w:rsidRDefault="003243AF" w:rsidP="0028274A">
      <w:pPr>
        <w:suppressAutoHyphens/>
        <w:rPr>
          <w:spacing w:val="-3"/>
          <w:lang w:val="sv-SE"/>
        </w:rPr>
      </w:pPr>
      <w:r>
        <w:rPr>
          <w:spacing w:val="-3"/>
          <w:lang w:val="sv-SE"/>
        </w:rPr>
        <w:t xml:space="preserve">Ge inte detta läkemedel till barn eftersom det inte </w:t>
      </w:r>
      <w:r w:rsidR="004E1D80">
        <w:rPr>
          <w:spacing w:val="-3"/>
          <w:lang w:val="sv-SE"/>
        </w:rPr>
        <w:t>hjälper</w:t>
      </w:r>
      <w:r>
        <w:rPr>
          <w:spacing w:val="-3"/>
          <w:lang w:val="sv-SE"/>
        </w:rPr>
        <w:t xml:space="preserve">. </w:t>
      </w:r>
    </w:p>
    <w:p w14:paraId="1F8A66CE" w14:textId="77777777" w:rsidR="0028274A" w:rsidRPr="00526785" w:rsidRDefault="0028274A" w:rsidP="0028274A">
      <w:pPr>
        <w:suppressAutoHyphens/>
        <w:rPr>
          <w:spacing w:val="-3"/>
          <w:lang w:val="sv-SE"/>
        </w:rPr>
      </w:pPr>
    </w:p>
    <w:p w14:paraId="1F8A66CF" w14:textId="77777777" w:rsidR="0028274A" w:rsidRPr="00526785" w:rsidRDefault="003243AF" w:rsidP="0028274A">
      <w:pPr>
        <w:ind w:right="-2"/>
        <w:rPr>
          <w:b/>
          <w:spacing w:val="-3"/>
          <w:lang w:val="sv-SE"/>
        </w:rPr>
      </w:pPr>
      <w:r>
        <w:rPr>
          <w:b/>
          <w:lang w:val="sv-SE"/>
        </w:rPr>
        <w:t>A</w:t>
      </w:r>
      <w:r w:rsidR="0028274A" w:rsidRPr="00526785">
        <w:rPr>
          <w:b/>
          <w:lang w:val="sv-SE"/>
        </w:rPr>
        <w:t>ndra läkemedel</w:t>
      </w:r>
      <w:r>
        <w:rPr>
          <w:b/>
          <w:lang w:val="sv-SE"/>
        </w:rPr>
        <w:t xml:space="preserve"> och Iscover</w:t>
      </w:r>
    </w:p>
    <w:p w14:paraId="1F8A66D0" w14:textId="77777777" w:rsidR="0028274A" w:rsidRPr="00526785" w:rsidRDefault="0028274A" w:rsidP="0028274A">
      <w:pPr>
        <w:suppressAutoHyphens/>
        <w:rPr>
          <w:lang w:val="sv-SE"/>
        </w:rPr>
      </w:pPr>
      <w:r w:rsidRPr="00526785">
        <w:rPr>
          <w:lang w:val="sv-SE"/>
        </w:rPr>
        <w:t>Tala om för läkare eller apotekspersonal om du tar</w:t>
      </w:r>
      <w:r w:rsidR="003243AF">
        <w:rPr>
          <w:lang w:val="sv-SE"/>
        </w:rPr>
        <w:t>,</w:t>
      </w:r>
      <w:r w:rsidRPr="00526785">
        <w:rPr>
          <w:lang w:val="sv-SE"/>
        </w:rPr>
        <w:t xml:space="preserve"> nyligen har tagit</w:t>
      </w:r>
      <w:r w:rsidR="003243AF">
        <w:rPr>
          <w:lang w:val="sv-SE"/>
        </w:rPr>
        <w:t xml:space="preserve"> </w:t>
      </w:r>
      <w:r w:rsidR="003243AF">
        <w:rPr>
          <w:noProof/>
          <w:snapToGrid w:val="0"/>
          <w:szCs w:val="24"/>
          <w:lang w:val="sv-SE"/>
        </w:rPr>
        <w:t>eller kan tänkas ta</w:t>
      </w:r>
      <w:r w:rsidRPr="00526785">
        <w:rPr>
          <w:lang w:val="sv-SE"/>
        </w:rPr>
        <w:t xml:space="preserve"> andra läkemedel, även receptfria sådana.</w:t>
      </w:r>
    </w:p>
    <w:p w14:paraId="1F8A66D1" w14:textId="77777777" w:rsidR="004B2D34" w:rsidRPr="00526785" w:rsidRDefault="004B2D34" w:rsidP="004B2D34">
      <w:pPr>
        <w:suppressAutoHyphens/>
        <w:rPr>
          <w:lang w:val="sv-SE"/>
        </w:rPr>
      </w:pPr>
      <w:r w:rsidRPr="00526785">
        <w:rPr>
          <w:lang w:val="sv-SE"/>
        </w:rPr>
        <w:t xml:space="preserve">Vissa andra läkemedel kan påverka användningen av </w:t>
      </w:r>
      <w:r w:rsidRPr="00E37B5F">
        <w:rPr>
          <w:spacing w:val="-3"/>
          <w:lang w:val="sv-SE"/>
        </w:rPr>
        <w:t>Iscover</w:t>
      </w:r>
      <w:r>
        <w:rPr>
          <w:lang w:val="sv-SE"/>
        </w:rPr>
        <w:t xml:space="preserve"> </w:t>
      </w:r>
      <w:r w:rsidRPr="00526785">
        <w:rPr>
          <w:lang w:val="sv-SE"/>
        </w:rPr>
        <w:t xml:space="preserve">eller vice versa. </w:t>
      </w:r>
    </w:p>
    <w:p w14:paraId="1F8A66D2" w14:textId="77777777" w:rsidR="0028274A" w:rsidRPr="00526785" w:rsidRDefault="0028274A" w:rsidP="0028274A">
      <w:pPr>
        <w:suppressAutoHyphens/>
        <w:rPr>
          <w:lang w:val="sv-SE"/>
        </w:rPr>
      </w:pPr>
    </w:p>
    <w:p w14:paraId="1F8A66D3" w14:textId="77777777" w:rsidR="00194E91" w:rsidRDefault="00194E91" w:rsidP="00194E91">
      <w:pPr>
        <w:suppressAutoHyphens/>
        <w:rPr>
          <w:lang w:val="sv-SE"/>
        </w:rPr>
      </w:pPr>
      <w:r>
        <w:rPr>
          <w:lang w:val="sv-SE"/>
        </w:rPr>
        <w:t xml:space="preserve">Det är speciellt viktigt att du talar om för din läkare om du tar </w:t>
      </w:r>
    </w:p>
    <w:p w14:paraId="1F8A66D4" w14:textId="77777777" w:rsidR="00194E91" w:rsidRPr="008C609A" w:rsidRDefault="00194E91" w:rsidP="008C609A">
      <w:pPr>
        <w:suppressAutoHyphens/>
        <w:ind w:left="540" w:hanging="540"/>
        <w:rPr>
          <w:spacing w:val="-3"/>
          <w:lang w:val="sv-SE"/>
        </w:rPr>
      </w:pPr>
      <w:r>
        <w:rPr>
          <w:spacing w:val="-3"/>
          <w:lang w:val="sv-SE"/>
        </w:rPr>
        <w:t>-</w:t>
      </w:r>
      <w:r>
        <w:rPr>
          <w:spacing w:val="-3"/>
          <w:lang w:val="sv-SE"/>
        </w:rPr>
        <w:tab/>
        <w:t xml:space="preserve">läkemedel som kan öka din blödningsrisk såsom: </w:t>
      </w:r>
    </w:p>
    <w:p w14:paraId="1F8A66D5" w14:textId="77777777" w:rsidR="00194E91" w:rsidRPr="008C609A" w:rsidRDefault="00194E91" w:rsidP="008C609A">
      <w:pPr>
        <w:numPr>
          <w:ilvl w:val="0"/>
          <w:numId w:val="39"/>
        </w:numPr>
        <w:tabs>
          <w:tab w:val="left" w:pos="900"/>
        </w:tabs>
        <w:ind w:left="900"/>
        <w:rPr>
          <w:szCs w:val="22"/>
          <w:lang w:val="sv-SE" w:eastAsia="en-US"/>
        </w:rPr>
      </w:pPr>
      <w:r w:rsidRPr="008C609A">
        <w:rPr>
          <w:szCs w:val="22"/>
          <w:lang w:val="sv-SE" w:eastAsia="en-US"/>
        </w:rPr>
        <w:t>blodförtunnande läkemedel som tas oralt, läkemedel som används för att minska bildning av blodproppar</w:t>
      </w:r>
    </w:p>
    <w:p w14:paraId="1F8A66D6" w14:textId="77777777" w:rsidR="00194E91" w:rsidRPr="008C609A" w:rsidRDefault="00194E91" w:rsidP="008C609A">
      <w:pPr>
        <w:numPr>
          <w:ilvl w:val="0"/>
          <w:numId w:val="39"/>
        </w:numPr>
        <w:tabs>
          <w:tab w:val="left" w:pos="900"/>
        </w:tabs>
        <w:ind w:left="900"/>
        <w:rPr>
          <w:szCs w:val="22"/>
          <w:lang w:val="sv-SE" w:eastAsia="en-US"/>
        </w:rPr>
      </w:pPr>
      <w:r w:rsidRPr="008C609A">
        <w:rPr>
          <w:szCs w:val="22"/>
          <w:lang w:val="sv-SE" w:eastAsia="en-US"/>
        </w:rPr>
        <w:t xml:space="preserve">icke-steroida antiinflammatoriska läkemedel (NSAID), vilka vanligtvis används vid behandling av smärtsamma och/eller inflammatoriska tillstånd i muskler och leder </w:t>
      </w:r>
    </w:p>
    <w:p w14:paraId="1F8A66D7" w14:textId="77777777" w:rsidR="00194E91" w:rsidRPr="00194E91" w:rsidRDefault="00194E91" w:rsidP="008C609A">
      <w:pPr>
        <w:numPr>
          <w:ilvl w:val="0"/>
          <w:numId w:val="39"/>
        </w:numPr>
        <w:tabs>
          <w:tab w:val="left" w:pos="900"/>
        </w:tabs>
        <w:ind w:left="900"/>
        <w:rPr>
          <w:szCs w:val="22"/>
          <w:lang w:val="sv-SE" w:eastAsia="en-US"/>
        </w:rPr>
      </w:pPr>
      <w:r w:rsidRPr="008C609A">
        <w:rPr>
          <w:szCs w:val="22"/>
          <w:lang w:val="sv-SE" w:eastAsia="en-US"/>
        </w:rPr>
        <w:t xml:space="preserve">heparin eller något annat läkemedel som injiceras för att minska bildning av blodproppar </w:t>
      </w:r>
    </w:p>
    <w:p w14:paraId="1F8A66D8" w14:textId="77777777" w:rsidR="00194E91" w:rsidRPr="008C609A" w:rsidRDefault="00194E91" w:rsidP="008C609A">
      <w:pPr>
        <w:numPr>
          <w:ilvl w:val="0"/>
          <w:numId w:val="39"/>
        </w:numPr>
        <w:tabs>
          <w:tab w:val="left" w:pos="900"/>
        </w:tabs>
        <w:ind w:left="900"/>
        <w:rPr>
          <w:szCs w:val="22"/>
          <w:lang w:val="en-US" w:eastAsia="en-US"/>
        </w:rPr>
      </w:pPr>
      <w:r>
        <w:rPr>
          <w:spacing w:val="-3"/>
          <w:lang w:val="sv-SE"/>
        </w:rPr>
        <w:t>tiklopidin, ett annat trombocythämmande medel</w:t>
      </w:r>
    </w:p>
    <w:p w14:paraId="1F8A66D9" w14:textId="3EEA3513" w:rsidR="00194E91" w:rsidRPr="005468DC" w:rsidRDefault="00194E91" w:rsidP="008C609A">
      <w:pPr>
        <w:numPr>
          <w:ilvl w:val="0"/>
          <w:numId w:val="39"/>
        </w:numPr>
        <w:tabs>
          <w:tab w:val="left" w:pos="900"/>
        </w:tabs>
        <w:ind w:left="900"/>
        <w:rPr>
          <w:szCs w:val="22"/>
          <w:lang w:val="sv-SE" w:eastAsia="en-US"/>
        </w:rPr>
      </w:pPr>
      <w:r>
        <w:rPr>
          <w:spacing w:val="-3"/>
          <w:lang w:val="sv-SE"/>
        </w:rPr>
        <w:t xml:space="preserve">selektiva </w:t>
      </w:r>
      <w:r w:rsidRPr="00F87D13">
        <w:rPr>
          <w:szCs w:val="22"/>
          <w:lang w:val="sv-SE"/>
        </w:rPr>
        <w:t>serotoninåterupptagshämmare</w:t>
      </w:r>
      <w:r>
        <w:rPr>
          <w:szCs w:val="22"/>
          <w:lang w:val="sv-SE"/>
        </w:rPr>
        <w:t xml:space="preserve"> (inklusive men inte begränsat till</w:t>
      </w:r>
      <w:r w:rsidRPr="00F87D13">
        <w:rPr>
          <w:rFonts w:ascii="Segoe UI" w:hAnsi="Segoe UI" w:cs="Segoe UI"/>
          <w:sz w:val="28"/>
          <w:szCs w:val="28"/>
          <w:lang w:val="sv-SE"/>
        </w:rPr>
        <w:t xml:space="preserve"> </w:t>
      </w:r>
      <w:r>
        <w:rPr>
          <w:spacing w:val="-3"/>
          <w:lang w:val="sv-SE"/>
        </w:rPr>
        <w:t>fluoxetin eller fluvoxamin), läkemedel som vanligtvis används för att behandla depression</w:t>
      </w:r>
    </w:p>
    <w:p w14:paraId="3A030008" w14:textId="045396B7" w:rsidR="00315D77" w:rsidRPr="008C609A" w:rsidRDefault="00315D77" w:rsidP="008C609A">
      <w:pPr>
        <w:numPr>
          <w:ilvl w:val="0"/>
          <w:numId w:val="39"/>
        </w:numPr>
        <w:tabs>
          <w:tab w:val="left" w:pos="900"/>
        </w:tabs>
        <w:ind w:left="900"/>
        <w:rPr>
          <w:szCs w:val="22"/>
          <w:lang w:val="sv-SE" w:eastAsia="en-US"/>
        </w:rPr>
      </w:pPr>
      <w:r>
        <w:rPr>
          <w:spacing w:val="-3"/>
          <w:lang w:val="sv-SE"/>
        </w:rPr>
        <w:t>rifampicin (används för att behandla svåra infektioner</w:t>
      </w:r>
      <w:r w:rsidR="005300D4">
        <w:rPr>
          <w:spacing w:val="-3"/>
          <w:lang w:val="sv-SE"/>
        </w:rPr>
        <w:t>)</w:t>
      </w:r>
    </w:p>
    <w:p w14:paraId="1F8A66DA" w14:textId="77777777" w:rsidR="00194E91" w:rsidRDefault="00194E91" w:rsidP="00194E91">
      <w:pPr>
        <w:suppressAutoHyphens/>
        <w:ind w:left="540" w:hanging="540"/>
        <w:rPr>
          <w:spacing w:val="-3"/>
          <w:lang w:val="sv-SE"/>
        </w:rPr>
      </w:pPr>
      <w:r>
        <w:rPr>
          <w:spacing w:val="-3"/>
          <w:lang w:val="sv-SE"/>
        </w:rPr>
        <w:t>-</w:t>
      </w:r>
      <w:r>
        <w:rPr>
          <w:spacing w:val="-3"/>
          <w:lang w:val="sv-SE"/>
        </w:rPr>
        <w:tab/>
        <w:t xml:space="preserve">omeprazol eller esomeprazol, läkemedel </w:t>
      </w:r>
      <w:r>
        <w:rPr>
          <w:lang w:val="sv-SE"/>
        </w:rPr>
        <w:t xml:space="preserve">för behandling av </w:t>
      </w:r>
      <w:r>
        <w:rPr>
          <w:spacing w:val="-3"/>
          <w:lang w:val="sv-SE"/>
        </w:rPr>
        <w:t>magbesvär</w:t>
      </w:r>
    </w:p>
    <w:p w14:paraId="1F8A66DB" w14:textId="77777777" w:rsidR="00194E91" w:rsidRDefault="00194E91" w:rsidP="00194E91">
      <w:pPr>
        <w:suppressAutoHyphens/>
        <w:ind w:left="540" w:hanging="540"/>
        <w:rPr>
          <w:spacing w:val="-3"/>
          <w:lang w:val="sv-SE"/>
        </w:rPr>
      </w:pPr>
      <w:r>
        <w:rPr>
          <w:spacing w:val="-3"/>
          <w:lang w:val="sv-SE"/>
        </w:rPr>
        <w:t>-</w:t>
      </w:r>
      <w:r>
        <w:rPr>
          <w:spacing w:val="-3"/>
          <w:lang w:val="sv-SE"/>
        </w:rPr>
        <w:tab/>
        <w:t>flukonazol eller vorikonazol, läkemedel som används för att behandla svampinfektioner</w:t>
      </w:r>
    </w:p>
    <w:p w14:paraId="1F8A66DC" w14:textId="59EEF387" w:rsidR="00194E91" w:rsidRDefault="00194E91" w:rsidP="00194E91">
      <w:pPr>
        <w:suppressAutoHyphens/>
        <w:ind w:left="540" w:hanging="540"/>
        <w:rPr>
          <w:spacing w:val="-3"/>
          <w:lang w:val="sv-SE"/>
        </w:rPr>
      </w:pPr>
      <w:r>
        <w:rPr>
          <w:spacing w:val="-3"/>
          <w:lang w:val="sv-SE"/>
        </w:rPr>
        <w:t>-</w:t>
      </w:r>
      <w:r>
        <w:rPr>
          <w:spacing w:val="-3"/>
          <w:lang w:val="sv-SE"/>
        </w:rPr>
        <w:tab/>
        <w:t xml:space="preserve">efavirenz </w:t>
      </w:r>
      <w:r w:rsidR="00BA7763">
        <w:rPr>
          <w:spacing w:val="-3"/>
          <w:lang w:val="sv-SE"/>
        </w:rPr>
        <w:t>eller</w:t>
      </w:r>
      <w:r w:rsidR="006B3AEF">
        <w:rPr>
          <w:spacing w:val="-3"/>
          <w:lang w:val="sv-SE"/>
        </w:rPr>
        <w:t xml:space="preserve"> andra antiretrovirala </w:t>
      </w:r>
      <w:r>
        <w:rPr>
          <w:spacing w:val="-3"/>
          <w:lang w:val="sv-SE"/>
        </w:rPr>
        <w:t xml:space="preserve">läkemedel </w:t>
      </w:r>
      <w:r w:rsidR="00F84F05">
        <w:rPr>
          <w:spacing w:val="-3"/>
          <w:lang w:val="sv-SE"/>
        </w:rPr>
        <w:t>(</w:t>
      </w:r>
      <w:r>
        <w:rPr>
          <w:spacing w:val="-3"/>
          <w:lang w:val="sv-SE"/>
        </w:rPr>
        <w:t>används för att behandla HIV (</w:t>
      </w:r>
      <w:r w:rsidRPr="00940A4D">
        <w:rPr>
          <w:lang w:val="sv-SE"/>
        </w:rPr>
        <w:t xml:space="preserve">humant immunbristvirus) </w:t>
      </w:r>
      <w:r>
        <w:rPr>
          <w:spacing w:val="-3"/>
          <w:lang w:val="sv-SE"/>
        </w:rPr>
        <w:t>infektioner</w:t>
      </w:r>
      <w:r w:rsidR="00F84F05">
        <w:rPr>
          <w:spacing w:val="-3"/>
          <w:lang w:val="sv-SE"/>
        </w:rPr>
        <w:t>)</w:t>
      </w:r>
    </w:p>
    <w:p w14:paraId="1F8A66DD" w14:textId="77777777" w:rsidR="00194E91" w:rsidRDefault="00194E91" w:rsidP="00194E91">
      <w:pPr>
        <w:suppressAutoHyphens/>
        <w:ind w:left="540" w:hanging="540"/>
        <w:rPr>
          <w:lang w:val="sv-SE"/>
        </w:rPr>
      </w:pPr>
      <w:r>
        <w:rPr>
          <w:lang w:val="sv-SE"/>
        </w:rPr>
        <w:t xml:space="preserve">- </w:t>
      </w:r>
      <w:r>
        <w:rPr>
          <w:lang w:val="sv-SE"/>
        </w:rPr>
        <w:tab/>
      </w:r>
      <w:r>
        <w:rPr>
          <w:spacing w:val="-3"/>
          <w:lang w:val="sv-SE"/>
        </w:rPr>
        <w:t>karbamazepin, läkemedel som används för att behandla olika former av epilepsi</w:t>
      </w:r>
    </w:p>
    <w:p w14:paraId="1F8A66DE" w14:textId="77777777" w:rsidR="00194E91" w:rsidRDefault="00194E91" w:rsidP="00194E91">
      <w:pPr>
        <w:suppressAutoHyphens/>
        <w:ind w:left="540" w:hanging="540"/>
        <w:rPr>
          <w:spacing w:val="-3"/>
          <w:lang w:val="sv-SE"/>
        </w:rPr>
      </w:pPr>
      <w:r>
        <w:rPr>
          <w:spacing w:val="-3"/>
          <w:lang w:val="sv-SE"/>
        </w:rPr>
        <w:t>-</w:t>
      </w:r>
      <w:r>
        <w:rPr>
          <w:spacing w:val="-3"/>
          <w:lang w:val="sv-SE"/>
        </w:rPr>
        <w:tab/>
        <w:t>moklobemid, läkemedel som används för att behandla depression</w:t>
      </w:r>
    </w:p>
    <w:p w14:paraId="1F8A66DF" w14:textId="77777777" w:rsidR="00194E91" w:rsidRDefault="00194E91" w:rsidP="00194E91">
      <w:pPr>
        <w:suppressAutoHyphens/>
        <w:ind w:left="540" w:hanging="540"/>
        <w:rPr>
          <w:spacing w:val="-3"/>
          <w:lang w:val="sv-SE"/>
        </w:rPr>
      </w:pPr>
      <w:r>
        <w:rPr>
          <w:spacing w:val="-3"/>
          <w:lang w:val="sv-SE"/>
        </w:rPr>
        <w:t xml:space="preserve"> </w:t>
      </w:r>
      <w:r>
        <w:rPr>
          <w:lang w:val="sv-SE"/>
        </w:rPr>
        <w:t xml:space="preserve">- </w:t>
      </w:r>
      <w:r>
        <w:rPr>
          <w:lang w:val="sv-SE"/>
        </w:rPr>
        <w:tab/>
      </w:r>
      <w:r>
        <w:rPr>
          <w:spacing w:val="-3"/>
          <w:lang w:val="sv-SE"/>
        </w:rPr>
        <w:t>repaglinid, läkemedel som används för att behandla diabetes</w:t>
      </w:r>
    </w:p>
    <w:p w14:paraId="1F8A66E0" w14:textId="0D5D6560" w:rsidR="00194E91" w:rsidRDefault="00194E91" w:rsidP="00194E91">
      <w:pPr>
        <w:suppressAutoHyphens/>
        <w:ind w:left="540" w:hanging="540"/>
        <w:rPr>
          <w:spacing w:val="-3"/>
          <w:lang w:val="sv-SE"/>
        </w:rPr>
      </w:pPr>
      <w:r>
        <w:rPr>
          <w:lang w:val="sv-SE"/>
        </w:rPr>
        <w:t xml:space="preserve">- </w:t>
      </w:r>
      <w:r>
        <w:rPr>
          <w:lang w:val="sv-SE"/>
        </w:rPr>
        <w:tab/>
      </w:r>
      <w:r>
        <w:rPr>
          <w:spacing w:val="-3"/>
          <w:lang w:val="sv-SE"/>
        </w:rPr>
        <w:t>paklitaxel, läkemedel som används för att behandla cancer.</w:t>
      </w:r>
    </w:p>
    <w:p w14:paraId="3BE2EE10" w14:textId="71DA0A5D" w:rsidR="00E013DD" w:rsidRPr="00017A94" w:rsidRDefault="00E013DD" w:rsidP="00E013DD">
      <w:pPr>
        <w:suppressAutoHyphens/>
        <w:ind w:left="540" w:hanging="540"/>
        <w:rPr>
          <w:spacing w:val="-3"/>
          <w:lang w:val="sv-SE"/>
        </w:rPr>
      </w:pPr>
      <w:r>
        <w:rPr>
          <w:lang w:val="sv-SE"/>
        </w:rPr>
        <w:t xml:space="preserve">- </w:t>
      </w:r>
      <w:r>
        <w:rPr>
          <w:lang w:val="sv-SE"/>
        </w:rPr>
        <w:tab/>
      </w:r>
      <w:r w:rsidRPr="00017A94">
        <w:rPr>
          <w:spacing w:val="-3"/>
          <w:lang w:val="sv-SE"/>
        </w:rPr>
        <w:t>opioider: när du behandlas med klopidogrel, bör du informera läkare innan du får behandling med opioider (används för att behandla svår smärta).</w:t>
      </w:r>
    </w:p>
    <w:p w14:paraId="1F8A66E1" w14:textId="77777777" w:rsidR="0028274A" w:rsidRPr="00526785" w:rsidRDefault="0028274A" w:rsidP="0028274A">
      <w:pPr>
        <w:suppressAutoHyphens/>
        <w:rPr>
          <w:spacing w:val="-3"/>
          <w:lang w:val="sv-SE"/>
        </w:rPr>
      </w:pPr>
    </w:p>
    <w:p w14:paraId="1F8A66E2" w14:textId="7801630D" w:rsidR="0028274A" w:rsidRPr="00526785" w:rsidRDefault="0028274A" w:rsidP="0028274A">
      <w:pPr>
        <w:suppressAutoHyphens/>
        <w:rPr>
          <w:spacing w:val="-3"/>
          <w:lang w:val="sv-SE"/>
        </w:rPr>
      </w:pPr>
      <w:r w:rsidRPr="00526785">
        <w:rPr>
          <w:spacing w:val="-3"/>
          <w:lang w:val="sv-SE"/>
        </w:rPr>
        <w:t>Om du har haft svår bröstsmärta (instabil angina eller hjärtattack)</w:t>
      </w:r>
      <w:r w:rsidR="00E013DD">
        <w:rPr>
          <w:spacing w:val="-3"/>
          <w:lang w:val="sv-SE"/>
        </w:rPr>
        <w:t>, t</w:t>
      </w:r>
      <w:r w:rsidR="00E013DD" w:rsidRPr="000720A8">
        <w:rPr>
          <w:spacing w:val="-3"/>
          <w:lang w:val="sv-SE"/>
        </w:rPr>
        <w:t>ransitorisk ischemisk attack</w:t>
      </w:r>
      <w:r w:rsidR="00E013DD">
        <w:rPr>
          <w:spacing w:val="-3"/>
          <w:lang w:val="sv-SE"/>
        </w:rPr>
        <w:t xml:space="preserve"> (TIA-attack/mini-stroke) eller lindrig stroke,</w:t>
      </w:r>
      <w:r w:rsidRPr="00526785">
        <w:rPr>
          <w:spacing w:val="-3"/>
          <w:lang w:val="sv-SE"/>
        </w:rPr>
        <w:t xml:space="preserve"> kan du ordineras </w:t>
      </w:r>
      <w:r w:rsidRPr="00E37B5F">
        <w:rPr>
          <w:spacing w:val="-3"/>
          <w:lang w:val="sv-SE"/>
        </w:rPr>
        <w:t>Iscover</w:t>
      </w:r>
      <w:r w:rsidRPr="00526785">
        <w:rPr>
          <w:spacing w:val="-3"/>
          <w:lang w:val="sv-SE"/>
        </w:rPr>
        <w:t xml:space="preserve"> i kombination med acetylsalicylsyra, en substans som förekommer i många läkemedel som används för att lindra smärta och sänka feber. Tillfällig användning av acetylsalicylsyra (inte mer än 1000</w:t>
      </w:r>
      <w:r w:rsidR="002927BC">
        <w:rPr>
          <w:spacing w:val="-3"/>
          <w:lang w:val="sv-SE"/>
        </w:rPr>
        <w:t> </w:t>
      </w:r>
      <w:r w:rsidRPr="00526785">
        <w:rPr>
          <w:spacing w:val="-3"/>
          <w:lang w:val="sv-SE"/>
        </w:rPr>
        <w:t>mg under 24</w:t>
      </w:r>
      <w:r>
        <w:rPr>
          <w:spacing w:val="-3"/>
          <w:lang w:val="sv-SE"/>
        </w:rPr>
        <w:t> </w:t>
      </w:r>
      <w:r w:rsidRPr="00526785">
        <w:rPr>
          <w:spacing w:val="-3"/>
          <w:lang w:val="sv-SE"/>
        </w:rPr>
        <w:t>timmar) anses inte generellt utgöra något problem, men långvarig användning under andra förhållanden ska diskuteras med din läkare.</w:t>
      </w:r>
    </w:p>
    <w:p w14:paraId="1F8A66E3" w14:textId="77777777" w:rsidR="0028274A" w:rsidRPr="00526785" w:rsidRDefault="0028274A" w:rsidP="0028274A">
      <w:pPr>
        <w:suppressAutoHyphens/>
        <w:rPr>
          <w:spacing w:val="-3"/>
          <w:lang w:val="sv-SE"/>
        </w:rPr>
      </w:pPr>
    </w:p>
    <w:p w14:paraId="1F8A66E4" w14:textId="77777777" w:rsidR="0028274A" w:rsidRPr="00526785" w:rsidRDefault="0028274A" w:rsidP="0028274A">
      <w:pPr>
        <w:ind w:right="-2"/>
        <w:rPr>
          <w:szCs w:val="22"/>
          <w:lang w:val="sv-SE"/>
        </w:rPr>
      </w:pPr>
      <w:r w:rsidRPr="00E37B5F">
        <w:rPr>
          <w:b/>
          <w:spacing w:val="-3"/>
          <w:lang w:val="sv-SE"/>
        </w:rPr>
        <w:t>Iscover</w:t>
      </w:r>
      <w:r w:rsidRPr="00526785">
        <w:rPr>
          <w:b/>
          <w:szCs w:val="22"/>
          <w:lang w:val="sv-SE"/>
        </w:rPr>
        <w:t xml:space="preserve"> med mat och dryck</w:t>
      </w:r>
    </w:p>
    <w:p w14:paraId="1F8A66E5" w14:textId="77777777" w:rsidR="0028274A" w:rsidRPr="00526785" w:rsidRDefault="0028274A" w:rsidP="0028274A">
      <w:pPr>
        <w:suppressAutoHyphens/>
        <w:rPr>
          <w:spacing w:val="-3"/>
          <w:lang w:val="sv-SE"/>
        </w:rPr>
      </w:pPr>
      <w:r w:rsidRPr="00E37B5F">
        <w:rPr>
          <w:spacing w:val="-3"/>
          <w:lang w:val="sv-SE"/>
        </w:rPr>
        <w:t>Iscover</w:t>
      </w:r>
      <w:r w:rsidRPr="00526785">
        <w:rPr>
          <w:spacing w:val="-3"/>
          <w:lang w:val="sv-SE"/>
        </w:rPr>
        <w:t xml:space="preserve"> kan tas med eller utan mat.</w:t>
      </w:r>
    </w:p>
    <w:p w14:paraId="1F8A66E6" w14:textId="77777777" w:rsidR="0028274A" w:rsidRPr="00526785" w:rsidRDefault="0028274A" w:rsidP="0028274A">
      <w:pPr>
        <w:suppressAutoHyphens/>
        <w:rPr>
          <w:spacing w:val="-3"/>
          <w:lang w:val="sv-SE"/>
        </w:rPr>
      </w:pPr>
    </w:p>
    <w:p w14:paraId="1F8A66E7" w14:textId="7F646691" w:rsidR="0028274A" w:rsidRPr="00526785" w:rsidRDefault="0028274A" w:rsidP="0028274A">
      <w:pPr>
        <w:keepNext/>
        <w:keepLines/>
        <w:suppressAutoHyphens/>
        <w:outlineLvl w:val="0"/>
        <w:rPr>
          <w:b/>
          <w:spacing w:val="-3"/>
          <w:lang w:val="sv-SE"/>
        </w:rPr>
      </w:pPr>
      <w:r w:rsidRPr="00526785">
        <w:rPr>
          <w:b/>
          <w:spacing w:val="-3"/>
          <w:lang w:val="sv-SE"/>
        </w:rPr>
        <w:t>Graviditet och amning</w:t>
      </w:r>
      <w:r w:rsidR="007858E6">
        <w:rPr>
          <w:b/>
          <w:spacing w:val="-3"/>
          <w:lang w:val="sv-SE"/>
        </w:rPr>
        <w:fldChar w:fldCharType="begin"/>
      </w:r>
      <w:r w:rsidR="007858E6">
        <w:rPr>
          <w:b/>
          <w:spacing w:val="-3"/>
          <w:lang w:val="sv-SE"/>
        </w:rPr>
        <w:instrText xml:space="preserve"> DOCVARIABLE vault_nd_c81fa029-607a-48a6-807d-049a74a26767 \* MERGEFORMAT </w:instrText>
      </w:r>
      <w:r w:rsidR="007858E6">
        <w:rPr>
          <w:b/>
          <w:spacing w:val="-3"/>
          <w:lang w:val="sv-SE"/>
        </w:rPr>
        <w:fldChar w:fldCharType="separate"/>
      </w:r>
      <w:r w:rsidR="007858E6">
        <w:rPr>
          <w:b/>
          <w:spacing w:val="-3"/>
          <w:lang w:val="sv-SE"/>
        </w:rPr>
        <w:t xml:space="preserve"> </w:t>
      </w:r>
      <w:r w:rsidR="007858E6">
        <w:rPr>
          <w:b/>
          <w:spacing w:val="-3"/>
          <w:lang w:val="sv-SE"/>
        </w:rPr>
        <w:fldChar w:fldCharType="end"/>
      </w:r>
    </w:p>
    <w:p w14:paraId="1F8A66E8" w14:textId="77777777" w:rsidR="007A4AB6" w:rsidRDefault="007A4AB6" w:rsidP="0028274A">
      <w:pPr>
        <w:keepNext/>
        <w:keepLines/>
        <w:suppressAutoHyphens/>
        <w:rPr>
          <w:spacing w:val="-3"/>
          <w:lang w:val="sv-SE"/>
        </w:rPr>
      </w:pPr>
      <w:r>
        <w:rPr>
          <w:spacing w:val="-3"/>
          <w:lang w:val="sv-SE"/>
        </w:rPr>
        <w:t>De</w:t>
      </w:r>
      <w:r w:rsidR="002B49CE">
        <w:rPr>
          <w:spacing w:val="-3"/>
          <w:lang w:val="sv-SE"/>
        </w:rPr>
        <w:t>tt</w:t>
      </w:r>
      <w:r>
        <w:rPr>
          <w:spacing w:val="-3"/>
          <w:lang w:val="sv-SE"/>
        </w:rPr>
        <w:t xml:space="preserve">a </w:t>
      </w:r>
      <w:r w:rsidR="002B49CE">
        <w:rPr>
          <w:spacing w:val="-3"/>
          <w:lang w:val="sv-SE"/>
        </w:rPr>
        <w:t>läkemedel</w:t>
      </w:r>
      <w:r>
        <w:rPr>
          <w:spacing w:val="-3"/>
          <w:lang w:val="sv-SE"/>
        </w:rPr>
        <w:t xml:space="preserve"> ska helst inte </w:t>
      </w:r>
      <w:r w:rsidR="008979C8">
        <w:rPr>
          <w:spacing w:val="-3"/>
          <w:lang w:val="sv-SE"/>
        </w:rPr>
        <w:t xml:space="preserve">tas </w:t>
      </w:r>
      <w:r>
        <w:rPr>
          <w:spacing w:val="-3"/>
          <w:lang w:val="sv-SE"/>
        </w:rPr>
        <w:t>under graviditet.</w:t>
      </w:r>
    </w:p>
    <w:p w14:paraId="1F8A66E9" w14:textId="77777777" w:rsidR="007A4AB6" w:rsidRDefault="007A4AB6" w:rsidP="0028274A">
      <w:pPr>
        <w:keepNext/>
        <w:keepLines/>
        <w:suppressAutoHyphens/>
        <w:rPr>
          <w:spacing w:val="-3"/>
          <w:lang w:val="sv-SE"/>
        </w:rPr>
      </w:pPr>
    </w:p>
    <w:p w14:paraId="1F8A66EA" w14:textId="77777777" w:rsidR="0028274A" w:rsidRDefault="0028274A" w:rsidP="0028274A">
      <w:pPr>
        <w:keepNext/>
        <w:keepLines/>
        <w:suppressAutoHyphens/>
        <w:rPr>
          <w:spacing w:val="-3"/>
          <w:lang w:val="sv-SE"/>
        </w:rPr>
      </w:pPr>
      <w:r w:rsidRPr="00526785">
        <w:rPr>
          <w:spacing w:val="-3"/>
          <w:lang w:val="sv-SE"/>
        </w:rPr>
        <w:t>Om du är gravid eller misstänker att du är gravid bör du tala om det för läkare eller apotekspersonal innan du börjar använda</w:t>
      </w:r>
      <w:r>
        <w:rPr>
          <w:spacing w:val="-3"/>
          <w:lang w:val="sv-SE"/>
        </w:rPr>
        <w:t xml:space="preserve"> </w:t>
      </w:r>
      <w:r w:rsidRPr="00E37B5F">
        <w:rPr>
          <w:spacing w:val="-3"/>
          <w:lang w:val="sv-SE"/>
        </w:rPr>
        <w:t>Iscover</w:t>
      </w:r>
      <w:r w:rsidRPr="00526785">
        <w:rPr>
          <w:spacing w:val="-3"/>
          <w:lang w:val="sv-SE"/>
        </w:rPr>
        <w:t xml:space="preserve">. Om du blir gravid under tiden du använder </w:t>
      </w:r>
      <w:r w:rsidRPr="00E37B5F">
        <w:rPr>
          <w:spacing w:val="-3"/>
          <w:lang w:val="sv-SE"/>
        </w:rPr>
        <w:t>Iscover</w:t>
      </w:r>
      <w:r w:rsidRPr="00526785">
        <w:rPr>
          <w:spacing w:val="-3"/>
          <w:lang w:val="sv-SE"/>
        </w:rPr>
        <w:t xml:space="preserve"> ska du omedelbart ta kontakt med din läkare</w:t>
      </w:r>
      <w:r w:rsidRPr="00974B53">
        <w:rPr>
          <w:spacing w:val="-3"/>
          <w:lang w:val="sv-SE"/>
        </w:rPr>
        <w:t xml:space="preserve"> </w:t>
      </w:r>
      <w:r>
        <w:rPr>
          <w:spacing w:val="-3"/>
          <w:lang w:val="sv-SE"/>
        </w:rPr>
        <w:t>eftersom det inte är rekommenderat at</w:t>
      </w:r>
      <w:r w:rsidR="005C6C12">
        <w:rPr>
          <w:spacing w:val="-3"/>
          <w:lang w:val="sv-SE"/>
        </w:rPr>
        <w:t>t</w:t>
      </w:r>
      <w:r>
        <w:rPr>
          <w:spacing w:val="-3"/>
          <w:lang w:val="sv-SE"/>
        </w:rPr>
        <w:t xml:space="preserve"> ta </w:t>
      </w:r>
      <w:r w:rsidR="002B3E2C">
        <w:rPr>
          <w:spacing w:val="-3"/>
          <w:lang w:val="sv-SE"/>
        </w:rPr>
        <w:t>klopidogrel</w:t>
      </w:r>
      <w:r>
        <w:rPr>
          <w:spacing w:val="-3"/>
          <w:lang w:val="sv-SE"/>
        </w:rPr>
        <w:t xml:space="preserve"> under graviditet.</w:t>
      </w:r>
    </w:p>
    <w:p w14:paraId="1F8A66EB" w14:textId="77777777" w:rsidR="008979C8" w:rsidRDefault="008979C8" w:rsidP="008979C8">
      <w:pPr>
        <w:suppressAutoHyphens/>
        <w:rPr>
          <w:spacing w:val="-3"/>
          <w:lang w:val="sv-SE"/>
        </w:rPr>
      </w:pPr>
    </w:p>
    <w:p w14:paraId="1F8A66EC" w14:textId="77777777" w:rsidR="008979C8" w:rsidRDefault="008979C8" w:rsidP="008979C8">
      <w:pPr>
        <w:suppressAutoHyphens/>
        <w:rPr>
          <w:spacing w:val="-3"/>
          <w:lang w:val="sv-SE"/>
        </w:rPr>
      </w:pPr>
      <w:r>
        <w:rPr>
          <w:spacing w:val="-3"/>
          <w:lang w:val="sv-SE"/>
        </w:rPr>
        <w:t xml:space="preserve">Du bör inte amma när du tar detta läkemedel. </w:t>
      </w:r>
    </w:p>
    <w:p w14:paraId="1F8A66ED" w14:textId="77777777" w:rsidR="008979C8" w:rsidRDefault="008979C8" w:rsidP="008979C8">
      <w:pPr>
        <w:suppressAutoHyphens/>
        <w:rPr>
          <w:spacing w:val="-3"/>
          <w:lang w:val="sv-SE"/>
        </w:rPr>
      </w:pPr>
      <w:r>
        <w:rPr>
          <w:spacing w:val="-3"/>
          <w:lang w:val="sv-SE"/>
        </w:rPr>
        <w:t xml:space="preserve">Om du ammar eller planerar att amma </w:t>
      </w:r>
      <w:r w:rsidR="009156B3">
        <w:rPr>
          <w:spacing w:val="-3"/>
          <w:lang w:val="sv-SE"/>
        </w:rPr>
        <w:t xml:space="preserve">tala </w:t>
      </w:r>
      <w:r>
        <w:rPr>
          <w:spacing w:val="-3"/>
          <w:lang w:val="sv-SE"/>
        </w:rPr>
        <w:t xml:space="preserve">med din läkare innan du tar detta läkemedel. </w:t>
      </w:r>
    </w:p>
    <w:p w14:paraId="1F8A66EE" w14:textId="77777777" w:rsidR="0028274A" w:rsidRDefault="0028274A" w:rsidP="0028274A">
      <w:pPr>
        <w:suppressAutoHyphens/>
        <w:rPr>
          <w:spacing w:val="-3"/>
          <w:lang w:val="sv-SE"/>
        </w:rPr>
      </w:pPr>
    </w:p>
    <w:p w14:paraId="1F8A66EF" w14:textId="77777777" w:rsidR="0028274A" w:rsidRPr="00526785" w:rsidRDefault="0028274A" w:rsidP="0028274A">
      <w:pPr>
        <w:suppressAutoHyphens/>
        <w:rPr>
          <w:spacing w:val="-3"/>
          <w:lang w:val="sv-SE"/>
        </w:rPr>
      </w:pPr>
      <w:r w:rsidRPr="00526785">
        <w:rPr>
          <w:spacing w:val="-3"/>
          <w:lang w:val="sv-SE"/>
        </w:rPr>
        <w:t>Rådfråga läkare eller apotek innan du tar något läkemedel.</w:t>
      </w:r>
    </w:p>
    <w:p w14:paraId="1F8A66F0" w14:textId="77777777" w:rsidR="0028274A" w:rsidRPr="00526785" w:rsidRDefault="0028274A" w:rsidP="0028274A">
      <w:pPr>
        <w:suppressAutoHyphens/>
        <w:rPr>
          <w:spacing w:val="-3"/>
          <w:lang w:val="sv-SE"/>
        </w:rPr>
      </w:pPr>
    </w:p>
    <w:p w14:paraId="1F8A66F1" w14:textId="5770E7F9" w:rsidR="0028274A" w:rsidRPr="00526785" w:rsidRDefault="0028274A" w:rsidP="0028274A">
      <w:pPr>
        <w:pStyle w:val="Heading2"/>
        <w:rPr>
          <w:spacing w:val="-3"/>
          <w:szCs w:val="24"/>
          <w:lang w:eastAsia="en-US"/>
        </w:rPr>
      </w:pPr>
      <w:r w:rsidRPr="00526785">
        <w:rPr>
          <w:szCs w:val="24"/>
          <w:lang w:eastAsia="en-US"/>
        </w:rPr>
        <w:t>Körförmåga och användning av maskiner</w:t>
      </w:r>
      <w:r w:rsidR="007858E6">
        <w:rPr>
          <w:szCs w:val="24"/>
          <w:lang w:eastAsia="en-US"/>
        </w:rPr>
        <w:fldChar w:fldCharType="begin"/>
      </w:r>
      <w:r w:rsidR="007858E6">
        <w:rPr>
          <w:szCs w:val="24"/>
          <w:lang w:eastAsia="en-US"/>
        </w:rPr>
        <w:instrText xml:space="preserve"> DOCVARIABLE vault_nd_5a9dfec6-4426-41c5-b92d-12cdf172cda4 \* MERGEFORMAT </w:instrText>
      </w:r>
      <w:r w:rsidR="007858E6">
        <w:rPr>
          <w:szCs w:val="24"/>
          <w:lang w:eastAsia="en-US"/>
        </w:rPr>
        <w:fldChar w:fldCharType="separate"/>
      </w:r>
      <w:r w:rsidR="007858E6">
        <w:rPr>
          <w:szCs w:val="24"/>
          <w:lang w:eastAsia="en-US"/>
        </w:rPr>
        <w:t xml:space="preserve"> </w:t>
      </w:r>
      <w:r w:rsidR="007858E6">
        <w:rPr>
          <w:szCs w:val="24"/>
          <w:lang w:eastAsia="en-US"/>
        </w:rPr>
        <w:fldChar w:fldCharType="end"/>
      </w:r>
    </w:p>
    <w:p w14:paraId="1F8A66F2" w14:textId="6ED83CAC" w:rsidR="0028274A" w:rsidRPr="00526785" w:rsidRDefault="0028274A" w:rsidP="0028274A">
      <w:pPr>
        <w:suppressAutoHyphens/>
        <w:outlineLvl w:val="0"/>
        <w:rPr>
          <w:spacing w:val="-3"/>
          <w:lang w:val="sv-SE"/>
        </w:rPr>
      </w:pPr>
      <w:r w:rsidRPr="00526785">
        <w:rPr>
          <w:spacing w:val="-3"/>
          <w:lang w:val="sv-SE"/>
        </w:rPr>
        <w:t xml:space="preserve">Det är osannolikt att </w:t>
      </w:r>
      <w:r w:rsidRPr="00E37B5F">
        <w:rPr>
          <w:spacing w:val="-3"/>
          <w:lang w:val="sv-SE"/>
        </w:rPr>
        <w:t>Iscover</w:t>
      </w:r>
      <w:r w:rsidRPr="00526785">
        <w:rPr>
          <w:spacing w:val="-3"/>
          <w:lang w:val="sv-SE"/>
        </w:rPr>
        <w:t xml:space="preserve"> påverkar din förmåga att köra bil eller använda maskiner.</w:t>
      </w:r>
      <w:r w:rsidR="007858E6">
        <w:rPr>
          <w:spacing w:val="-3"/>
          <w:lang w:val="sv-SE"/>
        </w:rPr>
        <w:fldChar w:fldCharType="begin"/>
      </w:r>
      <w:r w:rsidR="007858E6">
        <w:rPr>
          <w:spacing w:val="-3"/>
          <w:lang w:val="sv-SE"/>
        </w:rPr>
        <w:instrText xml:space="preserve"> DOCVARIABLE vault_nd_45002d3a-8531-420b-a3e8-acf3e20067a7 \* MERGEFORMAT </w:instrText>
      </w:r>
      <w:r w:rsidR="007858E6">
        <w:rPr>
          <w:spacing w:val="-3"/>
          <w:lang w:val="sv-SE"/>
        </w:rPr>
        <w:fldChar w:fldCharType="separate"/>
      </w:r>
      <w:r w:rsidR="007858E6">
        <w:rPr>
          <w:spacing w:val="-3"/>
          <w:lang w:val="sv-SE"/>
        </w:rPr>
        <w:t xml:space="preserve"> </w:t>
      </w:r>
      <w:r w:rsidR="007858E6">
        <w:rPr>
          <w:spacing w:val="-3"/>
          <w:lang w:val="sv-SE"/>
        </w:rPr>
        <w:fldChar w:fldCharType="end"/>
      </w:r>
    </w:p>
    <w:p w14:paraId="1F8A66F3" w14:textId="77777777" w:rsidR="0028274A" w:rsidRPr="00526785" w:rsidRDefault="0028274A" w:rsidP="0028274A">
      <w:pPr>
        <w:suppressAutoHyphens/>
        <w:rPr>
          <w:spacing w:val="-3"/>
          <w:lang w:val="sv-SE"/>
        </w:rPr>
      </w:pPr>
    </w:p>
    <w:p w14:paraId="1F8A66F4" w14:textId="77777777" w:rsidR="0028274A" w:rsidRPr="00526785" w:rsidRDefault="0028274A" w:rsidP="0028274A">
      <w:pPr>
        <w:suppressAutoHyphens/>
        <w:rPr>
          <w:b/>
          <w:spacing w:val="-3"/>
          <w:lang w:val="sv-SE"/>
        </w:rPr>
      </w:pPr>
      <w:r w:rsidRPr="00E37B5F">
        <w:rPr>
          <w:b/>
          <w:spacing w:val="-3"/>
          <w:lang w:val="sv-SE"/>
        </w:rPr>
        <w:t>Iscover</w:t>
      </w:r>
      <w:r w:rsidR="003243AF">
        <w:rPr>
          <w:b/>
          <w:spacing w:val="-3"/>
          <w:lang w:val="sv-SE"/>
        </w:rPr>
        <w:t xml:space="preserve"> </w:t>
      </w:r>
      <w:r w:rsidR="003243AF" w:rsidRPr="00207128">
        <w:rPr>
          <w:b/>
          <w:spacing w:val="-3"/>
          <w:lang w:val="sv-SE"/>
        </w:rPr>
        <w:t>innehåller laktos</w:t>
      </w:r>
    </w:p>
    <w:p w14:paraId="1F8A66F5" w14:textId="77777777" w:rsidR="0028274A" w:rsidRPr="00526785" w:rsidRDefault="0028274A" w:rsidP="0028274A">
      <w:pPr>
        <w:suppressAutoHyphens/>
        <w:rPr>
          <w:spacing w:val="-3"/>
          <w:lang w:val="sv-SE"/>
        </w:rPr>
      </w:pPr>
      <w:r w:rsidRPr="00526785">
        <w:rPr>
          <w:spacing w:val="-3"/>
          <w:lang w:val="sv-SE"/>
        </w:rPr>
        <w:t>Om du inte tål vissa sockerarter</w:t>
      </w:r>
      <w:r w:rsidR="0054293E">
        <w:rPr>
          <w:spacing w:val="-3"/>
          <w:lang w:val="sv-SE"/>
        </w:rPr>
        <w:t xml:space="preserve"> (</w:t>
      </w:r>
      <w:r w:rsidR="00FC06D0">
        <w:rPr>
          <w:spacing w:val="-3"/>
          <w:lang w:val="sv-SE"/>
        </w:rPr>
        <w:t xml:space="preserve">t.ex. </w:t>
      </w:r>
      <w:r w:rsidR="0054293E">
        <w:rPr>
          <w:spacing w:val="-3"/>
          <w:lang w:val="sv-SE"/>
        </w:rPr>
        <w:t>laktos)</w:t>
      </w:r>
      <w:r w:rsidRPr="00526785">
        <w:rPr>
          <w:spacing w:val="-3"/>
          <w:lang w:val="sv-SE"/>
        </w:rPr>
        <w:t>, bör du kontakta din läkare innan du tar denna medicin.</w:t>
      </w:r>
    </w:p>
    <w:p w14:paraId="1F8A66F6" w14:textId="77777777" w:rsidR="0028274A" w:rsidRPr="00526785" w:rsidRDefault="0028274A" w:rsidP="0028274A">
      <w:pPr>
        <w:suppressAutoHyphens/>
        <w:rPr>
          <w:spacing w:val="-3"/>
          <w:lang w:val="sv-SE"/>
        </w:rPr>
      </w:pPr>
    </w:p>
    <w:p w14:paraId="1F8A66F7" w14:textId="77777777" w:rsidR="003243AF" w:rsidRPr="00207128" w:rsidRDefault="004B2E28" w:rsidP="0028274A">
      <w:pPr>
        <w:suppressAutoHyphens/>
        <w:rPr>
          <w:b/>
          <w:spacing w:val="-3"/>
          <w:lang w:val="sv-SE"/>
        </w:rPr>
      </w:pPr>
      <w:r w:rsidRPr="00207128">
        <w:rPr>
          <w:b/>
          <w:spacing w:val="-3"/>
          <w:lang w:val="sv-SE"/>
        </w:rPr>
        <w:t>Iscover</w:t>
      </w:r>
      <w:r w:rsidR="0054293E" w:rsidRPr="00207128">
        <w:rPr>
          <w:b/>
          <w:spacing w:val="-3"/>
          <w:lang w:val="sv-SE"/>
        </w:rPr>
        <w:t xml:space="preserve"> innehåller h</w:t>
      </w:r>
      <w:r w:rsidR="0028274A" w:rsidRPr="00207128">
        <w:rPr>
          <w:b/>
          <w:spacing w:val="-3"/>
          <w:lang w:val="sv-SE"/>
        </w:rPr>
        <w:t xml:space="preserve">ydrerad ricinolja </w:t>
      </w:r>
    </w:p>
    <w:p w14:paraId="1F8A66F8" w14:textId="77777777" w:rsidR="0028274A" w:rsidRPr="00526785" w:rsidRDefault="003243AF" w:rsidP="0028274A">
      <w:pPr>
        <w:suppressAutoHyphens/>
        <w:rPr>
          <w:spacing w:val="-3"/>
          <w:lang w:val="sv-SE"/>
        </w:rPr>
      </w:pPr>
      <w:r>
        <w:rPr>
          <w:spacing w:val="-3"/>
          <w:lang w:val="sv-SE"/>
        </w:rPr>
        <w:t xml:space="preserve">Detta </w:t>
      </w:r>
      <w:r w:rsidR="0028274A" w:rsidRPr="00526785">
        <w:rPr>
          <w:spacing w:val="-3"/>
          <w:lang w:val="sv-SE"/>
        </w:rPr>
        <w:t xml:space="preserve">kan ge magbesvär eller diarré. </w:t>
      </w:r>
    </w:p>
    <w:p w14:paraId="1F8A66F9" w14:textId="77777777" w:rsidR="0028274A" w:rsidRPr="00526785" w:rsidRDefault="0028274A" w:rsidP="0028274A">
      <w:pPr>
        <w:suppressAutoHyphens/>
        <w:rPr>
          <w:spacing w:val="-3"/>
          <w:lang w:val="sv-SE"/>
        </w:rPr>
      </w:pPr>
    </w:p>
    <w:p w14:paraId="1F8A66FA" w14:textId="77777777" w:rsidR="0028274A" w:rsidRPr="00526785" w:rsidRDefault="0028274A" w:rsidP="0028274A">
      <w:pPr>
        <w:suppressAutoHyphens/>
        <w:rPr>
          <w:spacing w:val="-3"/>
          <w:lang w:val="sv-SE"/>
        </w:rPr>
      </w:pPr>
    </w:p>
    <w:p w14:paraId="1F8A66FB" w14:textId="77EC750C" w:rsidR="0028274A" w:rsidRPr="00526785" w:rsidRDefault="0028274A" w:rsidP="0028274A">
      <w:pPr>
        <w:suppressAutoHyphens/>
        <w:outlineLvl w:val="0"/>
        <w:rPr>
          <w:lang w:val="sv-SE"/>
        </w:rPr>
      </w:pPr>
      <w:r w:rsidRPr="00526785">
        <w:rPr>
          <w:b/>
          <w:lang w:val="sv-SE"/>
        </w:rPr>
        <w:t>3.</w:t>
      </w:r>
      <w:r w:rsidRPr="00526785">
        <w:rPr>
          <w:b/>
          <w:lang w:val="sv-SE"/>
        </w:rPr>
        <w:tab/>
      </w:r>
      <w:r w:rsidR="003243AF">
        <w:rPr>
          <w:b/>
          <w:lang w:val="sv-SE"/>
        </w:rPr>
        <w:t>Hur du tar Iscover</w:t>
      </w:r>
      <w:r w:rsidR="007858E6">
        <w:rPr>
          <w:b/>
          <w:lang w:val="sv-SE"/>
        </w:rPr>
        <w:fldChar w:fldCharType="begin"/>
      </w:r>
      <w:r w:rsidR="007858E6">
        <w:rPr>
          <w:b/>
          <w:lang w:val="sv-SE"/>
        </w:rPr>
        <w:instrText xml:space="preserve"> DOCVARIABLE vault_nd_5e883423-588a-4d6b-99ce-c11eeabb6c82 \* MERGEFORMAT </w:instrText>
      </w:r>
      <w:r w:rsidR="007858E6">
        <w:rPr>
          <w:b/>
          <w:lang w:val="sv-SE"/>
        </w:rPr>
        <w:fldChar w:fldCharType="separate"/>
      </w:r>
      <w:r w:rsidR="007858E6">
        <w:rPr>
          <w:b/>
          <w:lang w:val="sv-SE"/>
        </w:rPr>
        <w:t xml:space="preserve"> </w:t>
      </w:r>
      <w:r w:rsidR="007858E6">
        <w:rPr>
          <w:b/>
          <w:lang w:val="sv-SE"/>
        </w:rPr>
        <w:fldChar w:fldCharType="end"/>
      </w:r>
    </w:p>
    <w:p w14:paraId="1F8A66FC" w14:textId="77777777" w:rsidR="0028274A" w:rsidRPr="00526785" w:rsidRDefault="0028274A" w:rsidP="0028274A">
      <w:pPr>
        <w:suppressAutoHyphens/>
        <w:rPr>
          <w:b/>
          <w:i/>
          <w:spacing w:val="-3"/>
          <w:lang w:val="sv-SE"/>
        </w:rPr>
      </w:pPr>
    </w:p>
    <w:p w14:paraId="1F8A66FD" w14:textId="77777777" w:rsidR="0028274A" w:rsidRPr="00526785" w:rsidRDefault="0028274A" w:rsidP="0028274A">
      <w:pPr>
        <w:suppressAutoHyphens/>
        <w:rPr>
          <w:b/>
          <w:i/>
          <w:spacing w:val="-3"/>
          <w:lang w:val="sv-SE"/>
        </w:rPr>
      </w:pPr>
      <w:r w:rsidRPr="00526785">
        <w:rPr>
          <w:lang w:val="sv-SE"/>
        </w:rPr>
        <w:t xml:space="preserve">Ta alltid </w:t>
      </w:r>
      <w:r w:rsidR="003243AF">
        <w:rPr>
          <w:lang w:val="sv-SE"/>
        </w:rPr>
        <w:t xml:space="preserve">detta läkemedel </w:t>
      </w:r>
      <w:r w:rsidRPr="00526785">
        <w:rPr>
          <w:lang w:val="sv-SE"/>
        </w:rPr>
        <w:t xml:space="preserve">enligt läkarens </w:t>
      </w:r>
      <w:r w:rsidR="003243AF" w:rsidRPr="00526785">
        <w:rPr>
          <w:lang w:val="sv-SE"/>
        </w:rPr>
        <w:t>eller apotekspersonal</w:t>
      </w:r>
      <w:r w:rsidR="003243AF">
        <w:rPr>
          <w:lang w:val="sv-SE"/>
        </w:rPr>
        <w:t>ens</w:t>
      </w:r>
      <w:r w:rsidR="003243AF" w:rsidRPr="00526785">
        <w:rPr>
          <w:lang w:val="sv-SE"/>
        </w:rPr>
        <w:t xml:space="preserve"> </w:t>
      </w:r>
      <w:r w:rsidRPr="00526785">
        <w:rPr>
          <w:lang w:val="sv-SE"/>
        </w:rPr>
        <w:t>anvisningar. Rådfråga läkare eller apotekspersonal om du är osäker.</w:t>
      </w:r>
    </w:p>
    <w:p w14:paraId="1F8A66FE" w14:textId="77777777" w:rsidR="0028274A" w:rsidRDefault="0028274A" w:rsidP="0028274A">
      <w:pPr>
        <w:suppressAutoHyphens/>
        <w:rPr>
          <w:spacing w:val="-3"/>
          <w:lang w:val="sv-SE"/>
        </w:rPr>
      </w:pPr>
    </w:p>
    <w:p w14:paraId="1F8A66FF" w14:textId="5952A6AF" w:rsidR="00E56F57" w:rsidRDefault="00E56F57" w:rsidP="00E56F57">
      <w:pPr>
        <w:suppressAutoHyphens/>
        <w:outlineLvl w:val="0"/>
        <w:rPr>
          <w:spacing w:val="-3"/>
          <w:lang w:val="sv-SE"/>
        </w:rPr>
      </w:pPr>
      <w:r>
        <w:rPr>
          <w:spacing w:val="-3"/>
          <w:lang w:val="sv-SE"/>
        </w:rPr>
        <w:t xml:space="preserve">Rekommenderad dos, inklusive för patienter med ett tillstånd kallat förmaksflimmer (oregelbunden hjärtrytm), är en tablett på 75 mg Iscover per dag som </w:t>
      </w:r>
      <w:r w:rsidR="003F59D6">
        <w:rPr>
          <w:spacing w:val="-3"/>
          <w:lang w:val="sv-SE"/>
        </w:rPr>
        <w:t>tas via munnen</w:t>
      </w:r>
      <w:r>
        <w:rPr>
          <w:spacing w:val="-3"/>
          <w:lang w:val="sv-SE"/>
        </w:rPr>
        <w:t xml:space="preserve">, med eller utan </w:t>
      </w:r>
      <w:r w:rsidR="003F59D6">
        <w:rPr>
          <w:spacing w:val="-3"/>
          <w:lang w:val="sv-SE"/>
        </w:rPr>
        <w:t>mat</w:t>
      </w:r>
      <w:r>
        <w:rPr>
          <w:spacing w:val="-3"/>
          <w:lang w:val="sv-SE"/>
        </w:rPr>
        <w:t xml:space="preserve"> och vid samma tidpunkt varje dag.</w:t>
      </w:r>
      <w:r w:rsidR="007858E6">
        <w:rPr>
          <w:spacing w:val="-3"/>
          <w:lang w:val="sv-SE"/>
        </w:rPr>
        <w:fldChar w:fldCharType="begin"/>
      </w:r>
      <w:r w:rsidR="007858E6">
        <w:rPr>
          <w:spacing w:val="-3"/>
          <w:lang w:val="sv-SE"/>
        </w:rPr>
        <w:instrText xml:space="preserve"> DOCVARIABLE vault_nd_2e83d69e-2547-410b-9d06-8f862ebcfc51 \* MERGEFORMAT </w:instrText>
      </w:r>
      <w:r w:rsidR="007858E6">
        <w:rPr>
          <w:spacing w:val="-3"/>
          <w:lang w:val="sv-SE"/>
        </w:rPr>
        <w:fldChar w:fldCharType="separate"/>
      </w:r>
      <w:r w:rsidR="007858E6">
        <w:rPr>
          <w:spacing w:val="-3"/>
          <w:lang w:val="sv-SE"/>
        </w:rPr>
        <w:t xml:space="preserve"> </w:t>
      </w:r>
      <w:r w:rsidR="007858E6">
        <w:rPr>
          <w:spacing w:val="-3"/>
          <w:lang w:val="sv-SE"/>
        </w:rPr>
        <w:fldChar w:fldCharType="end"/>
      </w:r>
    </w:p>
    <w:p w14:paraId="1F8A6700" w14:textId="77777777" w:rsidR="00E56F57" w:rsidRPr="00526785" w:rsidRDefault="00E56F57" w:rsidP="0028274A">
      <w:pPr>
        <w:suppressAutoHyphens/>
        <w:rPr>
          <w:spacing w:val="-3"/>
          <w:lang w:val="sv-SE"/>
        </w:rPr>
      </w:pPr>
    </w:p>
    <w:p w14:paraId="1F8A6701" w14:textId="77777777" w:rsidR="0028274A" w:rsidRPr="00526785" w:rsidRDefault="0028274A" w:rsidP="0028274A">
      <w:pPr>
        <w:suppressAutoHyphens/>
        <w:rPr>
          <w:spacing w:val="-3"/>
          <w:lang w:val="sv-SE"/>
        </w:rPr>
      </w:pPr>
      <w:r w:rsidRPr="00526785">
        <w:rPr>
          <w:spacing w:val="-3"/>
          <w:lang w:val="sv-SE"/>
        </w:rPr>
        <w:t xml:space="preserve">Om du har haft svår bröstsmärta </w:t>
      </w:r>
      <w:r w:rsidR="007A4AB6">
        <w:rPr>
          <w:spacing w:val="-3"/>
          <w:lang w:val="sv-SE"/>
        </w:rPr>
        <w:t xml:space="preserve">(instabil angina eller hjärtattack) </w:t>
      </w:r>
      <w:r w:rsidRPr="00526785">
        <w:rPr>
          <w:spacing w:val="-3"/>
          <w:lang w:val="sv-SE"/>
        </w:rPr>
        <w:t xml:space="preserve">kan din läkare dessutom ge dig </w:t>
      </w:r>
      <w:r w:rsidRPr="00E37B5F">
        <w:rPr>
          <w:spacing w:val="-3"/>
          <w:lang w:val="sv-SE"/>
        </w:rPr>
        <w:t>Iscover</w:t>
      </w:r>
      <w:r w:rsidRPr="00526785">
        <w:rPr>
          <w:spacing w:val="-3"/>
          <w:lang w:val="sv-SE"/>
        </w:rPr>
        <w:t xml:space="preserve"> 300</w:t>
      </w:r>
      <w:r w:rsidR="002927BC">
        <w:rPr>
          <w:spacing w:val="-3"/>
          <w:lang w:val="sv-SE"/>
        </w:rPr>
        <w:t> </w:t>
      </w:r>
      <w:r w:rsidRPr="00526785">
        <w:rPr>
          <w:spacing w:val="-3"/>
          <w:lang w:val="sv-SE"/>
        </w:rPr>
        <w:t>mg (en tablett på 300</w:t>
      </w:r>
      <w:r w:rsidR="002927BC">
        <w:rPr>
          <w:spacing w:val="-3"/>
          <w:lang w:val="sv-SE"/>
        </w:rPr>
        <w:t> </w:t>
      </w:r>
      <w:r w:rsidRPr="00526785">
        <w:rPr>
          <w:spacing w:val="-3"/>
          <w:lang w:val="sv-SE"/>
        </w:rPr>
        <w:t>mg</w:t>
      </w:r>
      <w:r>
        <w:rPr>
          <w:spacing w:val="-3"/>
          <w:lang w:val="sv-SE"/>
        </w:rPr>
        <w:t xml:space="preserve"> eller</w:t>
      </w:r>
      <w:r w:rsidRPr="00526785">
        <w:rPr>
          <w:spacing w:val="-3"/>
          <w:lang w:val="sv-SE"/>
        </w:rPr>
        <w:t xml:space="preserve"> 4</w:t>
      </w:r>
      <w:r>
        <w:rPr>
          <w:spacing w:val="-3"/>
          <w:lang w:val="sv-SE"/>
        </w:rPr>
        <w:t> </w:t>
      </w:r>
      <w:r w:rsidRPr="00526785">
        <w:rPr>
          <w:spacing w:val="-3"/>
          <w:lang w:val="sv-SE"/>
        </w:rPr>
        <w:t>tabletter på 75</w:t>
      </w:r>
      <w:r w:rsidR="002927BC">
        <w:rPr>
          <w:spacing w:val="-3"/>
          <w:lang w:val="sv-SE"/>
        </w:rPr>
        <w:t> </w:t>
      </w:r>
      <w:r w:rsidRPr="00526785">
        <w:rPr>
          <w:spacing w:val="-3"/>
          <w:lang w:val="sv-SE"/>
        </w:rPr>
        <w:t>mg) för att inleda behandlingen.</w:t>
      </w:r>
      <w:r>
        <w:rPr>
          <w:spacing w:val="-3"/>
          <w:lang w:val="sv-SE"/>
        </w:rPr>
        <w:t xml:space="preserve"> Efter detta tas den </w:t>
      </w:r>
      <w:r w:rsidR="003243AF">
        <w:rPr>
          <w:spacing w:val="-3"/>
          <w:lang w:val="sv-SE"/>
        </w:rPr>
        <w:t xml:space="preserve">rekommenderade </w:t>
      </w:r>
      <w:r>
        <w:rPr>
          <w:spacing w:val="-3"/>
          <w:lang w:val="sv-SE"/>
        </w:rPr>
        <w:t>dosen om 75</w:t>
      </w:r>
      <w:r w:rsidR="002927BC">
        <w:rPr>
          <w:spacing w:val="-3"/>
          <w:lang w:val="sv-SE"/>
        </w:rPr>
        <w:t> </w:t>
      </w:r>
      <w:r>
        <w:rPr>
          <w:spacing w:val="-3"/>
          <w:lang w:val="sv-SE"/>
        </w:rPr>
        <w:t xml:space="preserve">mg </w:t>
      </w:r>
      <w:r w:rsidRPr="00E37B5F">
        <w:rPr>
          <w:spacing w:val="-3"/>
          <w:lang w:val="sv-SE"/>
        </w:rPr>
        <w:t>Iscover</w:t>
      </w:r>
      <w:r>
        <w:rPr>
          <w:spacing w:val="-3"/>
          <w:lang w:val="sv-SE"/>
        </w:rPr>
        <w:t xml:space="preserve"> per dag som</w:t>
      </w:r>
      <w:r w:rsidR="00E56F57">
        <w:rPr>
          <w:spacing w:val="-3"/>
          <w:lang w:val="sv-SE"/>
        </w:rPr>
        <w:t xml:space="preserve"> beskrivet ovan</w:t>
      </w:r>
      <w:r>
        <w:rPr>
          <w:spacing w:val="-3"/>
          <w:lang w:val="sv-SE"/>
        </w:rPr>
        <w:t>.</w:t>
      </w:r>
      <w:r w:rsidRPr="00526785">
        <w:rPr>
          <w:spacing w:val="-3"/>
          <w:lang w:val="sv-SE"/>
        </w:rPr>
        <w:t xml:space="preserve"> </w:t>
      </w:r>
    </w:p>
    <w:p w14:paraId="1F8A6702" w14:textId="77777777" w:rsidR="0028274A" w:rsidRPr="00526785" w:rsidRDefault="0028274A" w:rsidP="0028274A">
      <w:pPr>
        <w:suppressAutoHyphens/>
        <w:rPr>
          <w:spacing w:val="-3"/>
          <w:lang w:val="sv-SE"/>
        </w:rPr>
      </w:pPr>
    </w:p>
    <w:p w14:paraId="4D3251DD" w14:textId="4A0331D7" w:rsidR="00E013DD" w:rsidRDefault="00E013DD" w:rsidP="00E013DD">
      <w:pPr>
        <w:suppressAutoHyphens/>
        <w:rPr>
          <w:spacing w:val="-3"/>
          <w:lang w:val="sv-SE"/>
        </w:rPr>
      </w:pPr>
      <w:r>
        <w:rPr>
          <w:spacing w:val="-3"/>
          <w:lang w:val="sv-SE"/>
        </w:rPr>
        <w:t>Om du haft tecken på stroke som försvinner inom en kortare tidsperiod (kallas även t</w:t>
      </w:r>
      <w:r w:rsidRPr="000720A8">
        <w:rPr>
          <w:spacing w:val="-3"/>
          <w:lang w:val="sv-SE"/>
        </w:rPr>
        <w:t>ransitorisk ischemisk attack</w:t>
      </w:r>
      <w:r>
        <w:rPr>
          <w:spacing w:val="-3"/>
          <w:lang w:val="sv-SE"/>
        </w:rPr>
        <w:t xml:space="preserve">, TIA-attack/mini-stroke) eller en lindrig stroke, kan din läkare ge dig Iscover 300 mg (1 tablett på 300 mg eller 4 tabletter på 75 mg) som en startdos. Därefter är rekommenderad dos en tablett Iscover 75 mg dagligen tillsammans med acetylsalisylsyra under 3 veckor, som beskrivet ovan. </w:t>
      </w:r>
    </w:p>
    <w:p w14:paraId="1E7B7469" w14:textId="77777777" w:rsidR="00E013DD" w:rsidRPr="00526785" w:rsidRDefault="00E013DD" w:rsidP="00E013DD">
      <w:pPr>
        <w:suppressAutoHyphens/>
        <w:rPr>
          <w:spacing w:val="-3"/>
          <w:lang w:val="sv-SE"/>
        </w:rPr>
      </w:pPr>
      <w:r>
        <w:rPr>
          <w:spacing w:val="-3"/>
          <w:lang w:val="sv-SE"/>
        </w:rPr>
        <w:t>Efter det kan läkaren ordinera antingen enbart Plavix eller enbart acetylsalisylsyra.</w:t>
      </w:r>
    </w:p>
    <w:p w14:paraId="24ED6890" w14:textId="77777777" w:rsidR="00E013DD" w:rsidRDefault="00E013DD" w:rsidP="0028274A">
      <w:pPr>
        <w:suppressAutoHyphens/>
        <w:outlineLvl w:val="0"/>
        <w:rPr>
          <w:spacing w:val="-3"/>
          <w:lang w:val="sv-SE"/>
        </w:rPr>
      </w:pPr>
    </w:p>
    <w:p w14:paraId="1F8A6703" w14:textId="4FC71E97" w:rsidR="0028274A" w:rsidRPr="00526785" w:rsidRDefault="0028274A" w:rsidP="0028274A">
      <w:pPr>
        <w:suppressAutoHyphens/>
        <w:outlineLvl w:val="0"/>
        <w:rPr>
          <w:spacing w:val="-3"/>
          <w:lang w:val="sv-SE"/>
        </w:rPr>
      </w:pPr>
      <w:r w:rsidRPr="00526785">
        <w:rPr>
          <w:spacing w:val="-3"/>
          <w:lang w:val="sv-SE"/>
        </w:rPr>
        <w:t xml:space="preserve">Du bör ta </w:t>
      </w:r>
      <w:r w:rsidRPr="00E37B5F">
        <w:rPr>
          <w:spacing w:val="-3"/>
          <w:lang w:val="sv-SE"/>
        </w:rPr>
        <w:t>Iscover</w:t>
      </w:r>
      <w:r w:rsidRPr="00526785">
        <w:rPr>
          <w:spacing w:val="-3"/>
          <w:lang w:val="sv-SE"/>
        </w:rPr>
        <w:t xml:space="preserve"> så länge din läkare ordinerar det.</w:t>
      </w:r>
      <w:r w:rsidR="007858E6">
        <w:rPr>
          <w:spacing w:val="-3"/>
          <w:lang w:val="sv-SE"/>
        </w:rPr>
        <w:fldChar w:fldCharType="begin"/>
      </w:r>
      <w:r w:rsidR="007858E6">
        <w:rPr>
          <w:spacing w:val="-3"/>
          <w:lang w:val="sv-SE"/>
        </w:rPr>
        <w:instrText xml:space="preserve"> DOCVARIABLE vault_nd_a348fabb-bc57-403d-80fb-5beb30adea1c \* MERGEFORMAT </w:instrText>
      </w:r>
      <w:r w:rsidR="007858E6">
        <w:rPr>
          <w:spacing w:val="-3"/>
          <w:lang w:val="sv-SE"/>
        </w:rPr>
        <w:fldChar w:fldCharType="separate"/>
      </w:r>
      <w:r w:rsidR="007858E6">
        <w:rPr>
          <w:spacing w:val="-3"/>
          <w:lang w:val="sv-SE"/>
        </w:rPr>
        <w:t xml:space="preserve"> </w:t>
      </w:r>
      <w:r w:rsidR="007858E6">
        <w:rPr>
          <w:spacing w:val="-3"/>
          <w:lang w:val="sv-SE"/>
        </w:rPr>
        <w:fldChar w:fldCharType="end"/>
      </w:r>
    </w:p>
    <w:p w14:paraId="1F8A6704" w14:textId="77777777" w:rsidR="0028274A" w:rsidRPr="00526785" w:rsidRDefault="0028274A" w:rsidP="0028274A">
      <w:pPr>
        <w:suppressAutoHyphens/>
        <w:rPr>
          <w:b/>
          <w:spacing w:val="-3"/>
          <w:lang w:val="sv-SE"/>
        </w:rPr>
      </w:pPr>
    </w:p>
    <w:p w14:paraId="1F8A6705" w14:textId="74763D52" w:rsidR="0028274A" w:rsidRPr="00526785" w:rsidRDefault="0028274A" w:rsidP="0028274A">
      <w:pPr>
        <w:suppressAutoHyphens/>
        <w:outlineLvl w:val="0"/>
        <w:rPr>
          <w:b/>
          <w:spacing w:val="-3"/>
          <w:lang w:val="sv-SE"/>
        </w:rPr>
      </w:pPr>
      <w:r w:rsidRPr="00526785">
        <w:rPr>
          <w:b/>
          <w:lang w:val="sv-SE"/>
        </w:rPr>
        <w:t xml:space="preserve">Om du har tagit för stor mängd av </w:t>
      </w:r>
      <w:r w:rsidRPr="00E37B5F">
        <w:rPr>
          <w:b/>
          <w:spacing w:val="-3"/>
          <w:lang w:val="sv-SE"/>
        </w:rPr>
        <w:t>Iscover</w:t>
      </w:r>
      <w:r w:rsidR="007858E6">
        <w:rPr>
          <w:b/>
          <w:spacing w:val="-3"/>
          <w:lang w:val="sv-SE"/>
        </w:rPr>
        <w:fldChar w:fldCharType="begin"/>
      </w:r>
      <w:r w:rsidR="007858E6">
        <w:rPr>
          <w:b/>
          <w:spacing w:val="-3"/>
          <w:lang w:val="sv-SE"/>
        </w:rPr>
        <w:instrText xml:space="preserve"> DOCVARIABLE vault_nd_35946ec2-6817-4609-8047-c03be074976a \* MERGEFORMAT </w:instrText>
      </w:r>
      <w:r w:rsidR="007858E6">
        <w:rPr>
          <w:b/>
          <w:spacing w:val="-3"/>
          <w:lang w:val="sv-SE"/>
        </w:rPr>
        <w:fldChar w:fldCharType="separate"/>
      </w:r>
      <w:r w:rsidR="007858E6">
        <w:rPr>
          <w:b/>
          <w:spacing w:val="-3"/>
          <w:lang w:val="sv-SE"/>
        </w:rPr>
        <w:t xml:space="preserve"> </w:t>
      </w:r>
      <w:r w:rsidR="007858E6">
        <w:rPr>
          <w:b/>
          <w:spacing w:val="-3"/>
          <w:lang w:val="sv-SE"/>
        </w:rPr>
        <w:fldChar w:fldCharType="end"/>
      </w:r>
    </w:p>
    <w:p w14:paraId="1F8A6706" w14:textId="77777777" w:rsidR="0028274A" w:rsidRPr="00526785" w:rsidRDefault="0028274A" w:rsidP="0028274A">
      <w:pPr>
        <w:pStyle w:val="BodyText3"/>
        <w:tabs>
          <w:tab w:val="clear" w:pos="567"/>
        </w:tabs>
        <w:rPr>
          <w:szCs w:val="24"/>
          <w:lang w:val="sv-SE" w:eastAsia="en-US"/>
        </w:rPr>
      </w:pPr>
      <w:r w:rsidRPr="00526785">
        <w:rPr>
          <w:szCs w:val="24"/>
          <w:lang w:val="sv-SE" w:eastAsia="en-US"/>
        </w:rPr>
        <w:t xml:space="preserve">Kontakta din läkare eller närmaste </w:t>
      </w:r>
      <w:r w:rsidR="0054293E">
        <w:rPr>
          <w:szCs w:val="24"/>
          <w:lang w:val="sv-SE" w:eastAsia="en-US"/>
        </w:rPr>
        <w:t>sjukhus</w:t>
      </w:r>
      <w:r w:rsidRPr="00526785">
        <w:rPr>
          <w:szCs w:val="24"/>
          <w:lang w:val="sv-SE" w:eastAsia="en-US"/>
        </w:rPr>
        <w:t xml:space="preserve">akutavdelning </w:t>
      </w:r>
      <w:r w:rsidR="00FC06D0">
        <w:rPr>
          <w:szCs w:val="24"/>
          <w:lang w:val="sv-SE" w:eastAsia="en-US"/>
        </w:rPr>
        <w:t xml:space="preserve">p.g.a. </w:t>
      </w:r>
      <w:r w:rsidRPr="00526785">
        <w:rPr>
          <w:szCs w:val="24"/>
          <w:lang w:val="sv-SE" w:eastAsia="en-US"/>
        </w:rPr>
        <w:t>den ökade risken för blödning.</w:t>
      </w:r>
    </w:p>
    <w:p w14:paraId="1F8A6707" w14:textId="77777777" w:rsidR="0028274A" w:rsidRPr="00526785" w:rsidRDefault="0028274A" w:rsidP="0028274A">
      <w:pPr>
        <w:suppressAutoHyphens/>
        <w:rPr>
          <w:spacing w:val="-3"/>
          <w:lang w:val="sv-SE"/>
        </w:rPr>
      </w:pPr>
    </w:p>
    <w:p w14:paraId="1F8A6708" w14:textId="77777777" w:rsidR="0028274A" w:rsidRPr="00526785" w:rsidRDefault="0028274A" w:rsidP="0028274A">
      <w:pPr>
        <w:suppressAutoHyphens/>
        <w:rPr>
          <w:spacing w:val="-3"/>
          <w:lang w:val="sv-SE"/>
        </w:rPr>
      </w:pPr>
      <w:r w:rsidRPr="00526785">
        <w:rPr>
          <w:spacing w:val="-3"/>
          <w:lang w:val="sv-SE"/>
        </w:rPr>
        <w:t>Om du har ytterligare frågor om detta läkemedel kontakta läkare eller apotekspersonal.</w:t>
      </w:r>
    </w:p>
    <w:p w14:paraId="1F8A6709" w14:textId="77777777" w:rsidR="0028274A" w:rsidRPr="00526785" w:rsidRDefault="0028274A" w:rsidP="0028274A">
      <w:pPr>
        <w:suppressAutoHyphens/>
        <w:rPr>
          <w:spacing w:val="-3"/>
          <w:lang w:val="sv-SE"/>
        </w:rPr>
      </w:pPr>
    </w:p>
    <w:p w14:paraId="1F8A670A" w14:textId="77777777" w:rsidR="0028274A" w:rsidRPr="00526785" w:rsidRDefault="0028274A" w:rsidP="0028274A">
      <w:pPr>
        <w:suppressAutoHyphens/>
        <w:rPr>
          <w:spacing w:val="-3"/>
          <w:lang w:val="sv-SE"/>
        </w:rPr>
      </w:pPr>
    </w:p>
    <w:p w14:paraId="1F8A670B" w14:textId="77777777" w:rsidR="0028274A" w:rsidRPr="00526785" w:rsidRDefault="0028274A" w:rsidP="0028274A">
      <w:pPr>
        <w:suppressAutoHyphens/>
        <w:rPr>
          <w:spacing w:val="-3"/>
          <w:lang w:val="sv-SE"/>
        </w:rPr>
      </w:pPr>
      <w:r w:rsidRPr="00526785">
        <w:rPr>
          <w:b/>
          <w:lang w:val="sv-SE"/>
        </w:rPr>
        <w:t>4.</w:t>
      </w:r>
      <w:r w:rsidRPr="00526785">
        <w:rPr>
          <w:b/>
          <w:lang w:val="sv-SE"/>
        </w:rPr>
        <w:tab/>
      </w:r>
      <w:r w:rsidR="003243AF">
        <w:rPr>
          <w:b/>
          <w:lang w:val="sv-SE"/>
        </w:rPr>
        <w:t>Eventuella biverkningar</w:t>
      </w:r>
      <w:r w:rsidRPr="00526785">
        <w:rPr>
          <w:spacing w:val="-3"/>
          <w:lang w:val="sv-SE"/>
        </w:rPr>
        <w:t xml:space="preserve"> </w:t>
      </w:r>
    </w:p>
    <w:p w14:paraId="1F8A670C" w14:textId="77777777" w:rsidR="0028274A" w:rsidRPr="00526785" w:rsidRDefault="0028274A" w:rsidP="0028274A">
      <w:pPr>
        <w:suppressAutoHyphens/>
        <w:rPr>
          <w:spacing w:val="-3"/>
          <w:lang w:val="sv-SE"/>
        </w:rPr>
      </w:pPr>
    </w:p>
    <w:p w14:paraId="1F8A670D" w14:textId="77777777" w:rsidR="0028274A" w:rsidRPr="00526785" w:rsidRDefault="0028274A" w:rsidP="0028274A">
      <w:pPr>
        <w:ind w:right="-29"/>
        <w:rPr>
          <w:lang w:val="sv-SE"/>
        </w:rPr>
      </w:pPr>
      <w:r w:rsidRPr="00526785">
        <w:rPr>
          <w:lang w:val="sv-SE"/>
        </w:rPr>
        <w:t xml:space="preserve">Liksom alla läkemedel kan </w:t>
      </w:r>
      <w:r w:rsidR="003243AF">
        <w:rPr>
          <w:lang w:val="sv-SE"/>
        </w:rPr>
        <w:t xml:space="preserve">detta läkemedel </w:t>
      </w:r>
      <w:r w:rsidRPr="00526785">
        <w:rPr>
          <w:lang w:val="sv-SE"/>
        </w:rPr>
        <w:t>orsaka biverkningar men alla användare behöver inte få dem.</w:t>
      </w:r>
    </w:p>
    <w:p w14:paraId="1F8A670E" w14:textId="77777777" w:rsidR="008979C8" w:rsidRDefault="008979C8" w:rsidP="008979C8">
      <w:pPr>
        <w:ind w:right="-2"/>
        <w:rPr>
          <w:lang w:val="sv-SE"/>
        </w:rPr>
      </w:pPr>
    </w:p>
    <w:p w14:paraId="1F8A670F" w14:textId="77777777" w:rsidR="00577729" w:rsidRPr="00105E90" w:rsidRDefault="00577729" w:rsidP="00577729">
      <w:pPr>
        <w:suppressAutoHyphens/>
        <w:rPr>
          <w:b/>
          <w:spacing w:val="-3"/>
          <w:lang w:val="sv-SE"/>
        </w:rPr>
      </w:pPr>
      <w:r w:rsidRPr="00105E90">
        <w:rPr>
          <w:b/>
          <w:spacing w:val="-3"/>
          <w:lang w:val="sv-SE"/>
        </w:rPr>
        <w:t>Kontakta din läkare omedelbart om du har:</w:t>
      </w:r>
    </w:p>
    <w:p w14:paraId="1F8A6710" w14:textId="77777777" w:rsidR="00577729" w:rsidRDefault="00577729" w:rsidP="00577729">
      <w:pPr>
        <w:numPr>
          <w:ilvl w:val="0"/>
          <w:numId w:val="23"/>
        </w:numPr>
        <w:tabs>
          <w:tab w:val="clear" w:pos="720"/>
        </w:tabs>
        <w:suppressAutoHyphens/>
        <w:ind w:left="567" w:hanging="567"/>
        <w:rPr>
          <w:spacing w:val="-3"/>
          <w:lang w:val="sv-SE"/>
        </w:rPr>
      </w:pPr>
      <w:r>
        <w:rPr>
          <w:spacing w:val="-3"/>
          <w:lang w:val="sv-SE"/>
        </w:rPr>
        <w:t>feber, tecken på infektion eller svår kraftlöshet. Detta kan bero på sällsy</w:t>
      </w:r>
      <w:r w:rsidR="002B49CE">
        <w:rPr>
          <w:spacing w:val="-3"/>
          <w:lang w:val="sv-SE"/>
        </w:rPr>
        <w:t>nt minskning av vissa blodkroppar</w:t>
      </w:r>
      <w:r>
        <w:rPr>
          <w:spacing w:val="-3"/>
          <w:lang w:val="sv-SE"/>
        </w:rPr>
        <w:t>.</w:t>
      </w:r>
    </w:p>
    <w:p w14:paraId="1F8A6711" w14:textId="77777777" w:rsidR="00577729" w:rsidRDefault="00577729" w:rsidP="00577729">
      <w:pPr>
        <w:numPr>
          <w:ilvl w:val="0"/>
          <w:numId w:val="23"/>
        </w:numPr>
        <w:tabs>
          <w:tab w:val="clear" w:pos="720"/>
        </w:tabs>
        <w:suppressAutoHyphens/>
        <w:ind w:left="567" w:hanging="567"/>
        <w:rPr>
          <w:spacing w:val="-3"/>
          <w:lang w:val="sv-SE"/>
        </w:rPr>
      </w:pPr>
      <w:r>
        <w:rPr>
          <w:spacing w:val="-3"/>
          <w:lang w:val="sv-SE"/>
        </w:rPr>
        <w:t>tecken på leverproblem såsom gulfärgning av huden och/eller ögonen (gulsot), med eller utan samtidig</w:t>
      </w:r>
      <w:r w:rsidR="002B49CE">
        <w:rPr>
          <w:spacing w:val="-3"/>
          <w:lang w:val="sv-SE"/>
        </w:rPr>
        <w:t>a små punktformiga</w:t>
      </w:r>
      <w:r>
        <w:rPr>
          <w:spacing w:val="-3"/>
          <w:lang w:val="sv-SE"/>
        </w:rPr>
        <w:t xml:space="preserve"> blödning</w:t>
      </w:r>
      <w:r w:rsidR="002B49CE">
        <w:rPr>
          <w:spacing w:val="-3"/>
          <w:lang w:val="sv-SE"/>
        </w:rPr>
        <w:t>ar</w:t>
      </w:r>
      <w:r>
        <w:rPr>
          <w:spacing w:val="-3"/>
          <w:lang w:val="sv-SE"/>
        </w:rPr>
        <w:t xml:space="preserve"> under huden </w:t>
      </w:r>
      <w:r w:rsidR="002B49CE">
        <w:rPr>
          <w:spacing w:val="-3"/>
          <w:lang w:val="sv-SE"/>
        </w:rPr>
        <w:t xml:space="preserve">(syns </w:t>
      </w:r>
      <w:r>
        <w:rPr>
          <w:spacing w:val="-3"/>
          <w:lang w:val="sv-SE"/>
        </w:rPr>
        <w:t>som röda prickar</w:t>
      </w:r>
      <w:r w:rsidR="002B49CE">
        <w:rPr>
          <w:spacing w:val="-3"/>
          <w:lang w:val="sv-SE"/>
        </w:rPr>
        <w:t>)</w:t>
      </w:r>
      <w:r>
        <w:rPr>
          <w:spacing w:val="-3"/>
          <w:lang w:val="sv-SE"/>
        </w:rPr>
        <w:t xml:space="preserve"> och/eller förvirring (se </w:t>
      </w:r>
      <w:r w:rsidR="0054293E">
        <w:rPr>
          <w:spacing w:val="-3"/>
          <w:lang w:val="sv-SE"/>
        </w:rPr>
        <w:t xml:space="preserve">avsnitt 2 </w:t>
      </w:r>
      <w:r>
        <w:rPr>
          <w:spacing w:val="-3"/>
          <w:lang w:val="sv-SE"/>
        </w:rPr>
        <w:t>”</w:t>
      </w:r>
      <w:r w:rsidR="003243AF">
        <w:rPr>
          <w:spacing w:val="-3"/>
          <w:lang w:val="sv-SE"/>
        </w:rPr>
        <w:t>Varningar och försiktighet</w:t>
      </w:r>
      <w:r>
        <w:rPr>
          <w:spacing w:val="-3"/>
          <w:lang w:val="sv-SE"/>
        </w:rPr>
        <w:t>”).</w:t>
      </w:r>
    </w:p>
    <w:p w14:paraId="1F8A6712" w14:textId="77777777" w:rsidR="00577729" w:rsidRDefault="00577729" w:rsidP="00577729">
      <w:pPr>
        <w:numPr>
          <w:ilvl w:val="0"/>
          <w:numId w:val="23"/>
        </w:numPr>
        <w:tabs>
          <w:tab w:val="clear" w:pos="720"/>
        </w:tabs>
        <w:suppressAutoHyphens/>
        <w:ind w:left="567" w:hanging="567"/>
        <w:rPr>
          <w:spacing w:val="-3"/>
          <w:lang w:val="sv-SE"/>
        </w:rPr>
      </w:pPr>
      <w:r>
        <w:rPr>
          <w:spacing w:val="-3"/>
          <w:lang w:val="sv-SE"/>
        </w:rPr>
        <w:t xml:space="preserve">svullnad i munnen eller hudbesvär såsom utslag och klåda, blåsor på huden. </w:t>
      </w:r>
      <w:r w:rsidR="002B49CE">
        <w:rPr>
          <w:spacing w:val="-3"/>
          <w:lang w:val="sv-SE"/>
        </w:rPr>
        <w:t>Detta kan vara tecken på en allergisk reaktion.</w:t>
      </w:r>
    </w:p>
    <w:p w14:paraId="1F8A6713" w14:textId="77777777" w:rsidR="00577729" w:rsidRPr="00526785" w:rsidRDefault="00577729" w:rsidP="0028274A">
      <w:pPr>
        <w:ind w:right="-29"/>
        <w:rPr>
          <w:lang w:val="sv-SE"/>
        </w:rPr>
      </w:pPr>
    </w:p>
    <w:p w14:paraId="1F8A6714" w14:textId="77777777" w:rsidR="0028274A" w:rsidRPr="00526785" w:rsidRDefault="0028274A" w:rsidP="0028274A">
      <w:pPr>
        <w:suppressAutoHyphens/>
        <w:rPr>
          <w:spacing w:val="-3"/>
          <w:lang w:val="sv-SE"/>
        </w:rPr>
      </w:pPr>
      <w:r w:rsidRPr="00577729">
        <w:rPr>
          <w:b/>
          <w:spacing w:val="-3"/>
          <w:lang w:val="sv-SE"/>
        </w:rPr>
        <w:t>De</w:t>
      </w:r>
      <w:r w:rsidR="00577729" w:rsidRPr="00577729">
        <w:rPr>
          <w:b/>
          <w:spacing w:val="-3"/>
          <w:lang w:val="sv-SE"/>
        </w:rPr>
        <w:t>n</w:t>
      </w:r>
      <w:r w:rsidRPr="00577729">
        <w:rPr>
          <w:b/>
          <w:spacing w:val="-3"/>
          <w:lang w:val="sv-SE"/>
        </w:rPr>
        <w:t xml:space="preserve"> vanligaste biverkning</w:t>
      </w:r>
      <w:r w:rsidR="00577729" w:rsidRPr="00577729">
        <w:rPr>
          <w:b/>
          <w:spacing w:val="-3"/>
          <w:lang w:val="sv-SE"/>
        </w:rPr>
        <w:t>en</w:t>
      </w:r>
      <w:r w:rsidRPr="00577729">
        <w:rPr>
          <w:b/>
          <w:spacing w:val="-3"/>
          <w:lang w:val="sv-SE"/>
        </w:rPr>
        <w:t xml:space="preserve"> som rapporterats vid användning av Iscover är blödning</w:t>
      </w:r>
      <w:r w:rsidR="00577729" w:rsidRPr="00577729">
        <w:rPr>
          <w:b/>
          <w:spacing w:val="-3"/>
          <w:lang w:val="sv-SE"/>
        </w:rPr>
        <w:t>.</w:t>
      </w:r>
      <w:r w:rsidRPr="00577729">
        <w:rPr>
          <w:b/>
          <w:spacing w:val="-3"/>
          <w:lang w:val="sv-SE"/>
        </w:rPr>
        <w:t xml:space="preserve"> </w:t>
      </w:r>
      <w:r w:rsidR="00577729" w:rsidRPr="00577729">
        <w:rPr>
          <w:spacing w:val="-3"/>
          <w:lang w:val="sv-SE"/>
        </w:rPr>
        <w:t>Blödning kan uppträda</w:t>
      </w:r>
      <w:r w:rsidR="00577729">
        <w:rPr>
          <w:spacing w:val="-3"/>
          <w:lang w:val="sv-SE"/>
        </w:rPr>
        <w:t xml:space="preserve"> som blödning i mage eller tarm,</w:t>
      </w:r>
      <w:r w:rsidR="00577729" w:rsidRPr="00577729">
        <w:rPr>
          <w:spacing w:val="-3"/>
          <w:lang w:val="sv-SE"/>
        </w:rPr>
        <w:t xml:space="preserve"> </w:t>
      </w:r>
      <w:r w:rsidRPr="00526785">
        <w:rPr>
          <w:spacing w:val="-3"/>
          <w:lang w:val="sv-SE"/>
        </w:rPr>
        <w:t>blåmärken, hematom (ovanlig blödning eller blåmärken under huden), näsblödning, blod i urinen. I ett fåtal fall har även blödningar i ögat, inre blödningar i huvudet, lungorna eller lederna rapporterats.</w:t>
      </w:r>
    </w:p>
    <w:p w14:paraId="1F8A6715" w14:textId="77777777" w:rsidR="0028274A" w:rsidRDefault="0028274A" w:rsidP="0028274A">
      <w:pPr>
        <w:suppressAutoHyphens/>
        <w:rPr>
          <w:spacing w:val="-3"/>
          <w:lang w:val="sv-SE"/>
        </w:rPr>
      </w:pPr>
    </w:p>
    <w:p w14:paraId="1F8A6716" w14:textId="586010AD" w:rsidR="004E65E7" w:rsidRPr="00526785" w:rsidRDefault="004E65E7" w:rsidP="004E65E7">
      <w:pPr>
        <w:pStyle w:val="Heading2"/>
        <w:rPr>
          <w:bCs/>
          <w:spacing w:val="-3"/>
          <w:szCs w:val="24"/>
          <w:lang w:eastAsia="en-US"/>
        </w:rPr>
      </w:pPr>
      <w:r w:rsidRPr="00526785">
        <w:rPr>
          <w:bCs/>
          <w:spacing w:val="-3"/>
          <w:szCs w:val="24"/>
          <w:lang w:eastAsia="en-US"/>
        </w:rPr>
        <w:t xml:space="preserve">Om du får förlängd blödning när du tar </w:t>
      </w:r>
      <w:r>
        <w:rPr>
          <w:bCs/>
          <w:spacing w:val="-3"/>
          <w:szCs w:val="24"/>
          <w:lang w:eastAsia="en-US"/>
        </w:rPr>
        <w:t>Iscover</w:t>
      </w:r>
      <w:r w:rsidR="007858E6">
        <w:rPr>
          <w:bCs/>
          <w:spacing w:val="-3"/>
          <w:szCs w:val="24"/>
          <w:lang w:eastAsia="en-US"/>
        </w:rPr>
        <w:fldChar w:fldCharType="begin"/>
      </w:r>
      <w:r w:rsidR="007858E6">
        <w:rPr>
          <w:bCs/>
          <w:spacing w:val="-3"/>
          <w:szCs w:val="24"/>
          <w:lang w:eastAsia="en-US"/>
        </w:rPr>
        <w:instrText xml:space="preserve"> DOCVARIABLE vault_nd_e03cb17c-c24a-4636-b127-e01bd9ddaa7c \* MERGEFORMAT </w:instrText>
      </w:r>
      <w:r w:rsidR="007858E6">
        <w:rPr>
          <w:bCs/>
          <w:spacing w:val="-3"/>
          <w:szCs w:val="24"/>
          <w:lang w:eastAsia="en-US"/>
        </w:rPr>
        <w:fldChar w:fldCharType="separate"/>
      </w:r>
      <w:r w:rsidR="007858E6">
        <w:rPr>
          <w:bCs/>
          <w:spacing w:val="-3"/>
          <w:szCs w:val="24"/>
          <w:lang w:eastAsia="en-US"/>
        </w:rPr>
        <w:t xml:space="preserve"> </w:t>
      </w:r>
      <w:r w:rsidR="007858E6">
        <w:rPr>
          <w:bCs/>
          <w:spacing w:val="-3"/>
          <w:szCs w:val="24"/>
          <w:lang w:eastAsia="en-US"/>
        </w:rPr>
        <w:fldChar w:fldCharType="end"/>
      </w:r>
    </w:p>
    <w:p w14:paraId="1F8A6717" w14:textId="77777777" w:rsidR="004E65E7" w:rsidRPr="00526785" w:rsidRDefault="004E65E7" w:rsidP="004E65E7">
      <w:pPr>
        <w:suppressAutoHyphens/>
        <w:rPr>
          <w:spacing w:val="-3"/>
          <w:lang w:val="sv-SE"/>
        </w:rPr>
      </w:pPr>
      <w:r w:rsidRPr="00526785">
        <w:rPr>
          <w:spacing w:val="-3"/>
          <w:lang w:val="sv-SE"/>
        </w:rPr>
        <w:t>Om du skär eller skadar dig kan det ta längre tid än vanligt för blödningen att sluta. Detta är kopplat till hur din medicin fungerar</w:t>
      </w:r>
      <w:r>
        <w:rPr>
          <w:spacing w:val="-3"/>
          <w:lang w:val="sv-SE"/>
        </w:rPr>
        <w:t xml:space="preserve"> eftersom den förhindrar bildningen av blodproppar</w:t>
      </w:r>
      <w:r w:rsidRPr="00526785">
        <w:rPr>
          <w:spacing w:val="-3"/>
          <w:lang w:val="sv-SE"/>
        </w:rPr>
        <w:t xml:space="preserve">. Detta har </w:t>
      </w:r>
      <w:r>
        <w:rPr>
          <w:spacing w:val="-3"/>
          <w:lang w:val="sv-SE"/>
        </w:rPr>
        <w:t xml:space="preserve">normalt </w:t>
      </w:r>
      <w:r w:rsidRPr="00526785">
        <w:rPr>
          <w:spacing w:val="-3"/>
          <w:lang w:val="sv-SE"/>
        </w:rPr>
        <w:t xml:space="preserve">ingen betydelse vid mindre skärsår och skador som </w:t>
      </w:r>
      <w:r w:rsidR="00FC06D0">
        <w:rPr>
          <w:spacing w:val="-3"/>
          <w:lang w:val="sv-SE"/>
        </w:rPr>
        <w:t xml:space="preserve">t.ex. </w:t>
      </w:r>
      <w:r w:rsidRPr="00526785">
        <w:rPr>
          <w:spacing w:val="-3"/>
          <w:lang w:val="sv-SE"/>
        </w:rPr>
        <w:t xml:space="preserve">om du skär dig själv vid rakning. Om du är </w:t>
      </w:r>
      <w:r>
        <w:rPr>
          <w:spacing w:val="-3"/>
          <w:lang w:val="sv-SE"/>
        </w:rPr>
        <w:t>orolig för din blödning</w:t>
      </w:r>
      <w:r w:rsidRPr="00526785">
        <w:rPr>
          <w:spacing w:val="-3"/>
          <w:lang w:val="sv-SE"/>
        </w:rPr>
        <w:t xml:space="preserve"> kontakta dock din läkare</w:t>
      </w:r>
      <w:r>
        <w:rPr>
          <w:spacing w:val="-3"/>
          <w:lang w:val="sv-SE"/>
        </w:rPr>
        <w:t xml:space="preserve"> omedelbart (se </w:t>
      </w:r>
      <w:r w:rsidR="0054293E">
        <w:rPr>
          <w:spacing w:val="-3"/>
          <w:lang w:val="sv-SE"/>
        </w:rPr>
        <w:t xml:space="preserve">avsnitt 2 </w:t>
      </w:r>
      <w:r>
        <w:rPr>
          <w:spacing w:val="-3"/>
          <w:lang w:val="sv-SE"/>
        </w:rPr>
        <w:t>”</w:t>
      </w:r>
      <w:r w:rsidR="003243AF">
        <w:rPr>
          <w:spacing w:val="-3"/>
          <w:lang w:val="sv-SE"/>
        </w:rPr>
        <w:t>Varningar och försiktighet</w:t>
      </w:r>
      <w:r>
        <w:rPr>
          <w:spacing w:val="-3"/>
          <w:lang w:val="sv-SE"/>
        </w:rPr>
        <w:t>”)</w:t>
      </w:r>
      <w:r w:rsidRPr="00526785">
        <w:rPr>
          <w:spacing w:val="-3"/>
          <w:lang w:val="sv-SE"/>
        </w:rPr>
        <w:t>.</w:t>
      </w:r>
    </w:p>
    <w:p w14:paraId="1F8A6718" w14:textId="77777777" w:rsidR="004E65E7" w:rsidRPr="00526785" w:rsidRDefault="004E65E7" w:rsidP="0028274A">
      <w:pPr>
        <w:suppressAutoHyphens/>
        <w:rPr>
          <w:spacing w:val="-3"/>
          <w:lang w:val="sv-SE"/>
        </w:rPr>
      </w:pPr>
    </w:p>
    <w:p w14:paraId="1F8A6719" w14:textId="77777777" w:rsidR="0028274A" w:rsidRPr="004E65E7" w:rsidRDefault="0028274A" w:rsidP="0028274A">
      <w:pPr>
        <w:suppressAutoHyphens/>
        <w:rPr>
          <w:b/>
          <w:spacing w:val="-3"/>
          <w:lang w:val="sv-SE"/>
        </w:rPr>
      </w:pPr>
      <w:r w:rsidRPr="004E65E7">
        <w:rPr>
          <w:b/>
          <w:spacing w:val="-3"/>
          <w:lang w:val="sv-SE"/>
        </w:rPr>
        <w:t>Andra biverkningar</w:t>
      </w:r>
      <w:r w:rsidR="000E6D30">
        <w:rPr>
          <w:b/>
          <w:spacing w:val="-3"/>
          <w:lang w:val="sv-SE"/>
        </w:rPr>
        <w:t xml:space="preserve"> </w:t>
      </w:r>
      <w:r w:rsidR="003243AF">
        <w:rPr>
          <w:b/>
          <w:spacing w:val="-3"/>
          <w:lang w:val="sv-SE"/>
        </w:rPr>
        <w:t>inkluderar</w:t>
      </w:r>
      <w:r w:rsidRPr="004E65E7">
        <w:rPr>
          <w:b/>
          <w:spacing w:val="-3"/>
          <w:lang w:val="sv-SE"/>
        </w:rPr>
        <w:t>:</w:t>
      </w:r>
    </w:p>
    <w:p w14:paraId="1F8A671A" w14:textId="77777777" w:rsidR="003243AF" w:rsidRDefault="0028274A" w:rsidP="0028274A">
      <w:pPr>
        <w:suppressAutoHyphens/>
        <w:rPr>
          <w:spacing w:val="-3"/>
          <w:lang w:val="sv-SE"/>
        </w:rPr>
      </w:pPr>
      <w:r w:rsidRPr="00526785">
        <w:rPr>
          <w:spacing w:val="-3"/>
          <w:lang w:val="sv-SE"/>
        </w:rPr>
        <w:t>Vanliga biverkningar</w:t>
      </w:r>
      <w:r w:rsidR="003243AF">
        <w:rPr>
          <w:spacing w:val="-3"/>
          <w:lang w:val="sv-SE"/>
        </w:rPr>
        <w:t xml:space="preserve"> (kan påverka upp till 1 av 10 patienter)</w:t>
      </w:r>
      <w:r w:rsidRPr="00526785">
        <w:rPr>
          <w:spacing w:val="-3"/>
          <w:lang w:val="sv-SE"/>
        </w:rPr>
        <w:t xml:space="preserve">: </w:t>
      </w:r>
    </w:p>
    <w:p w14:paraId="1F8A671B" w14:textId="77777777" w:rsidR="0028274A" w:rsidRPr="00526785" w:rsidRDefault="0028274A" w:rsidP="0028274A">
      <w:pPr>
        <w:suppressAutoHyphens/>
        <w:rPr>
          <w:spacing w:val="-3"/>
          <w:lang w:val="sv-SE"/>
        </w:rPr>
      </w:pPr>
      <w:r w:rsidRPr="00526785">
        <w:rPr>
          <w:spacing w:val="-3"/>
          <w:lang w:val="sv-SE"/>
        </w:rPr>
        <w:t>Diarré, buksmärtor, matsmä</w:t>
      </w:r>
      <w:r w:rsidR="00C57A57">
        <w:rPr>
          <w:spacing w:val="-3"/>
          <w:lang w:val="sv-SE"/>
        </w:rPr>
        <w:t>l</w:t>
      </w:r>
      <w:r w:rsidRPr="00526785">
        <w:rPr>
          <w:spacing w:val="-3"/>
          <w:lang w:val="sv-SE"/>
        </w:rPr>
        <w:t>tningsbesvär eller halsbränna.</w:t>
      </w:r>
    </w:p>
    <w:p w14:paraId="1F8A671C" w14:textId="77777777" w:rsidR="0028274A" w:rsidRPr="00526785" w:rsidRDefault="0028274A" w:rsidP="0028274A">
      <w:pPr>
        <w:suppressAutoHyphens/>
        <w:rPr>
          <w:spacing w:val="-3"/>
          <w:lang w:val="sv-SE"/>
        </w:rPr>
      </w:pPr>
    </w:p>
    <w:p w14:paraId="1F8A671D" w14:textId="77777777" w:rsidR="00BE6B1E" w:rsidRDefault="0028274A" w:rsidP="0028274A">
      <w:pPr>
        <w:suppressAutoHyphens/>
        <w:rPr>
          <w:spacing w:val="-3"/>
          <w:lang w:val="sv-SE"/>
        </w:rPr>
      </w:pPr>
      <w:r w:rsidRPr="00526785">
        <w:rPr>
          <w:spacing w:val="-3"/>
          <w:lang w:val="sv-SE"/>
        </w:rPr>
        <w:t>Mindre vanliga biverkningar</w:t>
      </w:r>
      <w:r w:rsidR="00BE6B1E">
        <w:rPr>
          <w:spacing w:val="-3"/>
          <w:lang w:val="sv-SE"/>
        </w:rPr>
        <w:t xml:space="preserve"> (kan påverka upp till 1 av 100 patienter)</w:t>
      </w:r>
      <w:r w:rsidRPr="00526785">
        <w:rPr>
          <w:spacing w:val="-3"/>
          <w:lang w:val="sv-SE"/>
        </w:rPr>
        <w:t xml:space="preserve">: </w:t>
      </w:r>
    </w:p>
    <w:p w14:paraId="1F8A671E" w14:textId="77777777" w:rsidR="0028274A" w:rsidRPr="00526785" w:rsidRDefault="0028274A" w:rsidP="0028274A">
      <w:pPr>
        <w:suppressAutoHyphens/>
        <w:rPr>
          <w:spacing w:val="-3"/>
          <w:lang w:val="sv-SE"/>
        </w:rPr>
      </w:pPr>
      <w:r w:rsidRPr="00526785">
        <w:rPr>
          <w:spacing w:val="-3"/>
          <w:lang w:val="sv-SE"/>
        </w:rPr>
        <w:t xml:space="preserve">Huvudvärk, magsår, kräkningar, illamående, förstoppning, ökad gasbildning i magen eller tarmarna, </w:t>
      </w:r>
      <w:r>
        <w:rPr>
          <w:spacing w:val="-3"/>
          <w:lang w:val="sv-SE"/>
        </w:rPr>
        <w:t xml:space="preserve">utslag, </w:t>
      </w:r>
      <w:r w:rsidRPr="00526785">
        <w:rPr>
          <w:spacing w:val="-3"/>
          <w:lang w:val="sv-SE"/>
        </w:rPr>
        <w:t>klåda, svindel,</w:t>
      </w:r>
      <w:r w:rsidR="0054293E">
        <w:rPr>
          <w:spacing w:val="-3"/>
          <w:lang w:val="sv-SE"/>
        </w:rPr>
        <w:t xml:space="preserve"> känsla av stickningar och domnad</w:t>
      </w:r>
      <w:r w:rsidRPr="00526785">
        <w:rPr>
          <w:spacing w:val="-3"/>
          <w:lang w:val="sv-SE"/>
        </w:rPr>
        <w:t>.</w:t>
      </w:r>
    </w:p>
    <w:p w14:paraId="1F8A671F" w14:textId="77777777" w:rsidR="0028274A" w:rsidRPr="00526785" w:rsidRDefault="0028274A" w:rsidP="0028274A">
      <w:pPr>
        <w:suppressAutoHyphens/>
        <w:rPr>
          <w:spacing w:val="-3"/>
          <w:lang w:val="sv-SE"/>
        </w:rPr>
      </w:pPr>
    </w:p>
    <w:p w14:paraId="1F8A6720" w14:textId="77777777" w:rsidR="00BE6B1E" w:rsidRDefault="0028274A" w:rsidP="0028274A">
      <w:pPr>
        <w:suppressAutoHyphens/>
        <w:rPr>
          <w:spacing w:val="-3"/>
          <w:lang w:val="sv-SE"/>
        </w:rPr>
      </w:pPr>
      <w:r w:rsidRPr="00526785">
        <w:rPr>
          <w:spacing w:val="-3"/>
          <w:lang w:val="sv-SE"/>
        </w:rPr>
        <w:t>Sällsynta biverkningar</w:t>
      </w:r>
      <w:r w:rsidR="00BE6B1E">
        <w:rPr>
          <w:spacing w:val="-3"/>
          <w:lang w:val="sv-SE"/>
        </w:rPr>
        <w:t xml:space="preserve"> (kan påverka upp till 1 av 1 000 patienter)</w:t>
      </w:r>
      <w:r w:rsidRPr="00526785">
        <w:rPr>
          <w:spacing w:val="-3"/>
          <w:lang w:val="sv-SE"/>
        </w:rPr>
        <w:t xml:space="preserve">: </w:t>
      </w:r>
    </w:p>
    <w:p w14:paraId="1F8A6721" w14:textId="77777777" w:rsidR="0028274A" w:rsidRDefault="0028274A" w:rsidP="0028274A">
      <w:pPr>
        <w:suppressAutoHyphens/>
        <w:rPr>
          <w:spacing w:val="-3"/>
          <w:lang w:val="sv-SE"/>
        </w:rPr>
      </w:pPr>
      <w:r w:rsidRPr="00526785">
        <w:rPr>
          <w:spacing w:val="-3"/>
          <w:lang w:val="sv-SE"/>
        </w:rPr>
        <w:t>Yrsel</w:t>
      </w:r>
      <w:r w:rsidR="00E56F57">
        <w:rPr>
          <w:spacing w:val="-3"/>
          <w:lang w:val="sv-SE"/>
        </w:rPr>
        <w:t>, förstorade bröst hos män</w:t>
      </w:r>
      <w:r w:rsidRPr="00526785">
        <w:rPr>
          <w:spacing w:val="-3"/>
          <w:lang w:val="sv-SE"/>
        </w:rPr>
        <w:t>.</w:t>
      </w:r>
    </w:p>
    <w:p w14:paraId="1F8A6722" w14:textId="77777777" w:rsidR="0028274A" w:rsidRDefault="0028274A" w:rsidP="0028274A">
      <w:pPr>
        <w:suppressAutoHyphens/>
        <w:rPr>
          <w:spacing w:val="-3"/>
          <w:lang w:val="sv-SE"/>
        </w:rPr>
      </w:pPr>
    </w:p>
    <w:p w14:paraId="1F8A6723" w14:textId="77777777" w:rsidR="00BE6B1E" w:rsidRDefault="0028274A" w:rsidP="0028274A">
      <w:pPr>
        <w:suppressAutoHyphens/>
        <w:rPr>
          <w:spacing w:val="-3"/>
          <w:lang w:val="sv-SE"/>
        </w:rPr>
      </w:pPr>
      <w:r>
        <w:rPr>
          <w:spacing w:val="-3"/>
          <w:lang w:val="sv-SE"/>
        </w:rPr>
        <w:t>Mycket sällsynta biverkningar</w:t>
      </w:r>
      <w:r w:rsidR="00BE6B1E">
        <w:rPr>
          <w:spacing w:val="-3"/>
          <w:lang w:val="sv-SE"/>
        </w:rPr>
        <w:t xml:space="preserve"> (kan påverka upp till 1 av 10 000 patienter)</w:t>
      </w:r>
      <w:r>
        <w:rPr>
          <w:spacing w:val="-3"/>
          <w:lang w:val="sv-SE"/>
        </w:rPr>
        <w:t xml:space="preserve">: </w:t>
      </w:r>
    </w:p>
    <w:p w14:paraId="1F8A6724" w14:textId="77777777" w:rsidR="0028274A" w:rsidRPr="00526785" w:rsidRDefault="0054293E" w:rsidP="0028274A">
      <w:pPr>
        <w:suppressAutoHyphens/>
        <w:rPr>
          <w:spacing w:val="-3"/>
          <w:lang w:val="sv-SE"/>
        </w:rPr>
      </w:pPr>
      <w:r>
        <w:rPr>
          <w:spacing w:val="-3"/>
          <w:lang w:val="sv-SE"/>
        </w:rPr>
        <w:t>G</w:t>
      </w:r>
      <w:r w:rsidR="0028274A">
        <w:rPr>
          <w:spacing w:val="-3"/>
          <w:lang w:val="sv-SE"/>
        </w:rPr>
        <w:t>ulsot, svår buksmärta med eller utan ryggsmärta, feber, svårigheter att andas</w:t>
      </w:r>
      <w:r w:rsidR="0028274A" w:rsidRPr="00526785">
        <w:rPr>
          <w:spacing w:val="-3"/>
          <w:lang w:val="sv-SE"/>
        </w:rPr>
        <w:t xml:space="preserve"> ibland samtidigt med hosta</w:t>
      </w:r>
      <w:r w:rsidR="0028274A">
        <w:rPr>
          <w:spacing w:val="-3"/>
          <w:lang w:val="sv-SE"/>
        </w:rPr>
        <w:t xml:space="preserve">, </w:t>
      </w:r>
      <w:r w:rsidR="0028274A" w:rsidRPr="00526785">
        <w:rPr>
          <w:spacing w:val="-3"/>
          <w:lang w:val="sv-SE"/>
        </w:rPr>
        <w:t>generaliserade (spridda) allergiska reaktioner</w:t>
      </w:r>
      <w:r w:rsidR="002E41D8">
        <w:rPr>
          <w:spacing w:val="-3"/>
          <w:lang w:val="sv-SE"/>
        </w:rPr>
        <w:t xml:space="preserve"> (</w:t>
      </w:r>
      <w:r w:rsidR="00FC06D0">
        <w:rPr>
          <w:spacing w:val="-3"/>
          <w:lang w:val="sv-SE"/>
        </w:rPr>
        <w:t xml:space="preserve">t.ex. </w:t>
      </w:r>
      <w:r w:rsidR="00F17D93">
        <w:rPr>
          <w:spacing w:val="-3"/>
          <w:lang w:val="sv-SE"/>
        </w:rPr>
        <w:t>en känsla av värme med plötslig</w:t>
      </w:r>
      <w:r w:rsidR="002E41D8">
        <w:rPr>
          <w:spacing w:val="-3"/>
          <w:lang w:val="sv-SE"/>
        </w:rPr>
        <w:t xml:space="preserve"> obehag</w:t>
      </w:r>
      <w:r w:rsidR="00F17D93">
        <w:rPr>
          <w:spacing w:val="-3"/>
          <w:lang w:val="sv-SE"/>
        </w:rPr>
        <w:t>skänsla</w:t>
      </w:r>
      <w:r w:rsidR="002E41D8">
        <w:rPr>
          <w:spacing w:val="-3"/>
          <w:lang w:val="sv-SE"/>
        </w:rPr>
        <w:t xml:space="preserve"> tills svimning)</w:t>
      </w:r>
      <w:r w:rsidR="0028274A" w:rsidRPr="00526785">
        <w:rPr>
          <w:spacing w:val="-3"/>
          <w:lang w:val="sv-SE"/>
        </w:rPr>
        <w:t xml:space="preserve">, svullnad i munnen, blåsor på huden, hudallergi, </w:t>
      </w:r>
      <w:r w:rsidR="00BE6B1E">
        <w:rPr>
          <w:spacing w:val="-3"/>
          <w:lang w:val="sv-SE"/>
        </w:rPr>
        <w:t xml:space="preserve">ont i munnen </w:t>
      </w:r>
      <w:r w:rsidR="0028274A" w:rsidRPr="00526785">
        <w:rPr>
          <w:spacing w:val="-3"/>
          <w:lang w:val="sv-SE"/>
        </w:rPr>
        <w:t xml:space="preserve">(stomatit), minskning av blodtryck, förvirring, hallucinationer, smärtor i leder, muskelsmärtor, </w:t>
      </w:r>
      <w:r w:rsidR="004E1D80">
        <w:rPr>
          <w:spacing w:val="-3"/>
          <w:lang w:val="sv-SE"/>
        </w:rPr>
        <w:t>smak</w:t>
      </w:r>
      <w:r w:rsidR="0028274A">
        <w:rPr>
          <w:spacing w:val="-3"/>
          <w:lang w:val="sv-SE"/>
        </w:rPr>
        <w:t>förändringar</w:t>
      </w:r>
      <w:r w:rsidR="00945759">
        <w:rPr>
          <w:spacing w:val="-3"/>
          <w:lang w:val="sv-SE"/>
        </w:rPr>
        <w:t>, smakförlust</w:t>
      </w:r>
      <w:r w:rsidR="0028274A" w:rsidRPr="00526785">
        <w:rPr>
          <w:spacing w:val="-3"/>
          <w:lang w:val="sv-SE"/>
        </w:rPr>
        <w:t xml:space="preserve">. </w:t>
      </w:r>
    </w:p>
    <w:p w14:paraId="1F8A6725" w14:textId="77777777" w:rsidR="0028274A" w:rsidRDefault="0028274A" w:rsidP="0028274A">
      <w:pPr>
        <w:suppressAutoHyphens/>
        <w:rPr>
          <w:spacing w:val="-3"/>
          <w:lang w:val="sv-SE"/>
        </w:rPr>
      </w:pPr>
    </w:p>
    <w:p w14:paraId="1F8A6726" w14:textId="77777777" w:rsidR="009156B3" w:rsidRDefault="009156B3" w:rsidP="009156B3">
      <w:pPr>
        <w:suppressAutoHyphens/>
        <w:rPr>
          <w:spacing w:val="-3"/>
          <w:lang w:val="sv-SE"/>
        </w:rPr>
      </w:pPr>
      <w:r>
        <w:rPr>
          <w:spacing w:val="-3"/>
          <w:lang w:val="sv-SE"/>
        </w:rPr>
        <w:t xml:space="preserve">Biverkningar </w:t>
      </w:r>
      <w:r w:rsidR="00984652">
        <w:rPr>
          <w:spacing w:val="-3"/>
          <w:lang w:val="sv-SE"/>
        </w:rPr>
        <w:t>som har rapporterat</w:t>
      </w:r>
      <w:r w:rsidR="00984652">
        <w:rPr>
          <w:noProof/>
          <w:lang w:val="sv-SE"/>
        </w:rPr>
        <w:t xml:space="preserve">s </w:t>
      </w:r>
      <w:r>
        <w:rPr>
          <w:noProof/>
          <w:lang w:val="sv-SE"/>
        </w:rPr>
        <w:t>(</w:t>
      </w:r>
      <w:r w:rsidR="00984652">
        <w:rPr>
          <w:noProof/>
          <w:lang w:val="sv-SE"/>
        </w:rPr>
        <w:t>förekommer hos ett okänt antal användare</w:t>
      </w:r>
      <w:r>
        <w:rPr>
          <w:noProof/>
          <w:lang w:val="sv-SE"/>
        </w:rPr>
        <w:t>):</w:t>
      </w:r>
    </w:p>
    <w:p w14:paraId="1F8A6727" w14:textId="77777777" w:rsidR="009156B3" w:rsidRDefault="009156B3" w:rsidP="009156B3">
      <w:pPr>
        <w:suppressAutoHyphens/>
        <w:rPr>
          <w:spacing w:val="-3"/>
          <w:lang w:val="sv-SE"/>
        </w:rPr>
      </w:pPr>
      <w:r>
        <w:rPr>
          <w:spacing w:val="-3"/>
          <w:lang w:val="sv-SE"/>
        </w:rPr>
        <w:t>Överkänslighetsreaktioner med bröstsmärta eller buksmärtor</w:t>
      </w:r>
      <w:r w:rsidR="007B5AAF">
        <w:rPr>
          <w:spacing w:val="-3"/>
          <w:lang w:val="sv-SE"/>
        </w:rPr>
        <w:t xml:space="preserve">, </w:t>
      </w:r>
      <w:r w:rsidR="00946E1C">
        <w:rPr>
          <w:spacing w:val="-3"/>
          <w:lang w:val="sv-SE"/>
        </w:rPr>
        <w:t xml:space="preserve">tecken på </w:t>
      </w:r>
      <w:r w:rsidR="007B5AAF" w:rsidRPr="005606F0">
        <w:rPr>
          <w:spacing w:val="-3"/>
          <w:lang w:val="sv-SE"/>
        </w:rPr>
        <w:t>ihållande lågt blodsocker</w:t>
      </w:r>
      <w:r>
        <w:rPr>
          <w:spacing w:val="-3"/>
          <w:lang w:val="sv-SE"/>
        </w:rPr>
        <w:t>.</w:t>
      </w:r>
    </w:p>
    <w:p w14:paraId="1F8A6728" w14:textId="77777777" w:rsidR="009156B3" w:rsidRPr="00526785" w:rsidRDefault="009156B3" w:rsidP="0028274A">
      <w:pPr>
        <w:suppressAutoHyphens/>
        <w:rPr>
          <w:spacing w:val="-3"/>
          <w:lang w:val="sv-SE"/>
        </w:rPr>
      </w:pPr>
    </w:p>
    <w:p w14:paraId="1F8A6729" w14:textId="77777777" w:rsidR="0028274A" w:rsidRPr="00526785" w:rsidRDefault="0028274A" w:rsidP="0028274A">
      <w:pPr>
        <w:suppressAutoHyphens/>
        <w:rPr>
          <w:spacing w:val="-3"/>
          <w:lang w:val="sv-SE"/>
        </w:rPr>
      </w:pPr>
      <w:r w:rsidRPr="00526785">
        <w:rPr>
          <w:spacing w:val="-3"/>
          <w:lang w:val="sv-SE"/>
        </w:rPr>
        <w:t>Dessutom kan din läkare upptäcka förändringar i dina blod- eller urin</w:t>
      </w:r>
      <w:r>
        <w:rPr>
          <w:spacing w:val="-3"/>
          <w:lang w:val="sv-SE"/>
        </w:rPr>
        <w:t>tester</w:t>
      </w:r>
      <w:r w:rsidRPr="00526785">
        <w:rPr>
          <w:spacing w:val="-3"/>
          <w:lang w:val="sv-SE"/>
        </w:rPr>
        <w:t>.</w:t>
      </w:r>
    </w:p>
    <w:p w14:paraId="1F8A672A" w14:textId="77777777" w:rsidR="0028274A" w:rsidRDefault="0028274A" w:rsidP="0028274A">
      <w:pPr>
        <w:suppressAutoHyphens/>
        <w:rPr>
          <w:spacing w:val="-3"/>
          <w:lang w:val="sv-SE"/>
        </w:rPr>
      </w:pPr>
    </w:p>
    <w:p w14:paraId="1F8A672B" w14:textId="54FCE107" w:rsidR="00767A58" w:rsidRPr="00236A3D" w:rsidRDefault="00767A58" w:rsidP="00236A3D">
      <w:pPr>
        <w:numPr>
          <w:ilvl w:val="12"/>
          <w:numId w:val="0"/>
        </w:numPr>
        <w:outlineLvl w:val="0"/>
        <w:rPr>
          <w:b/>
          <w:noProof/>
          <w:szCs w:val="22"/>
          <w:lang w:val="sv-SE"/>
        </w:rPr>
      </w:pPr>
      <w:r>
        <w:rPr>
          <w:b/>
          <w:noProof/>
          <w:szCs w:val="22"/>
          <w:lang w:val="sv-SE"/>
        </w:rPr>
        <w:t>Rapportering av biverkningar</w:t>
      </w:r>
      <w:r w:rsidR="007858E6">
        <w:rPr>
          <w:b/>
          <w:noProof/>
          <w:szCs w:val="22"/>
          <w:lang w:val="sv-SE"/>
        </w:rPr>
        <w:fldChar w:fldCharType="begin"/>
      </w:r>
      <w:r w:rsidR="007858E6">
        <w:rPr>
          <w:b/>
          <w:noProof/>
          <w:szCs w:val="22"/>
          <w:lang w:val="sv-SE"/>
        </w:rPr>
        <w:instrText xml:space="preserve"> DOCVARIABLE vault_nd_1917eac7-1ac7-4a39-8bf6-a20e7d74e71d \* MERGEFORMAT </w:instrText>
      </w:r>
      <w:r w:rsidR="007858E6">
        <w:rPr>
          <w:b/>
          <w:noProof/>
          <w:szCs w:val="22"/>
          <w:lang w:val="sv-SE"/>
        </w:rPr>
        <w:fldChar w:fldCharType="separate"/>
      </w:r>
      <w:r w:rsidR="007858E6">
        <w:rPr>
          <w:b/>
          <w:noProof/>
          <w:szCs w:val="22"/>
          <w:lang w:val="sv-SE"/>
        </w:rPr>
        <w:t xml:space="preserve"> </w:t>
      </w:r>
      <w:r w:rsidR="007858E6">
        <w:rPr>
          <w:b/>
          <w:noProof/>
          <w:szCs w:val="22"/>
          <w:lang w:val="sv-SE"/>
        </w:rPr>
        <w:fldChar w:fldCharType="end"/>
      </w:r>
    </w:p>
    <w:p w14:paraId="1F8A672C" w14:textId="77777777" w:rsidR="0028274A" w:rsidRPr="00236A3D" w:rsidRDefault="00BE6B1E" w:rsidP="0028274A">
      <w:pPr>
        <w:ind w:right="-2"/>
        <w:rPr>
          <w:noProof/>
          <w:szCs w:val="24"/>
          <w:lang w:val="sv-SE"/>
        </w:rPr>
      </w:pPr>
      <w:r>
        <w:rPr>
          <w:noProof/>
          <w:szCs w:val="24"/>
          <w:lang w:val="sv-SE"/>
        </w:rPr>
        <w:t>Om du får biverkningar, tala med läkare eller apotekspersonal.</w:t>
      </w:r>
      <w:r>
        <w:rPr>
          <w:color w:val="FF0000"/>
          <w:szCs w:val="24"/>
          <w:lang w:val="sv-SE"/>
        </w:rPr>
        <w:t xml:space="preserve"> </w:t>
      </w:r>
      <w:r>
        <w:rPr>
          <w:noProof/>
          <w:szCs w:val="24"/>
          <w:lang w:val="sv-SE"/>
        </w:rPr>
        <w:t>Detta gäller även</w:t>
      </w:r>
      <w:r>
        <w:rPr>
          <w:noProof/>
          <w:color w:val="FF0000"/>
          <w:szCs w:val="24"/>
          <w:lang w:val="sv-SE"/>
        </w:rPr>
        <w:t xml:space="preserve"> </w:t>
      </w:r>
      <w:r>
        <w:rPr>
          <w:noProof/>
          <w:szCs w:val="24"/>
          <w:lang w:val="sv-SE"/>
        </w:rPr>
        <w:t>biverkningar som inte nämns i denna information.</w:t>
      </w:r>
      <w:r w:rsidR="00767A58">
        <w:rPr>
          <w:noProof/>
          <w:szCs w:val="24"/>
          <w:lang w:val="sv-SE"/>
        </w:rPr>
        <w:t xml:space="preserve"> </w:t>
      </w:r>
      <w:r w:rsidR="00767A58" w:rsidRPr="00BC693D">
        <w:rPr>
          <w:noProof/>
          <w:szCs w:val="24"/>
          <w:lang w:val="sv-SE"/>
        </w:rPr>
        <w:t xml:space="preserve">Du kan också rapportera biverkningar direkt via </w:t>
      </w:r>
      <w:r w:rsidR="00CC50FE" w:rsidRPr="007C4584">
        <w:rPr>
          <w:noProof/>
          <w:szCs w:val="22"/>
          <w:highlight w:val="lightGray"/>
          <w:lang w:val="sv-SE"/>
        </w:rPr>
        <w:t xml:space="preserve">det nationella rapporteringssystemet listat i </w:t>
      </w:r>
      <w:hyperlink r:id="rId13" w:history="1">
        <w:r w:rsidR="00CC50FE" w:rsidRPr="007C4584">
          <w:rPr>
            <w:rStyle w:val="Hyperlink"/>
            <w:highlight w:val="lightGray"/>
            <w:lang w:val="sv-SE"/>
          </w:rPr>
          <w:t>bilaga V</w:t>
        </w:r>
      </w:hyperlink>
      <w:r w:rsidR="00CC50FE" w:rsidRPr="00512D04">
        <w:rPr>
          <w:noProof/>
          <w:color w:val="008000"/>
          <w:szCs w:val="22"/>
          <w:lang w:val="sv-SE"/>
        </w:rPr>
        <w:t>*</w:t>
      </w:r>
      <w:r w:rsidR="00CC50FE" w:rsidRPr="00A07C33">
        <w:rPr>
          <w:noProof/>
          <w:szCs w:val="22"/>
          <w:lang w:val="sv-SE"/>
        </w:rPr>
        <w:t>.</w:t>
      </w:r>
      <w:r w:rsidR="00CC50FE" w:rsidRPr="00A07C33">
        <w:rPr>
          <w:szCs w:val="22"/>
          <w:lang w:val="sv-SE"/>
        </w:rPr>
        <w:t xml:space="preserve"> </w:t>
      </w:r>
      <w:r w:rsidR="00767A58" w:rsidRPr="00BC693D">
        <w:rPr>
          <w:noProof/>
          <w:szCs w:val="24"/>
          <w:lang w:val="sv-SE"/>
        </w:rPr>
        <w:t>Genom att rapportera biverkningar kan du bidra till att öka informationen om läkemedels säkerhet.</w:t>
      </w:r>
    </w:p>
    <w:p w14:paraId="1F8A672D" w14:textId="77777777" w:rsidR="0028274A" w:rsidRPr="00526785" w:rsidRDefault="0028274A" w:rsidP="0028274A">
      <w:pPr>
        <w:pStyle w:val="BodyText3"/>
        <w:tabs>
          <w:tab w:val="clear" w:pos="567"/>
        </w:tabs>
        <w:rPr>
          <w:lang w:val="sv-SE"/>
        </w:rPr>
      </w:pPr>
    </w:p>
    <w:p w14:paraId="1F8A672E" w14:textId="77777777" w:rsidR="0028274A" w:rsidRPr="00526785" w:rsidRDefault="0028274A" w:rsidP="0028274A">
      <w:pPr>
        <w:widowControl w:val="0"/>
        <w:rPr>
          <w:bCs/>
          <w:spacing w:val="-3"/>
          <w:lang w:val="sv-SE"/>
        </w:rPr>
      </w:pPr>
    </w:p>
    <w:p w14:paraId="1F8A672F" w14:textId="77777777" w:rsidR="0028274A" w:rsidRPr="00526785" w:rsidRDefault="0028274A" w:rsidP="0028274A">
      <w:pPr>
        <w:widowControl w:val="0"/>
        <w:ind w:left="567" w:right="-2" w:hanging="567"/>
        <w:rPr>
          <w:lang w:val="sv-SE"/>
        </w:rPr>
      </w:pPr>
      <w:r w:rsidRPr="00526785">
        <w:rPr>
          <w:b/>
          <w:lang w:val="sv-SE"/>
        </w:rPr>
        <w:t>5.</w:t>
      </w:r>
      <w:r w:rsidRPr="00526785">
        <w:rPr>
          <w:b/>
          <w:lang w:val="sv-SE"/>
        </w:rPr>
        <w:tab/>
      </w:r>
      <w:r w:rsidR="00BE6B1E">
        <w:rPr>
          <w:b/>
          <w:lang w:val="sv-SE"/>
        </w:rPr>
        <w:t>Hur Iscover ska förvaras</w:t>
      </w:r>
    </w:p>
    <w:p w14:paraId="1F8A6730" w14:textId="77777777" w:rsidR="0028274A" w:rsidRPr="00526785" w:rsidRDefault="0028274A" w:rsidP="0028274A">
      <w:pPr>
        <w:widowControl w:val="0"/>
        <w:rPr>
          <w:spacing w:val="-3"/>
          <w:lang w:val="sv-SE"/>
        </w:rPr>
      </w:pPr>
    </w:p>
    <w:p w14:paraId="1F8A6731" w14:textId="77777777" w:rsidR="00BE6B1E" w:rsidRDefault="00BE6B1E" w:rsidP="00BE6B1E">
      <w:pPr>
        <w:widowControl w:val="0"/>
        <w:rPr>
          <w:spacing w:val="-3"/>
          <w:lang w:val="sv-SE"/>
        </w:rPr>
      </w:pPr>
      <w:r>
        <w:rPr>
          <w:spacing w:val="-3"/>
          <w:lang w:val="sv-SE"/>
        </w:rPr>
        <w:t xml:space="preserve">Förvaras utom syn- och räckhåll för barn. </w:t>
      </w:r>
    </w:p>
    <w:p w14:paraId="1F8A6732" w14:textId="77777777" w:rsidR="00BE6B1E" w:rsidRDefault="00BE6B1E" w:rsidP="00BE6B1E">
      <w:pPr>
        <w:widowControl w:val="0"/>
        <w:rPr>
          <w:spacing w:val="-3"/>
          <w:lang w:val="sv-SE"/>
        </w:rPr>
      </w:pPr>
    </w:p>
    <w:p w14:paraId="1F8A6733" w14:textId="77777777" w:rsidR="00BE6B1E" w:rsidRDefault="00BE6B1E" w:rsidP="00BE6B1E">
      <w:pPr>
        <w:widowControl w:val="0"/>
        <w:rPr>
          <w:spacing w:val="-3"/>
          <w:lang w:val="sv-SE"/>
        </w:rPr>
      </w:pPr>
      <w:r>
        <w:rPr>
          <w:spacing w:val="-3"/>
          <w:lang w:val="sv-SE"/>
        </w:rPr>
        <w:t xml:space="preserve">Används före utgångsdatum som anges på kartongen och på blisterförpackningen efter EXP. </w:t>
      </w:r>
    </w:p>
    <w:p w14:paraId="1F8A6734" w14:textId="77777777" w:rsidR="00BE6B1E" w:rsidRDefault="00BE6B1E" w:rsidP="00BE6B1E">
      <w:pPr>
        <w:widowControl w:val="0"/>
        <w:rPr>
          <w:spacing w:val="-3"/>
          <w:lang w:val="sv-SE"/>
        </w:rPr>
      </w:pPr>
      <w:r>
        <w:rPr>
          <w:noProof/>
          <w:snapToGrid w:val="0"/>
          <w:szCs w:val="24"/>
          <w:lang w:val="sv-SE"/>
        </w:rPr>
        <w:t>Utgångsdatumet är den sista dagen i angiven månad.</w:t>
      </w:r>
    </w:p>
    <w:p w14:paraId="1F8A6735" w14:textId="77777777" w:rsidR="00BE6B1E" w:rsidRDefault="00BE6B1E" w:rsidP="00BE6B1E">
      <w:pPr>
        <w:widowControl w:val="0"/>
        <w:rPr>
          <w:lang w:val="sv-SE"/>
        </w:rPr>
      </w:pPr>
    </w:p>
    <w:p w14:paraId="1F8A6736" w14:textId="77777777" w:rsidR="00BE6B1E" w:rsidRDefault="00BE6B1E" w:rsidP="00BE6B1E">
      <w:pPr>
        <w:widowControl w:val="0"/>
        <w:rPr>
          <w:spacing w:val="-3"/>
          <w:lang w:val="sv-SE"/>
        </w:rPr>
      </w:pPr>
      <w:r>
        <w:rPr>
          <w:spacing w:val="-3"/>
          <w:lang w:val="sv-SE"/>
        </w:rPr>
        <w:t>Se förvaringsanvisningar på kartongen.</w:t>
      </w:r>
    </w:p>
    <w:p w14:paraId="1F8A6737" w14:textId="77777777" w:rsidR="00BE6B1E" w:rsidRDefault="00BE6B1E" w:rsidP="00BE6B1E">
      <w:pPr>
        <w:widowControl w:val="0"/>
        <w:rPr>
          <w:spacing w:val="-3"/>
          <w:lang w:val="sv-SE"/>
        </w:rPr>
      </w:pPr>
      <w:r>
        <w:rPr>
          <w:spacing w:val="-3"/>
          <w:lang w:val="sv-SE"/>
        </w:rPr>
        <w:t xml:space="preserve">Förvaras vid högst </w:t>
      </w:r>
      <w:r w:rsidRPr="000361EA">
        <w:rPr>
          <w:szCs w:val="22"/>
          <w:lang w:val="sv-SE"/>
        </w:rPr>
        <w:t>30°C</w:t>
      </w:r>
      <w:r>
        <w:rPr>
          <w:szCs w:val="22"/>
          <w:lang w:val="sv-SE"/>
        </w:rPr>
        <w:t xml:space="preserve"> om Iscover säljs i blister av PVC/PVDC/aluminium.</w:t>
      </w:r>
    </w:p>
    <w:p w14:paraId="1F8A6738" w14:textId="77777777" w:rsidR="00BE6B1E" w:rsidRDefault="00BE6B1E" w:rsidP="00BE6B1E">
      <w:pPr>
        <w:widowControl w:val="0"/>
        <w:rPr>
          <w:lang w:val="sv-SE"/>
        </w:rPr>
      </w:pPr>
      <w:r>
        <w:rPr>
          <w:lang w:val="sv-SE"/>
        </w:rPr>
        <w:t>Inga särskilda förvaringsanvisningar om Iscover säljs i blister av bara aluminium.</w:t>
      </w:r>
    </w:p>
    <w:p w14:paraId="1F8A6739" w14:textId="77777777" w:rsidR="00BE6B1E" w:rsidRDefault="00BE6B1E" w:rsidP="00BE6B1E">
      <w:pPr>
        <w:widowControl w:val="0"/>
        <w:rPr>
          <w:spacing w:val="-3"/>
          <w:lang w:val="sv-SE"/>
        </w:rPr>
      </w:pPr>
    </w:p>
    <w:p w14:paraId="1F8A673A" w14:textId="77777777" w:rsidR="00BE6B1E" w:rsidRDefault="00BE6B1E" w:rsidP="00BE6B1E">
      <w:pPr>
        <w:widowControl w:val="0"/>
        <w:rPr>
          <w:spacing w:val="-3"/>
          <w:lang w:val="sv-SE"/>
        </w:rPr>
      </w:pPr>
      <w:r>
        <w:rPr>
          <w:spacing w:val="-3"/>
          <w:lang w:val="sv-SE"/>
        </w:rPr>
        <w:t>Använd inte detta läkemedel om du upptäcker några synliga tecken på försämring.</w:t>
      </w:r>
    </w:p>
    <w:p w14:paraId="1F8A673B" w14:textId="77777777" w:rsidR="00BE6B1E" w:rsidRDefault="00BE6B1E" w:rsidP="00BE6B1E">
      <w:pPr>
        <w:widowControl w:val="0"/>
        <w:rPr>
          <w:bCs/>
          <w:lang w:val="sv-SE"/>
        </w:rPr>
      </w:pPr>
    </w:p>
    <w:p w14:paraId="1F8A673C" w14:textId="77777777" w:rsidR="00BE6B1E" w:rsidRPr="00FF35F3" w:rsidRDefault="00BE6B1E" w:rsidP="00BE6B1E">
      <w:pPr>
        <w:numPr>
          <w:ilvl w:val="12"/>
          <w:numId w:val="0"/>
        </w:numPr>
        <w:ind w:right="-2"/>
        <w:rPr>
          <w:noProof/>
          <w:szCs w:val="24"/>
          <w:lang w:val="sv-SE"/>
        </w:rPr>
      </w:pPr>
      <w:r>
        <w:rPr>
          <w:noProof/>
          <w:szCs w:val="24"/>
          <w:lang w:val="sv-SE"/>
        </w:rPr>
        <w:t>Läkemedel ska inte kastas i avloppet eller bland hushållsavfall. Fråga apotekspersonalen hur man kastar läkemedel som inte längre används. Dessa åtgärder är till för att skydda miljön.</w:t>
      </w:r>
    </w:p>
    <w:p w14:paraId="1F8A673D" w14:textId="77777777" w:rsidR="0028274A" w:rsidRPr="00526785" w:rsidRDefault="0028274A" w:rsidP="0028274A">
      <w:pPr>
        <w:widowControl w:val="0"/>
        <w:rPr>
          <w:bCs/>
          <w:lang w:val="sv-SE"/>
        </w:rPr>
      </w:pPr>
    </w:p>
    <w:p w14:paraId="1F8A673E" w14:textId="77777777" w:rsidR="0028274A" w:rsidRPr="00526785" w:rsidRDefault="0028274A" w:rsidP="0028274A">
      <w:pPr>
        <w:widowControl w:val="0"/>
        <w:rPr>
          <w:bCs/>
          <w:lang w:val="sv-SE"/>
        </w:rPr>
      </w:pPr>
    </w:p>
    <w:p w14:paraId="1F8A673F" w14:textId="77777777" w:rsidR="0028274A" w:rsidRPr="00526785" w:rsidRDefault="0028274A" w:rsidP="0028274A">
      <w:pPr>
        <w:widowControl w:val="0"/>
        <w:ind w:left="567" w:right="-2" w:hanging="567"/>
        <w:rPr>
          <w:lang w:val="sv-SE"/>
        </w:rPr>
      </w:pPr>
      <w:r w:rsidRPr="00526785">
        <w:rPr>
          <w:b/>
          <w:lang w:val="sv-SE"/>
        </w:rPr>
        <w:t>6.</w:t>
      </w:r>
      <w:r w:rsidRPr="00526785">
        <w:rPr>
          <w:b/>
          <w:lang w:val="sv-SE"/>
        </w:rPr>
        <w:tab/>
      </w:r>
      <w:r w:rsidR="00BE6B1E" w:rsidRPr="00207128">
        <w:rPr>
          <w:b/>
          <w:noProof/>
          <w:snapToGrid w:val="0"/>
          <w:szCs w:val="24"/>
          <w:lang w:val="sv-SE"/>
        </w:rPr>
        <w:t xml:space="preserve">Förpackningens innehåll och </w:t>
      </w:r>
      <w:r w:rsidR="00BE6B1E" w:rsidRPr="00207128">
        <w:rPr>
          <w:b/>
          <w:snapToGrid w:val="0"/>
          <w:lang w:val="sv-SE"/>
        </w:rPr>
        <w:t xml:space="preserve">övriga </w:t>
      </w:r>
      <w:r w:rsidR="00BE6B1E" w:rsidRPr="00207128">
        <w:rPr>
          <w:b/>
          <w:lang w:val="sv-SE"/>
        </w:rPr>
        <w:t>upplysningar</w:t>
      </w:r>
    </w:p>
    <w:p w14:paraId="1F8A6740" w14:textId="77777777" w:rsidR="0028274A" w:rsidRPr="00526785" w:rsidRDefault="0028274A" w:rsidP="0028274A">
      <w:pPr>
        <w:pStyle w:val="BodyText3"/>
        <w:widowControl w:val="0"/>
        <w:tabs>
          <w:tab w:val="clear" w:pos="567"/>
        </w:tabs>
        <w:suppressAutoHyphens w:val="0"/>
        <w:rPr>
          <w:lang w:val="sv-SE"/>
        </w:rPr>
      </w:pPr>
    </w:p>
    <w:p w14:paraId="1F8A6741" w14:textId="77777777" w:rsidR="0028274A" w:rsidRPr="00526785" w:rsidRDefault="0028274A" w:rsidP="0028274A">
      <w:pPr>
        <w:numPr>
          <w:ilvl w:val="12"/>
          <w:numId w:val="0"/>
        </w:numPr>
        <w:rPr>
          <w:b/>
          <w:szCs w:val="22"/>
          <w:lang w:val="sv-SE"/>
        </w:rPr>
      </w:pPr>
      <w:r w:rsidRPr="00526785">
        <w:rPr>
          <w:b/>
          <w:szCs w:val="22"/>
          <w:lang w:val="sv-SE"/>
        </w:rPr>
        <w:t>Innehållsdeklaration</w:t>
      </w:r>
    </w:p>
    <w:p w14:paraId="1F8A6742" w14:textId="7B90E3E7" w:rsidR="0028274A" w:rsidRPr="00526785" w:rsidRDefault="0028274A" w:rsidP="0028274A">
      <w:pPr>
        <w:suppressAutoHyphens/>
        <w:outlineLvl w:val="0"/>
        <w:rPr>
          <w:spacing w:val="-3"/>
          <w:lang w:val="sv-SE"/>
        </w:rPr>
      </w:pPr>
      <w:r w:rsidRPr="00526785">
        <w:rPr>
          <w:spacing w:val="-3"/>
          <w:lang w:val="sv-SE"/>
        </w:rPr>
        <w:t xml:space="preserve">Den aktiva substansen är </w:t>
      </w:r>
      <w:r w:rsidR="002B3E2C">
        <w:rPr>
          <w:spacing w:val="-3"/>
          <w:lang w:val="sv-SE"/>
        </w:rPr>
        <w:t>klopidogrel</w:t>
      </w:r>
      <w:r w:rsidRPr="00526785">
        <w:rPr>
          <w:spacing w:val="-3"/>
          <w:lang w:val="sv-SE"/>
        </w:rPr>
        <w:t>. Varje tablett innehåller 300</w:t>
      </w:r>
      <w:r w:rsidR="002927BC">
        <w:rPr>
          <w:spacing w:val="-3"/>
          <w:lang w:val="sv-SE"/>
        </w:rPr>
        <w:t> </w:t>
      </w:r>
      <w:r w:rsidRPr="00526785">
        <w:rPr>
          <w:spacing w:val="-3"/>
          <w:lang w:val="sv-SE"/>
        </w:rPr>
        <w:t xml:space="preserve">mg </w:t>
      </w:r>
      <w:r w:rsidR="002B3E2C">
        <w:rPr>
          <w:spacing w:val="-3"/>
          <w:lang w:val="sv-SE"/>
        </w:rPr>
        <w:t>klopidogrel</w:t>
      </w:r>
      <w:r>
        <w:rPr>
          <w:spacing w:val="-3"/>
          <w:lang w:val="sv-SE"/>
        </w:rPr>
        <w:t xml:space="preserve"> (som vätesulfat)</w:t>
      </w:r>
      <w:r w:rsidRPr="00526785">
        <w:rPr>
          <w:spacing w:val="-3"/>
          <w:lang w:val="sv-SE"/>
        </w:rPr>
        <w:t>.</w:t>
      </w:r>
      <w:r w:rsidR="007858E6">
        <w:rPr>
          <w:spacing w:val="-3"/>
          <w:lang w:val="sv-SE"/>
        </w:rPr>
        <w:fldChar w:fldCharType="begin"/>
      </w:r>
      <w:r w:rsidR="007858E6">
        <w:rPr>
          <w:spacing w:val="-3"/>
          <w:lang w:val="sv-SE"/>
        </w:rPr>
        <w:instrText xml:space="preserve"> DOCVARIABLE vault_nd_930cc0f7-9e3c-440f-9433-c6183e1ffaba \* MERGEFORMAT </w:instrText>
      </w:r>
      <w:r w:rsidR="007858E6">
        <w:rPr>
          <w:spacing w:val="-3"/>
          <w:lang w:val="sv-SE"/>
        </w:rPr>
        <w:fldChar w:fldCharType="separate"/>
      </w:r>
      <w:r w:rsidR="007858E6">
        <w:rPr>
          <w:spacing w:val="-3"/>
          <w:lang w:val="sv-SE"/>
        </w:rPr>
        <w:t xml:space="preserve"> </w:t>
      </w:r>
      <w:r w:rsidR="007858E6">
        <w:rPr>
          <w:spacing w:val="-3"/>
          <w:lang w:val="sv-SE"/>
        </w:rPr>
        <w:fldChar w:fldCharType="end"/>
      </w:r>
    </w:p>
    <w:p w14:paraId="1F8A6743" w14:textId="77777777" w:rsidR="0028274A" w:rsidRPr="00526785" w:rsidRDefault="0028274A" w:rsidP="0028274A">
      <w:pPr>
        <w:suppressAutoHyphens/>
        <w:rPr>
          <w:spacing w:val="-3"/>
          <w:lang w:val="sv-SE"/>
        </w:rPr>
      </w:pPr>
    </w:p>
    <w:p w14:paraId="1F8A6744" w14:textId="77777777" w:rsidR="000471C6" w:rsidRDefault="000471C6" w:rsidP="000471C6">
      <w:pPr>
        <w:suppressAutoHyphens/>
        <w:rPr>
          <w:spacing w:val="-3"/>
          <w:lang w:val="sv-SE"/>
        </w:rPr>
      </w:pPr>
      <w:r w:rsidRPr="00526785">
        <w:rPr>
          <w:spacing w:val="-3"/>
          <w:lang w:val="sv-SE"/>
        </w:rPr>
        <w:t>Övriga innehållsämnen är</w:t>
      </w:r>
      <w:r w:rsidR="00BE6B1E">
        <w:rPr>
          <w:spacing w:val="-3"/>
          <w:lang w:val="sv-SE"/>
        </w:rPr>
        <w:t xml:space="preserve"> (se avsnitt 2 ”Iscover innehåller laktos” och ”Iscover innehåller hydrerad ricinolja”)</w:t>
      </w:r>
      <w:r>
        <w:rPr>
          <w:spacing w:val="-3"/>
          <w:lang w:val="sv-SE"/>
        </w:rPr>
        <w:t>:</w:t>
      </w:r>
      <w:r w:rsidRPr="00526785">
        <w:rPr>
          <w:spacing w:val="-3"/>
          <w:lang w:val="sv-SE"/>
        </w:rPr>
        <w:t xml:space="preserve"> </w:t>
      </w:r>
    </w:p>
    <w:p w14:paraId="1F8A6745" w14:textId="77777777" w:rsidR="000471C6" w:rsidRPr="0097103B" w:rsidRDefault="000471C6" w:rsidP="000471C6">
      <w:pPr>
        <w:numPr>
          <w:ilvl w:val="0"/>
          <w:numId w:val="36"/>
        </w:numPr>
        <w:tabs>
          <w:tab w:val="left" w:pos="426"/>
          <w:tab w:val="left" w:pos="3119"/>
          <w:tab w:val="left" w:pos="3544"/>
        </w:tabs>
        <w:rPr>
          <w:szCs w:val="22"/>
          <w:lang w:val="sv-SE"/>
        </w:rPr>
      </w:pPr>
      <w:r w:rsidRPr="007E326F">
        <w:rPr>
          <w:szCs w:val="22"/>
          <w:lang w:val="sv-SE"/>
        </w:rPr>
        <w:t xml:space="preserve">Tablettkärna: </w:t>
      </w:r>
      <w:r w:rsidRPr="00526785">
        <w:rPr>
          <w:spacing w:val="-3"/>
          <w:lang w:val="sv-SE"/>
        </w:rPr>
        <w:t xml:space="preserve">mannitol (E421), hydrerad ricinolja, mikrokristallin cellulosa, makrogol 6000 och lågsubstituerad hydroxipropylcellulosa </w:t>
      </w:r>
    </w:p>
    <w:p w14:paraId="1F8A6746" w14:textId="77777777" w:rsidR="000471C6" w:rsidRPr="0097103B" w:rsidRDefault="000471C6" w:rsidP="000471C6">
      <w:pPr>
        <w:numPr>
          <w:ilvl w:val="0"/>
          <w:numId w:val="36"/>
        </w:numPr>
        <w:tabs>
          <w:tab w:val="left" w:pos="426"/>
          <w:tab w:val="left" w:pos="3119"/>
          <w:tab w:val="left" w:pos="3544"/>
        </w:tabs>
        <w:rPr>
          <w:szCs w:val="22"/>
          <w:lang w:val="sv-SE"/>
        </w:rPr>
      </w:pPr>
      <w:r>
        <w:rPr>
          <w:spacing w:val="-3"/>
          <w:lang w:val="sv-SE"/>
        </w:rPr>
        <w:t xml:space="preserve">Tablettdragering: </w:t>
      </w:r>
      <w:r w:rsidRPr="00526785">
        <w:rPr>
          <w:spacing w:val="-3"/>
          <w:lang w:val="sv-SE"/>
        </w:rPr>
        <w:t>laktos</w:t>
      </w:r>
      <w:r>
        <w:rPr>
          <w:spacing w:val="-3"/>
          <w:lang w:val="sv-SE"/>
        </w:rPr>
        <w:t>monohydrat</w:t>
      </w:r>
      <w:r w:rsidRPr="00526785">
        <w:rPr>
          <w:spacing w:val="-3"/>
          <w:lang w:val="sv-SE"/>
        </w:rPr>
        <w:t xml:space="preserve"> (mjölksocker), hypromellos (E464), triacetin (E1518), </w:t>
      </w:r>
      <w:r>
        <w:rPr>
          <w:spacing w:val="-3"/>
          <w:lang w:val="sv-SE"/>
        </w:rPr>
        <w:t xml:space="preserve">röd </w:t>
      </w:r>
      <w:r w:rsidRPr="00526785">
        <w:rPr>
          <w:spacing w:val="-3"/>
          <w:lang w:val="sv-SE"/>
        </w:rPr>
        <w:t>järnoxid (E172)</w:t>
      </w:r>
      <w:r>
        <w:rPr>
          <w:spacing w:val="-3"/>
          <w:lang w:val="sv-SE"/>
        </w:rPr>
        <w:t xml:space="preserve"> och</w:t>
      </w:r>
      <w:r w:rsidRPr="00526785">
        <w:rPr>
          <w:spacing w:val="-3"/>
          <w:lang w:val="sv-SE"/>
        </w:rPr>
        <w:t xml:space="preserve"> titandioxid (E171)</w:t>
      </w:r>
    </w:p>
    <w:p w14:paraId="1F8A6747" w14:textId="77777777" w:rsidR="000471C6" w:rsidRPr="0097103B" w:rsidRDefault="000471C6" w:rsidP="000471C6">
      <w:pPr>
        <w:numPr>
          <w:ilvl w:val="0"/>
          <w:numId w:val="36"/>
        </w:numPr>
        <w:tabs>
          <w:tab w:val="left" w:pos="426"/>
          <w:tab w:val="left" w:pos="3119"/>
          <w:tab w:val="left" w:pos="3544"/>
        </w:tabs>
        <w:rPr>
          <w:szCs w:val="22"/>
          <w:lang w:val="sv-SE"/>
        </w:rPr>
      </w:pPr>
      <w:r w:rsidRPr="00526785">
        <w:rPr>
          <w:spacing w:val="-3"/>
          <w:lang w:val="sv-SE"/>
        </w:rPr>
        <w:t xml:space="preserve"> </w:t>
      </w:r>
      <w:r>
        <w:rPr>
          <w:spacing w:val="-3"/>
          <w:lang w:val="sv-SE"/>
        </w:rPr>
        <w:t>Poleringsmedel:</w:t>
      </w:r>
      <w:r w:rsidRPr="00526785">
        <w:rPr>
          <w:spacing w:val="-3"/>
          <w:lang w:val="sv-SE"/>
        </w:rPr>
        <w:t xml:space="preserve"> karnaubavax.</w:t>
      </w:r>
    </w:p>
    <w:p w14:paraId="1F8A6748" w14:textId="77777777" w:rsidR="0028274A" w:rsidRPr="00526785" w:rsidRDefault="0028274A" w:rsidP="0028274A">
      <w:pPr>
        <w:ind w:left="567" w:right="-2" w:hanging="567"/>
        <w:rPr>
          <w:szCs w:val="22"/>
          <w:lang w:val="sv-SE"/>
        </w:rPr>
      </w:pPr>
    </w:p>
    <w:p w14:paraId="1F8A6749" w14:textId="77777777" w:rsidR="0028274A" w:rsidRPr="00526785" w:rsidRDefault="0028274A" w:rsidP="00E4668E">
      <w:pPr>
        <w:keepNext/>
        <w:ind w:left="562" w:hanging="562"/>
        <w:rPr>
          <w:szCs w:val="22"/>
          <w:lang w:val="sv-SE"/>
        </w:rPr>
      </w:pPr>
      <w:r w:rsidRPr="00526785">
        <w:rPr>
          <w:b/>
          <w:szCs w:val="22"/>
          <w:lang w:val="sv-SE"/>
        </w:rPr>
        <w:t>Läkemedlets utseende och förpackningsstorlekar</w:t>
      </w:r>
    </w:p>
    <w:p w14:paraId="1F8A674A" w14:textId="77777777" w:rsidR="0028274A" w:rsidRPr="00526785" w:rsidRDefault="0028274A" w:rsidP="00E4668E">
      <w:pPr>
        <w:keepNext/>
        <w:ind w:left="562" w:hanging="562"/>
        <w:rPr>
          <w:szCs w:val="22"/>
          <w:lang w:val="sv-SE"/>
        </w:rPr>
      </w:pPr>
    </w:p>
    <w:p w14:paraId="1F8A674B" w14:textId="5080A7BD" w:rsidR="0028274A" w:rsidRPr="00526785" w:rsidRDefault="0028274A" w:rsidP="0028274A">
      <w:pPr>
        <w:pStyle w:val="Header"/>
        <w:rPr>
          <w:spacing w:val="-3"/>
          <w:lang w:val="sv-SE"/>
        </w:rPr>
      </w:pPr>
      <w:r w:rsidRPr="00E37B5F">
        <w:rPr>
          <w:spacing w:val="-3"/>
          <w:lang w:val="sv-SE"/>
        </w:rPr>
        <w:t>Iscover</w:t>
      </w:r>
      <w:r>
        <w:rPr>
          <w:lang w:val="sv-SE"/>
        </w:rPr>
        <w:t xml:space="preserve"> 300 mg </w:t>
      </w:r>
      <w:r w:rsidR="0054293E">
        <w:rPr>
          <w:lang w:val="sv-SE"/>
        </w:rPr>
        <w:t xml:space="preserve">filmdragerade </w:t>
      </w:r>
      <w:r w:rsidRPr="00526785">
        <w:rPr>
          <w:lang w:val="sv-SE"/>
        </w:rPr>
        <w:t>tabletter är ovala, rosa och märkta med nummer "300" på den ena sidan och med nummer "1332" på den andra sidan.</w:t>
      </w:r>
      <w:r w:rsidRPr="00526785">
        <w:rPr>
          <w:spacing w:val="-3"/>
          <w:lang w:val="sv-SE"/>
        </w:rPr>
        <w:t xml:space="preserve"> </w:t>
      </w:r>
      <w:r w:rsidR="00662219">
        <w:rPr>
          <w:spacing w:val="-3"/>
          <w:lang w:val="sv-SE"/>
        </w:rPr>
        <w:t xml:space="preserve">Iscover </w:t>
      </w:r>
      <w:r w:rsidRPr="00526785">
        <w:rPr>
          <w:spacing w:val="-3"/>
          <w:lang w:val="sv-SE"/>
        </w:rPr>
        <w:t xml:space="preserve">säljs i förpackningar (pappaskar) som innehåller 4x1, </w:t>
      </w:r>
      <w:r w:rsidR="000E61A0">
        <w:rPr>
          <w:spacing w:val="-3"/>
          <w:lang w:val="sv-SE"/>
        </w:rPr>
        <w:t xml:space="preserve">10x1, </w:t>
      </w:r>
      <w:r w:rsidRPr="00526785">
        <w:rPr>
          <w:spacing w:val="-3"/>
          <w:lang w:val="sv-SE"/>
        </w:rPr>
        <w:t xml:space="preserve">30x1 och 100x1 tabletter i endosblister av aluminium. Eventuellt kommer inte alla </w:t>
      </w:r>
      <w:r w:rsidRPr="00526785">
        <w:rPr>
          <w:lang w:val="sv-SE"/>
        </w:rPr>
        <w:t>förpackningsstorlekar att marknadsföras.</w:t>
      </w:r>
    </w:p>
    <w:p w14:paraId="1F8A674C" w14:textId="77777777" w:rsidR="0028274A" w:rsidRPr="00526785" w:rsidRDefault="0028274A" w:rsidP="0028274A">
      <w:pPr>
        <w:ind w:right="-2"/>
        <w:rPr>
          <w:szCs w:val="22"/>
          <w:lang w:val="sv-SE"/>
        </w:rPr>
      </w:pPr>
    </w:p>
    <w:p w14:paraId="1F8A674D" w14:textId="77777777" w:rsidR="0028274A" w:rsidRPr="00526785" w:rsidRDefault="0028274A" w:rsidP="0028274A">
      <w:pPr>
        <w:keepNext/>
        <w:keepLines/>
        <w:rPr>
          <w:b/>
          <w:szCs w:val="22"/>
          <w:lang w:val="sv-SE"/>
        </w:rPr>
      </w:pPr>
      <w:r w:rsidRPr="00526785">
        <w:rPr>
          <w:b/>
          <w:szCs w:val="22"/>
          <w:lang w:val="sv-SE"/>
        </w:rPr>
        <w:t>Innehavare av godkännande för försäljning och tillverkare</w:t>
      </w:r>
    </w:p>
    <w:p w14:paraId="1F8A674E" w14:textId="77777777" w:rsidR="0028274A" w:rsidRPr="00526785" w:rsidRDefault="0028274A" w:rsidP="0028274A">
      <w:pPr>
        <w:keepNext/>
        <w:keepLines/>
        <w:rPr>
          <w:b/>
          <w:lang w:val="sv-SE"/>
        </w:rPr>
      </w:pPr>
    </w:p>
    <w:p w14:paraId="1F8A674F" w14:textId="77777777" w:rsidR="00D11866" w:rsidRDefault="0028274A" w:rsidP="0028274A">
      <w:pPr>
        <w:keepNext/>
        <w:keepLines/>
        <w:tabs>
          <w:tab w:val="left" w:pos="567"/>
        </w:tabs>
        <w:suppressAutoHyphens/>
        <w:rPr>
          <w:spacing w:val="-3"/>
          <w:lang w:val="sv-SE"/>
        </w:rPr>
      </w:pPr>
      <w:r>
        <w:rPr>
          <w:spacing w:val="-3"/>
          <w:lang w:val="sv-SE"/>
        </w:rPr>
        <w:t xml:space="preserve">Innehavare av godkännande för försäljning: </w:t>
      </w:r>
    </w:p>
    <w:p w14:paraId="1F8A6750" w14:textId="77777777" w:rsidR="00D11866" w:rsidRPr="0008524E" w:rsidRDefault="00D11866" w:rsidP="00D11866">
      <w:pPr>
        <w:rPr>
          <w:szCs w:val="22"/>
          <w:lang w:val="fr-FR"/>
        </w:rPr>
      </w:pPr>
      <w:r w:rsidRPr="0008524E">
        <w:rPr>
          <w:szCs w:val="22"/>
          <w:lang w:val="fr-FR"/>
        </w:rPr>
        <w:t xml:space="preserve">sanofi-aventis </w:t>
      </w:r>
      <w:r>
        <w:rPr>
          <w:szCs w:val="22"/>
          <w:lang w:val="fr-FR"/>
        </w:rPr>
        <w:t>g</w:t>
      </w:r>
      <w:r w:rsidRPr="0008524E">
        <w:rPr>
          <w:szCs w:val="22"/>
          <w:lang w:val="fr-FR"/>
        </w:rPr>
        <w:t>roupe</w:t>
      </w:r>
    </w:p>
    <w:p w14:paraId="1F8A6751" w14:textId="77777777" w:rsidR="00D11866" w:rsidRPr="0008524E" w:rsidRDefault="00D11866" w:rsidP="00D11866">
      <w:pPr>
        <w:rPr>
          <w:szCs w:val="22"/>
          <w:lang w:val="fr-FR"/>
        </w:rPr>
      </w:pPr>
      <w:r w:rsidRPr="0008524E">
        <w:rPr>
          <w:szCs w:val="22"/>
          <w:lang w:val="fr-FR"/>
        </w:rPr>
        <w:t>54, rue La Boétie</w:t>
      </w:r>
    </w:p>
    <w:p w14:paraId="1F8A6752" w14:textId="77777777" w:rsidR="00D11866" w:rsidRPr="00AE1D62" w:rsidRDefault="00D11866" w:rsidP="00D11866">
      <w:pPr>
        <w:rPr>
          <w:szCs w:val="22"/>
          <w:lang w:val="fr-FR"/>
        </w:rPr>
      </w:pPr>
      <w:r w:rsidRPr="00AE1D62">
        <w:rPr>
          <w:szCs w:val="22"/>
          <w:lang w:val="fr-FR"/>
        </w:rPr>
        <w:t>F-75008 Paris</w:t>
      </w:r>
    </w:p>
    <w:p w14:paraId="1F8A6753" w14:textId="77777777" w:rsidR="00D11866" w:rsidRPr="00AE1D62" w:rsidRDefault="00D11866" w:rsidP="00D11866">
      <w:pPr>
        <w:rPr>
          <w:szCs w:val="22"/>
          <w:lang w:val="fr-FR"/>
        </w:rPr>
      </w:pPr>
      <w:r w:rsidRPr="00AE1D62">
        <w:rPr>
          <w:szCs w:val="22"/>
          <w:lang w:val="fr-FR"/>
        </w:rPr>
        <w:t>Frankrike</w:t>
      </w:r>
    </w:p>
    <w:p w14:paraId="1F8A6754" w14:textId="77777777" w:rsidR="0028274A" w:rsidRPr="00AE1D62" w:rsidRDefault="0028274A" w:rsidP="0028274A">
      <w:pPr>
        <w:suppressAutoHyphens/>
        <w:rPr>
          <w:spacing w:val="-3"/>
          <w:lang w:val="fr-FR"/>
        </w:rPr>
      </w:pPr>
    </w:p>
    <w:p w14:paraId="1F8A6755" w14:textId="5752DBE6" w:rsidR="0028274A" w:rsidRPr="00AE1D62" w:rsidRDefault="0028274A" w:rsidP="0028274A">
      <w:pPr>
        <w:pStyle w:val="Heading2"/>
        <w:rPr>
          <w:b w:val="0"/>
          <w:bCs/>
          <w:spacing w:val="-3"/>
          <w:lang w:val="fr-FR"/>
        </w:rPr>
      </w:pPr>
      <w:r w:rsidRPr="00AE1D62">
        <w:rPr>
          <w:b w:val="0"/>
          <w:lang w:val="fr-FR"/>
        </w:rPr>
        <w:t>Tillverkare:</w:t>
      </w:r>
      <w:r w:rsidR="007858E6">
        <w:rPr>
          <w:b w:val="0"/>
        </w:rPr>
        <w:fldChar w:fldCharType="begin"/>
      </w:r>
      <w:r w:rsidR="007858E6" w:rsidRPr="00AE1D62">
        <w:rPr>
          <w:b w:val="0"/>
          <w:lang w:val="fr-FR"/>
        </w:rPr>
        <w:instrText xml:space="preserve"> DOCVARIABLE vault_nd_d1c19304-81cc-424a-b9c3-d27074fc15ed \* MERGEFORMAT </w:instrText>
      </w:r>
      <w:r w:rsidR="007858E6">
        <w:rPr>
          <w:b w:val="0"/>
        </w:rPr>
        <w:fldChar w:fldCharType="separate"/>
      </w:r>
      <w:r w:rsidR="007858E6" w:rsidRPr="00AE1D62">
        <w:rPr>
          <w:b w:val="0"/>
          <w:lang w:val="fr-FR"/>
        </w:rPr>
        <w:t xml:space="preserve"> </w:t>
      </w:r>
      <w:r w:rsidR="007858E6">
        <w:rPr>
          <w:b w:val="0"/>
        </w:rPr>
        <w:fldChar w:fldCharType="end"/>
      </w:r>
    </w:p>
    <w:p w14:paraId="1F8A6756" w14:textId="2160D871" w:rsidR="0028274A" w:rsidRPr="00AE1D62" w:rsidRDefault="0028274A" w:rsidP="0028274A">
      <w:pPr>
        <w:suppressAutoHyphens/>
        <w:outlineLvl w:val="0"/>
        <w:rPr>
          <w:spacing w:val="-3"/>
          <w:lang w:val="fr-FR"/>
        </w:rPr>
      </w:pPr>
      <w:r w:rsidRPr="00AE1D62">
        <w:rPr>
          <w:spacing w:val="-3"/>
          <w:lang w:val="fr-FR"/>
        </w:rPr>
        <w:t>Sanofi Winthrop Industrie</w:t>
      </w:r>
      <w:r w:rsidR="007858E6">
        <w:rPr>
          <w:spacing w:val="-3"/>
          <w:lang w:val="sv-SE"/>
        </w:rPr>
        <w:fldChar w:fldCharType="begin"/>
      </w:r>
      <w:r w:rsidR="007858E6" w:rsidRPr="00AE1D62">
        <w:rPr>
          <w:spacing w:val="-3"/>
          <w:lang w:val="fr-FR"/>
        </w:rPr>
        <w:instrText xml:space="preserve"> DOCVARIABLE vault_nd_5477d5a5-85a3-4d59-a2fc-59204ae24fa3 \* MERGEFORMAT </w:instrText>
      </w:r>
      <w:r w:rsidR="007858E6">
        <w:rPr>
          <w:spacing w:val="-3"/>
          <w:lang w:val="sv-SE"/>
        </w:rPr>
        <w:fldChar w:fldCharType="separate"/>
      </w:r>
      <w:r w:rsidR="007858E6" w:rsidRPr="00AE1D62">
        <w:rPr>
          <w:spacing w:val="-3"/>
          <w:lang w:val="fr-FR"/>
        </w:rPr>
        <w:t xml:space="preserve"> </w:t>
      </w:r>
      <w:r w:rsidR="007858E6">
        <w:rPr>
          <w:spacing w:val="-3"/>
          <w:lang w:val="sv-SE"/>
        </w:rPr>
        <w:fldChar w:fldCharType="end"/>
      </w:r>
    </w:p>
    <w:p w14:paraId="1F8A6757" w14:textId="77777777" w:rsidR="0028274A" w:rsidRPr="002B3E2C" w:rsidRDefault="0028274A" w:rsidP="0028274A">
      <w:pPr>
        <w:tabs>
          <w:tab w:val="left" w:pos="720"/>
        </w:tabs>
        <w:jc w:val="both"/>
        <w:rPr>
          <w:spacing w:val="-3"/>
          <w:lang w:val="fr-FR"/>
        </w:rPr>
      </w:pPr>
      <w:r w:rsidRPr="002B3E2C">
        <w:rPr>
          <w:spacing w:val="-3"/>
          <w:lang w:val="fr-FR"/>
        </w:rPr>
        <w:t xml:space="preserve">1, Rue de la Vierge, </w:t>
      </w:r>
      <w:r w:rsidRPr="002B3E2C">
        <w:rPr>
          <w:lang w:val="fr-FR"/>
        </w:rPr>
        <w:t>Ambarès &amp; Lagrave, F-</w:t>
      </w:r>
      <w:r w:rsidRPr="002B3E2C">
        <w:rPr>
          <w:color w:val="000000"/>
          <w:lang w:val="fr-FR"/>
        </w:rPr>
        <w:t>33565 Carbon Blanc cedex</w:t>
      </w:r>
      <w:r w:rsidRPr="002B3E2C">
        <w:rPr>
          <w:spacing w:val="-3"/>
          <w:lang w:val="fr-FR"/>
        </w:rPr>
        <w:t>, Frankrike</w:t>
      </w:r>
    </w:p>
    <w:p w14:paraId="1F8A6758" w14:textId="77777777" w:rsidR="0028274A" w:rsidRPr="002B3E2C" w:rsidRDefault="0028274A" w:rsidP="0028274A">
      <w:pPr>
        <w:pStyle w:val="BodyText3"/>
        <w:widowControl w:val="0"/>
        <w:tabs>
          <w:tab w:val="clear" w:pos="567"/>
        </w:tabs>
        <w:suppressAutoHyphens w:val="0"/>
        <w:rPr>
          <w:lang w:val="fr-FR"/>
        </w:rPr>
      </w:pPr>
    </w:p>
    <w:p w14:paraId="1F8A6759" w14:textId="77777777" w:rsidR="0028274A" w:rsidRPr="00526785" w:rsidRDefault="0028274A" w:rsidP="0028274A">
      <w:pPr>
        <w:pStyle w:val="BodyText3"/>
        <w:widowControl w:val="0"/>
        <w:tabs>
          <w:tab w:val="clear" w:pos="567"/>
        </w:tabs>
        <w:suppressAutoHyphens w:val="0"/>
        <w:rPr>
          <w:lang w:val="sv-SE"/>
        </w:rPr>
      </w:pPr>
      <w:r w:rsidRPr="00526785">
        <w:rPr>
          <w:lang w:val="sv-SE"/>
        </w:rPr>
        <w:t>Ytterligare upplysningar om detta läkemedel kan erhållas hos ombudet för innehavaren av godkännandet  för försäljning:</w:t>
      </w:r>
    </w:p>
    <w:p w14:paraId="1F8A675A" w14:textId="77777777" w:rsidR="0028274A" w:rsidRDefault="0028274A" w:rsidP="0028274A">
      <w:pPr>
        <w:pStyle w:val="BodyText3"/>
        <w:widowControl w:val="0"/>
        <w:tabs>
          <w:tab w:val="clear" w:pos="567"/>
        </w:tabs>
        <w:suppressAutoHyphens w:val="0"/>
        <w:rPr>
          <w:lang w:val="sv-SE"/>
        </w:rPr>
      </w:pPr>
    </w:p>
    <w:p w14:paraId="1F8A675B" w14:textId="77777777" w:rsidR="00560B96" w:rsidRDefault="00560B96" w:rsidP="0028274A">
      <w:pPr>
        <w:pStyle w:val="BodyText3"/>
        <w:widowControl w:val="0"/>
        <w:tabs>
          <w:tab w:val="clear" w:pos="567"/>
        </w:tabs>
        <w:suppressAutoHyphens w:val="0"/>
        <w:rPr>
          <w:lang w:val="sv-SE"/>
        </w:rPr>
      </w:pPr>
    </w:p>
    <w:tbl>
      <w:tblPr>
        <w:tblW w:w="9356" w:type="dxa"/>
        <w:tblInd w:w="-142" w:type="dxa"/>
        <w:tblLayout w:type="fixed"/>
        <w:tblLook w:val="0000" w:firstRow="0" w:lastRow="0" w:firstColumn="0" w:lastColumn="0" w:noHBand="0" w:noVBand="0"/>
      </w:tblPr>
      <w:tblGrid>
        <w:gridCol w:w="34"/>
        <w:gridCol w:w="4644"/>
        <w:gridCol w:w="4678"/>
      </w:tblGrid>
      <w:tr w:rsidR="00560B96" w:rsidRPr="002A14F1" w14:paraId="1F8A6764" w14:textId="77777777" w:rsidTr="00A11BB9">
        <w:trPr>
          <w:gridBefore w:val="1"/>
          <w:wBefore w:w="34" w:type="dxa"/>
          <w:cantSplit/>
        </w:trPr>
        <w:tc>
          <w:tcPr>
            <w:tcW w:w="4644" w:type="dxa"/>
          </w:tcPr>
          <w:p w14:paraId="1F8A675C" w14:textId="77777777" w:rsidR="00560B96" w:rsidRPr="002A14F1" w:rsidRDefault="00560B96" w:rsidP="00A11BB9">
            <w:pPr>
              <w:rPr>
                <w:b/>
                <w:bCs/>
                <w:szCs w:val="22"/>
                <w:lang w:val="fr-BE"/>
              </w:rPr>
            </w:pPr>
            <w:r w:rsidRPr="002A14F1">
              <w:rPr>
                <w:b/>
                <w:bCs/>
                <w:szCs w:val="22"/>
                <w:lang w:val="mt-MT"/>
              </w:rPr>
              <w:t>België/</w:t>
            </w:r>
            <w:r w:rsidRPr="002A14F1">
              <w:rPr>
                <w:b/>
                <w:bCs/>
                <w:szCs w:val="22"/>
                <w:lang w:val="cs-CZ"/>
              </w:rPr>
              <w:t>Belgique</w:t>
            </w:r>
            <w:r w:rsidRPr="002A14F1">
              <w:rPr>
                <w:b/>
                <w:bCs/>
                <w:szCs w:val="22"/>
                <w:lang w:val="mt-MT"/>
              </w:rPr>
              <w:t>/Belgien</w:t>
            </w:r>
          </w:p>
          <w:p w14:paraId="1F8A675D" w14:textId="77777777" w:rsidR="00560B96" w:rsidRPr="002A14F1" w:rsidRDefault="00FC06D0" w:rsidP="00A11BB9">
            <w:pPr>
              <w:rPr>
                <w:szCs w:val="22"/>
                <w:lang w:val="fr-BE"/>
              </w:rPr>
            </w:pPr>
            <w:r>
              <w:rPr>
                <w:snapToGrid w:val="0"/>
                <w:szCs w:val="22"/>
                <w:lang w:val="fr-BE"/>
              </w:rPr>
              <w:t>S</w:t>
            </w:r>
            <w:r w:rsidR="00560B96" w:rsidRPr="002A14F1">
              <w:rPr>
                <w:snapToGrid w:val="0"/>
                <w:szCs w:val="22"/>
                <w:lang w:val="fr-BE"/>
              </w:rPr>
              <w:t>anofi Belgium</w:t>
            </w:r>
          </w:p>
          <w:p w14:paraId="1F8A675E" w14:textId="77777777" w:rsidR="00560B96" w:rsidRPr="002A14F1" w:rsidRDefault="00C95E15" w:rsidP="00A11BB9">
            <w:pPr>
              <w:rPr>
                <w:snapToGrid w:val="0"/>
                <w:szCs w:val="22"/>
                <w:lang w:val="fr-BE"/>
              </w:rPr>
            </w:pPr>
            <w:r>
              <w:rPr>
                <w:szCs w:val="22"/>
                <w:lang w:val="fr-BE"/>
              </w:rPr>
              <w:t>Tel/</w:t>
            </w:r>
            <w:r w:rsidR="00560B96" w:rsidRPr="002A14F1">
              <w:rPr>
                <w:szCs w:val="22"/>
                <w:lang w:val="fr-BE"/>
              </w:rPr>
              <w:t xml:space="preserve">Tél/Tel: </w:t>
            </w:r>
            <w:r w:rsidR="00560B96" w:rsidRPr="002A14F1">
              <w:rPr>
                <w:snapToGrid w:val="0"/>
                <w:szCs w:val="22"/>
                <w:lang w:val="fr-BE"/>
              </w:rPr>
              <w:t>+32 (0)2 710 54 00</w:t>
            </w:r>
          </w:p>
          <w:p w14:paraId="1F8A675F" w14:textId="77777777" w:rsidR="00560B96" w:rsidRPr="002A14F1" w:rsidRDefault="00560B96" w:rsidP="00A11BB9">
            <w:pPr>
              <w:rPr>
                <w:szCs w:val="22"/>
                <w:lang w:val="fr-BE"/>
              </w:rPr>
            </w:pPr>
          </w:p>
        </w:tc>
        <w:tc>
          <w:tcPr>
            <w:tcW w:w="4678" w:type="dxa"/>
          </w:tcPr>
          <w:p w14:paraId="1F8A6760" w14:textId="77777777" w:rsidR="00560B96" w:rsidRPr="002A14F1" w:rsidRDefault="00560B96" w:rsidP="00A11BB9">
            <w:pPr>
              <w:rPr>
                <w:b/>
                <w:bCs/>
                <w:szCs w:val="22"/>
                <w:lang w:val="lt-LT"/>
              </w:rPr>
            </w:pPr>
            <w:r w:rsidRPr="002A14F1">
              <w:rPr>
                <w:b/>
                <w:bCs/>
                <w:szCs w:val="22"/>
                <w:lang w:val="lt-LT"/>
              </w:rPr>
              <w:t>Lietuva</w:t>
            </w:r>
          </w:p>
          <w:p w14:paraId="1F8A6761" w14:textId="77777777" w:rsidR="00560B96" w:rsidRPr="00AE1D62" w:rsidRDefault="00560B96" w:rsidP="00A11BB9">
            <w:pPr>
              <w:rPr>
                <w:szCs w:val="22"/>
                <w:lang w:val="fi-FI"/>
              </w:rPr>
            </w:pPr>
            <w:r w:rsidRPr="002A14F1">
              <w:rPr>
                <w:szCs w:val="22"/>
                <w:lang w:val="cs-CZ"/>
              </w:rPr>
              <w:t>UAB</w:t>
            </w:r>
            <w:r w:rsidR="009156B3">
              <w:rPr>
                <w:szCs w:val="22"/>
                <w:lang w:val="cs-CZ"/>
              </w:rPr>
              <w:t xml:space="preserve"> </w:t>
            </w:r>
            <w:r w:rsidR="009156B3" w:rsidRPr="00AE1D62">
              <w:rPr>
                <w:snapToGrid w:val="0"/>
                <w:szCs w:val="22"/>
                <w:lang w:val="fi-FI"/>
              </w:rPr>
              <w:t>«SANOFI-AVENTIS LIETUVA»</w:t>
            </w:r>
            <w:r w:rsidRPr="002A14F1">
              <w:rPr>
                <w:szCs w:val="22"/>
                <w:lang w:val="cs-CZ"/>
              </w:rPr>
              <w:t xml:space="preserve"> </w:t>
            </w:r>
          </w:p>
          <w:p w14:paraId="1F8A6762" w14:textId="77777777" w:rsidR="00560B96" w:rsidRPr="002A14F1" w:rsidRDefault="00560B96" w:rsidP="00A11BB9">
            <w:pPr>
              <w:rPr>
                <w:szCs w:val="22"/>
                <w:lang w:val="cs-CZ"/>
              </w:rPr>
            </w:pPr>
            <w:r w:rsidRPr="002A14F1">
              <w:rPr>
                <w:szCs w:val="22"/>
                <w:lang w:val="cs-CZ"/>
              </w:rPr>
              <w:t>Tel: +370 5 2755224</w:t>
            </w:r>
          </w:p>
          <w:p w14:paraId="1F8A6763" w14:textId="77777777" w:rsidR="00560B96" w:rsidRPr="002A14F1" w:rsidRDefault="00560B96" w:rsidP="00A11BB9">
            <w:pPr>
              <w:rPr>
                <w:szCs w:val="22"/>
                <w:lang w:val="fr-BE"/>
              </w:rPr>
            </w:pPr>
          </w:p>
        </w:tc>
      </w:tr>
      <w:tr w:rsidR="00560B96" w:rsidRPr="005468DC" w14:paraId="1F8A676D" w14:textId="77777777" w:rsidTr="00A11BB9">
        <w:trPr>
          <w:gridBefore w:val="1"/>
          <w:wBefore w:w="34" w:type="dxa"/>
          <w:cantSplit/>
        </w:trPr>
        <w:tc>
          <w:tcPr>
            <w:tcW w:w="4644" w:type="dxa"/>
          </w:tcPr>
          <w:p w14:paraId="1F8A6765" w14:textId="77777777" w:rsidR="00560B96" w:rsidRPr="00AE1D62" w:rsidRDefault="00560B96" w:rsidP="00A11BB9">
            <w:pPr>
              <w:rPr>
                <w:b/>
                <w:bCs/>
                <w:szCs w:val="22"/>
              </w:rPr>
            </w:pPr>
            <w:r w:rsidRPr="002A14F1">
              <w:rPr>
                <w:b/>
                <w:bCs/>
                <w:szCs w:val="22"/>
              </w:rPr>
              <w:t>България</w:t>
            </w:r>
          </w:p>
          <w:p w14:paraId="1F8A6766" w14:textId="77777777" w:rsidR="00560B96" w:rsidRPr="00AE1D62" w:rsidRDefault="009156B3" w:rsidP="00A11BB9">
            <w:pPr>
              <w:rPr>
                <w:noProof/>
                <w:szCs w:val="22"/>
              </w:rPr>
            </w:pPr>
            <w:r w:rsidRPr="00AE1D62">
              <w:rPr>
                <w:noProof/>
                <w:szCs w:val="22"/>
              </w:rPr>
              <w:t xml:space="preserve">SANOFI BULGARIA </w:t>
            </w:r>
            <w:r w:rsidR="00560B96" w:rsidRPr="00AE1D62">
              <w:rPr>
                <w:noProof/>
                <w:szCs w:val="22"/>
              </w:rPr>
              <w:t>EOOD</w:t>
            </w:r>
          </w:p>
          <w:p w14:paraId="1F8A6767" w14:textId="77777777" w:rsidR="00560B96" w:rsidRPr="00AE1D62" w:rsidRDefault="00560B96" w:rsidP="00A11BB9">
            <w:pPr>
              <w:rPr>
                <w:rFonts w:cs="Arial"/>
                <w:szCs w:val="22"/>
              </w:rPr>
            </w:pPr>
            <w:r w:rsidRPr="002A14F1">
              <w:rPr>
                <w:bCs/>
                <w:szCs w:val="22"/>
                <w:lang w:val="bg-BG"/>
              </w:rPr>
              <w:t>Тел: +</w:t>
            </w:r>
            <w:r w:rsidRPr="00AE1D62">
              <w:rPr>
                <w:bCs/>
                <w:szCs w:val="22"/>
              </w:rPr>
              <w:t>359 (0)2</w:t>
            </w:r>
            <w:r w:rsidRPr="00AE1D62">
              <w:rPr>
                <w:rFonts w:cs="Arial"/>
                <w:szCs w:val="22"/>
              </w:rPr>
              <w:t xml:space="preserve"> 970 53 00</w:t>
            </w:r>
          </w:p>
          <w:p w14:paraId="1F8A6768" w14:textId="77777777" w:rsidR="00560B96" w:rsidRPr="002A14F1" w:rsidRDefault="00560B96" w:rsidP="00A11BB9">
            <w:pPr>
              <w:rPr>
                <w:szCs w:val="22"/>
                <w:lang w:val="cs-CZ"/>
              </w:rPr>
            </w:pPr>
          </w:p>
        </w:tc>
        <w:tc>
          <w:tcPr>
            <w:tcW w:w="4678" w:type="dxa"/>
          </w:tcPr>
          <w:p w14:paraId="1F8A6769" w14:textId="77777777" w:rsidR="00560B96" w:rsidRPr="00AE1D62" w:rsidRDefault="00560B96" w:rsidP="00A11BB9">
            <w:pPr>
              <w:rPr>
                <w:b/>
                <w:bCs/>
                <w:szCs w:val="22"/>
                <w:lang w:val="de-DE"/>
              </w:rPr>
            </w:pPr>
            <w:r w:rsidRPr="00AE1D62">
              <w:rPr>
                <w:b/>
                <w:bCs/>
                <w:szCs w:val="22"/>
                <w:lang w:val="de-DE"/>
              </w:rPr>
              <w:t>Luxembourg/Luxemburg</w:t>
            </w:r>
          </w:p>
          <w:p w14:paraId="1F8A676A" w14:textId="77777777" w:rsidR="00560B96" w:rsidRPr="00AE1D62" w:rsidRDefault="00110F7F" w:rsidP="00A11BB9">
            <w:pPr>
              <w:rPr>
                <w:snapToGrid w:val="0"/>
                <w:szCs w:val="22"/>
                <w:lang w:val="de-DE"/>
              </w:rPr>
            </w:pPr>
            <w:r w:rsidRPr="00AE1D62">
              <w:rPr>
                <w:snapToGrid w:val="0"/>
                <w:szCs w:val="22"/>
                <w:lang w:val="de-DE"/>
              </w:rPr>
              <w:t>S</w:t>
            </w:r>
            <w:r w:rsidR="00560B96" w:rsidRPr="00AE1D62">
              <w:rPr>
                <w:snapToGrid w:val="0"/>
                <w:szCs w:val="22"/>
                <w:lang w:val="de-DE"/>
              </w:rPr>
              <w:t xml:space="preserve">anofi Belgium </w:t>
            </w:r>
          </w:p>
          <w:p w14:paraId="1F8A676B" w14:textId="77777777" w:rsidR="00560B96" w:rsidRPr="00AE1D62" w:rsidRDefault="00560B96" w:rsidP="00A11BB9">
            <w:pPr>
              <w:rPr>
                <w:szCs w:val="22"/>
                <w:lang w:val="de-DE"/>
              </w:rPr>
            </w:pPr>
            <w:r w:rsidRPr="00AE1D62">
              <w:rPr>
                <w:szCs w:val="22"/>
                <w:lang w:val="de-DE"/>
              </w:rPr>
              <w:t xml:space="preserve">Tél/Tel: </w:t>
            </w:r>
            <w:r w:rsidRPr="00AE1D62">
              <w:rPr>
                <w:snapToGrid w:val="0"/>
                <w:szCs w:val="22"/>
                <w:lang w:val="de-DE"/>
              </w:rPr>
              <w:t>+32 (0)2 710 54 00 (</w:t>
            </w:r>
            <w:r w:rsidRPr="00AE1D62">
              <w:rPr>
                <w:szCs w:val="22"/>
                <w:lang w:val="de-DE"/>
              </w:rPr>
              <w:t>Belgique/Belgien)</w:t>
            </w:r>
          </w:p>
          <w:p w14:paraId="1F8A676C" w14:textId="77777777" w:rsidR="00560B96" w:rsidRPr="002A14F1" w:rsidRDefault="00560B96" w:rsidP="00A11BB9">
            <w:pPr>
              <w:rPr>
                <w:szCs w:val="22"/>
                <w:lang w:val="hu-HU"/>
              </w:rPr>
            </w:pPr>
          </w:p>
        </w:tc>
      </w:tr>
      <w:tr w:rsidR="00560B96" w:rsidRPr="005468DC" w14:paraId="1F8A6776" w14:textId="77777777" w:rsidTr="00A11BB9">
        <w:trPr>
          <w:gridBefore w:val="1"/>
          <w:wBefore w:w="34" w:type="dxa"/>
          <w:cantSplit/>
        </w:trPr>
        <w:tc>
          <w:tcPr>
            <w:tcW w:w="4644" w:type="dxa"/>
          </w:tcPr>
          <w:p w14:paraId="1F8A676E" w14:textId="77777777" w:rsidR="00560B96" w:rsidRPr="002A14F1" w:rsidRDefault="00560B96" w:rsidP="00A11BB9">
            <w:pPr>
              <w:rPr>
                <w:b/>
                <w:bCs/>
                <w:szCs w:val="22"/>
                <w:lang w:val="cs-CZ"/>
              </w:rPr>
            </w:pPr>
            <w:r w:rsidRPr="002A14F1">
              <w:rPr>
                <w:b/>
                <w:bCs/>
                <w:szCs w:val="22"/>
                <w:lang w:val="cs-CZ"/>
              </w:rPr>
              <w:t>Česká republika</w:t>
            </w:r>
          </w:p>
          <w:p w14:paraId="1F8A676F" w14:textId="77777777" w:rsidR="00560B96" w:rsidRPr="002A14F1" w:rsidRDefault="00560B96" w:rsidP="00A11BB9">
            <w:pPr>
              <w:rPr>
                <w:szCs w:val="22"/>
                <w:lang w:val="cs-CZ"/>
              </w:rPr>
            </w:pPr>
            <w:r w:rsidRPr="002A14F1">
              <w:rPr>
                <w:szCs w:val="22"/>
                <w:lang w:val="cs-CZ"/>
              </w:rPr>
              <w:t>sanofi-aventis, s.r.o.</w:t>
            </w:r>
          </w:p>
          <w:p w14:paraId="1F8A6770" w14:textId="77777777" w:rsidR="00560B96" w:rsidRPr="002A14F1" w:rsidRDefault="00560B96" w:rsidP="00A11BB9">
            <w:pPr>
              <w:rPr>
                <w:szCs w:val="22"/>
                <w:lang w:val="cs-CZ"/>
              </w:rPr>
            </w:pPr>
            <w:r w:rsidRPr="002A14F1">
              <w:rPr>
                <w:szCs w:val="22"/>
                <w:lang w:val="cs-CZ"/>
              </w:rPr>
              <w:t>Tel: +420 233 086 111</w:t>
            </w:r>
          </w:p>
          <w:p w14:paraId="1F8A6771" w14:textId="77777777" w:rsidR="00560B96" w:rsidRPr="002A14F1" w:rsidRDefault="00560B96" w:rsidP="00A11BB9">
            <w:pPr>
              <w:rPr>
                <w:szCs w:val="22"/>
                <w:lang w:val="cs-CZ"/>
              </w:rPr>
            </w:pPr>
          </w:p>
        </w:tc>
        <w:tc>
          <w:tcPr>
            <w:tcW w:w="4678" w:type="dxa"/>
          </w:tcPr>
          <w:p w14:paraId="1F8A6772" w14:textId="77777777" w:rsidR="00560B96" w:rsidRPr="002A14F1" w:rsidRDefault="00560B96" w:rsidP="00A11BB9">
            <w:pPr>
              <w:rPr>
                <w:b/>
                <w:bCs/>
                <w:szCs w:val="22"/>
                <w:lang w:val="hu-HU"/>
              </w:rPr>
            </w:pPr>
            <w:r w:rsidRPr="002A14F1">
              <w:rPr>
                <w:b/>
                <w:bCs/>
                <w:szCs w:val="22"/>
                <w:lang w:val="hu-HU"/>
              </w:rPr>
              <w:t>Magyarország</w:t>
            </w:r>
          </w:p>
          <w:p w14:paraId="1F8A6773" w14:textId="77777777" w:rsidR="00560B96" w:rsidRPr="002A14F1" w:rsidRDefault="009156B3" w:rsidP="00A11BB9">
            <w:pPr>
              <w:rPr>
                <w:szCs w:val="22"/>
                <w:lang w:val="cs-CZ"/>
              </w:rPr>
            </w:pPr>
            <w:r w:rsidRPr="00AE1D62">
              <w:rPr>
                <w:szCs w:val="22"/>
                <w:lang w:val="cs-CZ"/>
              </w:rPr>
              <w:t>SANOFI-AVENTIS Zrt.</w:t>
            </w:r>
          </w:p>
          <w:p w14:paraId="1F8A6774" w14:textId="77777777" w:rsidR="00560B96" w:rsidRPr="002A14F1" w:rsidRDefault="00560B96" w:rsidP="00A11BB9">
            <w:pPr>
              <w:rPr>
                <w:szCs w:val="22"/>
                <w:lang w:val="hu-HU"/>
              </w:rPr>
            </w:pPr>
            <w:r w:rsidRPr="002A14F1">
              <w:rPr>
                <w:szCs w:val="22"/>
                <w:lang w:val="cs-CZ"/>
              </w:rPr>
              <w:t xml:space="preserve">Tel: +36 1 </w:t>
            </w:r>
            <w:r w:rsidRPr="002A14F1">
              <w:rPr>
                <w:szCs w:val="22"/>
                <w:lang w:val="hu-HU"/>
              </w:rPr>
              <w:t>505 0050</w:t>
            </w:r>
          </w:p>
          <w:p w14:paraId="1F8A6775" w14:textId="77777777" w:rsidR="00560B96" w:rsidRPr="002A14F1" w:rsidRDefault="00560B96" w:rsidP="00A11BB9">
            <w:pPr>
              <w:rPr>
                <w:szCs w:val="22"/>
                <w:lang w:val="cs-CZ"/>
              </w:rPr>
            </w:pPr>
          </w:p>
        </w:tc>
      </w:tr>
      <w:tr w:rsidR="00560B96" w:rsidRPr="005468DC" w14:paraId="1F8A677F" w14:textId="77777777" w:rsidTr="00A11BB9">
        <w:trPr>
          <w:gridBefore w:val="1"/>
          <w:wBefore w:w="34" w:type="dxa"/>
          <w:cantSplit/>
        </w:trPr>
        <w:tc>
          <w:tcPr>
            <w:tcW w:w="4644" w:type="dxa"/>
          </w:tcPr>
          <w:p w14:paraId="1F8A6777" w14:textId="77777777" w:rsidR="00560B96" w:rsidRPr="002A14F1" w:rsidRDefault="00560B96" w:rsidP="00A11BB9">
            <w:pPr>
              <w:rPr>
                <w:b/>
                <w:bCs/>
                <w:szCs w:val="22"/>
                <w:lang w:val="cs-CZ"/>
              </w:rPr>
            </w:pPr>
            <w:r w:rsidRPr="002A14F1">
              <w:rPr>
                <w:b/>
                <w:bCs/>
                <w:szCs w:val="22"/>
                <w:lang w:val="cs-CZ"/>
              </w:rPr>
              <w:t>Danmark</w:t>
            </w:r>
          </w:p>
          <w:p w14:paraId="1F8A6778" w14:textId="77777777" w:rsidR="00560B96" w:rsidRPr="002A14F1" w:rsidRDefault="00560B96" w:rsidP="00A11BB9">
            <w:pPr>
              <w:rPr>
                <w:szCs w:val="22"/>
                <w:lang w:val="cs-CZ"/>
              </w:rPr>
            </w:pPr>
            <w:r w:rsidRPr="002A14F1">
              <w:rPr>
                <w:szCs w:val="22"/>
                <w:lang w:val="cs-CZ"/>
              </w:rPr>
              <w:t>sanofi-aventis Denmark A/S</w:t>
            </w:r>
          </w:p>
          <w:p w14:paraId="1F8A6779" w14:textId="77777777" w:rsidR="00560B96" w:rsidRPr="002A14F1" w:rsidRDefault="00560B96" w:rsidP="00A11BB9">
            <w:pPr>
              <w:rPr>
                <w:szCs w:val="22"/>
                <w:lang w:val="cs-CZ"/>
              </w:rPr>
            </w:pPr>
            <w:r w:rsidRPr="002A14F1">
              <w:rPr>
                <w:szCs w:val="22"/>
                <w:lang w:val="cs-CZ"/>
              </w:rPr>
              <w:t>Tlf: +45 45 16 70 00</w:t>
            </w:r>
          </w:p>
          <w:p w14:paraId="1F8A677A" w14:textId="77777777" w:rsidR="00560B96" w:rsidRPr="002A14F1" w:rsidRDefault="00560B96" w:rsidP="00A11BB9">
            <w:pPr>
              <w:rPr>
                <w:szCs w:val="22"/>
                <w:lang w:val="cs-CZ"/>
              </w:rPr>
            </w:pPr>
          </w:p>
        </w:tc>
        <w:tc>
          <w:tcPr>
            <w:tcW w:w="4678" w:type="dxa"/>
          </w:tcPr>
          <w:p w14:paraId="1F8A677B" w14:textId="77777777" w:rsidR="00560B96" w:rsidRPr="002A14F1" w:rsidRDefault="00560B96" w:rsidP="00A11BB9">
            <w:pPr>
              <w:rPr>
                <w:b/>
                <w:bCs/>
                <w:szCs w:val="22"/>
                <w:lang w:val="mt-MT"/>
              </w:rPr>
            </w:pPr>
            <w:r w:rsidRPr="002A14F1">
              <w:rPr>
                <w:b/>
                <w:bCs/>
                <w:szCs w:val="22"/>
                <w:lang w:val="mt-MT"/>
              </w:rPr>
              <w:t>Malta</w:t>
            </w:r>
          </w:p>
          <w:p w14:paraId="7CD934F4" w14:textId="72AFE5CF" w:rsidR="008D126E" w:rsidRPr="00AE1D62" w:rsidRDefault="008D126E" w:rsidP="008D126E">
            <w:pPr>
              <w:rPr>
                <w:szCs w:val="22"/>
                <w:lang w:val="fi-FI"/>
              </w:rPr>
            </w:pPr>
            <w:r w:rsidRPr="00AE1D62">
              <w:rPr>
                <w:szCs w:val="22"/>
                <w:lang w:val="fi-FI"/>
              </w:rPr>
              <w:t xml:space="preserve">Sanofi </w:t>
            </w:r>
            <w:r w:rsidR="00315D77" w:rsidRPr="00AE1D62">
              <w:rPr>
                <w:lang w:val="fi-FI"/>
              </w:rPr>
              <w:t>S.r.l.</w:t>
            </w:r>
          </w:p>
          <w:p w14:paraId="1F8A677D" w14:textId="15BDC12B" w:rsidR="00560B96" w:rsidRPr="00AE1D62" w:rsidRDefault="008D126E" w:rsidP="00A11BB9">
            <w:pPr>
              <w:rPr>
                <w:szCs w:val="22"/>
                <w:lang w:val="fi-FI"/>
              </w:rPr>
            </w:pPr>
            <w:r w:rsidRPr="00AE1D62">
              <w:rPr>
                <w:szCs w:val="22"/>
                <w:lang w:val="fi-FI"/>
              </w:rPr>
              <w:t>Tel: +39 02 39394275</w:t>
            </w:r>
          </w:p>
          <w:p w14:paraId="1F8A677E" w14:textId="77777777" w:rsidR="00560B96" w:rsidRPr="002A14F1" w:rsidRDefault="00560B96" w:rsidP="00A11BB9">
            <w:pPr>
              <w:rPr>
                <w:szCs w:val="22"/>
                <w:lang w:val="cs-CZ"/>
              </w:rPr>
            </w:pPr>
          </w:p>
        </w:tc>
      </w:tr>
      <w:tr w:rsidR="00560B96" w:rsidRPr="002A14F1" w14:paraId="1F8A6789" w14:textId="77777777" w:rsidTr="00A11BB9">
        <w:trPr>
          <w:gridBefore w:val="1"/>
          <w:wBefore w:w="34" w:type="dxa"/>
          <w:cantSplit/>
        </w:trPr>
        <w:tc>
          <w:tcPr>
            <w:tcW w:w="4644" w:type="dxa"/>
          </w:tcPr>
          <w:p w14:paraId="1F8A6780" w14:textId="77777777" w:rsidR="00560B96" w:rsidRPr="002A14F1" w:rsidRDefault="00560B96" w:rsidP="00A11BB9">
            <w:pPr>
              <w:rPr>
                <w:b/>
                <w:bCs/>
                <w:szCs w:val="22"/>
                <w:lang w:val="cs-CZ"/>
              </w:rPr>
            </w:pPr>
            <w:r w:rsidRPr="002A14F1">
              <w:rPr>
                <w:b/>
                <w:bCs/>
                <w:szCs w:val="22"/>
                <w:lang w:val="cs-CZ"/>
              </w:rPr>
              <w:t>Deutschland</w:t>
            </w:r>
          </w:p>
          <w:p w14:paraId="1F8A6781" w14:textId="77777777" w:rsidR="00560B96" w:rsidRPr="002A14F1" w:rsidRDefault="00560B96" w:rsidP="00A11BB9">
            <w:pPr>
              <w:rPr>
                <w:szCs w:val="22"/>
                <w:lang w:val="cs-CZ"/>
              </w:rPr>
            </w:pPr>
            <w:r w:rsidRPr="002A14F1">
              <w:rPr>
                <w:szCs w:val="22"/>
                <w:lang w:val="cs-CZ"/>
              </w:rPr>
              <w:t>Sanofi-Aventis Deutschland GmbH</w:t>
            </w:r>
          </w:p>
          <w:p w14:paraId="1F8A6782" w14:textId="77777777" w:rsidR="00945759" w:rsidRDefault="00945759" w:rsidP="00945759">
            <w:pPr>
              <w:rPr>
                <w:szCs w:val="22"/>
                <w:lang w:val="de-DE"/>
              </w:rPr>
            </w:pPr>
            <w:r>
              <w:rPr>
                <w:szCs w:val="22"/>
                <w:lang w:val="de-DE"/>
              </w:rPr>
              <w:t>Tel.: 0800 52 52 010</w:t>
            </w:r>
          </w:p>
          <w:p w14:paraId="1F8A6783" w14:textId="77777777" w:rsidR="00945759" w:rsidRPr="004359C7" w:rsidRDefault="00560B96" w:rsidP="00945759">
            <w:pPr>
              <w:rPr>
                <w:szCs w:val="22"/>
                <w:lang w:val="de-DE"/>
              </w:rPr>
            </w:pPr>
            <w:r w:rsidRPr="002A14F1">
              <w:rPr>
                <w:szCs w:val="22"/>
                <w:lang w:val="cs-CZ"/>
              </w:rPr>
              <w:t>Tel</w:t>
            </w:r>
            <w:r w:rsidR="00945759">
              <w:rPr>
                <w:szCs w:val="22"/>
                <w:lang w:val="cs-CZ"/>
              </w:rPr>
              <w:t xml:space="preserve">. </w:t>
            </w:r>
            <w:r w:rsidR="00945759">
              <w:rPr>
                <w:szCs w:val="22"/>
                <w:lang w:val="de-DE"/>
              </w:rPr>
              <w:t>aus dem Ausland</w:t>
            </w:r>
            <w:r w:rsidRPr="002A14F1">
              <w:rPr>
                <w:szCs w:val="22"/>
                <w:lang w:val="cs-CZ"/>
              </w:rPr>
              <w:t xml:space="preserve">: +49 </w:t>
            </w:r>
            <w:r w:rsidR="00945759">
              <w:rPr>
                <w:szCs w:val="22"/>
                <w:lang w:val="de-DE"/>
              </w:rPr>
              <w:t>69 305 21 131</w:t>
            </w:r>
          </w:p>
          <w:p w14:paraId="1F8A6784" w14:textId="77777777" w:rsidR="00560B96" w:rsidRPr="002A14F1" w:rsidRDefault="00560B96" w:rsidP="00A11BB9">
            <w:pPr>
              <w:rPr>
                <w:szCs w:val="22"/>
                <w:lang w:val="cs-CZ"/>
              </w:rPr>
            </w:pPr>
          </w:p>
        </w:tc>
        <w:tc>
          <w:tcPr>
            <w:tcW w:w="4678" w:type="dxa"/>
          </w:tcPr>
          <w:p w14:paraId="1F8A6785" w14:textId="77777777" w:rsidR="00560B96" w:rsidRPr="002A14F1" w:rsidRDefault="00560B96" w:rsidP="00A11BB9">
            <w:pPr>
              <w:rPr>
                <w:b/>
                <w:bCs/>
                <w:szCs w:val="22"/>
                <w:lang w:val="cs-CZ"/>
              </w:rPr>
            </w:pPr>
            <w:r w:rsidRPr="002A14F1">
              <w:rPr>
                <w:b/>
                <w:bCs/>
                <w:szCs w:val="22"/>
                <w:lang w:val="cs-CZ"/>
              </w:rPr>
              <w:t>Nederland</w:t>
            </w:r>
          </w:p>
          <w:p w14:paraId="1F8A6786" w14:textId="49BFD719" w:rsidR="00560B96" w:rsidRPr="002A14F1" w:rsidRDefault="00E013DD" w:rsidP="00A11BB9">
            <w:pPr>
              <w:rPr>
                <w:szCs w:val="22"/>
                <w:lang w:val="cs-CZ"/>
              </w:rPr>
            </w:pPr>
            <w:r>
              <w:rPr>
                <w:szCs w:val="22"/>
                <w:lang w:val="nl-NL"/>
              </w:rPr>
              <w:t xml:space="preserve">Genzyme Europe </w:t>
            </w:r>
            <w:r w:rsidR="00560B96" w:rsidRPr="002A14F1">
              <w:rPr>
                <w:szCs w:val="22"/>
                <w:lang w:val="cs-CZ"/>
              </w:rPr>
              <w:t>B.V.</w:t>
            </w:r>
          </w:p>
          <w:p w14:paraId="1F8A6787" w14:textId="77777777" w:rsidR="00560B96" w:rsidRPr="002A14F1" w:rsidRDefault="00560B96" w:rsidP="00A11BB9">
            <w:pPr>
              <w:rPr>
                <w:szCs w:val="22"/>
                <w:lang w:val="nl-NL"/>
              </w:rPr>
            </w:pPr>
            <w:r w:rsidRPr="002A14F1">
              <w:rPr>
                <w:szCs w:val="22"/>
                <w:lang w:val="cs-CZ"/>
              </w:rPr>
              <w:t>Tel: +31 (0)</w:t>
            </w:r>
            <w:r w:rsidRPr="002A14F1">
              <w:rPr>
                <w:szCs w:val="22"/>
                <w:lang w:val="nl-NL"/>
              </w:rPr>
              <w:t>182 557</w:t>
            </w:r>
            <w:r>
              <w:rPr>
                <w:szCs w:val="22"/>
                <w:lang w:val="nl-NL"/>
              </w:rPr>
              <w:t> </w:t>
            </w:r>
            <w:r w:rsidRPr="002A14F1">
              <w:rPr>
                <w:szCs w:val="22"/>
                <w:lang w:val="nl-NL"/>
              </w:rPr>
              <w:t>755</w:t>
            </w:r>
          </w:p>
          <w:p w14:paraId="1F8A6788" w14:textId="77777777" w:rsidR="00560B96" w:rsidRPr="002A14F1" w:rsidRDefault="00560B96" w:rsidP="00A11BB9">
            <w:pPr>
              <w:rPr>
                <w:szCs w:val="22"/>
                <w:lang w:val="et-EE"/>
              </w:rPr>
            </w:pPr>
          </w:p>
        </w:tc>
      </w:tr>
      <w:tr w:rsidR="00560B96" w:rsidRPr="007307B5" w14:paraId="1F8A6792" w14:textId="77777777" w:rsidTr="00A11BB9">
        <w:trPr>
          <w:gridBefore w:val="1"/>
          <w:wBefore w:w="34" w:type="dxa"/>
          <w:cantSplit/>
        </w:trPr>
        <w:tc>
          <w:tcPr>
            <w:tcW w:w="4644" w:type="dxa"/>
          </w:tcPr>
          <w:p w14:paraId="1F8A678A" w14:textId="77777777" w:rsidR="00560B96" w:rsidRPr="002A14F1" w:rsidRDefault="00560B96" w:rsidP="00A11BB9">
            <w:pPr>
              <w:rPr>
                <w:b/>
                <w:bCs/>
                <w:szCs w:val="22"/>
                <w:lang w:val="et-EE"/>
              </w:rPr>
            </w:pPr>
            <w:r w:rsidRPr="002A14F1">
              <w:rPr>
                <w:b/>
                <w:bCs/>
                <w:szCs w:val="22"/>
                <w:lang w:val="et-EE"/>
              </w:rPr>
              <w:t>Eesti</w:t>
            </w:r>
          </w:p>
          <w:p w14:paraId="1F8A678B" w14:textId="77777777" w:rsidR="00560B96" w:rsidRPr="002A14F1" w:rsidRDefault="00560B96" w:rsidP="00A11BB9">
            <w:pPr>
              <w:rPr>
                <w:szCs w:val="22"/>
                <w:lang w:val="cs-CZ"/>
              </w:rPr>
            </w:pPr>
            <w:r w:rsidRPr="002A14F1">
              <w:rPr>
                <w:szCs w:val="22"/>
                <w:lang w:val="cs-CZ"/>
              </w:rPr>
              <w:t>sanofi-aventis Estonia OÜ</w:t>
            </w:r>
          </w:p>
          <w:p w14:paraId="1F8A678C" w14:textId="77777777" w:rsidR="00560B96" w:rsidRPr="002A14F1" w:rsidRDefault="00560B96" w:rsidP="00A11BB9">
            <w:pPr>
              <w:rPr>
                <w:szCs w:val="22"/>
                <w:lang w:val="cs-CZ"/>
              </w:rPr>
            </w:pPr>
            <w:r w:rsidRPr="002A14F1">
              <w:rPr>
                <w:szCs w:val="22"/>
                <w:lang w:val="cs-CZ"/>
              </w:rPr>
              <w:t>Tel: +372 627 34 88</w:t>
            </w:r>
          </w:p>
          <w:p w14:paraId="1F8A678D" w14:textId="77777777" w:rsidR="00560B96" w:rsidRPr="002A14F1" w:rsidRDefault="00560B96" w:rsidP="00A11BB9">
            <w:pPr>
              <w:rPr>
                <w:szCs w:val="22"/>
                <w:lang w:val="et-EE"/>
              </w:rPr>
            </w:pPr>
          </w:p>
        </w:tc>
        <w:tc>
          <w:tcPr>
            <w:tcW w:w="4678" w:type="dxa"/>
          </w:tcPr>
          <w:p w14:paraId="1F8A678E" w14:textId="77777777" w:rsidR="00560B96" w:rsidRPr="002A14F1" w:rsidRDefault="00560B96" w:rsidP="00A11BB9">
            <w:pPr>
              <w:rPr>
                <w:b/>
                <w:bCs/>
                <w:szCs w:val="22"/>
                <w:lang w:val="cs-CZ"/>
              </w:rPr>
            </w:pPr>
            <w:r w:rsidRPr="002A14F1">
              <w:rPr>
                <w:b/>
                <w:bCs/>
                <w:szCs w:val="22"/>
                <w:lang w:val="cs-CZ"/>
              </w:rPr>
              <w:t>Norge</w:t>
            </w:r>
          </w:p>
          <w:p w14:paraId="1F8A678F" w14:textId="77777777" w:rsidR="00560B96" w:rsidRPr="002A14F1" w:rsidRDefault="00560B96" w:rsidP="00A11BB9">
            <w:pPr>
              <w:rPr>
                <w:szCs w:val="22"/>
                <w:lang w:val="cs-CZ"/>
              </w:rPr>
            </w:pPr>
            <w:r w:rsidRPr="002A14F1">
              <w:rPr>
                <w:szCs w:val="22"/>
                <w:lang w:val="cs-CZ"/>
              </w:rPr>
              <w:t>sanofi-aventis Norge AS</w:t>
            </w:r>
          </w:p>
          <w:p w14:paraId="1F8A6790" w14:textId="77777777" w:rsidR="00560B96" w:rsidRPr="002A14F1" w:rsidRDefault="00560B96" w:rsidP="00A11BB9">
            <w:pPr>
              <w:rPr>
                <w:szCs w:val="22"/>
                <w:lang w:val="cs-CZ"/>
              </w:rPr>
            </w:pPr>
            <w:r w:rsidRPr="002A14F1">
              <w:rPr>
                <w:szCs w:val="22"/>
                <w:lang w:val="cs-CZ"/>
              </w:rPr>
              <w:t>Tlf: +47 67 10 71 00</w:t>
            </w:r>
          </w:p>
          <w:p w14:paraId="1F8A6791" w14:textId="77777777" w:rsidR="00560B96" w:rsidRPr="003B07EF" w:rsidRDefault="00560B96" w:rsidP="00A11BB9">
            <w:pPr>
              <w:rPr>
                <w:szCs w:val="22"/>
                <w:lang w:val="cs-CZ"/>
              </w:rPr>
            </w:pPr>
          </w:p>
        </w:tc>
      </w:tr>
      <w:tr w:rsidR="00560B96" w:rsidRPr="005468DC" w14:paraId="1F8A679A" w14:textId="77777777" w:rsidTr="00A11BB9">
        <w:trPr>
          <w:gridBefore w:val="1"/>
          <w:wBefore w:w="34" w:type="dxa"/>
          <w:cantSplit/>
        </w:trPr>
        <w:tc>
          <w:tcPr>
            <w:tcW w:w="4644" w:type="dxa"/>
          </w:tcPr>
          <w:p w14:paraId="1F8A6793" w14:textId="77777777" w:rsidR="00560B96" w:rsidRPr="002A14F1" w:rsidRDefault="00560B96" w:rsidP="00A11BB9">
            <w:pPr>
              <w:rPr>
                <w:b/>
                <w:bCs/>
                <w:szCs w:val="22"/>
                <w:lang w:val="cs-CZ"/>
              </w:rPr>
            </w:pPr>
            <w:r w:rsidRPr="002A14F1">
              <w:rPr>
                <w:b/>
                <w:bCs/>
                <w:szCs w:val="22"/>
                <w:lang w:val="el-GR"/>
              </w:rPr>
              <w:t>Ελλάδα</w:t>
            </w:r>
          </w:p>
          <w:p w14:paraId="1F8A6794" w14:textId="77777777" w:rsidR="00560B96" w:rsidRPr="002A14F1" w:rsidRDefault="00560B96" w:rsidP="00A11BB9">
            <w:pPr>
              <w:rPr>
                <w:szCs w:val="22"/>
                <w:lang w:val="et-EE"/>
              </w:rPr>
            </w:pPr>
            <w:r w:rsidRPr="002A14F1">
              <w:rPr>
                <w:szCs w:val="22"/>
                <w:lang w:val="cs-CZ"/>
              </w:rPr>
              <w:t>sanofi-aventis AEBE</w:t>
            </w:r>
          </w:p>
          <w:p w14:paraId="1F8A6795" w14:textId="77777777" w:rsidR="00560B96" w:rsidRPr="002A14F1" w:rsidRDefault="00560B96" w:rsidP="00A11BB9">
            <w:pPr>
              <w:rPr>
                <w:szCs w:val="22"/>
                <w:lang w:val="cs-CZ"/>
              </w:rPr>
            </w:pPr>
            <w:r w:rsidRPr="002A14F1">
              <w:rPr>
                <w:szCs w:val="22"/>
                <w:lang w:val="el-GR"/>
              </w:rPr>
              <w:t>Τηλ</w:t>
            </w:r>
            <w:r w:rsidRPr="002A14F1">
              <w:rPr>
                <w:szCs w:val="22"/>
                <w:lang w:val="cs-CZ"/>
              </w:rPr>
              <w:t>: +30 210 900 16 00</w:t>
            </w:r>
          </w:p>
        </w:tc>
        <w:tc>
          <w:tcPr>
            <w:tcW w:w="4678" w:type="dxa"/>
            <w:tcBorders>
              <w:top w:val="nil"/>
              <w:left w:val="nil"/>
              <w:bottom w:val="nil"/>
              <w:right w:val="nil"/>
            </w:tcBorders>
          </w:tcPr>
          <w:p w14:paraId="1F8A6796" w14:textId="77777777" w:rsidR="00560B96" w:rsidRPr="002A14F1" w:rsidRDefault="00560B96" w:rsidP="00A11BB9">
            <w:pPr>
              <w:rPr>
                <w:b/>
                <w:bCs/>
                <w:szCs w:val="22"/>
                <w:lang w:val="cs-CZ"/>
              </w:rPr>
            </w:pPr>
            <w:r w:rsidRPr="002A14F1">
              <w:rPr>
                <w:b/>
                <w:bCs/>
                <w:szCs w:val="22"/>
                <w:lang w:val="cs-CZ"/>
              </w:rPr>
              <w:t>Österreich</w:t>
            </w:r>
          </w:p>
          <w:p w14:paraId="1F8A6797" w14:textId="77777777" w:rsidR="00560B96" w:rsidRPr="002A14F1" w:rsidRDefault="00560B96" w:rsidP="00A11BB9">
            <w:pPr>
              <w:rPr>
                <w:szCs w:val="22"/>
                <w:lang w:val="de-DE"/>
              </w:rPr>
            </w:pPr>
            <w:r w:rsidRPr="002A14F1">
              <w:rPr>
                <w:szCs w:val="22"/>
                <w:lang w:val="de-DE"/>
              </w:rPr>
              <w:t>sanofi-aventis GmbH</w:t>
            </w:r>
          </w:p>
          <w:p w14:paraId="1F8A6798" w14:textId="77777777" w:rsidR="00560B96" w:rsidRPr="00560B96" w:rsidRDefault="00560B96" w:rsidP="00A11BB9">
            <w:pPr>
              <w:rPr>
                <w:szCs w:val="22"/>
                <w:lang w:val="de-DE"/>
              </w:rPr>
            </w:pPr>
            <w:r w:rsidRPr="002A14F1">
              <w:rPr>
                <w:szCs w:val="22"/>
                <w:lang w:val="de-DE"/>
              </w:rPr>
              <w:t>Tel: +43 1 80 185 – 0</w:t>
            </w:r>
          </w:p>
          <w:p w14:paraId="1F8A6799" w14:textId="77777777" w:rsidR="00560B96" w:rsidRPr="00AE1D62" w:rsidRDefault="00560B96" w:rsidP="00A11BB9">
            <w:pPr>
              <w:rPr>
                <w:szCs w:val="22"/>
                <w:lang w:val="de-DE"/>
              </w:rPr>
            </w:pPr>
          </w:p>
        </w:tc>
      </w:tr>
      <w:tr w:rsidR="00560B96" w:rsidRPr="002A14F1" w14:paraId="1F8A67A3" w14:textId="77777777" w:rsidTr="00A11BB9">
        <w:trPr>
          <w:gridBefore w:val="1"/>
          <w:wBefore w:w="34" w:type="dxa"/>
          <w:cantSplit/>
        </w:trPr>
        <w:tc>
          <w:tcPr>
            <w:tcW w:w="4644" w:type="dxa"/>
            <w:tcBorders>
              <w:top w:val="nil"/>
              <w:left w:val="nil"/>
              <w:bottom w:val="nil"/>
              <w:right w:val="nil"/>
            </w:tcBorders>
          </w:tcPr>
          <w:p w14:paraId="1F8A679B" w14:textId="77777777" w:rsidR="00560B96" w:rsidRPr="002A14F1" w:rsidRDefault="00560B96" w:rsidP="00A11BB9">
            <w:pPr>
              <w:rPr>
                <w:b/>
                <w:bCs/>
                <w:szCs w:val="22"/>
                <w:lang w:val="es-ES"/>
              </w:rPr>
            </w:pPr>
            <w:r w:rsidRPr="002A14F1">
              <w:rPr>
                <w:b/>
                <w:bCs/>
                <w:szCs w:val="22"/>
                <w:lang w:val="es-ES"/>
              </w:rPr>
              <w:t>España</w:t>
            </w:r>
          </w:p>
          <w:p w14:paraId="1F8A679C" w14:textId="77777777" w:rsidR="00560B96" w:rsidRPr="002A14F1" w:rsidRDefault="00560B96" w:rsidP="00A11BB9">
            <w:pPr>
              <w:rPr>
                <w:smallCaps/>
                <w:szCs w:val="22"/>
                <w:lang w:val="pt-PT"/>
              </w:rPr>
            </w:pPr>
            <w:r w:rsidRPr="002A14F1">
              <w:rPr>
                <w:szCs w:val="22"/>
                <w:lang w:val="pt-PT"/>
              </w:rPr>
              <w:t>sanofi-aventis, S.A.</w:t>
            </w:r>
          </w:p>
          <w:p w14:paraId="1F8A679D" w14:textId="77777777" w:rsidR="00560B96" w:rsidRPr="002A14F1" w:rsidRDefault="00560B96" w:rsidP="00A11BB9">
            <w:pPr>
              <w:rPr>
                <w:szCs w:val="22"/>
                <w:lang w:val="pt-PT"/>
              </w:rPr>
            </w:pPr>
            <w:r w:rsidRPr="002A14F1">
              <w:rPr>
                <w:szCs w:val="22"/>
                <w:lang w:val="pt-PT"/>
              </w:rPr>
              <w:t>Tel: +34 93 485 94 00</w:t>
            </w:r>
          </w:p>
          <w:p w14:paraId="1F8A679E" w14:textId="77777777" w:rsidR="00560B96" w:rsidRPr="002A14F1" w:rsidRDefault="00560B96" w:rsidP="00A11BB9">
            <w:pPr>
              <w:rPr>
                <w:szCs w:val="22"/>
                <w:lang w:val="sv-SE"/>
              </w:rPr>
            </w:pPr>
          </w:p>
        </w:tc>
        <w:tc>
          <w:tcPr>
            <w:tcW w:w="4678" w:type="dxa"/>
          </w:tcPr>
          <w:p w14:paraId="1F8A679F" w14:textId="77777777" w:rsidR="00560B96" w:rsidRPr="002A14F1" w:rsidRDefault="00560B96" w:rsidP="00A11BB9">
            <w:pPr>
              <w:rPr>
                <w:b/>
                <w:bCs/>
                <w:szCs w:val="22"/>
                <w:lang w:val="lv-LV"/>
              </w:rPr>
            </w:pPr>
            <w:r w:rsidRPr="002A14F1">
              <w:rPr>
                <w:b/>
                <w:bCs/>
                <w:szCs w:val="22"/>
                <w:lang w:val="lv-LV"/>
              </w:rPr>
              <w:t>Polska</w:t>
            </w:r>
          </w:p>
          <w:p w14:paraId="1F8A67A0" w14:textId="77777777" w:rsidR="00560B96" w:rsidRPr="002A14F1" w:rsidRDefault="00560B96" w:rsidP="00A11BB9">
            <w:pPr>
              <w:rPr>
                <w:szCs w:val="22"/>
                <w:lang w:val="sv-SE"/>
              </w:rPr>
            </w:pPr>
            <w:r w:rsidRPr="002A14F1">
              <w:rPr>
                <w:szCs w:val="22"/>
                <w:lang w:val="sv-SE"/>
              </w:rPr>
              <w:t>sanofi-aventis Sp. z o.o.</w:t>
            </w:r>
          </w:p>
          <w:p w14:paraId="1F8A67A1" w14:textId="77777777" w:rsidR="00560B96" w:rsidRPr="002A14F1" w:rsidRDefault="00560B96" w:rsidP="00A11BB9">
            <w:pPr>
              <w:rPr>
                <w:szCs w:val="22"/>
                <w:lang w:val="fr-FR"/>
              </w:rPr>
            </w:pPr>
            <w:r w:rsidRPr="002A14F1">
              <w:rPr>
                <w:szCs w:val="22"/>
                <w:lang w:val="fr-FR"/>
              </w:rPr>
              <w:t>Tel: +48 22</w:t>
            </w:r>
            <w:r>
              <w:rPr>
                <w:szCs w:val="22"/>
                <w:lang w:val="fr-FR"/>
              </w:rPr>
              <w:t> 280 00 00</w:t>
            </w:r>
          </w:p>
          <w:p w14:paraId="1F8A67A2" w14:textId="77777777" w:rsidR="00560B96" w:rsidRPr="002A14F1" w:rsidRDefault="00560B96" w:rsidP="00A11BB9">
            <w:pPr>
              <w:rPr>
                <w:szCs w:val="22"/>
                <w:lang w:val="fr-FR"/>
              </w:rPr>
            </w:pPr>
          </w:p>
        </w:tc>
      </w:tr>
      <w:tr w:rsidR="00560B96" w:rsidRPr="005468DC" w14:paraId="1F8A67B5" w14:textId="77777777" w:rsidTr="00A11BB9">
        <w:trPr>
          <w:cantSplit/>
        </w:trPr>
        <w:tc>
          <w:tcPr>
            <w:tcW w:w="4678" w:type="dxa"/>
            <w:gridSpan w:val="2"/>
          </w:tcPr>
          <w:p w14:paraId="1F8A67A4" w14:textId="77777777" w:rsidR="00560B96" w:rsidRPr="002A14F1" w:rsidRDefault="00560B96" w:rsidP="00A11BB9">
            <w:pPr>
              <w:rPr>
                <w:b/>
                <w:bCs/>
                <w:szCs w:val="22"/>
                <w:lang w:val="fr-FR"/>
              </w:rPr>
            </w:pPr>
            <w:r w:rsidRPr="002A14F1">
              <w:rPr>
                <w:b/>
                <w:bCs/>
                <w:szCs w:val="22"/>
                <w:lang w:val="fr-FR"/>
              </w:rPr>
              <w:t>France</w:t>
            </w:r>
          </w:p>
          <w:p w14:paraId="1F8A67A5" w14:textId="77777777" w:rsidR="00560B96" w:rsidRPr="002A14F1" w:rsidRDefault="00560B96" w:rsidP="00A11BB9">
            <w:pPr>
              <w:rPr>
                <w:szCs w:val="22"/>
                <w:lang w:val="fr-FR"/>
              </w:rPr>
            </w:pPr>
            <w:r w:rsidRPr="002A14F1">
              <w:rPr>
                <w:szCs w:val="22"/>
                <w:lang w:val="fr-BE"/>
              </w:rPr>
              <w:t xml:space="preserve">sanofi-aventis </w:t>
            </w:r>
            <w:r>
              <w:rPr>
                <w:szCs w:val="22"/>
                <w:lang w:val="fr-BE"/>
              </w:rPr>
              <w:t>F</w:t>
            </w:r>
            <w:r w:rsidRPr="002A14F1">
              <w:rPr>
                <w:szCs w:val="22"/>
                <w:lang w:val="fr-BE"/>
              </w:rPr>
              <w:t>rance</w:t>
            </w:r>
          </w:p>
          <w:p w14:paraId="1F8A67A6" w14:textId="77777777" w:rsidR="00560B96" w:rsidRPr="00DF1ABA" w:rsidRDefault="00560B96" w:rsidP="00A11BB9">
            <w:pPr>
              <w:rPr>
                <w:szCs w:val="22"/>
                <w:lang w:val="fr-FR"/>
              </w:rPr>
            </w:pPr>
            <w:r w:rsidRPr="00DF1ABA">
              <w:rPr>
                <w:szCs w:val="22"/>
                <w:lang w:val="fr-FR"/>
              </w:rPr>
              <w:t>Tél: 0 800 222 555</w:t>
            </w:r>
          </w:p>
          <w:p w14:paraId="1F8A67A7" w14:textId="77777777" w:rsidR="00560B96" w:rsidRPr="002A14F1" w:rsidRDefault="00560B96" w:rsidP="00A11BB9">
            <w:pPr>
              <w:rPr>
                <w:szCs w:val="22"/>
                <w:lang w:val="pt-PT"/>
              </w:rPr>
            </w:pPr>
            <w:r w:rsidRPr="002A14F1">
              <w:rPr>
                <w:szCs w:val="22"/>
                <w:lang w:val="pt-PT"/>
              </w:rPr>
              <w:t>Appel depuis l’étranger: +33 1 57 63 23 23</w:t>
            </w:r>
          </w:p>
          <w:p w14:paraId="1F8A67A8" w14:textId="77777777" w:rsidR="00560B96" w:rsidRDefault="00560B96" w:rsidP="00A11BB9">
            <w:pPr>
              <w:rPr>
                <w:szCs w:val="22"/>
                <w:lang w:val="fr-FR"/>
              </w:rPr>
            </w:pPr>
          </w:p>
          <w:p w14:paraId="1F8A67A9" w14:textId="77777777" w:rsidR="00560B96" w:rsidRPr="00AE1D62" w:rsidRDefault="00560B96" w:rsidP="00A11BB9">
            <w:pPr>
              <w:keepNext/>
              <w:rPr>
                <w:rFonts w:eastAsia="SimSun"/>
                <w:b/>
                <w:bCs/>
                <w:szCs w:val="22"/>
                <w:lang w:val="fr-FR" w:eastAsia="zh-CN"/>
              </w:rPr>
            </w:pPr>
            <w:r w:rsidRPr="00AE1D62">
              <w:rPr>
                <w:rFonts w:eastAsia="SimSun"/>
                <w:b/>
                <w:bCs/>
                <w:szCs w:val="22"/>
                <w:lang w:val="fr-FR" w:eastAsia="zh-CN"/>
              </w:rPr>
              <w:t>Hrvatska</w:t>
            </w:r>
          </w:p>
          <w:p w14:paraId="1F8A67AA" w14:textId="77777777" w:rsidR="00560B96" w:rsidRPr="00AE1D62" w:rsidRDefault="00560B96" w:rsidP="00A11BB9">
            <w:pPr>
              <w:rPr>
                <w:rFonts w:eastAsia="SimSun"/>
                <w:szCs w:val="22"/>
                <w:lang w:val="fr-FR" w:eastAsia="zh-CN"/>
              </w:rPr>
            </w:pPr>
            <w:r w:rsidRPr="00AE1D62">
              <w:rPr>
                <w:rFonts w:eastAsia="SimSun"/>
                <w:szCs w:val="22"/>
                <w:lang w:val="fr-FR" w:eastAsia="zh-CN"/>
              </w:rPr>
              <w:t>sanofi-aventis Croatia d.o.o.</w:t>
            </w:r>
          </w:p>
          <w:p w14:paraId="1F8A67AB" w14:textId="77777777" w:rsidR="00560B96" w:rsidRDefault="00560B96" w:rsidP="00A11BB9">
            <w:pPr>
              <w:rPr>
                <w:rFonts w:eastAsia="SimSun"/>
                <w:szCs w:val="22"/>
                <w:lang w:val="fr-FR" w:eastAsia="zh-CN"/>
              </w:rPr>
            </w:pPr>
            <w:r w:rsidRPr="004454A2">
              <w:rPr>
                <w:rFonts w:eastAsia="SimSun"/>
                <w:szCs w:val="22"/>
                <w:lang w:val="fr-FR" w:eastAsia="zh-CN"/>
              </w:rPr>
              <w:t>Tel: +385 1 600 34 00</w:t>
            </w:r>
          </w:p>
          <w:p w14:paraId="1F8A67AC" w14:textId="77777777" w:rsidR="00560B96" w:rsidRPr="002A14F1" w:rsidRDefault="00560B96" w:rsidP="00A11BB9">
            <w:pPr>
              <w:rPr>
                <w:szCs w:val="22"/>
                <w:lang w:val="fr-FR"/>
              </w:rPr>
            </w:pPr>
          </w:p>
        </w:tc>
        <w:tc>
          <w:tcPr>
            <w:tcW w:w="4678" w:type="dxa"/>
          </w:tcPr>
          <w:p w14:paraId="1F8A67AD" w14:textId="77777777" w:rsidR="00560B96" w:rsidRPr="00DF1ABA" w:rsidRDefault="00560B96" w:rsidP="00A11BB9">
            <w:pPr>
              <w:rPr>
                <w:b/>
                <w:bCs/>
                <w:szCs w:val="22"/>
                <w:lang w:val="pt-BR"/>
              </w:rPr>
            </w:pPr>
            <w:r w:rsidRPr="00DF1ABA">
              <w:rPr>
                <w:b/>
                <w:bCs/>
                <w:szCs w:val="22"/>
                <w:lang w:val="pt-BR"/>
              </w:rPr>
              <w:t>Portugal</w:t>
            </w:r>
          </w:p>
          <w:p w14:paraId="1F8A67AE" w14:textId="77777777" w:rsidR="00560B96" w:rsidRPr="00DF1ABA" w:rsidRDefault="00560B96" w:rsidP="00A11BB9">
            <w:pPr>
              <w:rPr>
                <w:szCs w:val="22"/>
                <w:lang w:val="pt-BR"/>
              </w:rPr>
            </w:pPr>
            <w:r>
              <w:rPr>
                <w:szCs w:val="22"/>
                <w:lang w:val="pt-BR"/>
              </w:rPr>
              <w:t xml:space="preserve">Sanofi </w:t>
            </w:r>
            <w:r w:rsidRPr="00DF1ABA">
              <w:rPr>
                <w:szCs w:val="22"/>
                <w:lang w:val="pt-BR"/>
              </w:rPr>
              <w:t xml:space="preserve">- Produtos Farmacêuticos, </w:t>
            </w:r>
            <w:r>
              <w:rPr>
                <w:szCs w:val="22"/>
                <w:lang w:val="pt-BR"/>
              </w:rPr>
              <w:t>Lda</w:t>
            </w:r>
          </w:p>
          <w:p w14:paraId="1F8A67AF" w14:textId="77777777" w:rsidR="00560B96" w:rsidRPr="00AE1D62" w:rsidRDefault="00560B96" w:rsidP="00A11BB9">
            <w:pPr>
              <w:rPr>
                <w:szCs w:val="22"/>
                <w:lang w:val="es-ES"/>
              </w:rPr>
            </w:pPr>
            <w:r w:rsidRPr="00AE1D62">
              <w:rPr>
                <w:szCs w:val="22"/>
                <w:lang w:val="es-ES"/>
              </w:rPr>
              <w:t>Tel: +351 21 35 89 400</w:t>
            </w:r>
          </w:p>
          <w:p w14:paraId="1F8A67B0" w14:textId="77777777" w:rsidR="00560B96" w:rsidRDefault="00560B96" w:rsidP="00A11BB9">
            <w:pPr>
              <w:rPr>
                <w:szCs w:val="22"/>
                <w:lang w:val="cs-CZ"/>
              </w:rPr>
            </w:pPr>
          </w:p>
          <w:p w14:paraId="1F8A67B1" w14:textId="77777777" w:rsidR="00560B96" w:rsidRDefault="00560B96" w:rsidP="00A11BB9">
            <w:pPr>
              <w:rPr>
                <w:szCs w:val="22"/>
                <w:lang w:val="cs-CZ"/>
              </w:rPr>
            </w:pPr>
          </w:p>
          <w:p w14:paraId="1F8A67B2" w14:textId="77777777" w:rsidR="00560B96" w:rsidRPr="00AE1D62" w:rsidRDefault="00560B96" w:rsidP="00A11BB9">
            <w:pPr>
              <w:tabs>
                <w:tab w:val="left" w:pos="-720"/>
                <w:tab w:val="left" w:pos="4536"/>
              </w:tabs>
              <w:suppressAutoHyphens/>
              <w:rPr>
                <w:b/>
                <w:noProof/>
                <w:szCs w:val="22"/>
                <w:lang w:val="it-IT"/>
              </w:rPr>
            </w:pPr>
            <w:r w:rsidRPr="00AE1D62">
              <w:rPr>
                <w:b/>
                <w:noProof/>
                <w:szCs w:val="22"/>
                <w:lang w:val="it-IT"/>
              </w:rPr>
              <w:t>România</w:t>
            </w:r>
          </w:p>
          <w:p w14:paraId="1F8A67B3" w14:textId="77777777" w:rsidR="00560B96" w:rsidRPr="00AE1D62" w:rsidRDefault="00194E91" w:rsidP="00A11BB9">
            <w:pPr>
              <w:tabs>
                <w:tab w:val="left" w:pos="-720"/>
                <w:tab w:val="left" w:pos="4536"/>
              </w:tabs>
              <w:suppressAutoHyphens/>
              <w:rPr>
                <w:noProof/>
                <w:szCs w:val="22"/>
                <w:lang w:val="it-IT"/>
              </w:rPr>
            </w:pPr>
            <w:r>
              <w:rPr>
                <w:bCs/>
                <w:szCs w:val="22"/>
                <w:lang w:val="it-IT"/>
              </w:rPr>
              <w:t xml:space="preserve">Sanofi </w:t>
            </w:r>
            <w:r w:rsidR="00560B96" w:rsidRPr="002A14F1">
              <w:rPr>
                <w:bCs/>
                <w:szCs w:val="22"/>
                <w:lang w:val="it-IT"/>
              </w:rPr>
              <w:t>Rom</w:t>
            </w:r>
            <w:r>
              <w:rPr>
                <w:bCs/>
                <w:szCs w:val="22"/>
                <w:lang w:val="it-IT"/>
              </w:rPr>
              <w:t>a</w:t>
            </w:r>
            <w:r w:rsidR="00560B96" w:rsidRPr="002A14F1">
              <w:rPr>
                <w:bCs/>
                <w:szCs w:val="22"/>
                <w:lang w:val="it-IT"/>
              </w:rPr>
              <w:t>nia SRL</w:t>
            </w:r>
          </w:p>
          <w:p w14:paraId="1F8A67B4" w14:textId="77777777" w:rsidR="00560B96" w:rsidRPr="002A14F1" w:rsidRDefault="00560B96" w:rsidP="00A11BB9">
            <w:pPr>
              <w:rPr>
                <w:szCs w:val="22"/>
                <w:lang w:val="cs-CZ"/>
              </w:rPr>
            </w:pPr>
            <w:r w:rsidRPr="00AE1D62">
              <w:rPr>
                <w:noProof/>
                <w:szCs w:val="22"/>
                <w:lang w:val="it-IT"/>
              </w:rPr>
              <w:t xml:space="preserve">Tel: +40 </w:t>
            </w:r>
            <w:r w:rsidRPr="00AE1D62">
              <w:rPr>
                <w:szCs w:val="22"/>
                <w:lang w:val="it-IT"/>
              </w:rPr>
              <w:t>(0) 21 317 31 36</w:t>
            </w:r>
          </w:p>
        </w:tc>
      </w:tr>
      <w:tr w:rsidR="00560B96" w:rsidRPr="002A14F1" w14:paraId="1F8A67BE" w14:textId="77777777" w:rsidTr="00A11BB9">
        <w:trPr>
          <w:gridBefore w:val="1"/>
          <w:wBefore w:w="34" w:type="dxa"/>
          <w:cantSplit/>
        </w:trPr>
        <w:tc>
          <w:tcPr>
            <w:tcW w:w="4644" w:type="dxa"/>
          </w:tcPr>
          <w:p w14:paraId="1F8A67B6" w14:textId="77777777" w:rsidR="00560B96" w:rsidRPr="002A14F1" w:rsidRDefault="00560B96" w:rsidP="00A11BB9">
            <w:pPr>
              <w:rPr>
                <w:b/>
                <w:bCs/>
                <w:szCs w:val="22"/>
                <w:lang w:val="fr-FR"/>
              </w:rPr>
            </w:pPr>
            <w:r w:rsidRPr="002A14F1">
              <w:rPr>
                <w:b/>
                <w:bCs/>
                <w:szCs w:val="22"/>
                <w:lang w:val="fr-FR"/>
              </w:rPr>
              <w:t>Ireland</w:t>
            </w:r>
          </w:p>
          <w:p w14:paraId="1F8A67B7" w14:textId="77777777" w:rsidR="00560B96" w:rsidRPr="002A14F1" w:rsidRDefault="00560B96" w:rsidP="00A11BB9">
            <w:pPr>
              <w:rPr>
                <w:szCs w:val="22"/>
                <w:lang w:val="fr-FR"/>
              </w:rPr>
            </w:pPr>
            <w:r w:rsidRPr="002A14F1">
              <w:rPr>
                <w:szCs w:val="22"/>
                <w:lang w:val="fr-FR"/>
              </w:rPr>
              <w:t>sanofi-aventis Ireland Ltd.</w:t>
            </w:r>
            <w:r>
              <w:rPr>
                <w:szCs w:val="22"/>
                <w:lang w:val="fr-FR"/>
              </w:rPr>
              <w:t xml:space="preserve"> T/A SANOFI</w:t>
            </w:r>
          </w:p>
          <w:p w14:paraId="1F8A67B8" w14:textId="77777777" w:rsidR="00560B96" w:rsidRPr="002A14F1" w:rsidRDefault="00560B96" w:rsidP="00A11BB9">
            <w:pPr>
              <w:rPr>
                <w:szCs w:val="22"/>
                <w:lang w:val="fr-FR"/>
              </w:rPr>
            </w:pPr>
            <w:r w:rsidRPr="002A14F1">
              <w:rPr>
                <w:szCs w:val="22"/>
                <w:lang w:val="fr-FR"/>
              </w:rPr>
              <w:t>Tel: +353 (0) 1 403 56 00</w:t>
            </w:r>
          </w:p>
          <w:p w14:paraId="1F8A67B9" w14:textId="77777777" w:rsidR="00560B96" w:rsidRPr="002A14F1" w:rsidRDefault="00560B96" w:rsidP="00A11BB9">
            <w:pPr>
              <w:rPr>
                <w:szCs w:val="22"/>
                <w:lang w:val="fr-FR"/>
              </w:rPr>
            </w:pPr>
          </w:p>
        </w:tc>
        <w:tc>
          <w:tcPr>
            <w:tcW w:w="4678" w:type="dxa"/>
          </w:tcPr>
          <w:p w14:paraId="1F8A67BA" w14:textId="77777777" w:rsidR="00560B96" w:rsidRPr="002A14F1" w:rsidRDefault="00560B96" w:rsidP="00A11BB9">
            <w:pPr>
              <w:rPr>
                <w:b/>
                <w:bCs/>
                <w:szCs w:val="22"/>
                <w:lang w:val="sl-SI"/>
              </w:rPr>
            </w:pPr>
            <w:r w:rsidRPr="002A14F1">
              <w:rPr>
                <w:b/>
                <w:bCs/>
                <w:szCs w:val="22"/>
                <w:lang w:val="sl-SI"/>
              </w:rPr>
              <w:t>Slovenija</w:t>
            </w:r>
          </w:p>
          <w:p w14:paraId="1F8A67BB" w14:textId="77777777" w:rsidR="00560B96" w:rsidRPr="002A14F1" w:rsidRDefault="00560B96" w:rsidP="00A11BB9">
            <w:pPr>
              <w:rPr>
                <w:szCs w:val="22"/>
                <w:lang w:val="cs-CZ"/>
              </w:rPr>
            </w:pPr>
            <w:r w:rsidRPr="002A14F1">
              <w:rPr>
                <w:szCs w:val="22"/>
                <w:lang w:val="cs-CZ"/>
              </w:rPr>
              <w:t>sanofi-aventis d.o.o.</w:t>
            </w:r>
          </w:p>
          <w:p w14:paraId="1F8A67BC" w14:textId="77777777" w:rsidR="00560B96" w:rsidRPr="002A14F1" w:rsidRDefault="00560B96" w:rsidP="00A11BB9">
            <w:pPr>
              <w:rPr>
                <w:szCs w:val="22"/>
                <w:lang w:val="cs-CZ"/>
              </w:rPr>
            </w:pPr>
            <w:r w:rsidRPr="002A14F1">
              <w:rPr>
                <w:szCs w:val="22"/>
                <w:lang w:val="cs-CZ"/>
              </w:rPr>
              <w:t>Tel: +386 1 560 48 00</w:t>
            </w:r>
          </w:p>
          <w:p w14:paraId="1F8A67BD" w14:textId="77777777" w:rsidR="00560B96" w:rsidRPr="002A14F1" w:rsidRDefault="00560B96" w:rsidP="00A11BB9">
            <w:pPr>
              <w:rPr>
                <w:szCs w:val="22"/>
                <w:lang w:val="cs-CZ"/>
              </w:rPr>
            </w:pPr>
          </w:p>
        </w:tc>
      </w:tr>
      <w:tr w:rsidR="00560B96" w:rsidRPr="002A14F1" w14:paraId="1F8A67C7" w14:textId="77777777" w:rsidTr="00A11BB9">
        <w:trPr>
          <w:gridBefore w:val="1"/>
          <w:wBefore w:w="34" w:type="dxa"/>
          <w:cantSplit/>
        </w:trPr>
        <w:tc>
          <w:tcPr>
            <w:tcW w:w="4644" w:type="dxa"/>
          </w:tcPr>
          <w:p w14:paraId="1F8A67BF" w14:textId="77777777" w:rsidR="00560B96" w:rsidRPr="002A14F1" w:rsidRDefault="00560B96" w:rsidP="00A11BB9">
            <w:pPr>
              <w:rPr>
                <w:b/>
                <w:bCs/>
                <w:szCs w:val="22"/>
                <w:lang w:val="is-IS"/>
              </w:rPr>
            </w:pPr>
            <w:r w:rsidRPr="002A14F1">
              <w:rPr>
                <w:b/>
                <w:bCs/>
                <w:szCs w:val="22"/>
                <w:lang w:val="is-IS"/>
              </w:rPr>
              <w:t>Ísland</w:t>
            </w:r>
          </w:p>
          <w:p w14:paraId="1F8A67C0" w14:textId="77777777" w:rsidR="00560B96" w:rsidRPr="002A14F1" w:rsidRDefault="00560B96" w:rsidP="00A11BB9">
            <w:pPr>
              <w:rPr>
                <w:szCs w:val="22"/>
                <w:lang w:val="is-IS"/>
              </w:rPr>
            </w:pPr>
            <w:r w:rsidRPr="002A14F1">
              <w:rPr>
                <w:szCs w:val="22"/>
                <w:lang w:val="cs-CZ"/>
              </w:rPr>
              <w:t>Vistor hf.</w:t>
            </w:r>
          </w:p>
          <w:p w14:paraId="1F8A67C1" w14:textId="77777777" w:rsidR="00560B96" w:rsidRPr="002A14F1" w:rsidRDefault="00560B96" w:rsidP="00A11BB9">
            <w:pPr>
              <w:rPr>
                <w:szCs w:val="22"/>
                <w:lang w:val="cs-CZ"/>
              </w:rPr>
            </w:pPr>
            <w:r w:rsidRPr="002A14F1">
              <w:rPr>
                <w:noProof/>
                <w:szCs w:val="22"/>
              </w:rPr>
              <w:t>Sími</w:t>
            </w:r>
            <w:r w:rsidRPr="002A14F1">
              <w:rPr>
                <w:szCs w:val="22"/>
                <w:lang w:val="cs-CZ"/>
              </w:rPr>
              <w:t>: +354 535 7000</w:t>
            </w:r>
          </w:p>
          <w:p w14:paraId="1F8A67C2" w14:textId="77777777" w:rsidR="00560B96" w:rsidRPr="002A14F1" w:rsidRDefault="00560B96" w:rsidP="00A11BB9">
            <w:pPr>
              <w:rPr>
                <w:szCs w:val="22"/>
                <w:lang w:val="cs-CZ"/>
              </w:rPr>
            </w:pPr>
          </w:p>
        </w:tc>
        <w:tc>
          <w:tcPr>
            <w:tcW w:w="4678" w:type="dxa"/>
          </w:tcPr>
          <w:p w14:paraId="1F8A67C3" w14:textId="77777777" w:rsidR="00560B96" w:rsidRPr="002A14F1" w:rsidRDefault="00560B96" w:rsidP="00A11BB9">
            <w:pPr>
              <w:rPr>
                <w:b/>
                <w:bCs/>
                <w:szCs w:val="22"/>
                <w:lang w:val="sk-SK"/>
              </w:rPr>
            </w:pPr>
            <w:r w:rsidRPr="002A14F1">
              <w:rPr>
                <w:b/>
                <w:bCs/>
                <w:szCs w:val="22"/>
                <w:lang w:val="sk-SK"/>
              </w:rPr>
              <w:t>Slovenská republika</w:t>
            </w:r>
          </w:p>
          <w:p w14:paraId="1F8A67C4" w14:textId="5FABC54E" w:rsidR="00560B96" w:rsidRPr="002A14F1" w:rsidRDefault="00560B96" w:rsidP="00A11BB9">
            <w:pPr>
              <w:rPr>
                <w:szCs w:val="22"/>
                <w:lang w:val="cs-CZ"/>
              </w:rPr>
            </w:pPr>
            <w:r w:rsidRPr="002A14F1">
              <w:rPr>
                <w:szCs w:val="22"/>
                <w:lang w:val="sk-SK"/>
              </w:rPr>
              <w:t>sanofi-</w:t>
            </w:r>
            <w:r w:rsidRPr="002A14F1">
              <w:rPr>
                <w:szCs w:val="22"/>
                <w:lang w:val="cs-CZ"/>
              </w:rPr>
              <w:t xml:space="preserve">aventis Slovakia </w:t>
            </w:r>
            <w:r w:rsidRPr="002A14F1">
              <w:rPr>
                <w:szCs w:val="22"/>
                <w:lang w:val="sk-SK"/>
              </w:rPr>
              <w:t>s.r.o.</w:t>
            </w:r>
          </w:p>
          <w:p w14:paraId="1F8A67C5" w14:textId="77777777" w:rsidR="00560B96" w:rsidRPr="002A14F1" w:rsidRDefault="00560B96" w:rsidP="00A11BB9">
            <w:pPr>
              <w:rPr>
                <w:szCs w:val="22"/>
                <w:lang w:val="sk-SK"/>
              </w:rPr>
            </w:pPr>
            <w:r w:rsidRPr="002A14F1">
              <w:rPr>
                <w:szCs w:val="22"/>
                <w:lang w:val="cs-CZ"/>
              </w:rPr>
              <w:t>Tel: +</w:t>
            </w:r>
            <w:r w:rsidRPr="002A14F1">
              <w:rPr>
                <w:szCs w:val="22"/>
                <w:lang w:val="sk-SK"/>
              </w:rPr>
              <w:t xml:space="preserve">421 2 </w:t>
            </w:r>
            <w:r>
              <w:rPr>
                <w:szCs w:val="22"/>
                <w:lang w:val="sk-SK"/>
              </w:rPr>
              <w:t>33 100 100</w:t>
            </w:r>
          </w:p>
          <w:p w14:paraId="1F8A67C6" w14:textId="77777777" w:rsidR="00560B96" w:rsidRPr="002A14F1" w:rsidRDefault="00560B96" w:rsidP="00A11BB9">
            <w:pPr>
              <w:rPr>
                <w:szCs w:val="22"/>
                <w:lang w:val="sk-SK"/>
              </w:rPr>
            </w:pPr>
          </w:p>
        </w:tc>
      </w:tr>
      <w:tr w:rsidR="00560B96" w:rsidRPr="007307B5" w14:paraId="1F8A67D0" w14:textId="77777777" w:rsidTr="00A11BB9">
        <w:trPr>
          <w:gridBefore w:val="1"/>
          <w:wBefore w:w="34" w:type="dxa"/>
          <w:cantSplit/>
        </w:trPr>
        <w:tc>
          <w:tcPr>
            <w:tcW w:w="4644" w:type="dxa"/>
          </w:tcPr>
          <w:p w14:paraId="1F8A67C8" w14:textId="77777777" w:rsidR="00560B96" w:rsidRPr="002A14F1" w:rsidRDefault="00560B96" w:rsidP="00A11BB9">
            <w:pPr>
              <w:rPr>
                <w:b/>
                <w:bCs/>
                <w:szCs w:val="22"/>
                <w:lang w:val="it-IT"/>
              </w:rPr>
            </w:pPr>
            <w:r w:rsidRPr="002A14F1">
              <w:rPr>
                <w:b/>
                <w:bCs/>
                <w:szCs w:val="22"/>
                <w:lang w:val="it-IT"/>
              </w:rPr>
              <w:t>Italia</w:t>
            </w:r>
          </w:p>
          <w:p w14:paraId="1F8A67C9" w14:textId="61102278" w:rsidR="00560B96" w:rsidRPr="002A14F1" w:rsidRDefault="00E56F57" w:rsidP="00A11BB9">
            <w:pPr>
              <w:rPr>
                <w:szCs w:val="22"/>
                <w:lang w:val="it-IT"/>
              </w:rPr>
            </w:pPr>
            <w:r>
              <w:rPr>
                <w:szCs w:val="22"/>
                <w:lang w:val="it-IT"/>
              </w:rPr>
              <w:t xml:space="preserve">Sanofi </w:t>
            </w:r>
            <w:r w:rsidR="00315D77" w:rsidRPr="00291C76">
              <w:rPr>
                <w:lang w:val="fr-FR"/>
              </w:rPr>
              <w:t>S.r.l.</w:t>
            </w:r>
          </w:p>
          <w:p w14:paraId="1F8A67CA" w14:textId="77777777" w:rsidR="00560B96" w:rsidRPr="002A14F1" w:rsidRDefault="00560B96" w:rsidP="00A11BB9">
            <w:pPr>
              <w:rPr>
                <w:szCs w:val="22"/>
                <w:lang w:val="it-IT"/>
              </w:rPr>
            </w:pPr>
            <w:r w:rsidRPr="002A14F1">
              <w:rPr>
                <w:szCs w:val="22"/>
                <w:lang w:val="it-IT"/>
              </w:rPr>
              <w:t xml:space="preserve">Tel: </w:t>
            </w:r>
            <w:r w:rsidR="00194E91" w:rsidRPr="00A8731B">
              <w:rPr>
                <w:szCs w:val="22"/>
                <w:lang w:val="it-IT"/>
              </w:rPr>
              <w:t>800</w:t>
            </w:r>
            <w:r w:rsidR="00476747">
              <w:rPr>
                <w:szCs w:val="22"/>
                <w:lang w:val="it-IT"/>
              </w:rPr>
              <w:t xml:space="preserve"> </w:t>
            </w:r>
            <w:r w:rsidR="00194E91" w:rsidRPr="00A8731B">
              <w:rPr>
                <w:szCs w:val="22"/>
                <w:lang w:val="it-IT"/>
              </w:rPr>
              <w:t>536389</w:t>
            </w:r>
          </w:p>
          <w:p w14:paraId="1F8A67CB" w14:textId="77777777" w:rsidR="00560B96" w:rsidRPr="002A14F1" w:rsidRDefault="00560B96" w:rsidP="00A11BB9">
            <w:pPr>
              <w:rPr>
                <w:szCs w:val="22"/>
                <w:lang w:val="it-IT"/>
              </w:rPr>
            </w:pPr>
          </w:p>
        </w:tc>
        <w:tc>
          <w:tcPr>
            <w:tcW w:w="4678" w:type="dxa"/>
          </w:tcPr>
          <w:p w14:paraId="1F8A67CC" w14:textId="77777777" w:rsidR="00560B96" w:rsidRPr="002A14F1" w:rsidRDefault="00560B96" w:rsidP="00A11BB9">
            <w:pPr>
              <w:rPr>
                <w:b/>
                <w:bCs/>
                <w:szCs w:val="22"/>
                <w:lang w:val="it-IT"/>
              </w:rPr>
            </w:pPr>
            <w:r w:rsidRPr="002A14F1">
              <w:rPr>
                <w:b/>
                <w:bCs/>
                <w:szCs w:val="22"/>
                <w:lang w:val="it-IT"/>
              </w:rPr>
              <w:t>Suomi/Finland</w:t>
            </w:r>
          </w:p>
          <w:p w14:paraId="1F8A67CD" w14:textId="77777777" w:rsidR="00560B96" w:rsidRPr="002A14F1" w:rsidRDefault="00C941C3" w:rsidP="00A11BB9">
            <w:pPr>
              <w:rPr>
                <w:szCs w:val="22"/>
                <w:lang w:val="it-IT"/>
              </w:rPr>
            </w:pPr>
            <w:r>
              <w:rPr>
                <w:szCs w:val="22"/>
                <w:lang w:val="it-IT"/>
              </w:rPr>
              <w:t xml:space="preserve">Sanofi </w:t>
            </w:r>
            <w:r w:rsidR="00560B96" w:rsidRPr="002A14F1">
              <w:rPr>
                <w:szCs w:val="22"/>
                <w:lang w:val="it-IT"/>
              </w:rPr>
              <w:t>Oy</w:t>
            </w:r>
          </w:p>
          <w:p w14:paraId="1F8A67CE" w14:textId="77777777" w:rsidR="00560B96" w:rsidRPr="002A14F1" w:rsidRDefault="00560B96" w:rsidP="00A11BB9">
            <w:pPr>
              <w:rPr>
                <w:szCs w:val="22"/>
                <w:lang w:val="it-IT"/>
              </w:rPr>
            </w:pPr>
            <w:r w:rsidRPr="002A14F1">
              <w:rPr>
                <w:szCs w:val="22"/>
                <w:lang w:val="it-IT"/>
              </w:rPr>
              <w:t>Puh/Tel: +358 (0) 201 200 300</w:t>
            </w:r>
          </w:p>
          <w:p w14:paraId="1F8A67CF" w14:textId="77777777" w:rsidR="00560B96" w:rsidRPr="002A14F1" w:rsidRDefault="00560B96" w:rsidP="00A11BB9">
            <w:pPr>
              <w:rPr>
                <w:szCs w:val="22"/>
                <w:lang w:val="it-IT"/>
              </w:rPr>
            </w:pPr>
          </w:p>
        </w:tc>
      </w:tr>
      <w:tr w:rsidR="00560B96" w:rsidRPr="002A14F1" w14:paraId="1F8A67D9" w14:textId="77777777" w:rsidTr="00A11BB9">
        <w:trPr>
          <w:gridBefore w:val="1"/>
          <w:wBefore w:w="34" w:type="dxa"/>
          <w:cantSplit/>
        </w:trPr>
        <w:tc>
          <w:tcPr>
            <w:tcW w:w="4644" w:type="dxa"/>
          </w:tcPr>
          <w:p w14:paraId="1F8A67D1" w14:textId="77777777" w:rsidR="00560B96" w:rsidRPr="00D0408C" w:rsidRDefault="00560B96" w:rsidP="00A11BB9">
            <w:pPr>
              <w:rPr>
                <w:b/>
                <w:bCs/>
                <w:szCs w:val="22"/>
                <w:lang w:val="sv-SE"/>
              </w:rPr>
            </w:pPr>
            <w:r w:rsidRPr="002A14F1">
              <w:rPr>
                <w:b/>
                <w:bCs/>
                <w:szCs w:val="22"/>
                <w:lang w:val="el-GR"/>
              </w:rPr>
              <w:t>Κύπρος</w:t>
            </w:r>
          </w:p>
          <w:p w14:paraId="1F8A67D2" w14:textId="77777777" w:rsidR="00560B96" w:rsidRPr="00D0408C" w:rsidRDefault="00560B96" w:rsidP="00A11BB9">
            <w:pPr>
              <w:rPr>
                <w:szCs w:val="22"/>
                <w:lang w:val="sv-SE"/>
              </w:rPr>
            </w:pPr>
            <w:r w:rsidRPr="00D0408C">
              <w:rPr>
                <w:szCs w:val="22"/>
                <w:lang w:val="sv-SE"/>
              </w:rPr>
              <w:t>sanofi-aventis Cyprus Ltd.</w:t>
            </w:r>
          </w:p>
          <w:p w14:paraId="1F8A67D3" w14:textId="77777777" w:rsidR="00560B96" w:rsidRPr="002A14F1" w:rsidRDefault="00560B96" w:rsidP="00A11BB9">
            <w:pPr>
              <w:rPr>
                <w:szCs w:val="22"/>
                <w:lang w:val="fr-FR"/>
              </w:rPr>
            </w:pPr>
            <w:r w:rsidRPr="002A14F1">
              <w:rPr>
                <w:szCs w:val="22"/>
                <w:lang w:val="el-GR"/>
              </w:rPr>
              <w:t>Τηλ: +</w:t>
            </w:r>
            <w:r w:rsidRPr="002A14F1">
              <w:rPr>
                <w:szCs w:val="22"/>
                <w:lang w:val="fr-FR"/>
              </w:rPr>
              <w:t>357 22 871600</w:t>
            </w:r>
          </w:p>
          <w:p w14:paraId="1F8A67D4" w14:textId="77777777" w:rsidR="00560B96" w:rsidRPr="002A14F1" w:rsidRDefault="00560B96" w:rsidP="00A11BB9">
            <w:pPr>
              <w:rPr>
                <w:szCs w:val="22"/>
                <w:lang w:val="fr-FR"/>
              </w:rPr>
            </w:pPr>
          </w:p>
        </w:tc>
        <w:tc>
          <w:tcPr>
            <w:tcW w:w="4678" w:type="dxa"/>
          </w:tcPr>
          <w:p w14:paraId="1F8A67D5" w14:textId="77777777" w:rsidR="00560B96" w:rsidRPr="002A14F1" w:rsidRDefault="00560B96" w:rsidP="00A11BB9">
            <w:pPr>
              <w:rPr>
                <w:b/>
                <w:bCs/>
                <w:szCs w:val="22"/>
                <w:lang w:val="sv-SE"/>
              </w:rPr>
            </w:pPr>
            <w:r w:rsidRPr="002A14F1">
              <w:rPr>
                <w:b/>
                <w:bCs/>
                <w:szCs w:val="22"/>
                <w:lang w:val="sv-SE"/>
              </w:rPr>
              <w:t>Sverige</w:t>
            </w:r>
          </w:p>
          <w:p w14:paraId="1F8A67D6" w14:textId="77777777" w:rsidR="00560B96" w:rsidRPr="002A14F1" w:rsidRDefault="00C941C3" w:rsidP="00A11BB9">
            <w:pPr>
              <w:rPr>
                <w:szCs w:val="22"/>
                <w:lang w:val="sv-SE"/>
              </w:rPr>
            </w:pPr>
            <w:r>
              <w:rPr>
                <w:szCs w:val="22"/>
                <w:lang w:val="sv-SE"/>
              </w:rPr>
              <w:t xml:space="preserve">Sanofi </w:t>
            </w:r>
            <w:r w:rsidR="00560B96" w:rsidRPr="002A14F1">
              <w:rPr>
                <w:szCs w:val="22"/>
                <w:lang w:val="sv-SE"/>
              </w:rPr>
              <w:t>AB</w:t>
            </w:r>
          </w:p>
          <w:p w14:paraId="1F8A67D7" w14:textId="77777777" w:rsidR="00560B96" w:rsidRPr="002A14F1" w:rsidRDefault="00560B96" w:rsidP="00A11BB9">
            <w:pPr>
              <w:rPr>
                <w:szCs w:val="22"/>
                <w:lang w:val="sv-SE"/>
              </w:rPr>
            </w:pPr>
            <w:r w:rsidRPr="002A14F1">
              <w:rPr>
                <w:szCs w:val="22"/>
                <w:lang w:val="sv-SE"/>
              </w:rPr>
              <w:t>Tel: +46 (0)8 634 50 00</w:t>
            </w:r>
          </w:p>
          <w:p w14:paraId="1F8A67D8" w14:textId="77777777" w:rsidR="00560B96" w:rsidRPr="002A14F1" w:rsidRDefault="00560B96" w:rsidP="00A11BB9">
            <w:pPr>
              <w:rPr>
                <w:szCs w:val="22"/>
                <w:lang w:val="sv-SE"/>
              </w:rPr>
            </w:pPr>
          </w:p>
        </w:tc>
      </w:tr>
      <w:tr w:rsidR="00560B96" w:rsidRPr="002A14F1" w14:paraId="1F8A67E2" w14:textId="77777777" w:rsidTr="00A11BB9">
        <w:trPr>
          <w:gridBefore w:val="1"/>
          <w:wBefore w:w="34" w:type="dxa"/>
          <w:cantSplit/>
        </w:trPr>
        <w:tc>
          <w:tcPr>
            <w:tcW w:w="4644" w:type="dxa"/>
          </w:tcPr>
          <w:p w14:paraId="1F8A67DA" w14:textId="77777777" w:rsidR="00560B96" w:rsidRPr="002A14F1" w:rsidRDefault="00560B96" w:rsidP="00A11BB9">
            <w:pPr>
              <w:rPr>
                <w:b/>
                <w:bCs/>
                <w:szCs w:val="22"/>
                <w:lang w:val="lv-LV"/>
              </w:rPr>
            </w:pPr>
            <w:r w:rsidRPr="002A14F1">
              <w:rPr>
                <w:b/>
                <w:bCs/>
                <w:szCs w:val="22"/>
                <w:lang w:val="lv-LV"/>
              </w:rPr>
              <w:t>Latvija</w:t>
            </w:r>
          </w:p>
          <w:p w14:paraId="1F8A67DB" w14:textId="77777777" w:rsidR="00560B96" w:rsidRPr="0064422A" w:rsidRDefault="00560B96" w:rsidP="00A11BB9">
            <w:pPr>
              <w:rPr>
                <w:szCs w:val="22"/>
                <w:lang w:val="fr-FR"/>
              </w:rPr>
            </w:pPr>
            <w:r w:rsidRPr="0064422A">
              <w:rPr>
                <w:szCs w:val="22"/>
                <w:lang w:val="fr-FR"/>
              </w:rPr>
              <w:t>sanofi-aventis Latvia SIA</w:t>
            </w:r>
          </w:p>
          <w:p w14:paraId="1F8A67DC" w14:textId="77777777" w:rsidR="00560B96" w:rsidRPr="0064422A" w:rsidRDefault="00560B96" w:rsidP="00A11BB9">
            <w:pPr>
              <w:rPr>
                <w:szCs w:val="22"/>
                <w:lang w:val="fr-FR"/>
              </w:rPr>
            </w:pPr>
            <w:r w:rsidRPr="0064422A">
              <w:rPr>
                <w:szCs w:val="22"/>
                <w:lang w:val="fr-FR"/>
              </w:rPr>
              <w:t>Tel: +371 67 33 24 51</w:t>
            </w:r>
          </w:p>
          <w:p w14:paraId="1F8A67DD" w14:textId="77777777" w:rsidR="00560B96" w:rsidRPr="0064422A" w:rsidRDefault="00560B96" w:rsidP="00A11BB9">
            <w:pPr>
              <w:rPr>
                <w:szCs w:val="22"/>
                <w:lang w:val="fr-FR"/>
              </w:rPr>
            </w:pPr>
          </w:p>
        </w:tc>
        <w:tc>
          <w:tcPr>
            <w:tcW w:w="4678" w:type="dxa"/>
          </w:tcPr>
          <w:p w14:paraId="1F8A67DE" w14:textId="77777777" w:rsidR="00560B96" w:rsidRPr="002A14F1" w:rsidRDefault="00560B96" w:rsidP="00A11BB9">
            <w:pPr>
              <w:rPr>
                <w:b/>
                <w:bCs/>
                <w:szCs w:val="22"/>
                <w:lang w:val="sv-SE"/>
              </w:rPr>
            </w:pPr>
            <w:r w:rsidRPr="002A14F1">
              <w:rPr>
                <w:b/>
                <w:bCs/>
                <w:szCs w:val="22"/>
                <w:lang w:val="sv-SE"/>
              </w:rPr>
              <w:t>United Kingdom</w:t>
            </w:r>
          </w:p>
          <w:p w14:paraId="1F8A67DF" w14:textId="77777777" w:rsidR="00560B96" w:rsidRPr="002A14F1" w:rsidRDefault="00560B96" w:rsidP="00A11BB9">
            <w:pPr>
              <w:rPr>
                <w:szCs w:val="22"/>
                <w:lang w:val="sv-SE"/>
              </w:rPr>
            </w:pPr>
            <w:r>
              <w:rPr>
                <w:szCs w:val="22"/>
                <w:lang w:val="sv-SE"/>
              </w:rPr>
              <w:t>Sanofi</w:t>
            </w:r>
          </w:p>
          <w:p w14:paraId="1F8A67E0" w14:textId="77777777" w:rsidR="00560B96" w:rsidRPr="002A14F1" w:rsidRDefault="00560B96" w:rsidP="00A11BB9">
            <w:pPr>
              <w:rPr>
                <w:szCs w:val="22"/>
                <w:lang w:val="sv-SE"/>
              </w:rPr>
            </w:pPr>
            <w:r w:rsidRPr="002A14F1">
              <w:rPr>
                <w:szCs w:val="22"/>
                <w:lang w:val="sv-SE"/>
              </w:rPr>
              <w:t xml:space="preserve">Tel: +44 (0) </w:t>
            </w:r>
            <w:r w:rsidR="00C941C3" w:rsidRPr="009E6D0B">
              <w:rPr>
                <w:szCs w:val="22"/>
              </w:rPr>
              <w:t>845 372 7101</w:t>
            </w:r>
          </w:p>
          <w:p w14:paraId="1F8A67E1" w14:textId="77777777" w:rsidR="00560B96" w:rsidRPr="002A14F1" w:rsidRDefault="00560B96" w:rsidP="00A11BB9">
            <w:pPr>
              <w:rPr>
                <w:szCs w:val="22"/>
                <w:lang w:val="sv-SE"/>
              </w:rPr>
            </w:pPr>
          </w:p>
        </w:tc>
      </w:tr>
    </w:tbl>
    <w:p w14:paraId="1F8A67E3" w14:textId="77777777" w:rsidR="0028274A" w:rsidRPr="00A60908" w:rsidRDefault="0028274A" w:rsidP="0028274A">
      <w:pPr>
        <w:pStyle w:val="Heading2"/>
        <w:widowControl w:val="0"/>
        <w:suppressAutoHyphens w:val="0"/>
        <w:rPr>
          <w:spacing w:val="-3"/>
          <w:lang w:val="de-DE"/>
        </w:rPr>
      </w:pPr>
    </w:p>
    <w:p w14:paraId="1F8A67E4" w14:textId="7C3D1090" w:rsidR="0028274A" w:rsidRPr="00526785" w:rsidRDefault="0028274A" w:rsidP="0028274A">
      <w:pPr>
        <w:pStyle w:val="Heading2"/>
        <w:widowControl w:val="0"/>
        <w:suppressAutoHyphens w:val="0"/>
        <w:rPr>
          <w:spacing w:val="-3"/>
        </w:rPr>
      </w:pPr>
      <w:r w:rsidRPr="00526785">
        <w:rPr>
          <w:spacing w:val="-3"/>
        </w:rPr>
        <w:t xml:space="preserve">Denna bipacksedel </w:t>
      </w:r>
      <w:r w:rsidR="00BE6B1E">
        <w:rPr>
          <w:spacing w:val="-3"/>
        </w:rPr>
        <w:t xml:space="preserve">ändrades </w:t>
      </w:r>
      <w:r w:rsidRPr="00526785">
        <w:rPr>
          <w:spacing w:val="-3"/>
        </w:rPr>
        <w:t xml:space="preserve">senast </w:t>
      </w:r>
      <w:r w:rsidR="00BE6B1E">
        <w:rPr>
          <w:noProof/>
          <w:snapToGrid w:val="0"/>
          <w:szCs w:val="24"/>
        </w:rPr>
        <w:t>&lt;månad ÅÅÅÅ&gt;.</w:t>
      </w:r>
      <w:r w:rsidR="007858E6">
        <w:rPr>
          <w:noProof/>
          <w:snapToGrid w:val="0"/>
          <w:szCs w:val="24"/>
        </w:rPr>
        <w:fldChar w:fldCharType="begin"/>
      </w:r>
      <w:r w:rsidR="007858E6">
        <w:rPr>
          <w:noProof/>
          <w:snapToGrid w:val="0"/>
          <w:szCs w:val="24"/>
        </w:rPr>
        <w:instrText xml:space="preserve"> DOCVARIABLE vault_nd_7bbf586e-8ac0-4d3e-b99e-0855255bb3a3 \* MERGEFORMAT </w:instrText>
      </w:r>
      <w:r w:rsidR="007858E6">
        <w:rPr>
          <w:noProof/>
          <w:snapToGrid w:val="0"/>
          <w:szCs w:val="24"/>
        </w:rPr>
        <w:fldChar w:fldCharType="separate"/>
      </w:r>
      <w:r w:rsidR="007858E6">
        <w:rPr>
          <w:noProof/>
          <w:snapToGrid w:val="0"/>
          <w:szCs w:val="24"/>
        </w:rPr>
        <w:t xml:space="preserve"> </w:t>
      </w:r>
      <w:r w:rsidR="007858E6">
        <w:rPr>
          <w:noProof/>
          <w:snapToGrid w:val="0"/>
          <w:szCs w:val="24"/>
        </w:rPr>
        <w:fldChar w:fldCharType="end"/>
      </w:r>
    </w:p>
    <w:p w14:paraId="1F8A67E5" w14:textId="77777777" w:rsidR="0028274A" w:rsidRPr="00526785" w:rsidRDefault="0028274A" w:rsidP="0028274A">
      <w:pPr>
        <w:widowControl w:val="0"/>
        <w:ind w:right="-1"/>
        <w:rPr>
          <w:szCs w:val="22"/>
          <w:lang w:val="sv-SE"/>
        </w:rPr>
      </w:pPr>
    </w:p>
    <w:p w14:paraId="1F8A67E6" w14:textId="77777777" w:rsidR="0028274A" w:rsidRPr="00526785" w:rsidRDefault="0028274A" w:rsidP="0028274A">
      <w:pPr>
        <w:widowControl w:val="0"/>
        <w:ind w:right="-1"/>
        <w:rPr>
          <w:szCs w:val="22"/>
          <w:lang w:val="sv-SE"/>
        </w:rPr>
      </w:pPr>
      <w:r w:rsidRPr="00526785">
        <w:rPr>
          <w:szCs w:val="22"/>
          <w:lang w:val="sv-SE"/>
        </w:rPr>
        <w:t xml:space="preserve">Information om detta </w:t>
      </w:r>
      <w:r>
        <w:rPr>
          <w:szCs w:val="22"/>
          <w:lang w:val="sv-SE"/>
        </w:rPr>
        <w:t>läkemedel finns tillgänglig på e</w:t>
      </w:r>
      <w:r w:rsidRPr="00526785">
        <w:rPr>
          <w:szCs w:val="22"/>
          <w:lang w:val="sv-SE"/>
        </w:rPr>
        <w:t xml:space="preserve">uropeiska läkemedelsmyndighetens hemsida </w:t>
      </w:r>
      <w:r w:rsidRPr="000E61A0">
        <w:rPr>
          <w:szCs w:val="22"/>
          <w:lang w:val="sv-SE"/>
        </w:rPr>
        <w:t>http://www.ema.europa.eu/</w:t>
      </w:r>
      <w:r w:rsidRPr="00526785">
        <w:rPr>
          <w:szCs w:val="22"/>
          <w:lang w:val="sv-SE"/>
        </w:rPr>
        <w:t>.</w:t>
      </w:r>
    </w:p>
    <w:p w14:paraId="1F8A67E7" w14:textId="77777777" w:rsidR="00873CDF" w:rsidRDefault="00873CDF" w:rsidP="00CA2729">
      <w:pPr>
        <w:ind w:right="-1"/>
        <w:rPr>
          <w:lang w:val="sv-SE"/>
        </w:rPr>
      </w:pPr>
    </w:p>
    <w:sectPr w:rsidR="00873CDF">
      <w:footerReference w:type="default" r:id="rId14"/>
      <w:type w:val="continuous"/>
      <w:pgSz w:w="11918" w:h="16840"/>
      <w:pgMar w:top="1134" w:right="1418" w:bottom="1134" w:left="1418" w:header="737" w:footer="73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2BAF42" w14:textId="77777777" w:rsidR="007307B5" w:rsidRDefault="007307B5">
      <w:r>
        <w:separator/>
      </w:r>
    </w:p>
  </w:endnote>
  <w:endnote w:type="continuationSeparator" w:id="0">
    <w:p w14:paraId="4EDBE6FB" w14:textId="77777777" w:rsidR="007307B5" w:rsidRDefault="007307B5">
      <w:r>
        <w:continuationSeparator/>
      </w:r>
    </w:p>
  </w:endnote>
  <w:endnote w:type="continuationNotice" w:id="1">
    <w:p w14:paraId="571B0D82" w14:textId="77777777" w:rsidR="007307B5" w:rsidRDefault="007307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
    <w:altName w:val="MS Gothic"/>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8A67EF" w14:textId="7DA8EDCB" w:rsidR="007307B5" w:rsidRDefault="007307B5">
    <w:pPr>
      <w:pStyle w:val="Footer"/>
      <w:framePr w:wrap="auto" w:vAnchor="text" w:hAnchor="margin" w:xAlign="center" w:y="1"/>
      <w:rPr>
        <w:rStyle w:val="PageNumber"/>
        <w:rFonts w:ascii="Arial" w:hAnsi="Arial" w:cs="Arial"/>
        <w:sz w:val="16"/>
      </w:rPr>
    </w:pPr>
    <w:r>
      <w:rPr>
        <w:rStyle w:val="PageNumber"/>
        <w:rFonts w:ascii="Arial" w:hAnsi="Arial" w:cs="Arial"/>
        <w:sz w:val="16"/>
      </w:rPr>
      <w:fldChar w:fldCharType="begin"/>
    </w:r>
    <w:r>
      <w:rPr>
        <w:rStyle w:val="PageNumber"/>
        <w:rFonts w:ascii="Arial" w:hAnsi="Arial" w:cs="Arial"/>
        <w:sz w:val="16"/>
      </w:rPr>
      <w:instrText xml:space="preserve">PAGE  </w:instrText>
    </w:r>
    <w:r>
      <w:rPr>
        <w:rStyle w:val="PageNumber"/>
        <w:rFonts w:ascii="Arial" w:hAnsi="Arial" w:cs="Arial"/>
        <w:sz w:val="16"/>
      </w:rPr>
      <w:fldChar w:fldCharType="separate"/>
    </w:r>
    <w:r>
      <w:rPr>
        <w:rStyle w:val="PageNumber"/>
        <w:rFonts w:ascii="Arial" w:hAnsi="Arial" w:cs="Arial"/>
        <w:noProof/>
        <w:sz w:val="16"/>
      </w:rPr>
      <w:t>48</w:t>
    </w:r>
    <w:r>
      <w:rPr>
        <w:rStyle w:val="PageNumber"/>
        <w:rFonts w:ascii="Arial" w:hAnsi="Arial" w:cs="Arial"/>
        <w:sz w:val="16"/>
      </w:rPr>
      <w:fldChar w:fldCharType="end"/>
    </w:r>
  </w:p>
  <w:p w14:paraId="1F8A67F0" w14:textId="77777777" w:rsidR="007307B5" w:rsidRDefault="007307B5">
    <w:pPr>
      <w:pStyle w:val="Footer"/>
      <w:rPr>
        <w:rStyle w:val="PageNumbe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ABEADC" w14:textId="77777777" w:rsidR="007307B5" w:rsidRDefault="007307B5">
      <w:r>
        <w:rPr>
          <w:rFonts w:ascii="Courier" w:hAnsi="Courier"/>
        </w:rPr>
        <w:separator/>
      </w:r>
    </w:p>
  </w:footnote>
  <w:footnote w:type="continuationSeparator" w:id="0">
    <w:p w14:paraId="1F920889" w14:textId="77777777" w:rsidR="007307B5" w:rsidRDefault="007307B5">
      <w:r>
        <w:continuationSeparator/>
      </w:r>
    </w:p>
  </w:footnote>
  <w:footnote w:type="continuationNotice" w:id="1">
    <w:p w14:paraId="771BF250" w14:textId="77777777" w:rsidR="007307B5" w:rsidRDefault="007307B5"/>
  </w:footnote>
  <w:footnote w:id="2">
    <w:p w14:paraId="6AED1E31" w14:textId="77777777" w:rsidR="007307B5" w:rsidRPr="00017A94" w:rsidRDefault="007307B5" w:rsidP="00AE1D62">
      <w:pPr>
        <w:pStyle w:val="FootnoteText"/>
        <w:rPr>
          <w:sz w:val="20"/>
          <w:lang w:val="sv-SE"/>
        </w:rPr>
      </w:pPr>
      <w:r w:rsidRPr="00017A94">
        <w:rPr>
          <w:sz w:val="20"/>
          <w:vertAlign w:val="superscript"/>
          <w:lang w:val="sv-SE"/>
        </w:rPr>
        <w:t xml:space="preserve">1 </w:t>
      </w:r>
      <w:r w:rsidRPr="00017A94">
        <w:rPr>
          <w:sz w:val="20"/>
          <w:lang w:val="sv-SE"/>
        </w:rPr>
        <w:t xml:space="preserve">Ålder, blodtryck, kliniska fynd, </w:t>
      </w:r>
      <w:r>
        <w:rPr>
          <w:sz w:val="20"/>
          <w:lang w:val="sv-SE"/>
        </w:rPr>
        <w:t>duration</w:t>
      </w:r>
      <w:r w:rsidRPr="00017A94">
        <w:rPr>
          <w:sz w:val="20"/>
          <w:lang w:val="sv-SE"/>
        </w:rPr>
        <w:t xml:space="preserve"> och diagnosticerad diabetes mellitus</w:t>
      </w:r>
    </w:p>
    <w:p w14:paraId="25AC2AE6" w14:textId="77777777" w:rsidR="007307B5" w:rsidRPr="00017A94" w:rsidRDefault="007307B5" w:rsidP="00AE1D62">
      <w:pPr>
        <w:pStyle w:val="FootnoteText"/>
        <w:rPr>
          <w:sz w:val="20"/>
          <w:lang w:val="en-US" w:eastAsia="en-US"/>
        </w:rPr>
      </w:pPr>
      <w:r w:rsidRPr="00017A94">
        <w:rPr>
          <w:rStyle w:val="FootnoteReference"/>
          <w:sz w:val="20"/>
        </w:rPr>
        <w:t>2</w:t>
      </w:r>
      <w:r w:rsidRPr="00017A94">
        <w:rPr>
          <w:sz w:val="20"/>
        </w:rPr>
        <w:t xml:space="preserve"> National Institutes of Health Stroke Scale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7AD60890"/>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64E66912"/>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FFFFFFFF"/>
    <w:lvl w:ilvl="0">
      <w:numFmt w:val="decimal"/>
      <w:lvlText w:val="*"/>
      <w:lvlJc w:val="left"/>
    </w:lvl>
  </w:abstractNum>
  <w:abstractNum w:abstractNumId="3" w15:restartNumberingAfterBreak="0">
    <w:nsid w:val="036B52EA"/>
    <w:multiLevelType w:val="hybridMultilevel"/>
    <w:tmpl w:val="24F05FB2"/>
    <w:lvl w:ilvl="0" w:tplc="302ED4E8">
      <w:start w:val="1"/>
      <w:numFmt w:val="bullet"/>
      <w:lvlText w:val=""/>
      <w:lvlJc w:val="left"/>
      <w:pPr>
        <w:tabs>
          <w:tab w:val="num" w:pos="780"/>
        </w:tabs>
        <w:ind w:left="780" w:hanging="360"/>
      </w:pPr>
      <w:rPr>
        <w:rFonts w:ascii="Symbol" w:hAnsi="Symbol" w:hint="default"/>
      </w:rPr>
    </w:lvl>
    <w:lvl w:ilvl="1" w:tplc="890C0CCE" w:tentative="1">
      <w:start w:val="1"/>
      <w:numFmt w:val="bullet"/>
      <w:lvlText w:val="o"/>
      <w:lvlJc w:val="left"/>
      <w:pPr>
        <w:tabs>
          <w:tab w:val="num" w:pos="1500"/>
        </w:tabs>
        <w:ind w:left="1500" w:hanging="360"/>
      </w:pPr>
      <w:rPr>
        <w:rFonts w:ascii="Courier New" w:hAnsi="Courier New" w:hint="default"/>
      </w:rPr>
    </w:lvl>
    <w:lvl w:ilvl="2" w:tplc="A97A28F6" w:tentative="1">
      <w:start w:val="1"/>
      <w:numFmt w:val="bullet"/>
      <w:lvlText w:val=""/>
      <w:lvlJc w:val="left"/>
      <w:pPr>
        <w:tabs>
          <w:tab w:val="num" w:pos="2220"/>
        </w:tabs>
        <w:ind w:left="2220" w:hanging="360"/>
      </w:pPr>
      <w:rPr>
        <w:rFonts w:ascii="Wingdings" w:hAnsi="Wingdings" w:hint="default"/>
      </w:rPr>
    </w:lvl>
    <w:lvl w:ilvl="3" w:tplc="F3549DDC" w:tentative="1">
      <w:start w:val="1"/>
      <w:numFmt w:val="bullet"/>
      <w:lvlText w:val=""/>
      <w:lvlJc w:val="left"/>
      <w:pPr>
        <w:tabs>
          <w:tab w:val="num" w:pos="2940"/>
        </w:tabs>
        <w:ind w:left="2940" w:hanging="360"/>
      </w:pPr>
      <w:rPr>
        <w:rFonts w:ascii="Symbol" w:hAnsi="Symbol" w:hint="default"/>
      </w:rPr>
    </w:lvl>
    <w:lvl w:ilvl="4" w:tplc="770EBEC6" w:tentative="1">
      <w:start w:val="1"/>
      <w:numFmt w:val="bullet"/>
      <w:lvlText w:val="o"/>
      <w:lvlJc w:val="left"/>
      <w:pPr>
        <w:tabs>
          <w:tab w:val="num" w:pos="3660"/>
        </w:tabs>
        <w:ind w:left="3660" w:hanging="360"/>
      </w:pPr>
      <w:rPr>
        <w:rFonts w:ascii="Courier New" w:hAnsi="Courier New" w:hint="default"/>
      </w:rPr>
    </w:lvl>
    <w:lvl w:ilvl="5" w:tplc="68505580" w:tentative="1">
      <w:start w:val="1"/>
      <w:numFmt w:val="bullet"/>
      <w:lvlText w:val=""/>
      <w:lvlJc w:val="left"/>
      <w:pPr>
        <w:tabs>
          <w:tab w:val="num" w:pos="4380"/>
        </w:tabs>
        <w:ind w:left="4380" w:hanging="360"/>
      </w:pPr>
      <w:rPr>
        <w:rFonts w:ascii="Wingdings" w:hAnsi="Wingdings" w:hint="default"/>
      </w:rPr>
    </w:lvl>
    <w:lvl w:ilvl="6" w:tplc="915C00E4" w:tentative="1">
      <w:start w:val="1"/>
      <w:numFmt w:val="bullet"/>
      <w:lvlText w:val=""/>
      <w:lvlJc w:val="left"/>
      <w:pPr>
        <w:tabs>
          <w:tab w:val="num" w:pos="5100"/>
        </w:tabs>
        <w:ind w:left="5100" w:hanging="360"/>
      </w:pPr>
      <w:rPr>
        <w:rFonts w:ascii="Symbol" w:hAnsi="Symbol" w:hint="default"/>
      </w:rPr>
    </w:lvl>
    <w:lvl w:ilvl="7" w:tplc="9992F444" w:tentative="1">
      <w:start w:val="1"/>
      <w:numFmt w:val="bullet"/>
      <w:lvlText w:val="o"/>
      <w:lvlJc w:val="left"/>
      <w:pPr>
        <w:tabs>
          <w:tab w:val="num" w:pos="5820"/>
        </w:tabs>
        <w:ind w:left="5820" w:hanging="360"/>
      </w:pPr>
      <w:rPr>
        <w:rFonts w:ascii="Courier New" w:hAnsi="Courier New" w:hint="default"/>
      </w:rPr>
    </w:lvl>
    <w:lvl w:ilvl="8" w:tplc="6C902888" w:tentative="1">
      <w:start w:val="1"/>
      <w:numFmt w:val="bullet"/>
      <w:lvlText w:val=""/>
      <w:lvlJc w:val="left"/>
      <w:pPr>
        <w:tabs>
          <w:tab w:val="num" w:pos="6540"/>
        </w:tabs>
        <w:ind w:left="6540" w:hanging="360"/>
      </w:pPr>
      <w:rPr>
        <w:rFonts w:ascii="Wingdings" w:hAnsi="Wingdings" w:hint="default"/>
      </w:rPr>
    </w:lvl>
  </w:abstractNum>
  <w:abstractNum w:abstractNumId="4" w15:restartNumberingAfterBreak="0">
    <w:nsid w:val="0AC71A1B"/>
    <w:multiLevelType w:val="singleLevel"/>
    <w:tmpl w:val="28A83472"/>
    <w:lvl w:ilvl="0">
      <w:start w:val="10"/>
      <w:numFmt w:val="bullet"/>
      <w:lvlText w:val="-"/>
      <w:lvlJc w:val="left"/>
      <w:pPr>
        <w:tabs>
          <w:tab w:val="num" w:pos="360"/>
        </w:tabs>
        <w:ind w:left="360" w:hanging="360"/>
      </w:pPr>
      <w:rPr>
        <w:rFonts w:hint="default"/>
      </w:rPr>
    </w:lvl>
  </w:abstractNum>
  <w:abstractNum w:abstractNumId="5" w15:restartNumberingAfterBreak="0">
    <w:nsid w:val="0C247F0C"/>
    <w:multiLevelType w:val="hybridMultilevel"/>
    <w:tmpl w:val="6A3874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4925D51"/>
    <w:multiLevelType w:val="multilevel"/>
    <w:tmpl w:val="4EE07F82"/>
    <w:lvl w:ilvl="0">
      <w:start w:val="4"/>
      <w:numFmt w:val="decimal"/>
      <w:lvlText w:val="%1"/>
      <w:lvlJc w:val="left"/>
      <w:pPr>
        <w:tabs>
          <w:tab w:val="num" w:pos="1305"/>
        </w:tabs>
        <w:ind w:left="1305" w:hanging="1305"/>
      </w:pPr>
      <w:rPr>
        <w:rFonts w:hint="default"/>
      </w:rPr>
    </w:lvl>
    <w:lvl w:ilvl="1">
      <w:start w:val="2"/>
      <w:numFmt w:val="decimal"/>
      <w:lvlText w:val="%1.%2"/>
      <w:lvlJc w:val="left"/>
      <w:pPr>
        <w:tabs>
          <w:tab w:val="num" w:pos="1305"/>
        </w:tabs>
        <w:ind w:left="1305" w:hanging="1305"/>
      </w:pPr>
      <w:rPr>
        <w:rFonts w:hint="default"/>
      </w:rPr>
    </w:lvl>
    <w:lvl w:ilvl="2">
      <w:start w:val="1"/>
      <w:numFmt w:val="decimal"/>
      <w:lvlText w:val="%1.%2.%3"/>
      <w:lvlJc w:val="left"/>
      <w:pPr>
        <w:tabs>
          <w:tab w:val="num" w:pos="1305"/>
        </w:tabs>
        <w:ind w:left="1305" w:hanging="1305"/>
      </w:pPr>
      <w:rPr>
        <w:rFonts w:hint="default"/>
      </w:rPr>
    </w:lvl>
    <w:lvl w:ilvl="3">
      <w:start w:val="1"/>
      <w:numFmt w:val="decimal"/>
      <w:lvlText w:val="%1.%2.%3.%4"/>
      <w:lvlJc w:val="left"/>
      <w:pPr>
        <w:tabs>
          <w:tab w:val="num" w:pos="1305"/>
        </w:tabs>
        <w:ind w:left="1305" w:hanging="1305"/>
      </w:pPr>
      <w:rPr>
        <w:rFonts w:hint="default"/>
      </w:rPr>
    </w:lvl>
    <w:lvl w:ilvl="4">
      <w:start w:val="1"/>
      <w:numFmt w:val="decimal"/>
      <w:lvlText w:val="%1.%2.%3.%4.%5"/>
      <w:lvlJc w:val="left"/>
      <w:pPr>
        <w:tabs>
          <w:tab w:val="num" w:pos="1305"/>
        </w:tabs>
        <w:ind w:left="1305" w:hanging="1305"/>
      </w:pPr>
      <w:rPr>
        <w:rFonts w:hint="default"/>
      </w:rPr>
    </w:lvl>
    <w:lvl w:ilvl="5">
      <w:start w:val="1"/>
      <w:numFmt w:val="decimal"/>
      <w:lvlText w:val="%1.%2.%3.%4.%5.%6"/>
      <w:lvlJc w:val="left"/>
      <w:pPr>
        <w:tabs>
          <w:tab w:val="num" w:pos="1305"/>
        </w:tabs>
        <w:ind w:left="1305" w:hanging="1305"/>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7FE2692"/>
    <w:multiLevelType w:val="hybridMultilevel"/>
    <w:tmpl w:val="DBC816CE"/>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1C54710C"/>
    <w:multiLevelType w:val="multilevel"/>
    <w:tmpl w:val="10863568"/>
    <w:lvl w:ilvl="0">
      <w:numFmt w:val="bullet"/>
      <w:lvlText w:val="-"/>
      <w:lvlJc w:val="left"/>
      <w:pPr>
        <w:tabs>
          <w:tab w:val="num" w:pos="981"/>
        </w:tabs>
        <w:ind w:left="981" w:hanging="555"/>
      </w:pPr>
      <w:rPr>
        <w:rFonts w:ascii="Times New Roman" w:eastAsia="Times New Roman" w:hAnsi="Times New Roman" w:cs="Times New Roman" w:hint="default"/>
      </w:rPr>
    </w:lvl>
    <w:lvl w:ilvl="1">
      <w:start w:val="1"/>
      <w:numFmt w:val="bullet"/>
      <w:lvlText w:val="o"/>
      <w:lvlJc w:val="left"/>
      <w:pPr>
        <w:tabs>
          <w:tab w:val="num" w:pos="1506"/>
        </w:tabs>
        <w:ind w:left="1506" w:hanging="360"/>
      </w:pPr>
      <w:rPr>
        <w:rFonts w:ascii="Courier New" w:hAnsi="Courier New" w:cs="Courier New" w:hint="default"/>
      </w:rPr>
    </w:lvl>
    <w:lvl w:ilvl="2">
      <w:start w:val="1"/>
      <w:numFmt w:val="bullet"/>
      <w:lvlText w:val=""/>
      <w:lvlJc w:val="left"/>
      <w:pPr>
        <w:tabs>
          <w:tab w:val="num" w:pos="2226"/>
        </w:tabs>
        <w:ind w:left="2226" w:hanging="360"/>
      </w:pPr>
      <w:rPr>
        <w:rFonts w:ascii="Wingdings" w:hAnsi="Wingdings" w:hint="default"/>
      </w:rPr>
    </w:lvl>
    <w:lvl w:ilvl="3">
      <w:start w:val="1"/>
      <w:numFmt w:val="bullet"/>
      <w:lvlText w:val=""/>
      <w:lvlJc w:val="left"/>
      <w:pPr>
        <w:tabs>
          <w:tab w:val="num" w:pos="2946"/>
        </w:tabs>
        <w:ind w:left="2946" w:hanging="360"/>
      </w:pPr>
      <w:rPr>
        <w:rFonts w:ascii="Symbol" w:hAnsi="Symbol" w:hint="default"/>
      </w:rPr>
    </w:lvl>
    <w:lvl w:ilvl="4">
      <w:start w:val="1"/>
      <w:numFmt w:val="bullet"/>
      <w:lvlText w:val="o"/>
      <w:lvlJc w:val="left"/>
      <w:pPr>
        <w:tabs>
          <w:tab w:val="num" w:pos="3666"/>
        </w:tabs>
        <w:ind w:left="3666" w:hanging="360"/>
      </w:pPr>
      <w:rPr>
        <w:rFonts w:ascii="Courier New" w:hAnsi="Courier New" w:cs="Courier New" w:hint="default"/>
      </w:rPr>
    </w:lvl>
    <w:lvl w:ilvl="5">
      <w:start w:val="1"/>
      <w:numFmt w:val="bullet"/>
      <w:lvlText w:val=""/>
      <w:lvlJc w:val="left"/>
      <w:pPr>
        <w:tabs>
          <w:tab w:val="num" w:pos="4386"/>
        </w:tabs>
        <w:ind w:left="4386" w:hanging="360"/>
      </w:pPr>
      <w:rPr>
        <w:rFonts w:ascii="Wingdings" w:hAnsi="Wingdings" w:hint="default"/>
      </w:rPr>
    </w:lvl>
    <w:lvl w:ilvl="6">
      <w:start w:val="1"/>
      <w:numFmt w:val="bullet"/>
      <w:lvlText w:val=""/>
      <w:lvlJc w:val="left"/>
      <w:pPr>
        <w:tabs>
          <w:tab w:val="num" w:pos="5106"/>
        </w:tabs>
        <w:ind w:left="5106" w:hanging="360"/>
      </w:pPr>
      <w:rPr>
        <w:rFonts w:ascii="Symbol" w:hAnsi="Symbol" w:hint="default"/>
      </w:rPr>
    </w:lvl>
    <w:lvl w:ilvl="7">
      <w:start w:val="1"/>
      <w:numFmt w:val="bullet"/>
      <w:lvlText w:val="o"/>
      <w:lvlJc w:val="left"/>
      <w:pPr>
        <w:tabs>
          <w:tab w:val="num" w:pos="5826"/>
        </w:tabs>
        <w:ind w:left="5826" w:hanging="360"/>
      </w:pPr>
      <w:rPr>
        <w:rFonts w:ascii="Courier New" w:hAnsi="Courier New" w:cs="Courier New" w:hint="default"/>
      </w:rPr>
    </w:lvl>
    <w:lvl w:ilvl="8">
      <w:start w:val="1"/>
      <w:numFmt w:val="bullet"/>
      <w:lvlText w:val=""/>
      <w:lvlJc w:val="left"/>
      <w:pPr>
        <w:tabs>
          <w:tab w:val="num" w:pos="6546"/>
        </w:tabs>
        <w:ind w:left="6546" w:hanging="360"/>
      </w:pPr>
      <w:rPr>
        <w:rFonts w:ascii="Wingdings" w:hAnsi="Wingdings" w:hint="default"/>
      </w:rPr>
    </w:lvl>
  </w:abstractNum>
  <w:abstractNum w:abstractNumId="9" w15:restartNumberingAfterBreak="0">
    <w:nsid w:val="1D365FF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EDB7490"/>
    <w:multiLevelType w:val="hybridMultilevel"/>
    <w:tmpl w:val="1E7E46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BB45D1D"/>
    <w:multiLevelType w:val="hybridMultilevel"/>
    <w:tmpl w:val="E48EB3D0"/>
    <w:lvl w:ilvl="0" w:tplc="D4FA2238">
      <w:numFmt w:val="bullet"/>
      <w:lvlText w:val="-"/>
      <w:lvlJc w:val="left"/>
      <w:pPr>
        <w:tabs>
          <w:tab w:val="num" w:pos="981"/>
        </w:tabs>
        <w:ind w:left="981" w:hanging="555"/>
      </w:pPr>
      <w:rPr>
        <w:rFonts w:ascii="Times New Roman" w:eastAsia="Times New Roman" w:hAnsi="Times New Roman" w:cs="Times New Roman" w:hint="default"/>
      </w:rPr>
    </w:lvl>
    <w:lvl w:ilvl="1" w:tplc="EAAA14DE">
      <w:numFmt w:val="bullet"/>
      <w:lvlText w:val=""/>
      <w:lvlJc w:val="left"/>
      <w:pPr>
        <w:tabs>
          <w:tab w:val="num" w:pos="1701"/>
        </w:tabs>
        <w:ind w:left="1701" w:hanging="555"/>
      </w:pPr>
      <w:rPr>
        <w:rFonts w:ascii="Symbol" w:eastAsia="Times New Roman" w:hAnsi="Symbol" w:cs="Times New Roman" w:hint="default"/>
        <w:color w:val="auto"/>
      </w:rPr>
    </w:lvl>
    <w:lvl w:ilvl="2" w:tplc="04090005" w:tentative="1">
      <w:start w:val="1"/>
      <w:numFmt w:val="bullet"/>
      <w:lvlText w:val=""/>
      <w:lvlJc w:val="left"/>
      <w:pPr>
        <w:tabs>
          <w:tab w:val="num" w:pos="2226"/>
        </w:tabs>
        <w:ind w:left="2226" w:hanging="360"/>
      </w:pPr>
      <w:rPr>
        <w:rFonts w:ascii="Wingdings" w:hAnsi="Wingdings" w:hint="default"/>
      </w:rPr>
    </w:lvl>
    <w:lvl w:ilvl="3" w:tplc="04090001" w:tentative="1">
      <w:start w:val="1"/>
      <w:numFmt w:val="bullet"/>
      <w:lvlText w:val=""/>
      <w:lvlJc w:val="left"/>
      <w:pPr>
        <w:tabs>
          <w:tab w:val="num" w:pos="2946"/>
        </w:tabs>
        <w:ind w:left="2946" w:hanging="360"/>
      </w:pPr>
      <w:rPr>
        <w:rFonts w:ascii="Symbol" w:hAnsi="Symbol" w:hint="default"/>
      </w:rPr>
    </w:lvl>
    <w:lvl w:ilvl="4" w:tplc="04090003" w:tentative="1">
      <w:start w:val="1"/>
      <w:numFmt w:val="bullet"/>
      <w:lvlText w:val="o"/>
      <w:lvlJc w:val="left"/>
      <w:pPr>
        <w:tabs>
          <w:tab w:val="num" w:pos="3666"/>
        </w:tabs>
        <w:ind w:left="3666" w:hanging="360"/>
      </w:pPr>
      <w:rPr>
        <w:rFonts w:ascii="Courier New" w:hAnsi="Courier New" w:cs="Courier New" w:hint="default"/>
      </w:rPr>
    </w:lvl>
    <w:lvl w:ilvl="5" w:tplc="04090005" w:tentative="1">
      <w:start w:val="1"/>
      <w:numFmt w:val="bullet"/>
      <w:lvlText w:val=""/>
      <w:lvlJc w:val="left"/>
      <w:pPr>
        <w:tabs>
          <w:tab w:val="num" w:pos="4386"/>
        </w:tabs>
        <w:ind w:left="4386" w:hanging="360"/>
      </w:pPr>
      <w:rPr>
        <w:rFonts w:ascii="Wingdings" w:hAnsi="Wingdings" w:hint="default"/>
      </w:rPr>
    </w:lvl>
    <w:lvl w:ilvl="6" w:tplc="04090001" w:tentative="1">
      <w:start w:val="1"/>
      <w:numFmt w:val="bullet"/>
      <w:lvlText w:val=""/>
      <w:lvlJc w:val="left"/>
      <w:pPr>
        <w:tabs>
          <w:tab w:val="num" w:pos="5106"/>
        </w:tabs>
        <w:ind w:left="5106" w:hanging="360"/>
      </w:pPr>
      <w:rPr>
        <w:rFonts w:ascii="Symbol" w:hAnsi="Symbol" w:hint="default"/>
      </w:rPr>
    </w:lvl>
    <w:lvl w:ilvl="7" w:tplc="04090003" w:tentative="1">
      <w:start w:val="1"/>
      <w:numFmt w:val="bullet"/>
      <w:lvlText w:val="o"/>
      <w:lvlJc w:val="left"/>
      <w:pPr>
        <w:tabs>
          <w:tab w:val="num" w:pos="5826"/>
        </w:tabs>
        <w:ind w:left="5826" w:hanging="360"/>
      </w:pPr>
      <w:rPr>
        <w:rFonts w:ascii="Courier New" w:hAnsi="Courier New" w:cs="Courier New" w:hint="default"/>
      </w:rPr>
    </w:lvl>
    <w:lvl w:ilvl="8" w:tplc="04090005" w:tentative="1">
      <w:start w:val="1"/>
      <w:numFmt w:val="bullet"/>
      <w:lvlText w:val=""/>
      <w:lvlJc w:val="left"/>
      <w:pPr>
        <w:tabs>
          <w:tab w:val="num" w:pos="6546"/>
        </w:tabs>
        <w:ind w:left="6546" w:hanging="360"/>
      </w:pPr>
      <w:rPr>
        <w:rFonts w:ascii="Wingdings" w:hAnsi="Wingdings" w:hint="default"/>
      </w:rPr>
    </w:lvl>
  </w:abstractNum>
  <w:abstractNum w:abstractNumId="12" w15:restartNumberingAfterBreak="0">
    <w:nsid w:val="32220686"/>
    <w:multiLevelType w:val="singleLevel"/>
    <w:tmpl w:val="D04A2722"/>
    <w:lvl w:ilvl="0">
      <w:start w:val="1"/>
      <w:numFmt w:val="upperLetter"/>
      <w:lvlText w:val="%1."/>
      <w:legacy w:legacy="1" w:legacySpace="0" w:legacyIndent="425"/>
      <w:lvlJc w:val="left"/>
      <w:pPr>
        <w:ind w:left="1559" w:hanging="425"/>
      </w:pPr>
    </w:lvl>
  </w:abstractNum>
  <w:abstractNum w:abstractNumId="13" w15:restartNumberingAfterBreak="0">
    <w:nsid w:val="34E61260"/>
    <w:multiLevelType w:val="hybridMultilevel"/>
    <w:tmpl w:val="DCE4CB9A"/>
    <w:lvl w:ilvl="0" w:tplc="0D749FC6">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7061458"/>
    <w:multiLevelType w:val="hybridMultilevel"/>
    <w:tmpl w:val="52666ED0"/>
    <w:lvl w:ilvl="0" w:tplc="E968C94E">
      <w:start w:val="1"/>
      <w:numFmt w:val="bullet"/>
      <w:lvlText w:val=""/>
      <w:lvlJc w:val="left"/>
      <w:pPr>
        <w:tabs>
          <w:tab w:val="num" w:pos="2024"/>
        </w:tabs>
        <w:ind w:left="2024" w:hanging="360"/>
      </w:pPr>
      <w:rPr>
        <w:rFonts w:ascii="Symbol" w:hAnsi="Symbol" w:hint="default"/>
      </w:rPr>
    </w:lvl>
    <w:lvl w:ilvl="1" w:tplc="6018EC20" w:tentative="1">
      <w:start w:val="1"/>
      <w:numFmt w:val="bullet"/>
      <w:lvlText w:val="o"/>
      <w:lvlJc w:val="left"/>
      <w:pPr>
        <w:tabs>
          <w:tab w:val="num" w:pos="2744"/>
        </w:tabs>
        <w:ind w:left="2744" w:hanging="360"/>
      </w:pPr>
      <w:rPr>
        <w:rFonts w:ascii="Courier New" w:hAnsi="Courier New" w:hint="default"/>
      </w:rPr>
    </w:lvl>
    <w:lvl w:ilvl="2" w:tplc="179C317E" w:tentative="1">
      <w:start w:val="1"/>
      <w:numFmt w:val="bullet"/>
      <w:lvlText w:val=""/>
      <w:lvlJc w:val="left"/>
      <w:pPr>
        <w:tabs>
          <w:tab w:val="num" w:pos="3464"/>
        </w:tabs>
        <w:ind w:left="3464" w:hanging="360"/>
      </w:pPr>
      <w:rPr>
        <w:rFonts w:ascii="Wingdings" w:hAnsi="Wingdings" w:hint="default"/>
      </w:rPr>
    </w:lvl>
    <w:lvl w:ilvl="3" w:tplc="265C0112" w:tentative="1">
      <w:start w:val="1"/>
      <w:numFmt w:val="bullet"/>
      <w:lvlText w:val=""/>
      <w:lvlJc w:val="left"/>
      <w:pPr>
        <w:tabs>
          <w:tab w:val="num" w:pos="4184"/>
        </w:tabs>
        <w:ind w:left="4184" w:hanging="360"/>
      </w:pPr>
      <w:rPr>
        <w:rFonts w:ascii="Symbol" w:hAnsi="Symbol" w:hint="default"/>
      </w:rPr>
    </w:lvl>
    <w:lvl w:ilvl="4" w:tplc="6EB81128" w:tentative="1">
      <w:start w:val="1"/>
      <w:numFmt w:val="bullet"/>
      <w:lvlText w:val="o"/>
      <w:lvlJc w:val="left"/>
      <w:pPr>
        <w:tabs>
          <w:tab w:val="num" w:pos="4904"/>
        </w:tabs>
        <w:ind w:left="4904" w:hanging="360"/>
      </w:pPr>
      <w:rPr>
        <w:rFonts w:ascii="Courier New" w:hAnsi="Courier New" w:hint="default"/>
      </w:rPr>
    </w:lvl>
    <w:lvl w:ilvl="5" w:tplc="900CAFA6" w:tentative="1">
      <w:start w:val="1"/>
      <w:numFmt w:val="bullet"/>
      <w:lvlText w:val=""/>
      <w:lvlJc w:val="left"/>
      <w:pPr>
        <w:tabs>
          <w:tab w:val="num" w:pos="5624"/>
        </w:tabs>
        <w:ind w:left="5624" w:hanging="360"/>
      </w:pPr>
      <w:rPr>
        <w:rFonts w:ascii="Wingdings" w:hAnsi="Wingdings" w:hint="default"/>
      </w:rPr>
    </w:lvl>
    <w:lvl w:ilvl="6" w:tplc="FFF61F76" w:tentative="1">
      <w:start w:val="1"/>
      <w:numFmt w:val="bullet"/>
      <w:lvlText w:val=""/>
      <w:lvlJc w:val="left"/>
      <w:pPr>
        <w:tabs>
          <w:tab w:val="num" w:pos="6344"/>
        </w:tabs>
        <w:ind w:left="6344" w:hanging="360"/>
      </w:pPr>
      <w:rPr>
        <w:rFonts w:ascii="Symbol" w:hAnsi="Symbol" w:hint="default"/>
      </w:rPr>
    </w:lvl>
    <w:lvl w:ilvl="7" w:tplc="4A68C5DE" w:tentative="1">
      <w:start w:val="1"/>
      <w:numFmt w:val="bullet"/>
      <w:lvlText w:val="o"/>
      <w:lvlJc w:val="left"/>
      <w:pPr>
        <w:tabs>
          <w:tab w:val="num" w:pos="7064"/>
        </w:tabs>
        <w:ind w:left="7064" w:hanging="360"/>
      </w:pPr>
      <w:rPr>
        <w:rFonts w:ascii="Courier New" w:hAnsi="Courier New" w:hint="default"/>
      </w:rPr>
    </w:lvl>
    <w:lvl w:ilvl="8" w:tplc="4FB67484" w:tentative="1">
      <w:start w:val="1"/>
      <w:numFmt w:val="bullet"/>
      <w:lvlText w:val=""/>
      <w:lvlJc w:val="left"/>
      <w:pPr>
        <w:tabs>
          <w:tab w:val="num" w:pos="7784"/>
        </w:tabs>
        <w:ind w:left="7784" w:hanging="360"/>
      </w:pPr>
      <w:rPr>
        <w:rFonts w:ascii="Wingdings" w:hAnsi="Wingdings" w:hint="default"/>
      </w:rPr>
    </w:lvl>
  </w:abstractNum>
  <w:abstractNum w:abstractNumId="15" w15:restartNumberingAfterBreak="0">
    <w:nsid w:val="38D2105F"/>
    <w:multiLevelType w:val="hybridMultilevel"/>
    <w:tmpl w:val="F5266642"/>
    <w:lvl w:ilvl="0" w:tplc="20BC52E8">
      <w:numFmt w:val="bullet"/>
      <w:lvlText w:val="-"/>
      <w:lvlJc w:val="left"/>
      <w:pPr>
        <w:tabs>
          <w:tab w:val="num" w:pos="720"/>
        </w:tabs>
        <w:ind w:left="720" w:hanging="360"/>
      </w:pPr>
      <w:rPr>
        <w:rFonts w:ascii="TimesNewRoman" w:eastAsia="MS Mincho" w:hAnsi="TimesNewRoman" w:cs="TimesNew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3C529F4"/>
    <w:multiLevelType w:val="hybridMultilevel"/>
    <w:tmpl w:val="B91047CA"/>
    <w:lvl w:ilvl="0" w:tplc="9C76F850">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5A87480"/>
    <w:multiLevelType w:val="hybridMultilevel"/>
    <w:tmpl w:val="36667722"/>
    <w:lvl w:ilvl="0" w:tplc="58C276EC">
      <w:start w:val="1"/>
      <w:numFmt w:val="bullet"/>
      <w:lvlText w:val=""/>
      <w:lvlJc w:val="left"/>
      <w:pPr>
        <w:tabs>
          <w:tab w:val="num" w:pos="360"/>
        </w:tabs>
        <w:ind w:left="340" w:hanging="340"/>
      </w:pPr>
      <w:rPr>
        <w:rFonts w:ascii="Symbol" w:hAnsi="Symbol" w:hint="default"/>
      </w:rPr>
    </w:lvl>
    <w:lvl w:ilvl="1" w:tplc="B42ED2F6">
      <w:start w:val="1"/>
      <w:numFmt w:val="bullet"/>
      <w:lvlText w:val=""/>
      <w:lvlJc w:val="left"/>
      <w:pPr>
        <w:tabs>
          <w:tab w:val="num" w:pos="1440"/>
        </w:tabs>
        <w:ind w:left="1440" w:hanging="360"/>
      </w:pPr>
      <w:rPr>
        <w:rFonts w:ascii="Symbol" w:hAnsi="Symbol" w:hint="default"/>
      </w:rPr>
    </w:lvl>
    <w:lvl w:ilvl="2" w:tplc="B8F41A32" w:tentative="1">
      <w:start w:val="1"/>
      <w:numFmt w:val="bullet"/>
      <w:lvlText w:val=""/>
      <w:lvlJc w:val="left"/>
      <w:pPr>
        <w:tabs>
          <w:tab w:val="num" w:pos="2160"/>
        </w:tabs>
        <w:ind w:left="2160" w:hanging="360"/>
      </w:pPr>
      <w:rPr>
        <w:rFonts w:ascii="Wingdings" w:hAnsi="Wingdings" w:hint="default"/>
      </w:rPr>
    </w:lvl>
    <w:lvl w:ilvl="3" w:tplc="641019B4" w:tentative="1">
      <w:start w:val="1"/>
      <w:numFmt w:val="bullet"/>
      <w:lvlText w:val=""/>
      <w:lvlJc w:val="left"/>
      <w:pPr>
        <w:tabs>
          <w:tab w:val="num" w:pos="2880"/>
        </w:tabs>
        <w:ind w:left="2880" w:hanging="360"/>
      </w:pPr>
      <w:rPr>
        <w:rFonts w:ascii="Symbol" w:hAnsi="Symbol" w:hint="default"/>
      </w:rPr>
    </w:lvl>
    <w:lvl w:ilvl="4" w:tplc="51E677A8" w:tentative="1">
      <w:start w:val="1"/>
      <w:numFmt w:val="bullet"/>
      <w:lvlText w:val="o"/>
      <w:lvlJc w:val="left"/>
      <w:pPr>
        <w:tabs>
          <w:tab w:val="num" w:pos="3600"/>
        </w:tabs>
        <w:ind w:left="3600" w:hanging="360"/>
      </w:pPr>
      <w:rPr>
        <w:rFonts w:ascii="Courier New" w:hAnsi="Courier New" w:hint="default"/>
      </w:rPr>
    </w:lvl>
    <w:lvl w:ilvl="5" w:tplc="CB38C108" w:tentative="1">
      <w:start w:val="1"/>
      <w:numFmt w:val="bullet"/>
      <w:lvlText w:val=""/>
      <w:lvlJc w:val="left"/>
      <w:pPr>
        <w:tabs>
          <w:tab w:val="num" w:pos="4320"/>
        </w:tabs>
        <w:ind w:left="4320" w:hanging="360"/>
      </w:pPr>
      <w:rPr>
        <w:rFonts w:ascii="Wingdings" w:hAnsi="Wingdings" w:hint="default"/>
      </w:rPr>
    </w:lvl>
    <w:lvl w:ilvl="6" w:tplc="E1308B52" w:tentative="1">
      <w:start w:val="1"/>
      <w:numFmt w:val="bullet"/>
      <w:lvlText w:val=""/>
      <w:lvlJc w:val="left"/>
      <w:pPr>
        <w:tabs>
          <w:tab w:val="num" w:pos="5040"/>
        </w:tabs>
        <w:ind w:left="5040" w:hanging="360"/>
      </w:pPr>
      <w:rPr>
        <w:rFonts w:ascii="Symbol" w:hAnsi="Symbol" w:hint="default"/>
      </w:rPr>
    </w:lvl>
    <w:lvl w:ilvl="7" w:tplc="2BB8ADC6" w:tentative="1">
      <w:start w:val="1"/>
      <w:numFmt w:val="bullet"/>
      <w:lvlText w:val="o"/>
      <w:lvlJc w:val="left"/>
      <w:pPr>
        <w:tabs>
          <w:tab w:val="num" w:pos="5760"/>
        </w:tabs>
        <w:ind w:left="5760" w:hanging="360"/>
      </w:pPr>
      <w:rPr>
        <w:rFonts w:ascii="Courier New" w:hAnsi="Courier New" w:hint="default"/>
      </w:rPr>
    </w:lvl>
    <w:lvl w:ilvl="8" w:tplc="1D4A28F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77A67D7"/>
    <w:multiLevelType w:val="hybridMultilevel"/>
    <w:tmpl w:val="F7B6A03A"/>
    <w:lvl w:ilvl="0" w:tplc="D4FA2238">
      <w:numFmt w:val="bullet"/>
      <w:lvlText w:val="-"/>
      <w:lvlJc w:val="left"/>
      <w:pPr>
        <w:tabs>
          <w:tab w:val="num" w:pos="981"/>
        </w:tabs>
        <w:ind w:left="981" w:hanging="555"/>
      </w:pPr>
      <w:rPr>
        <w:rFonts w:ascii="Times New Roman" w:eastAsia="Times New Roman" w:hAnsi="Times New Roman" w:cs="Times New Roman" w:hint="default"/>
      </w:rPr>
    </w:lvl>
    <w:lvl w:ilvl="1" w:tplc="EAAA14DE">
      <w:numFmt w:val="bullet"/>
      <w:lvlText w:val=""/>
      <w:lvlJc w:val="left"/>
      <w:pPr>
        <w:tabs>
          <w:tab w:val="num" w:pos="1701"/>
        </w:tabs>
        <w:ind w:left="1701" w:hanging="555"/>
      </w:pPr>
      <w:rPr>
        <w:rFonts w:ascii="Symbol" w:eastAsia="Times New Roman" w:hAnsi="Symbol" w:cs="Times New Roman" w:hint="default"/>
        <w:color w:val="auto"/>
      </w:rPr>
    </w:lvl>
    <w:lvl w:ilvl="2" w:tplc="04090005" w:tentative="1">
      <w:start w:val="1"/>
      <w:numFmt w:val="bullet"/>
      <w:lvlText w:val=""/>
      <w:lvlJc w:val="left"/>
      <w:pPr>
        <w:tabs>
          <w:tab w:val="num" w:pos="2226"/>
        </w:tabs>
        <w:ind w:left="2226" w:hanging="360"/>
      </w:pPr>
      <w:rPr>
        <w:rFonts w:ascii="Wingdings" w:hAnsi="Wingdings" w:hint="default"/>
      </w:rPr>
    </w:lvl>
    <w:lvl w:ilvl="3" w:tplc="04090001" w:tentative="1">
      <w:start w:val="1"/>
      <w:numFmt w:val="bullet"/>
      <w:lvlText w:val=""/>
      <w:lvlJc w:val="left"/>
      <w:pPr>
        <w:tabs>
          <w:tab w:val="num" w:pos="2946"/>
        </w:tabs>
        <w:ind w:left="2946" w:hanging="360"/>
      </w:pPr>
      <w:rPr>
        <w:rFonts w:ascii="Symbol" w:hAnsi="Symbol" w:hint="default"/>
      </w:rPr>
    </w:lvl>
    <w:lvl w:ilvl="4" w:tplc="04090003" w:tentative="1">
      <w:start w:val="1"/>
      <w:numFmt w:val="bullet"/>
      <w:lvlText w:val="o"/>
      <w:lvlJc w:val="left"/>
      <w:pPr>
        <w:tabs>
          <w:tab w:val="num" w:pos="3666"/>
        </w:tabs>
        <w:ind w:left="3666" w:hanging="360"/>
      </w:pPr>
      <w:rPr>
        <w:rFonts w:ascii="Courier New" w:hAnsi="Courier New" w:cs="Courier New" w:hint="default"/>
      </w:rPr>
    </w:lvl>
    <w:lvl w:ilvl="5" w:tplc="04090005" w:tentative="1">
      <w:start w:val="1"/>
      <w:numFmt w:val="bullet"/>
      <w:lvlText w:val=""/>
      <w:lvlJc w:val="left"/>
      <w:pPr>
        <w:tabs>
          <w:tab w:val="num" w:pos="4386"/>
        </w:tabs>
        <w:ind w:left="4386" w:hanging="360"/>
      </w:pPr>
      <w:rPr>
        <w:rFonts w:ascii="Wingdings" w:hAnsi="Wingdings" w:hint="default"/>
      </w:rPr>
    </w:lvl>
    <w:lvl w:ilvl="6" w:tplc="04090001" w:tentative="1">
      <w:start w:val="1"/>
      <w:numFmt w:val="bullet"/>
      <w:lvlText w:val=""/>
      <w:lvlJc w:val="left"/>
      <w:pPr>
        <w:tabs>
          <w:tab w:val="num" w:pos="5106"/>
        </w:tabs>
        <w:ind w:left="5106" w:hanging="360"/>
      </w:pPr>
      <w:rPr>
        <w:rFonts w:ascii="Symbol" w:hAnsi="Symbol" w:hint="default"/>
      </w:rPr>
    </w:lvl>
    <w:lvl w:ilvl="7" w:tplc="04090003" w:tentative="1">
      <w:start w:val="1"/>
      <w:numFmt w:val="bullet"/>
      <w:lvlText w:val="o"/>
      <w:lvlJc w:val="left"/>
      <w:pPr>
        <w:tabs>
          <w:tab w:val="num" w:pos="5826"/>
        </w:tabs>
        <w:ind w:left="5826" w:hanging="360"/>
      </w:pPr>
      <w:rPr>
        <w:rFonts w:ascii="Courier New" w:hAnsi="Courier New" w:cs="Courier New" w:hint="default"/>
      </w:rPr>
    </w:lvl>
    <w:lvl w:ilvl="8" w:tplc="04090005" w:tentative="1">
      <w:start w:val="1"/>
      <w:numFmt w:val="bullet"/>
      <w:lvlText w:val=""/>
      <w:lvlJc w:val="left"/>
      <w:pPr>
        <w:tabs>
          <w:tab w:val="num" w:pos="6546"/>
        </w:tabs>
        <w:ind w:left="6546" w:hanging="360"/>
      </w:pPr>
      <w:rPr>
        <w:rFonts w:ascii="Wingdings" w:hAnsi="Wingdings" w:hint="default"/>
      </w:rPr>
    </w:lvl>
  </w:abstractNum>
  <w:abstractNum w:abstractNumId="19" w15:restartNumberingAfterBreak="0">
    <w:nsid w:val="487A4529"/>
    <w:multiLevelType w:val="hybridMultilevel"/>
    <w:tmpl w:val="11D0CF82"/>
    <w:lvl w:ilvl="0" w:tplc="4028A326">
      <w:start w:val="1"/>
      <w:numFmt w:val="bullet"/>
      <w:lvlText w:val=""/>
      <w:lvlJc w:val="left"/>
      <w:pPr>
        <w:tabs>
          <w:tab w:val="num" w:pos="720"/>
        </w:tabs>
        <w:ind w:left="720" w:hanging="360"/>
      </w:pPr>
      <w:rPr>
        <w:rFonts w:ascii="Symbol" w:hAnsi="Symbol" w:hint="default"/>
      </w:rPr>
    </w:lvl>
    <w:lvl w:ilvl="1" w:tplc="8B14FF6A" w:tentative="1">
      <w:start w:val="1"/>
      <w:numFmt w:val="bullet"/>
      <w:lvlText w:val="o"/>
      <w:lvlJc w:val="left"/>
      <w:pPr>
        <w:tabs>
          <w:tab w:val="num" w:pos="1440"/>
        </w:tabs>
        <w:ind w:left="1440" w:hanging="360"/>
      </w:pPr>
      <w:rPr>
        <w:rFonts w:ascii="Courier New" w:hAnsi="Courier New" w:hint="default"/>
      </w:rPr>
    </w:lvl>
    <w:lvl w:ilvl="2" w:tplc="1ED65B76" w:tentative="1">
      <w:start w:val="1"/>
      <w:numFmt w:val="bullet"/>
      <w:lvlText w:val=""/>
      <w:lvlJc w:val="left"/>
      <w:pPr>
        <w:tabs>
          <w:tab w:val="num" w:pos="2160"/>
        </w:tabs>
        <w:ind w:left="2160" w:hanging="360"/>
      </w:pPr>
      <w:rPr>
        <w:rFonts w:ascii="Wingdings" w:hAnsi="Wingdings" w:hint="default"/>
      </w:rPr>
    </w:lvl>
    <w:lvl w:ilvl="3" w:tplc="3E6ACCC0" w:tentative="1">
      <w:start w:val="1"/>
      <w:numFmt w:val="bullet"/>
      <w:lvlText w:val=""/>
      <w:lvlJc w:val="left"/>
      <w:pPr>
        <w:tabs>
          <w:tab w:val="num" w:pos="2880"/>
        </w:tabs>
        <w:ind w:left="2880" w:hanging="360"/>
      </w:pPr>
      <w:rPr>
        <w:rFonts w:ascii="Symbol" w:hAnsi="Symbol" w:hint="default"/>
      </w:rPr>
    </w:lvl>
    <w:lvl w:ilvl="4" w:tplc="60005084" w:tentative="1">
      <w:start w:val="1"/>
      <w:numFmt w:val="bullet"/>
      <w:lvlText w:val="o"/>
      <w:lvlJc w:val="left"/>
      <w:pPr>
        <w:tabs>
          <w:tab w:val="num" w:pos="3600"/>
        </w:tabs>
        <w:ind w:left="3600" w:hanging="360"/>
      </w:pPr>
      <w:rPr>
        <w:rFonts w:ascii="Courier New" w:hAnsi="Courier New" w:hint="default"/>
      </w:rPr>
    </w:lvl>
    <w:lvl w:ilvl="5" w:tplc="4FCCD0E4" w:tentative="1">
      <w:start w:val="1"/>
      <w:numFmt w:val="bullet"/>
      <w:lvlText w:val=""/>
      <w:lvlJc w:val="left"/>
      <w:pPr>
        <w:tabs>
          <w:tab w:val="num" w:pos="4320"/>
        </w:tabs>
        <w:ind w:left="4320" w:hanging="360"/>
      </w:pPr>
      <w:rPr>
        <w:rFonts w:ascii="Wingdings" w:hAnsi="Wingdings" w:hint="default"/>
      </w:rPr>
    </w:lvl>
    <w:lvl w:ilvl="6" w:tplc="556A155C" w:tentative="1">
      <w:start w:val="1"/>
      <w:numFmt w:val="bullet"/>
      <w:lvlText w:val=""/>
      <w:lvlJc w:val="left"/>
      <w:pPr>
        <w:tabs>
          <w:tab w:val="num" w:pos="5040"/>
        </w:tabs>
        <w:ind w:left="5040" w:hanging="360"/>
      </w:pPr>
      <w:rPr>
        <w:rFonts w:ascii="Symbol" w:hAnsi="Symbol" w:hint="default"/>
      </w:rPr>
    </w:lvl>
    <w:lvl w:ilvl="7" w:tplc="E2A2EE6C" w:tentative="1">
      <w:start w:val="1"/>
      <w:numFmt w:val="bullet"/>
      <w:lvlText w:val="o"/>
      <w:lvlJc w:val="left"/>
      <w:pPr>
        <w:tabs>
          <w:tab w:val="num" w:pos="5760"/>
        </w:tabs>
        <w:ind w:left="5760" w:hanging="360"/>
      </w:pPr>
      <w:rPr>
        <w:rFonts w:ascii="Courier New" w:hAnsi="Courier New" w:hint="default"/>
      </w:rPr>
    </w:lvl>
    <w:lvl w:ilvl="8" w:tplc="59BE52D4"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E2A6841"/>
    <w:multiLevelType w:val="hybridMultilevel"/>
    <w:tmpl w:val="A9E0747C"/>
    <w:lvl w:ilvl="0" w:tplc="30908FE2">
      <w:start w:val="1"/>
      <w:numFmt w:val="bullet"/>
      <w:lvlText w:val=""/>
      <w:lvlJc w:val="left"/>
      <w:pPr>
        <w:tabs>
          <w:tab w:val="num" w:pos="720"/>
        </w:tabs>
        <w:ind w:left="720" w:hanging="360"/>
      </w:pPr>
      <w:rPr>
        <w:rFonts w:ascii="Symbol" w:hAnsi="Symbol" w:hint="default"/>
      </w:rPr>
    </w:lvl>
    <w:lvl w:ilvl="1" w:tplc="650ABC20" w:tentative="1">
      <w:start w:val="1"/>
      <w:numFmt w:val="bullet"/>
      <w:lvlText w:val="o"/>
      <w:lvlJc w:val="left"/>
      <w:pPr>
        <w:tabs>
          <w:tab w:val="num" w:pos="1440"/>
        </w:tabs>
        <w:ind w:left="1440" w:hanging="360"/>
      </w:pPr>
      <w:rPr>
        <w:rFonts w:ascii="Courier New" w:hAnsi="Courier New" w:hint="default"/>
      </w:rPr>
    </w:lvl>
    <w:lvl w:ilvl="2" w:tplc="B824B3A2" w:tentative="1">
      <w:start w:val="1"/>
      <w:numFmt w:val="bullet"/>
      <w:lvlText w:val=""/>
      <w:lvlJc w:val="left"/>
      <w:pPr>
        <w:tabs>
          <w:tab w:val="num" w:pos="2160"/>
        </w:tabs>
        <w:ind w:left="2160" w:hanging="360"/>
      </w:pPr>
      <w:rPr>
        <w:rFonts w:ascii="Wingdings" w:hAnsi="Wingdings" w:hint="default"/>
      </w:rPr>
    </w:lvl>
    <w:lvl w:ilvl="3" w:tplc="BDECA432" w:tentative="1">
      <w:start w:val="1"/>
      <w:numFmt w:val="bullet"/>
      <w:lvlText w:val=""/>
      <w:lvlJc w:val="left"/>
      <w:pPr>
        <w:tabs>
          <w:tab w:val="num" w:pos="2880"/>
        </w:tabs>
        <w:ind w:left="2880" w:hanging="360"/>
      </w:pPr>
      <w:rPr>
        <w:rFonts w:ascii="Symbol" w:hAnsi="Symbol" w:hint="default"/>
      </w:rPr>
    </w:lvl>
    <w:lvl w:ilvl="4" w:tplc="BD700C34" w:tentative="1">
      <w:start w:val="1"/>
      <w:numFmt w:val="bullet"/>
      <w:lvlText w:val="o"/>
      <w:lvlJc w:val="left"/>
      <w:pPr>
        <w:tabs>
          <w:tab w:val="num" w:pos="3600"/>
        </w:tabs>
        <w:ind w:left="3600" w:hanging="360"/>
      </w:pPr>
      <w:rPr>
        <w:rFonts w:ascii="Courier New" w:hAnsi="Courier New" w:hint="default"/>
      </w:rPr>
    </w:lvl>
    <w:lvl w:ilvl="5" w:tplc="969EB5C8" w:tentative="1">
      <w:start w:val="1"/>
      <w:numFmt w:val="bullet"/>
      <w:lvlText w:val=""/>
      <w:lvlJc w:val="left"/>
      <w:pPr>
        <w:tabs>
          <w:tab w:val="num" w:pos="4320"/>
        </w:tabs>
        <w:ind w:left="4320" w:hanging="360"/>
      </w:pPr>
      <w:rPr>
        <w:rFonts w:ascii="Wingdings" w:hAnsi="Wingdings" w:hint="default"/>
      </w:rPr>
    </w:lvl>
    <w:lvl w:ilvl="6" w:tplc="5B30BC3E" w:tentative="1">
      <w:start w:val="1"/>
      <w:numFmt w:val="bullet"/>
      <w:lvlText w:val=""/>
      <w:lvlJc w:val="left"/>
      <w:pPr>
        <w:tabs>
          <w:tab w:val="num" w:pos="5040"/>
        </w:tabs>
        <w:ind w:left="5040" w:hanging="360"/>
      </w:pPr>
      <w:rPr>
        <w:rFonts w:ascii="Symbol" w:hAnsi="Symbol" w:hint="default"/>
      </w:rPr>
    </w:lvl>
    <w:lvl w:ilvl="7" w:tplc="2D266FCC" w:tentative="1">
      <w:start w:val="1"/>
      <w:numFmt w:val="bullet"/>
      <w:lvlText w:val="o"/>
      <w:lvlJc w:val="left"/>
      <w:pPr>
        <w:tabs>
          <w:tab w:val="num" w:pos="5760"/>
        </w:tabs>
        <w:ind w:left="5760" w:hanging="360"/>
      </w:pPr>
      <w:rPr>
        <w:rFonts w:ascii="Courier New" w:hAnsi="Courier New" w:hint="default"/>
      </w:rPr>
    </w:lvl>
    <w:lvl w:ilvl="8" w:tplc="68C245DA"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06D1C73"/>
    <w:multiLevelType w:val="hybridMultilevel"/>
    <w:tmpl w:val="296C98EE"/>
    <w:lvl w:ilvl="0" w:tplc="527E2F7C">
      <w:start w:val="5"/>
      <w:numFmt w:val="bullet"/>
      <w:lvlText w:val="-"/>
      <w:lvlJc w:val="left"/>
      <w:pPr>
        <w:tabs>
          <w:tab w:val="num" w:pos="1080"/>
        </w:tabs>
        <w:ind w:left="1080" w:hanging="720"/>
      </w:pPr>
      <w:rPr>
        <w:rFonts w:ascii="Times New Roman" w:eastAsia="MS Mincho"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33B3588"/>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3" w15:restartNumberingAfterBreak="0">
    <w:nsid w:val="5368022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50B5B10"/>
    <w:multiLevelType w:val="singleLevel"/>
    <w:tmpl w:val="7D161E9E"/>
    <w:lvl w:ilvl="0">
      <w:start w:val="1"/>
      <w:numFmt w:val="bullet"/>
      <w:lvlText w:val=""/>
      <w:lvlJc w:val="left"/>
      <w:pPr>
        <w:tabs>
          <w:tab w:val="num" w:pos="0"/>
        </w:tabs>
        <w:ind w:left="567" w:hanging="567"/>
      </w:pPr>
      <w:rPr>
        <w:rFonts w:ascii="Symbol" w:hAnsi="Symbol" w:hint="default"/>
      </w:rPr>
    </w:lvl>
  </w:abstractNum>
  <w:abstractNum w:abstractNumId="25" w15:restartNumberingAfterBreak="0">
    <w:nsid w:val="58364CDC"/>
    <w:multiLevelType w:val="multilevel"/>
    <w:tmpl w:val="10863568"/>
    <w:lvl w:ilvl="0">
      <w:numFmt w:val="bullet"/>
      <w:lvlText w:val="-"/>
      <w:lvlJc w:val="left"/>
      <w:pPr>
        <w:tabs>
          <w:tab w:val="num" w:pos="981"/>
        </w:tabs>
        <w:ind w:left="981" w:hanging="555"/>
      </w:pPr>
      <w:rPr>
        <w:rFonts w:ascii="Times New Roman" w:eastAsia="Times New Roman" w:hAnsi="Times New Roman" w:cs="Times New Roman" w:hint="default"/>
      </w:rPr>
    </w:lvl>
    <w:lvl w:ilvl="1">
      <w:start w:val="1"/>
      <w:numFmt w:val="bullet"/>
      <w:lvlText w:val="o"/>
      <w:lvlJc w:val="left"/>
      <w:pPr>
        <w:tabs>
          <w:tab w:val="num" w:pos="1506"/>
        </w:tabs>
        <w:ind w:left="1506" w:hanging="360"/>
      </w:pPr>
      <w:rPr>
        <w:rFonts w:ascii="Courier New" w:hAnsi="Courier New" w:cs="Courier New" w:hint="default"/>
      </w:rPr>
    </w:lvl>
    <w:lvl w:ilvl="2">
      <w:start w:val="1"/>
      <w:numFmt w:val="bullet"/>
      <w:lvlText w:val=""/>
      <w:lvlJc w:val="left"/>
      <w:pPr>
        <w:tabs>
          <w:tab w:val="num" w:pos="2226"/>
        </w:tabs>
        <w:ind w:left="2226" w:hanging="360"/>
      </w:pPr>
      <w:rPr>
        <w:rFonts w:ascii="Wingdings" w:hAnsi="Wingdings" w:hint="default"/>
      </w:rPr>
    </w:lvl>
    <w:lvl w:ilvl="3">
      <w:start w:val="1"/>
      <w:numFmt w:val="bullet"/>
      <w:lvlText w:val=""/>
      <w:lvlJc w:val="left"/>
      <w:pPr>
        <w:tabs>
          <w:tab w:val="num" w:pos="2946"/>
        </w:tabs>
        <w:ind w:left="2946" w:hanging="360"/>
      </w:pPr>
      <w:rPr>
        <w:rFonts w:ascii="Symbol" w:hAnsi="Symbol" w:hint="default"/>
      </w:rPr>
    </w:lvl>
    <w:lvl w:ilvl="4">
      <w:start w:val="1"/>
      <w:numFmt w:val="bullet"/>
      <w:lvlText w:val="o"/>
      <w:lvlJc w:val="left"/>
      <w:pPr>
        <w:tabs>
          <w:tab w:val="num" w:pos="3666"/>
        </w:tabs>
        <w:ind w:left="3666" w:hanging="360"/>
      </w:pPr>
      <w:rPr>
        <w:rFonts w:ascii="Courier New" w:hAnsi="Courier New" w:cs="Courier New" w:hint="default"/>
      </w:rPr>
    </w:lvl>
    <w:lvl w:ilvl="5">
      <w:start w:val="1"/>
      <w:numFmt w:val="bullet"/>
      <w:lvlText w:val=""/>
      <w:lvlJc w:val="left"/>
      <w:pPr>
        <w:tabs>
          <w:tab w:val="num" w:pos="4386"/>
        </w:tabs>
        <w:ind w:left="4386" w:hanging="360"/>
      </w:pPr>
      <w:rPr>
        <w:rFonts w:ascii="Wingdings" w:hAnsi="Wingdings" w:hint="default"/>
      </w:rPr>
    </w:lvl>
    <w:lvl w:ilvl="6">
      <w:start w:val="1"/>
      <w:numFmt w:val="bullet"/>
      <w:lvlText w:val=""/>
      <w:lvlJc w:val="left"/>
      <w:pPr>
        <w:tabs>
          <w:tab w:val="num" w:pos="5106"/>
        </w:tabs>
        <w:ind w:left="5106" w:hanging="360"/>
      </w:pPr>
      <w:rPr>
        <w:rFonts w:ascii="Symbol" w:hAnsi="Symbol" w:hint="default"/>
      </w:rPr>
    </w:lvl>
    <w:lvl w:ilvl="7">
      <w:start w:val="1"/>
      <w:numFmt w:val="bullet"/>
      <w:lvlText w:val="o"/>
      <w:lvlJc w:val="left"/>
      <w:pPr>
        <w:tabs>
          <w:tab w:val="num" w:pos="5826"/>
        </w:tabs>
        <w:ind w:left="5826" w:hanging="360"/>
      </w:pPr>
      <w:rPr>
        <w:rFonts w:ascii="Courier New" w:hAnsi="Courier New" w:cs="Courier New" w:hint="default"/>
      </w:rPr>
    </w:lvl>
    <w:lvl w:ilvl="8">
      <w:start w:val="1"/>
      <w:numFmt w:val="bullet"/>
      <w:lvlText w:val=""/>
      <w:lvlJc w:val="left"/>
      <w:pPr>
        <w:tabs>
          <w:tab w:val="num" w:pos="6546"/>
        </w:tabs>
        <w:ind w:left="6546" w:hanging="360"/>
      </w:pPr>
      <w:rPr>
        <w:rFonts w:ascii="Wingdings" w:hAnsi="Wingdings" w:hint="default"/>
      </w:rPr>
    </w:lvl>
  </w:abstractNum>
  <w:abstractNum w:abstractNumId="26" w15:restartNumberingAfterBreak="0">
    <w:nsid w:val="5A9D72A2"/>
    <w:multiLevelType w:val="hybridMultilevel"/>
    <w:tmpl w:val="10863568"/>
    <w:lvl w:ilvl="0" w:tplc="D4FA2238">
      <w:numFmt w:val="bullet"/>
      <w:lvlText w:val="-"/>
      <w:lvlJc w:val="left"/>
      <w:pPr>
        <w:tabs>
          <w:tab w:val="num" w:pos="981"/>
        </w:tabs>
        <w:ind w:left="981" w:hanging="555"/>
      </w:pPr>
      <w:rPr>
        <w:rFonts w:ascii="Times New Roman" w:eastAsia="Times New Roman" w:hAnsi="Times New Roman" w:cs="Times New Roman" w:hint="default"/>
      </w:rPr>
    </w:lvl>
    <w:lvl w:ilvl="1" w:tplc="04090003">
      <w:start w:val="1"/>
      <w:numFmt w:val="bullet"/>
      <w:lvlText w:val="o"/>
      <w:lvlJc w:val="left"/>
      <w:pPr>
        <w:tabs>
          <w:tab w:val="num" w:pos="1506"/>
        </w:tabs>
        <w:ind w:left="1506" w:hanging="360"/>
      </w:pPr>
      <w:rPr>
        <w:rFonts w:ascii="Courier New" w:hAnsi="Courier New" w:cs="Courier New" w:hint="default"/>
      </w:rPr>
    </w:lvl>
    <w:lvl w:ilvl="2" w:tplc="04090005" w:tentative="1">
      <w:start w:val="1"/>
      <w:numFmt w:val="bullet"/>
      <w:lvlText w:val=""/>
      <w:lvlJc w:val="left"/>
      <w:pPr>
        <w:tabs>
          <w:tab w:val="num" w:pos="2226"/>
        </w:tabs>
        <w:ind w:left="2226" w:hanging="360"/>
      </w:pPr>
      <w:rPr>
        <w:rFonts w:ascii="Wingdings" w:hAnsi="Wingdings" w:hint="default"/>
      </w:rPr>
    </w:lvl>
    <w:lvl w:ilvl="3" w:tplc="04090001" w:tentative="1">
      <w:start w:val="1"/>
      <w:numFmt w:val="bullet"/>
      <w:lvlText w:val=""/>
      <w:lvlJc w:val="left"/>
      <w:pPr>
        <w:tabs>
          <w:tab w:val="num" w:pos="2946"/>
        </w:tabs>
        <w:ind w:left="2946" w:hanging="360"/>
      </w:pPr>
      <w:rPr>
        <w:rFonts w:ascii="Symbol" w:hAnsi="Symbol" w:hint="default"/>
      </w:rPr>
    </w:lvl>
    <w:lvl w:ilvl="4" w:tplc="04090003" w:tentative="1">
      <w:start w:val="1"/>
      <w:numFmt w:val="bullet"/>
      <w:lvlText w:val="o"/>
      <w:lvlJc w:val="left"/>
      <w:pPr>
        <w:tabs>
          <w:tab w:val="num" w:pos="3666"/>
        </w:tabs>
        <w:ind w:left="3666" w:hanging="360"/>
      </w:pPr>
      <w:rPr>
        <w:rFonts w:ascii="Courier New" w:hAnsi="Courier New" w:cs="Courier New" w:hint="default"/>
      </w:rPr>
    </w:lvl>
    <w:lvl w:ilvl="5" w:tplc="04090005" w:tentative="1">
      <w:start w:val="1"/>
      <w:numFmt w:val="bullet"/>
      <w:lvlText w:val=""/>
      <w:lvlJc w:val="left"/>
      <w:pPr>
        <w:tabs>
          <w:tab w:val="num" w:pos="4386"/>
        </w:tabs>
        <w:ind w:left="4386" w:hanging="360"/>
      </w:pPr>
      <w:rPr>
        <w:rFonts w:ascii="Wingdings" w:hAnsi="Wingdings" w:hint="default"/>
      </w:rPr>
    </w:lvl>
    <w:lvl w:ilvl="6" w:tplc="04090001" w:tentative="1">
      <w:start w:val="1"/>
      <w:numFmt w:val="bullet"/>
      <w:lvlText w:val=""/>
      <w:lvlJc w:val="left"/>
      <w:pPr>
        <w:tabs>
          <w:tab w:val="num" w:pos="5106"/>
        </w:tabs>
        <w:ind w:left="5106" w:hanging="360"/>
      </w:pPr>
      <w:rPr>
        <w:rFonts w:ascii="Symbol" w:hAnsi="Symbol" w:hint="default"/>
      </w:rPr>
    </w:lvl>
    <w:lvl w:ilvl="7" w:tplc="04090003" w:tentative="1">
      <w:start w:val="1"/>
      <w:numFmt w:val="bullet"/>
      <w:lvlText w:val="o"/>
      <w:lvlJc w:val="left"/>
      <w:pPr>
        <w:tabs>
          <w:tab w:val="num" w:pos="5826"/>
        </w:tabs>
        <w:ind w:left="5826" w:hanging="360"/>
      </w:pPr>
      <w:rPr>
        <w:rFonts w:ascii="Courier New" w:hAnsi="Courier New" w:cs="Courier New" w:hint="default"/>
      </w:rPr>
    </w:lvl>
    <w:lvl w:ilvl="8" w:tplc="04090005" w:tentative="1">
      <w:start w:val="1"/>
      <w:numFmt w:val="bullet"/>
      <w:lvlText w:val=""/>
      <w:lvlJc w:val="left"/>
      <w:pPr>
        <w:tabs>
          <w:tab w:val="num" w:pos="6546"/>
        </w:tabs>
        <w:ind w:left="6546" w:hanging="360"/>
      </w:pPr>
      <w:rPr>
        <w:rFonts w:ascii="Wingdings" w:hAnsi="Wingdings" w:hint="default"/>
      </w:rPr>
    </w:lvl>
  </w:abstractNum>
  <w:abstractNum w:abstractNumId="27" w15:restartNumberingAfterBreak="0">
    <w:nsid w:val="60D400F8"/>
    <w:multiLevelType w:val="singleLevel"/>
    <w:tmpl w:val="A0D82CE0"/>
    <w:lvl w:ilvl="0">
      <w:start w:val="2"/>
      <w:numFmt w:val="upperLetter"/>
      <w:lvlText w:val="%1."/>
      <w:legacy w:legacy="1" w:legacySpace="0" w:legacyIndent="283"/>
      <w:lvlJc w:val="left"/>
      <w:pPr>
        <w:ind w:left="1417" w:hanging="283"/>
      </w:pPr>
    </w:lvl>
  </w:abstractNum>
  <w:abstractNum w:abstractNumId="28" w15:restartNumberingAfterBreak="0">
    <w:nsid w:val="62A75C4D"/>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6DE12D3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03D2506"/>
    <w:multiLevelType w:val="hybridMultilevel"/>
    <w:tmpl w:val="1F6499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0595E41"/>
    <w:multiLevelType w:val="hybridMultilevel"/>
    <w:tmpl w:val="61EADD82"/>
    <w:lvl w:ilvl="0" w:tplc="527E2F7C">
      <w:start w:val="5"/>
      <w:numFmt w:val="bullet"/>
      <w:lvlText w:val="-"/>
      <w:lvlJc w:val="left"/>
      <w:pPr>
        <w:tabs>
          <w:tab w:val="num" w:pos="1140"/>
        </w:tabs>
        <w:ind w:left="1140" w:hanging="720"/>
      </w:pPr>
      <w:rPr>
        <w:rFonts w:ascii="Times New Roman" w:eastAsia="MS Mincho"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3" w15:restartNumberingAfterBreak="0">
    <w:nsid w:val="706221FB"/>
    <w:multiLevelType w:val="singleLevel"/>
    <w:tmpl w:val="7D161E9E"/>
    <w:lvl w:ilvl="0">
      <w:start w:val="1"/>
      <w:numFmt w:val="bullet"/>
      <w:lvlText w:val=""/>
      <w:lvlJc w:val="left"/>
      <w:pPr>
        <w:tabs>
          <w:tab w:val="num" w:pos="0"/>
        </w:tabs>
        <w:ind w:left="567" w:hanging="567"/>
      </w:pPr>
      <w:rPr>
        <w:rFonts w:ascii="Symbol" w:hAnsi="Symbol" w:hint="default"/>
      </w:rPr>
    </w:lvl>
  </w:abstractNum>
  <w:abstractNum w:abstractNumId="34" w15:restartNumberingAfterBreak="0">
    <w:nsid w:val="72DA66D9"/>
    <w:multiLevelType w:val="hybridMultilevel"/>
    <w:tmpl w:val="C97054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7A375D2E"/>
    <w:multiLevelType w:val="hybridMultilevel"/>
    <w:tmpl w:val="CD363EFE"/>
    <w:lvl w:ilvl="0" w:tplc="E02C82BE">
      <w:start w:val="1"/>
      <w:numFmt w:val="bullet"/>
      <w:lvlText w:val=""/>
      <w:lvlJc w:val="left"/>
      <w:pPr>
        <w:tabs>
          <w:tab w:val="num" w:pos="36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BDF698A"/>
    <w:multiLevelType w:val="hybridMultilevel"/>
    <w:tmpl w:val="92D2F06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7CC31054"/>
    <w:multiLevelType w:val="hybridMultilevel"/>
    <w:tmpl w:val="D3A4C0DA"/>
    <w:lvl w:ilvl="0" w:tplc="1D86104E">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lvlOverride w:ilvl="0">
      <w:lvl w:ilvl="0">
        <w:start w:val="1"/>
        <w:numFmt w:val="bullet"/>
        <w:lvlText w:val=""/>
        <w:legacy w:legacy="1" w:legacySpace="0" w:legacyIndent="283"/>
        <w:lvlJc w:val="left"/>
        <w:pPr>
          <w:ind w:left="283" w:hanging="283"/>
        </w:pPr>
        <w:rPr>
          <w:rFonts w:ascii="Symbol" w:hAnsi="Symbol" w:hint="default"/>
          <w:sz w:val="22"/>
        </w:rPr>
      </w:lvl>
    </w:lvlOverride>
  </w:num>
  <w:num w:numId="2">
    <w:abstractNumId w:val="2"/>
    <w:lvlOverride w:ilvl="0">
      <w:lvl w:ilvl="0">
        <w:start w:val="1"/>
        <w:numFmt w:val="bullet"/>
        <w:lvlText w:val=""/>
        <w:legacy w:legacy="1" w:legacySpace="0" w:legacyIndent="283"/>
        <w:lvlJc w:val="left"/>
        <w:pPr>
          <w:ind w:left="283" w:hanging="283"/>
        </w:pPr>
        <w:rPr>
          <w:rFonts w:ascii="Symbol" w:hAnsi="Symbol" w:hint="default"/>
        </w:rPr>
      </w:lvl>
    </w:lvlOverride>
  </w:num>
  <w:num w:numId="3">
    <w:abstractNumId w:val="28"/>
  </w:num>
  <w:num w:numId="4">
    <w:abstractNumId w:val="1"/>
  </w:num>
  <w:num w:numId="5">
    <w:abstractNumId w:val="12"/>
  </w:num>
  <w:num w:numId="6">
    <w:abstractNumId w:val="27"/>
  </w:num>
  <w:num w:numId="7">
    <w:abstractNumId w:val="4"/>
  </w:num>
  <w:num w:numId="8">
    <w:abstractNumId w:val="33"/>
  </w:num>
  <w:num w:numId="9">
    <w:abstractNumId w:val="24"/>
  </w:num>
  <w:num w:numId="10">
    <w:abstractNumId w:val="9"/>
  </w:num>
  <w:num w:numId="11">
    <w:abstractNumId w:val="3"/>
  </w:num>
  <w:num w:numId="12">
    <w:abstractNumId w:val="17"/>
  </w:num>
  <w:num w:numId="13">
    <w:abstractNumId w:val="19"/>
  </w:num>
  <w:num w:numId="14">
    <w:abstractNumId w:val="14"/>
  </w:num>
  <w:num w:numId="15">
    <w:abstractNumId w:val="20"/>
  </w:num>
  <w:num w:numId="16">
    <w:abstractNumId w:val="6"/>
  </w:num>
  <w:num w:numId="17">
    <w:abstractNumId w:val="22"/>
  </w:num>
  <w:num w:numId="18">
    <w:abstractNumId w:val="23"/>
  </w:num>
  <w:num w:numId="19">
    <w:abstractNumId w:val="29"/>
  </w:num>
  <w:num w:numId="20">
    <w:abstractNumId w:val="16"/>
  </w:num>
  <w:num w:numId="21">
    <w:abstractNumId w:val="37"/>
  </w:num>
  <w:num w:numId="22">
    <w:abstractNumId w:val="2"/>
    <w:lvlOverride w:ilvl="0">
      <w:lvl w:ilvl="0">
        <w:start w:val="1"/>
        <w:numFmt w:val="bullet"/>
        <w:lvlText w:val="-"/>
        <w:legacy w:legacy="1" w:legacySpace="0" w:legacyIndent="360"/>
        <w:lvlJc w:val="left"/>
        <w:pPr>
          <w:ind w:left="360" w:hanging="360"/>
        </w:pPr>
      </w:lvl>
    </w:lvlOverride>
  </w:num>
  <w:num w:numId="23">
    <w:abstractNumId w:val="13"/>
  </w:num>
  <w:num w:numId="24">
    <w:abstractNumId w:val="31"/>
  </w:num>
  <w:num w:numId="25">
    <w:abstractNumId w:val="10"/>
  </w:num>
  <w:num w:numId="26">
    <w:abstractNumId w:val="2"/>
    <w:lvlOverride w:ilvl="0">
      <w:lvl w:ilvl="0">
        <w:start w:val="1"/>
        <w:numFmt w:val="bullet"/>
        <w:lvlText w:val=""/>
        <w:legacy w:legacy="1" w:legacySpace="0" w:legacyIndent="360"/>
        <w:lvlJc w:val="left"/>
        <w:pPr>
          <w:ind w:left="360" w:hanging="360"/>
        </w:pPr>
        <w:rPr>
          <w:rFonts w:ascii="Symbol" w:hAnsi="Symbol" w:hint="default"/>
        </w:rPr>
      </w:lvl>
    </w:lvlOverride>
  </w:num>
  <w:num w:numId="27">
    <w:abstractNumId w:val="35"/>
  </w:num>
  <w:num w:numId="28">
    <w:abstractNumId w:val="5"/>
  </w:num>
  <w:num w:numId="29">
    <w:abstractNumId w:val="26"/>
  </w:num>
  <w:num w:numId="30">
    <w:abstractNumId w:val="8"/>
  </w:num>
  <w:num w:numId="31">
    <w:abstractNumId w:val="11"/>
  </w:num>
  <w:num w:numId="32">
    <w:abstractNumId w:val="25"/>
  </w:num>
  <w:num w:numId="33">
    <w:abstractNumId w:val="18"/>
  </w:num>
  <w:num w:numId="34">
    <w:abstractNumId w:val="15"/>
  </w:num>
  <w:num w:numId="35">
    <w:abstractNumId w:val="0"/>
  </w:num>
  <w:num w:numId="36">
    <w:abstractNumId w:val="32"/>
  </w:num>
  <w:num w:numId="37">
    <w:abstractNumId w:val="21"/>
  </w:num>
  <w:num w:numId="38">
    <w:abstractNumId w:val="30"/>
  </w:num>
  <w:num w:numId="39">
    <w:abstractNumId w:val="7"/>
  </w:num>
  <w:num w:numId="40">
    <w:abstractNumId w:val="36"/>
  </w:num>
  <w:num w:numId="4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Registered" w:val="-1"/>
    <w:docVar w:name="vault_nd_01977161-e4dc-4d76-92d4-63529f7d2b67" w:val=" "/>
    <w:docVar w:name="vault_nd_0addace3-6d74-4aa4-aa37-ba31498850fe" w:val=" "/>
    <w:docVar w:name="vault_nd_0e03f0d9-e676-40cc-8d1f-ed4c522c1ffc" w:val=" "/>
    <w:docVar w:name="vault_nd_0e279d54-d9cb-4a0e-ac6a-3a5a97011d04" w:val=" "/>
    <w:docVar w:name="vault_nd_0fa22b93-8afe-4e5f-9a42-9320672d3e56" w:val=" "/>
    <w:docVar w:name="vault_nd_10288790-ad9e-452c-b0df-176af86a3819" w:val=" "/>
    <w:docVar w:name="vault_nd_13235ea5-0c18-4d45-976c-ae40e2e0663d" w:val=" "/>
    <w:docVar w:name="vault_nd_151644cd-d2cd-4c03-a43a-5b7c1602cd16" w:val=" "/>
    <w:docVar w:name="vault_nd_15c2d5f6-81c4-42fa-bc54-a4d2df9d98ae" w:val=" "/>
    <w:docVar w:name="vault_nd_1917eac7-1ac7-4a39-8bf6-a20e7d74e71d" w:val=" "/>
    <w:docVar w:name="vault_nd_1d15837d-5d09-41de-815d-c70dc8aacced" w:val=" "/>
    <w:docVar w:name="vault_nd_1e16a785-ff5c-4731-bfed-85ab8a0fd1fa" w:val=" "/>
    <w:docVar w:name="VAULT_ND_28dafb99-970e-4548-b426-c8d6236bf58a" w:val=" "/>
    <w:docVar w:name="vault_nd_2a5839aa-cb04-43b3-ada1-5a2879761849" w:val=" "/>
    <w:docVar w:name="vault_nd_2e83d69e-2547-410b-9d06-8f862ebcfc51" w:val=" "/>
    <w:docVar w:name="vault_nd_35946ec2-6817-4609-8047-c03be074976a" w:val=" "/>
    <w:docVar w:name="vault_nd_398379e0-bcd4-4094-9810-c24acc6335d1" w:val=" "/>
    <w:docVar w:name="vault_nd_3e5d98bf-30dd-4bd8-a4f2-68e343244234" w:val=" "/>
    <w:docVar w:name="vault_nd_40793b77-c5c4-4982-bccc-3da9869b563c" w:val=" "/>
    <w:docVar w:name="vault_nd_42852826-6b2e-4fd2-8d26-a4619018948c" w:val=" "/>
    <w:docVar w:name="vault_nd_44283b8a-bfca-4478-8bfc-b839bef6a60d" w:val=" "/>
    <w:docVar w:name="vault_nd_45002d3a-8531-420b-a3e8-acf3e20067a7" w:val=" "/>
    <w:docVar w:name="vault_nd_48274c61-46af-4a28-abb9-40fbdcc743a1" w:val=" "/>
    <w:docVar w:name="vault_nd_49e5ba43-98f1-44f7-8b10-b9e3fd1b770b" w:val=" "/>
    <w:docVar w:name="vault_nd_4b60283d-f69d-4716-a033-ceeb6b404198" w:val=" "/>
    <w:docVar w:name="vault_nd_4cb97a94-22b7-450f-bba4-8c1286b48354" w:val=" "/>
    <w:docVar w:name="vault_nd_50f93aa7-e68d-4e8e-b302-866e3f25b6c6" w:val=" "/>
    <w:docVar w:name="vault_nd_5123b371-8408-4aa6-9b0d-b9d032da3d53" w:val=" "/>
    <w:docVar w:name="vault_nd_51836b79-135d-46b7-982d-6785291a8246" w:val=" "/>
    <w:docVar w:name="VAULT_ND_5319d8a1-4cb8-4cee-a2f6-131629584a1f" w:val=" "/>
    <w:docVar w:name="vault_nd_5477d5a5-85a3-4d59-a2fc-59204ae24fa3" w:val=" "/>
    <w:docVar w:name="vault_nd_5a9dfec6-4426-41c5-b92d-12cdf172cda4" w:val=" "/>
    <w:docVar w:name="VAULT_ND_5b150210-0707-43e7-b235-4b8ef07bb6bb" w:val=" "/>
    <w:docVar w:name="vault_nd_5be76069-9410-4110-ac1f-b9d2715e3124" w:val=" "/>
    <w:docVar w:name="vault_nd_5d68b20b-bd6e-4414-869d-026427881f23" w:val=" "/>
    <w:docVar w:name="vault_nd_5e883423-588a-4d6b-99ce-c11eeabb6c82" w:val=" "/>
    <w:docVar w:name="vault_nd_638025d1-fb82-4ad0-ae2d-80021a7b67da" w:val=" "/>
    <w:docVar w:name="vault_nd_642daf8f-cf6d-4dec-bbef-1de6ed54679d" w:val=" "/>
    <w:docVar w:name="vault_nd_6750e617-0f80-44fd-b1c9-dcda38d2f20b" w:val=" "/>
    <w:docVar w:name="vault_nd_6a534081-1505-4052-9054-975555e903f6" w:val=" "/>
    <w:docVar w:name="vault_nd_6ce0cc14-5b88-4de3-8341-07db4aec2cbe" w:val=" "/>
    <w:docVar w:name="vault_nd_6d437e8b-e7e9-4217-bcd2-407a264993fb" w:val=" "/>
    <w:docVar w:name="vault_nd_6e14bb31-c6ea-42e4-b43c-a1e399a7ae23" w:val=" "/>
    <w:docVar w:name="vault_nd_6f825dc3-e82a-4f5d-8b99-8512673059b2" w:val=" "/>
    <w:docVar w:name="VAULT_ND_74e7cdf8-2937-40c3-84bb-c78be7fdfac7" w:val=" "/>
    <w:docVar w:name="vault_nd_7bbf586e-8ac0-4d3e-b99e-0855255bb3a3" w:val=" "/>
    <w:docVar w:name="vault_nd_7bea0b4d-dfb0-4f3e-bfeb-7b30b00da540" w:val=" "/>
    <w:docVar w:name="vault_nd_7e09a4e8-9d0d-4e06-bdc3-8d729dbfa0d2" w:val=" "/>
    <w:docVar w:name="vault_nd_7fc2495b-655a-4ee5-9047-992daeb47427" w:val=" "/>
    <w:docVar w:name="vault_nd_831e5e6d-903e-42eb-b082-afee7ebf4e51" w:val=" "/>
    <w:docVar w:name="vault_nd_85dbf0f4-1653-4306-acf3-645ac26720ac" w:val=" "/>
    <w:docVar w:name="vault_nd_871d101e-db3b-44c2-b1b6-c56c230888b8" w:val=" "/>
    <w:docVar w:name="vault_nd_878225ac-9cd9-4ce4-82e9-36083c3b13fd" w:val=" "/>
    <w:docVar w:name="vault_nd_89c80732-f8eb-4d13-8ae5-11553336f873" w:val=" "/>
    <w:docVar w:name="VAULT_ND_8d51887a-fbfa-4f11-a59c-5f7da4d894fd" w:val=" "/>
    <w:docVar w:name="VAULT_ND_927c2703-3d41-4359-9f5a-0683455d4220" w:val=" "/>
    <w:docVar w:name="vault_nd_930cc0f7-9e3c-440f-9433-c6183e1ffaba" w:val=" "/>
    <w:docVar w:name="vault_nd_981d1cd4-8e0b-49f8-b2fe-9ecd10a2bd45" w:val=" "/>
    <w:docVar w:name="vault_nd_9a8aa255-440e-4995-b379-49581d01aa63" w:val=" "/>
    <w:docVar w:name="vault_nd_9aa4c663-af88-4aa5-82e6-45bcb7e9b02b" w:val=" "/>
    <w:docVar w:name="vault_nd_9ce23ad7-0628-43b9-a5ed-93e828a49b88" w:val=" "/>
    <w:docVar w:name="vault_nd_9ee49da6-7791-4453-a250-cb2ad1cfbce2" w:val=" "/>
    <w:docVar w:name="vault_nd_a348fabb-bc57-403d-80fb-5beb30adea1c" w:val=" "/>
    <w:docVar w:name="vault_nd_a3b7b3ac-c51b-4487-a78e-457e488df3a9" w:val=" "/>
    <w:docVar w:name="vault_nd_a89daa57-24ae-420e-98fb-a42aaed92446" w:val=" "/>
    <w:docVar w:name="vault_nd_a99b2881-a504-4e00-b5ad-f425e87b3ac2" w:val=" "/>
    <w:docVar w:name="vault_nd_ab885a11-e303-48ae-8901-2299aa6dabf4" w:val=" "/>
    <w:docVar w:name="vault_nd_ac18a435-f442-4512-9936-2179026c2412" w:val=" "/>
    <w:docVar w:name="vault_nd_add1fcf1-b174-487a-8ee3-ff227275944a" w:val=" "/>
    <w:docVar w:name="vault_nd_b0649796-be98-4a54-9f84-5606e29eab3a" w:val=" "/>
    <w:docVar w:name="vault_nd_b2002c70-4775-4ac9-a0bf-5cd7a9423b86" w:val=" "/>
    <w:docVar w:name="vault_nd_b2fac21d-bdfe-43af-a58b-3ca500370b99" w:val=" "/>
    <w:docVar w:name="vault_nd_bfef21ca-0f4d-44ce-8b30-24da7e73c5e7" w:val=" "/>
    <w:docVar w:name="vault_nd_c10fd132-2218-4e05-9820-67a6e6666087" w:val=" "/>
    <w:docVar w:name="vault_nd_c130d370-4392-42d6-98c7-97088a6945bd" w:val=" "/>
    <w:docVar w:name="vault_nd_c264a8af-83f6-4ce4-9e06-bba6da86e42d" w:val=" "/>
    <w:docVar w:name="vault_nd_c2ef5d80-5636-4fef-b227-6d23172e93d2" w:val=" "/>
    <w:docVar w:name="vault_nd_c81fa029-607a-48a6-807d-049a74a26767" w:val=" "/>
    <w:docVar w:name="vault_nd_c97f7dfe-5f8d-4036-88c2-22df5cba3abb" w:val=" "/>
    <w:docVar w:name="vault_nd_ca308551-ca12-40ff-8586-50db440f4587" w:val=" "/>
    <w:docVar w:name="vault_nd_cc9912da-079d-4422-a1a7-e33a72e7f1f5" w:val=" "/>
    <w:docVar w:name="vault_nd_cd5a8b75-7e3c-4f53-b50c-d37ebc60f504" w:val=" "/>
    <w:docVar w:name="vault_nd_ce1d9575-9087-439d-bfa7-3a770014f05b" w:val=" "/>
    <w:docVar w:name="vault_nd_d1c19304-81cc-424a-b9c3-d27074fc15ed" w:val=" "/>
    <w:docVar w:name="vault_nd_d694b955-7be9-473d-8709-0d300fad789e" w:val=" "/>
    <w:docVar w:name="vault_nd_dd30f512-ca98-4ea7-83b7-dbc433dc1b54" w:val=" "/>
    <w:docVar w:name="vault_nd_e03cb17c-c24a-4636-b127-e01bd9ddaa7c" w:val=" "/>
    <w:docVar w:name="vault_nd_e28d5e32-5d26-4080-915c-7a87e1f3fbe8" w:val=" "/>
    <w:docVar w:name="vault_nd_ef9a9032-8d56-4619-a0b1-307978d43e6e" w:val=" "/>
    <w:docVar w:name="vault_nd_f1631926-0792-441b-906b-e7dc69733ad6" w:val=" "/>
    <w:docVar w:name="vault_nd_f350ceb3-b794-4184-b86f-8f601bf26c48" w:val=" "/>
    <w:docVar w:name="vault_nd_f51dbcd8-5fdd-4bcd-bc2c-3810c22834c5" w:val=" "/>
    <w:docVar w:name="vault_nd_f682f8d6-4379-491d-91b9-54184267b434" w:val=" "/>
    <w:docVar w:name="VAULT_ND_f68e1827-ed13-4441-a776-155fd97907f9" w:val=" "/>
    <w:docVar w:name="vault_nd_f6c0019a-07f3-47b2-ba85-b14ddeb86592" w:val=" "/>
    <w:docVar w:name="VAULT_ND_f7561d38-e5fd-4de4-93eb-643a5bd8f772" w:val=" "/>
    <w:docVar w:name="Version" w:val="0"/>
  </w:docVars>
  <w:rsids>
    <w:rsidRoot w:val="00873CDF"/>
    <w:rsid w:val="00001424"/>
    <w:rsid w:val="00014009"/>
    <w:rsid w:val="000175CC"/>
    <w:rsid w:val="00032C3F"/>
    <w:rsid w:val="0004106A"/>
    <w:rsid w:val="000471C6"/>
    <w:rsid w:val="00050777"/>
    <w:rsid w:val="00054475"/>
    <w:rsid w:val="00061A5C"/>
    <w:rsid w:val="00075081"/>
    <w:rsid w:val="000750C5"/>
    <w:rsid w:val="00075482"/>
    <w:rsid w:val="000916B7"/>
    <w:rsid w:val="00091EF5"/>
    <w:rsid w:val="000938CF"/>
    <w:rsid w:val="000B3423"/>
    <w:rsid w:val="000B4B6A"/>
    <w:rsid w:val="000B7BF0"/>
    <w:rsid w:val="000C1A6B"/>
    <w:rsid w:val="000C7CFE"/>
    <w:rsid w:val="000D0511"/>
    <w:rsid w:val="000D7AC9"/>
    <w:rsid w:val="000E61A0"/>
    <w:rsid w:val="000E6D30"/>
    <w:rsid w:val="000F75EE"/>
    <w:rsid w:val="001000F6"/>
    <w:rsid w:val="00110F7F"/>
    <w:rsid w:val="0012162A"/>
    <w:rsid w:val="00130E8A"/>
    <w:rsid w:val="00147167"/>
    <w:rsid w:val="00150A03"/>
    <w:rsid w:val="00151992"/>
    <w:rsid w:val="00151CD2"/>
    <w:rsid w:val="001530F9"/>
    <w:rsid w:val="001548E5"/>
    <w:rsid w:val="00167DAF"/>
    <w:rsid w:val="001700F5"/>
    <w:rsid w:val="00174FC7"/>
    <w:rsid w:val="001752FD"/>
    <w:rsid w:val="00177F00"/>
    <w:rsid w:val="0018603E"/>
    <w:rsid w:val="00193554"/>
    <w:rsid w:val="00194E91"/>
    <w:rsid w:val="001A2E17"/>
    <w:rsid w:val="001A4E2F"/>
    <w:rsid w:val="001B30CA"/>
    <w:rsid w:val="001C6205"/>
    <w:rsid w:val="001D1556"/>
    <w:rsid w:val="001D73AC"/>
    <w:rsid w:val="001E7EB2"/>
    <w:rsid w:val="001F2B74"/>
    <w:rsid w:val="001F5621"/>
    <w:rsid w:val="001F673B"/>
    <w:rsid w:val="00200E3E"/>
    <w:rsid w:val="00204128"/>
    <w:rsid w:val="00204815"/>
    <w:rsid w:val="00205664"/>
    <w:rsid w:val="00207128"/>
    <w:rsid w:val="0021030E"/>
    <w:rsid w:val="00211337"/>
    <w:rsid w:val="00212FAC"/>
    <w:rsid w:val="00223D25"/>
    <w:rsid w:val="00236A3D"/>
    <w:rsid w:val="002506E6"/>
    <w:rsid w:val="002609BE"/>
    <w:rsid w:val="0028274A"/>
    <w:rsid w:val="002829DF"/>
    <w:rsid w:val="002927BC"/>
    <w:rsid w:val="00297F87"/>
    <w:rsid w:val="002A023E"/>
    <w:rsid w:val="002B1DB4"/>
    <w:rsid w:val="002B3E2C"/>
    <w:rsid w:val="002B49CE"/>
    <w:rsid w:val="002B7FC5"/>
    <w:rsid w:val="002D63A0"/>
    <w:rsid w:val="002E2E10"/>
    <w:rsid w:val="002E41D8"/>
    <w:rsid w:val="002F7A57"/>
    <w:rsid w:val="002F7D74"/>
    <w:rsid w:val="00313012"/>
    <w:rsid w:val="00315D77"/>
    <w:rsid w:val="0032134C"/>
    <w:rsid w:val="003243AF"/>
    <w:rsid w:val="003470E7"/>
    <w:rsid w:val="00350D0E"/>
    <w:rsid w:val="003528C9"/>
    <w:rsid w:val="00361D7B"/>
    <w:rsid w:val="00370480"/>
    <w:rsid w:val="00374767"/>
    <w:rsid w:val="00381E7D"/>
    <w:rsid w:val="00383F59"/>
    <w:rsid w:val="003852C7"/>
    <w:rsid w:val="003A4A58"/>
    <w:rsid w:val="003A6F82"/>
    <w:rsid w:val="003B1455"/>
    <w:rsid w:val="003B68A3"/>
    <w:rsid w:val="003D515B"/>
    <w:rsid w:val="003F3D78"/>
    <w:rsid w:val="003F59D6"/>
    <w:rsid w:val="0041460F"/>
    <w:rsid w:val="0041547F"/>
    <w:rsid w:val="0042627C"/>
    <w:rsid w:val="004273BC"/>
    <w:rsid w:val="00430AE2"/>
    <w:rsid w:val="004420C3"/>
    <w:rsid w:val="004465CC"/>
    <w:rsid w:val="004469C1"/>
    <w:rsid w:val="0044738C"/>
    <w:rsid w:val="00457E44"/>
    <w:rsid w:val="004613E2"/>
    <w:rsid w:val="00470C01"/>
    <w:rsid w:val="004740FB"/>
    <w:rsid w:val="00475A7F"/>
    <w:rsid w:val="00476747"/>
    <w:rsid w:val="004831A8"/>
    <w:rsid w:val="00485577"/>
    <w:rsid w:val="004914F5"/>
    <w:rsid w:val="0049783B"/>
    <w:rsid w:val="004A0B04"/>
    <w:rsid w:val="004A1853"/>
    <w:rsid w:val="004A239D"/>
    <w:rsid w:val="004B2A19"/>
    <w:rsid w:val="004B2D34"/>
    <w:rsid w:val="004B2E28"/>
    <w:rsid w:val="004B3973"/>
    <w:rsid w:val="004B5FDC"/>
    <w:rsid w:val="004C136E"/>
    <w:rsid w:val="004D4BB3"/>
    <w:rsid w:val="004E04DD"/>
    <w:rsid w:val="004E1D80"/>
    <w:rsid w:val="004E65E7"/>
    <w:rsid w:val="004E7408"/>
    <w:rsid w:val="004E76E4"/>
    <w:rsid w:val="004E7A1E"/>
    <w:rsid w:val="004F1D19"/>
    <w:rsid w:val="004F3E84"/>
    <w:rsid w:val="005031A1"/>
    <w:rsid w:val="00504F18"/>
    <w:rsid w:val="00507CE7"/>
    <w:rsid w:val="00514F5B"/>
    <w:rsid w:val="00515A4C"/>
    <w:rsid w:val="0051608A"/>
    <w:rsid w:val="005210F5"/>
    <w:rsid w:val="005223AB"/>
    <w:rsid w:val="005250D3"/>
    <w:rsid w:val="005300D4"/>
    <w:rsid w:val="00535768"/>
    <w:rsid w:val="0054293E"/>
    <w:rsid w:val="005468DC"/>
    <w:rsid w:val="00547472"/>
    <w:rsid w:val="00557868"/>
    <w:rsid w:val="00560B96"/>
    <w:rsid w:val="00565947"/>
    <w:rsid w:val="00570D77"/>
    <w:rsid w:val="00574BDB"/>
    <w:rsid w:val="005750DF"/>
    <w:rsid w:val="00576574"/>
    <w:rsid w:val="00577729"/>
    <w:rsid w:val="00591145"/>
    <w:rsid w:val="005A0267"/>
    <w:rsid w:val="005A452C"/>
    <w:rsid w:val="005B22D4"/>
    <w:rsid w:val="005B3EEB"/>
    <w:rsid w:val="005B46D2"/>
    <w:rsid w:val="005C0479"/>
    <w:rsid w:val="005C6C12"/>
    <w:rsid w:val="005D3B40"/>
    <w:rsid w:val="005F2626"/>
    <w:rsid w:val="005F486B"/>
    <w:rsid w:val="005F5041"/>
    <w:rsid w:val="00624B2E"/>
    <w:rsid w:val="006447D1"/>
    <w:rsid w:val="00646BE0"/>
    <w:rsid w:val="00650A94"/>
    <w:rsid w:val="00662219"/>
    <w:rsid w:val="00662F89"/>
    <w:rsid w:val="00667232"/>
    <w:rsid w:val="006675CF"/>
    <w:rsid w:val="0067575E"/>
    <w:rsid w:val="00675E69"/>
    <w:rsid w:val="00687C98"/>
    <w:rsid w:val="00690B74"/>
    <w:rsid w:val="00693F31"/>
    <w:rsid w:val="00697E03"/>
    <w:rsid w:val="00697FA4"/>
    <w:rsid w:val="006A0F33"/>
    <w:rsid w:val="006A244D"/>
    <w:rsid w:val="006B3AEF"/>
    <w:rsid w:val="006B7BC6"/>
    <w:rsid w:val="006C2484"/>
    <w:rsid w:val="006C2EC3"/>
    <w:rsid w:val="006D1550"/>
    <w:rsid w:val="006E53AD"/>
    <w:rsid w:val="006E63B2"/>
    <w:rsid w:val="007024AF"/>
    <w:rsid w:val="007076A8"/>
    <w:rsid w:val="007149EC"/>
    <w:rsid w:val="00715916"/>
    <w:rsid w:val="00726F04"/>
    <w:rsid w:val="00727668"/>
    <w:rsid w:val="007307B5"/>
    <w:rsid w:val="00730DC3"/>
    <w:rsid w:val="00730FDD"/>
    <w:rsid w:val="007443B2"/>
    <w:rsid w:val="00751F4C"/>
    <w:rsid w:val="00761CC5"/>
    <w:rsid w:val="00766A35"/>
    <w:rsid w:val="00767A58"/>
    <w:rsid w:val="00774CB5"/>
    <w:rsid w:val="007754FB"/>
    <w:rsid w:val="00781B30"/>
    <w:rsid w:val="0078292C"/>
    <w:rsid w:val="007858E6"/>
    <w:rsid w:val="00786C90"/>
    <w:rsid w:val="0079278B"/>
    <w:rsid w:val="00794214"/>
    <w:rsid w:val="007A10CC"/>
    <w:rsid w:val="007A4AB6"/>
    <w:rsid w:val="007A4AEB"/>
    <w:rsid w:val="007A6FB2"/>
    <w:rsid w:val="007B1212"/>
    <w:rsid w:val="007B5AAF"/>
    <w:rsid w:val="007C4584"/>
    <w:rsid w:val="007D2201"/>
    <w:rsid w:val="007D2A47"/>
    <w:rsid w:val="007E47E5"/>
    <w:rsid w:val="00804557"/>
    <w:rsid w:val="00810531"/>
    <w:rsid w:val="008439CC"/>
    <w:rsid w:val="00847656"/>
    <w:rsid w:val="00851E5C"/>
    <w:rsid w:val="00854BB6"/>
    <w:rsid w:val="00864144"/>
    <w:rsid w:val="00873022"/>
    <w:rsid w:val="00873CDF"/>
    <w:rsid w:val="00876301"/>
    <w:rsid w:val="0088334D"/>
    <w:rsid w:val="00887D38"/>
    <w:rsid w:val="00891F0E"/>
    <w:rsid w:val="008979C8"/>
    <w:rsid w:val="008B0E9D"/>
    <w:rsid w:val="008B4EA8"/>
    <w:rsid w:val="008C609A"/>
    <w:rsid w:val="008D0DB3"/>
    <w:rsid w:val="008D126E"/>
    <w:rsid w:val="008D3A19"/>
    <w:rsid w:val="008D46CE"/>
    <w:rsid w:val="008D645E"/>
    <w:rsid w:val="008E7D37"/>
    <w:rsid w:val="008F0E28"/>
    <w:rsid w:val="008F2668"/>
    <w:rsid w:val="008F3173"/>
    <w:rsid w:val="008F36FC"/>
    <w:rsid w:val="009069A7"/>
    <w:rsid w:val="0091117F"/>
    <w:rsid w:val="00913B50"/>
    <w:rsid w:val="009156B3"/>
    <w:rsid w:val="00923009"/>
    <w:rsid w:val="0093178F"/>
    <w:rsid w:val="0094045D"/>
    <w:rsid w:val="00945759"/>
    <w:rsid w:val="00946E1C"/>
    <w:rsid w:val="009554FD"/>
    <w:rsid w:val="00975139"/>
    <w:rsid w:val="00984652"/>
    <w:rsid w:val="00984EF7"/>
    <w:rsid w:val="00993EA0"/>
    <w:rsid w:val="009A0B11"/>
    <w:rsid w:val="009A67B9"/>
    <w:rsid w:val="009E1C8E"/>
    <w:rsid w:val="009E3F15"/>
    <w:rsid w:val="009F717D"/>
    <w:rsid w:val="00A11BB9"/>
    <w:rsid w:val="00A123E3"/>
    <w:rsid w:val="00A24163"/>
    <w:rsid w:val="00A46938"/>
    <w:rsid w:val="00A46DE0"/>
    <w:rsid w:val="00A53C2E"/>
    <w:rsid w:val="00A60908"/>
    <w:rsid w:val="00A61295"/>
    <w:rsid w:val="00A73213"/>
    <w:rsid w:val="00A921D6"/>
    <w:rsid w:val="00A92DF4"/>
    <w:rsid w:val="00A95ABF"/>
    <w:rsid w:val="00A97D98"/>
    <w:rsid w:val="00AA1BC1"/>
    <w:rsid w:val="00AA2DAB"/>
    <w:rsid w:val="00AA7E15"/>
    <w:rsid w:val="00AB6071"/>
    <w:rsid w:val="00AC2765"/>
    <w:rsid w:val="00AD592C"/>
    <w:rsid w:val="00AE1D62"/>
    <w:rsid w:val="00AF74B3"/>
    <w:rsid w:val="00B0700A"/>
    <w:rsid w:val="00B1378B"/>
    <w:rsid w:val="00B13B81"/>
    <w:rsid w:val="00B155A0"/>
    <w:rsid w:val="00B22ADA"/>
    <w:rsid w:val="00B22C36"/>
    <w:rsid w:val="00B26E61"/>
    <w:rsid w:val="00B33F0F"/>
    <w:rsid w:val="00B53643"/>
    <w:rsid w:val="00B547DC"/>
    <w:rsid w:val="00B66F58"/>
    <w:rsid w:val="00B76AD6"/>
    <w:rsid w:val="00B82E4E"/>
    <w:rsid w:val="00B90EB0"/>
    <w:rsid w:val="00BA4EB2"/>
    <w:rsid w:val="00BA67F5"/>
    <w:rsid w:val="00BA7763"/>
    <w:rsid w:val="00BB4EFA"/>
    <w:rsid w:val="00BB555B"/>
    <w:rsid w:val="00BC3FEE"/>
    <w:rsid w:val="00BC694F"/>
    <w:rsid w:val="00BC727D"/>
    <w:rsid w:val="00BC7ED0"/>
    <w:rsid w:val="00BE2C48"/>
    <w:rsid w:val="00BE2F86"/>
    <w:rsid w:val="00BE6B1E"/>
    <w:rsid w:val="00BF1884"/>
    <w:rsid w:val="00BF4C54"/>
    <w:rsid w:val="00BF5B30"/>
    <w:rsid w:val="00C16636"/>
    <w:rsid w:val="00C34A58"/>
    <w:rsid w:val="00C45452"/>
    <w:rsid w:val="00C55849"/>
    <w:rsid w:val="00C57A57"/>
    <w:rsid w:val="00C87543"/>
    <w:rsid w:val="00C91EE8"/>
    <w:rsid w:val="00C941C3"/>
    <w:rsid w:val="00C951EF"/>
    <w:rsid w:val="00C95E15"/>
    <w:rsid w:val="00CA2729"/>
    <w:rsid w:val="00CA415F"/>
    <w:rsid w:val="00CB673E"/>
    <w:rsid w:val="00CB7D5D"/>
    <w:rsid w:val="00CC2473"/>
    <w:rsid w:val="00CC50FE"/>
    <w:rsid w:val="00CD26F0"/>
    <w:rsid w:val="00CD6A35"/>
    <w:rsid w:val="00CE031D"/>
    <w:rsid w:val="00CE3F00"/>
    <w:rsid w:val="00CE7009"/>
    <w:rsid w:val="00D0408C"/>
    <w:rsid w:val="00D1179F"/>
    <w:rsid w:val="00D11866"/>
    <w:rsid w:val="00D14673"/>
    <w:rsid w:val="00D21344"/>
    <w:rsid w:val="00D23A7A"/>
    <w:rsid w:val="00D25C56"/>
    <w:rsid w:val="00D26B41"/>
    <w:rsid w:val="00D40FA3"/>
    <w:rsid w:val="00D419C9"/>
    <w:rsid w:val="00D47E59"/>
    <w:rsid w:val="00D50C2F"/>
    <w:rsid w:val="00D5173A"/>
    <w:rsid w:val="00D600D3"/>
    <w:rsid w:val="00D63364"/>
    <w:rsid w:val="00D66754"/>
    <w:rsid w:val="00D82343"/>
    <w:rsid w:val="00D8443E"/>
    <w:rsid w:val="00D90DF0"/>
    <w:rsid w:val="00D9108F"/>
    <w:rsid w:val="00D92A42"/>
    <w:rsid w:val="00D93717"/>
    <w:rsid w:val="00D96CCD"/>
    <w:rsid w:val="00DA089F"/>
    <w:rsid w:val="00DA13FC"/>
    <w:rsid w:val="00DB0896"/>
    <w:rsid w:val="00DB19F8"/>
    <w:rsid w:val="00DC111F"/>
    <w:rsid w:val="00DD3593"/>
    <w:rsid w:val="00DE00A3"/>
    <w:rsid w:val="00DE486A"/>
    <w:rsid w:val="00DE568E"/>
    <w:rsid w:val="00E013DD"/>
    <w:rsid w:val="00E25B10"/>
    <w:rsid w:val="00E27625"/>
    <w:rsid w:val="00E4668E"/>
    <w:rsid w:val="00E56F57"/>
    <w:rsid w:val="00E64911"/>
    <w:rsid w:val="00E7054C"/>
    <w:rsid w:val="00EA010B"/>
    <w:rsid w:val="00EA3A36"/>
    <w:rsid w:val="00EA6812"/>
    <w:rsid w:val="00EB02EA"/>
    <w:rsid w:val="00EB2895"/>
    <w:rsid w:val="00EB2968"/>
    <w:rsid w:val="00EC048F"/>
    <w:rsid w:val="00EC437B"/>
    <w:rsid w:val="00ED2CE6"/>
    <w:rsid w:val="00EF58AB"/>
    <w:rsid w:val="00EF5BB3"/>
    <w:rsid w:val="00F01362"/>
    <w:rsid w:val="00F17D93"/>
    <w:rsid w:val="00F23A12"/>
    <w:rsid w:val="00F304DF"/>
    <w:rsid w:val="00F357DD"/>
    <w:rsid w:val="00F43DEC"/>
    <w:rsid w:val="00F47078"/>
    <w:rsid w:val="00F51185"/>
    <w:rsid w:val="00F5137C"/>
    <w:rsid w:val="00F537CB"/>
    <w:rsid w:val="00F57585"/>
    <w:rsid w:val="00F61347"/>
    <w:rsid w:val="00F65BD8"/>
    <w:rsid w:val="00F71A9C"/>
    <w:rsid w:val="00F7267C"/>
    <w:rsid w:val="00F74780"/>
    <w:rsid w:val="00F81A6A"/>
    <w:rsid w:val="00F83C38"/>
    <w:rsid w:val="00F84F05"/>
    <w:rsid w:val="00F87600"/>
    <w:rsid w:val="00FB4706"/>
    <w:rsid w:val="00FB5A16"/>
    <w:rsid w:val="00FC06D0"/>
    <w:rsid w:val="00FE6E92"/>
    <w:rsid w:val="00FE70F3"/>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reet"/>
  <w:shapeDefaults>
    <o:shapedefaults v:ext="edit" spidmax="8193"/>
    <o:shapelayout v:ext="edit">
      <o:idmap v:ext="edit" data="1"/>
    </o:shapelayout>
  </w:shapeDefaults>
  <w:decimalSymbol w:val="."/>
  <w:listSeparator w:val=","/>
  <w14:docId w14:val="1F8A60DA"/>
  <w15:docId w15:val="{70A79693-41DC-4F2D-B255-E33A6F4EE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2"/>
      <w:lang w:val="en-GB"/>
    </w:rPr>
  </w:style>
  <w:style w:type="paragraph" w:styleId="Heading1">
    <w:name w:val="heading 1"/>
    <w:basedOn w:val="Normal"/>
    <w:next w:val="Normal"/>
    <w:qFormat/>
    <w:pPr>
      <w:keepNext/>
      <w:widowControl w:val="0"/>
      <w:tabs>
        <w:tab w:val="left" w:pos="-720"/>
      </w:tabs>
      <w:suppressAutoHyphens/>
      <w:spacing w:line="260" w:lineRule="exact"/>
      <w:jc w:val="center"/>
      <w:outlineLvl w:val="0"/>
    </w:pPr>
    <w:rPr>
      <w:b/>
    </w:rPr>
  </w:style>
  <w:style w:type="paragraph" w:styleId="Heading2">
    <w:name w:val="heading 2"/>
    <w:basedOn w:val="Normal"/>
    <w:next w:val="Normal"/>
    <w:qFormat/>
    <w:pPr>
      <w:keepNext/>
      <w:suppressAutoHyphens/>
      <w:outlineLvl w:val="1"/>
    </w:pPr>
    <w:rPr>
      <w:b/>
      <w:lang w:val="sv-SE"/>
    </w:rPr>
  </w:style>
  <w:style w:type="paragraph" w:styleId="Heading3">
    <w:name w:val="heading 3"/>
    <w:basedOn w:val="Normal"/>
    <w:next w:val="Normal"/>
    <w:qFormat/>
    <w:pPr>
      <w:keepNext/>
      <w:tabs>
        <w:tab w:val="left" w:pos="0"/>
      </w:tabs>
      <w:suppressAutoHyphens/>
      <w:outlineLvl w:val="2"/>
    </w:pPr>
    <w:rPr>
      <w:b/>
      <w:bCs/>
      <w:spacing w:val="-3"/>
      <w:u w:val="single"/>
      <w:lang w:val="sv-SE"/>
    </w:rPr>
  </w:style>
  <w:style w:type="paragraph" w:styleId="Heading4">
    <w:name w:val="heading 4"/>
    <w:basedOn w:val="Normal"/>
    <w:next w:val="Normal"/>
    <w:qFormat/>
    <w:pPr>
      <w:keepNext/>
      <w:tabs>
        <w:tab w:val="left" w:pos="0"/>
      </w:tabs>
      <w:suppressAutoHyphens/>
      <w:outlineLvl w:val="3"/>
    </w:pPr>
    <w:rPr>
      <w:spacing w:val="-3"/>
      <w:lang w:val="sv-SE"/>
    </w:rPr>
  </w:style>
  <w:style w:type="paragraph" w:styleId="Heading5">
    <w:name w:val="heading 5"/>
    <w:basedOn w:val="Normal"/>
    <w:next w:val="Normal"/>
    <w:qFormat/>
    <w:pPr>
      <w:keepNext/>
      <w:tabs>
        <w:tab w:val="left" w:pos="-720"/>
        <w:tab w:val="left" w:pos="0"/>
      </w:tabs>
      <w:suppressAutoHyphens/>
      <w:jc w:val="center"/>
      <w:outlineLvl w:val="4"/>
    </w:pPr>
    <w:rPr>
      <w:b/>
      <w:lang w:val="sv-SE"/>
    </w:rPr>
  </w:style>
  <w:style w:type="paragraph" w:styleId="Heading6">
    <w:name w:val="heading 6"/>
    <w:basedOn w:val="Normal"/>
    <w:next w:val="Normal"/>
    <w:qFormat/>
    <w:pPr>
      <w:keepNext/>
      <w:outlineLvl w:val="5"/>
    </w:pPr>
    <w:rPr>
      <w:b/>
      <w:bCs/>
      <w:u w:val="single"/>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semiHidden/>
    <w:rPr>
      <w:vertAlign w:val="superscript"/>
    </w:rPr>
  </w:style>
  <w:style w:type="character" w:styleId="FootnoteReference">
    <w:name w:val="footnote reference"/>
    <w:semiHidden/>
    <w:rPr>
      <w:vertAlign w:val="superscript"/>
    </w:rPr>
  </w:style>
  <w:style w:type="paragraph" w:styleId="Footer">
    <w:name w:val="footer"/>
    <w:basedOn w:val="Normal"/>
    <w:pPr>
      <w:tabs>
        <w:tab w:val="center" w:pos="4819"/>
        <w:tab w:val="right" w:pos="9071"/>
      </w:tabs>
    </w:pPr>
  </w:style>
  <w:style w:type="paragraph" w:styleId="Header">
    <w:name w:val="header"/>
    <w:basedOn w:val="Normal"/>
    <w:pPr>
      <w:tabs>
        <w:tab w:val="center" w:pos="4819"/>
        <w:tab w:val="right" w:pos="9071"/>
      </w:tabs>
    </w:pPr>
  </w:style>
  <w:style w:type="paragraph" w:styleId="FootnoteText">
    <w:name w:val="footnote text"/>
    <w:basedOn w:val="Normal"/>
    <w:link w:val="FootnoteTextChar"/>
    <w:semiHidden/>
    <w:rPr>
      <w:rFonts w:ascii="CG Times" w:hAnsi="CG Times"/>
    </w:rPr>
  </w:style>
  <w:style w:type="character" w:styleId="PageNumber">
    <w:name w:val="page number"/>
    <w:basedOn w:val="DefaultParagraphFont"/>
  </w:style>
  <w:style w:type="character" w:customStyle="1" w:styleId="Initial">
    <w:name w:val="Initial"/>
    <w:rPr>
      <w:rFonts w:ascii="CG Times" w:hAnsi="CG Times"/>
      <w:noProof w:val="0"/>
      <w:sz w:val="24"/>
      <w:lang w:val="en-US"/>
    </w:rPr>
  </w:style>
  <w:style w:type="character" w:customStyle="1" w:styleId="References">
    <w:name w:val="References"/>
    <w:rPr>
      <w:rFonts w:ascii="Times New Roman" w:hAnsi="Times New Roman"/>
      <w:noProof w:val="0"/>
      <w:sz w:val="20"/>
      <w:lang w:val="en-US"/>
    </w:rPr>
  </w:style>
  <w:style w:type="paragraph" w:styleId="PlainText">
    <w:name w:val="Plain Text"/>
    <w:basedOn w:val="Normal"/>
    <w:rPr>
      <w:rFonts w:ascii="Courier New" w:hAnsi="Courier New"/>
      <w:sz w:val="20"/>
      <w:lang w:val="fr-FR"/>
    </w:rPr>
  </w:style>
  <w:style w:type="paragraph" w:styleId="Date">
    <w:name w:val="Date"/>
    <w:basedOn w:val="Normal"/>
    <w:pPr>
      <w:ind w:left="5103" w:right="-567"/>
    </w:pPr>
    <w:rPr>
      <w:lang w:val="sv-SE"/>
    </w:rPr>
  </w:style>
  <w:style w:type="paragraph" w:styleId="Index2">
    <w:name w:val="index 2"/>
    <w:basedOn w:val="Normal"/>
    <w:next w:val="Normal"/>
    <w:autoRedefine/>
    <w:semiHidden/>
    <w:pPr>
      <w:widowControl w:val="0"/>
      <w:tabs>
        <w:tab w:val="left" w:leader="dot" w:pos="9000"/>
        <w:tab w:val="right" w:pos="9360"/>
      </w:tabs>
      <w:suppressAutoHyphens/>
      <w:ind w:left="1440" w:right="720" w:hanging="720"/>
    </w:pPr>
    <w:rPr>
      <w:rFonts w:ascii="Courier New" w:hAnsi="Courier New"/>
    </w:rPr>
  </w:style>
  <w:style w:type="paragraph" w:styleId="BodyText2">
    <w:name w:val="Body Text 2"/>
    <w:basedOn w:val="Normal"/>
    <w:pPr>
      <w:widowControl w:val="0"/>
      <w:suppressAutoHyphens/>
      <w:jc w:val="both"/>
    </w:pPr>
    <w:rPr>
      <w:spacing w:val="-3"/>
    </w:rPr>
  </w:style>
  <w:style w:type="paragraph" w:styleId="TOAHeading">
    <w:name w:val="toa heading"/>
    <w:basedOn w:val="Normal"/>
    <w:next w:val="Normal"/>
    <w:semiHidden/>
    <w:pPr>
      <w:widowControl w:val="0"/>
      <w:tabs>
        <w:tab w:val="left" w:pos="9000"/>
        <w:tab w:val="right" w:pos="9360"/>
      </w:tabs>
      <w:suppressAutoHyphens/>
    </w:pPr>
    <w:rPr>
      <w:rFonts w:ascii="Courier New" w:hAnsi="Courier New"/>
    </w:rPr>
  </w:style>
  <w:style w:type="paragraph" w:customStyle="1" w:styleId="EMEAEnTableLeft">
    <w:name w:val="EMEA En Table Left"/>
    <w:basedOn w:val="Normal"/>
    <w:pPr>
      <w:keepNext/>
      <w:keepLines/>
    </w:pPr>
    <w:rPr>
      <w:sz w:val="20"/>
      <w:lang w:val="fr-FR"/>
    </w:rPr>
  </w:style>
  <w:style w:type="paragraph" w:styleId="Caption">
    <w:name w:val="caption"/>
    <w:basedOn w:val="Normal"/>
    <w:next w:val="Normal"/>
    <w:qFormat/>
    <w:pPr>
      <w:widowControl w:val="0"/>
    </w:pPr>
    <w:rPr>
      <w:rFonts w:ascii="Courier New" w:hAnsi="Courier New"/>
    </w:rPr>
  </w:style>
  <w:style w:type="paragraph" w:customStyle="1" w:styleId="EMEAElTableLeft">
    <w:name w:val="EMEA El Table Left"/>
    <w:basedOn w:val="EMEAEnTableLeft"/>
  </w:style>
  <w:style w:type="paragraph" w:styleId="ListBullet">
    <w:name w:val="List Bullet"/>
    <w:basedOn w:val="Normal"/>
    <w:next w:val="Normal"/>
    <w:autoRedefine/>
    <w:pPr>
      <w:keepNext/>
      <w:keepLines/>
      <w:spacing w:before="120" w:after="120"/>
      <w:ind w:left="567" w:hanging="567"/>
    </w:pPr>
    <w:rPr>
      <w:sz w:val="20"/>
      <w:lang w:val="fr-FR"/>
    </w:rPr>
  </w:style>
  <w:style w:type="paragraph" w:styleId="BodyTextIndent">
    <w:name w:val="Body Text Indent"/>
    <w:basedOn w:val="Normal"/>
    <w:pPr>
      <w:widowControl w:val="0"/>
      <w:tabs>
        <w:tab w:val="left" w:pos="426"/>
      </w:tabs>
      <w:ind w:left="420" w:hanging="420"/>
    </w:pPr>
  </w:style>
  <w:style w:type="paragraph" w:customStyle="1" w:styleId="TOC71">
    <w:name w:val="TOC 71"/>
    <w:basedOn w:val="Normal"/>
    <w:next w:val="Normal"/>
    <w:pPr>
      <w:widowControl w:val="0"/>
      <w:suppressAutoHyphens/>
      <w:ind w:left="720" w:hanging="720"/>
    </w:pPr>
    <w:rPr>
      <w:rFonts w:ascii="Courier New" w:hAnsi="Courier New"/>
    </w:rPr>
  </w:style>
  <w:style w:type="paragraph" w:customStyle="1" w:styleId="TOC31">
    <w:name w:val="TOC 31"/>
    <w:basedOn w:val="Normal"/>
    <w:next w:val="Normal"/>
    <w:pPr>
      <w:widowControl w:val="0"/>
      <w:tabs>
        <w:tab w:val="left" w:leader="dot" w:pos="9000"/>
        <w:tab w:val="right" w:pos="9360"/>
      </w:tabs>
      <w:suppressAutoHyphens/>
      <w:ind w:left="2160" w:right="720" w:hanging="720"/>
    </w:pPr>
    <w:rPr>
      <w:rFonts w:ascii="Courier New" w:hAnsi="Courier New"/>
    </w:rPr>
  </w:style>
  <w:style w:type="paragraph" w:customStyle="1" w:styleId="TOC61">
    <w:name w:val="TOC 61"/>
    <w:basedOn w:val="Normal"/>
    <w:next w:val="Normal"/>
    <w:pPr>
      <w:widowControl w:val="0"/>
      <w:tabs>
        <w:tab w:val="left" w:pos="9000"/>
        <w:tab w:val="right" w:pos="9360"/>
      </w:tabs>
      <w:suppressAutoHyphens/>
      <w:ind w:left="720" w:hanging="720"/>
    </w:pPr>
    <w:rPr>
      <w:rFonts w:ascii="Courier New" w:hAnsi="Courier New"/>
    </w:rPr>
  </w:style>
  <w:style w:type="paragraph" w:customStyle="1" w:styleId="TOC81">
    <w:name w:val="TOC 81"/>
    <w:basedOn w:val="Normal"/>
    <w:next w:val="Normal"/>
    <w:pPr>
      <w:widowControl w:val="0"/>
      <w:tabs>
        <w:tab w:val="left" w:pos="9000"/>
        <w:tab w:val="right" w:pos="9360"/>
      </w:tabs>
      <w:suppressAutoHyphens/>
      <w:ind w:left="720" w:hanging="720"/>
    </w:pPr>
    <w:rPr>
      <w:rFonts w:ascii="Courier New" w:hAnsi="Courier New"/>
    </w:rPr>
  </w:style>
  <w:style w:type="paragraph" w:customStyle="1" w:styleId="TOC21">
    <w:name w:val="TOC 21"/>
    <w:basedOn w:val="Normal"/>
    <w:next w:val="Normal"/>
    <w:pPr>
      <w:widowControl w:val="0"/>
      <w:tabs>
        <w:tab w:val="left" w:leader="dot" w:pos="9000"/>
        <w:tab w:val="right" w:pos="9360"/>
      </w:tabs>
      <w:suppressAutoHyphens/>
      <w:ind w:left="1440" w:right="720" w:hanging="720"/>
    </w:pPr>
    <w:rPr>
      <w:rFonts w:ascii="Courier New" w:hAnsi="Courier New"/>
    </w:rPr>
  </w:style>
  <w:style w:type="paragraph" w:styleId="BodyText">
    <w:name w:val="Body Text"/>
    <w:basedOn w:val="Normal"/>
    <w:pPr>
      <w:widowControl w:val="0"/>
      <w:suppressAutoHyphens/>
      <w:spacing w:line="260" w:lineRule="exact"/>
      <w:jc w:val="center"/>
    </w:pPr>
    <w:rPr>
      <w:b/>
    </w:rPr>
  </w:style>
  <w:style w:type="paragraph" w:customStyle="1" w:styleId="TOC91">
    <w:name w:val="TOC 91"/>
    <w:basedOn w:val="Normal"/>
    <w:next w:val="Normal"/>
    <w:pPr>
      <w:widowControl w:val="0"/>
      <w:tabs>
        <w:tab w:val="left" w:leader="dot" w:pos="9000"/>
        <w:tab w:val="right" w:pos="9360"/>
      </w:tabs>
      <w:suppressAutoHyphens/>
      <w:ind w:left="720" w:hanging="720"/>
    </w:pPr>
    <w:rPr>
      <w:rFonts w:ascii="Courier New" w:hAnsi="Courier New"/>
    </w:rPr>
  </w:style>
  <w:style w:type="paragraph" w:customStyle="1" w:styleId="TOC41">
    <w:name w:val="TOC 41"/>
    <w:basedOn w:val="Normal"/>
    <w:next w:val="Normal"/>
    <w:pPr>
      <w:widowControl w:val="0"/>
      <w:tabs>
        <w:tab w:val="left" w:leader="dot" w:pos="9000"/>
        <w:tab w:val="right" w:pos="9360"/>
      </w:tabs>
      <w:suppressAutoHyphens/>
      <w:ind w:left="2880" w:right="720" w:hanging="720"/>
    </w:pPr>
    <w:rPr>
      <w:rFonts w:ascii="Courier New" w:hAnsi="Courier New"/>
    </w:rPr>
  </w:style>
  <w:style w:type="paragraph" w:customStyle="1" w:styleId="TOC51">
    <w:name w:val="TOC 51"/>
    <w:basedOn w:val="Normal"/>
    <w:next w:val="Normal"/>
    <w:pPr>
      <w:widowControl w:val="0"/>
      <w:tabs>
        <w:tab w:val="left" w:leader="dot" w:pos="9000"/>
        <w:tab w:val="right" w:pos="9360"/>
      </w:tabs>
      <w:suppressAutoHyphens/>
      <w:ind w:left="3600" w:right="720" w:hanging="720"/>
    </w:pPr>
    <w:rPr>
      <w:rFonts w:ascii="Courier New" w:hAnsi="Courier New"/>
    </w:rPr>
  </w:style>
  <w:style w:type="paragraph" w:customStyle="1" w:styleId="EndnoteText1">
    <w:name w:val="Endnote Text1"/>
    <w:basedOn w:val="Normal"/>
    <w:pPr>
      <w:widowControl w:val="0"/>
    </w:pPr>
    <w:rPr>
      <w:sz w:val="18"/>
    </w:rPr>
  </w:style>
  <w:style w:type="paragraph" w:styleId="BodyText3">
    <w:name w:val="Body Text 3"/>
    <w:basedOn w:val="Normal"/>
    <w:pPr>
      <w:tabs>
        <w:tab w:val="left" w:pos="567"/>
      </w:tabs>
      <w:suppressAutoHyphens/>
    </w:pPr>
    <w:rPr>
      <w:spacing w:val="-3"/>
    </w:rPr>
  </w:style>
  <w:style w:type="paragraph" w:styleId="DocumentMap">
    <w:name w:val="Document Map"/>
    <w:basedOn w:val="Normal"/>
    <w:semiHidden/>
    <w:pPr>
      <w:shd w:val="clear" w:color="auto" w:fill="000080"/>
    </w:pPr>
    <w:rPr>
      <w:rFonts w:ascii="Tahoma" w:hAnsi="Tahoma"/>
    </w:rPr>
  </w:style>
  <w:style w:type="paragraph" w:customStyle="1" w:styleId="EMEAEnTableCentered">
    <w:name w:val="EMEA En Table Centered"/>
    <w:basedOn w:val="Normal"/>
    <w:next w:val="Normal"/>
    <w:pPr>
      <w:keepNext/>
      <w:keepLines/>
      <w:jc w:val="center"/>
    </w:pPr>
    <w:rPr>
      <w:sz w:val="20"/>
      <w:lang w:val="fr-FR"/>
    </w:rPr>
  </w:style>
  <w:style w:type="paragraph" w:styleId="BodyTextIndent2">
    <w:name w:val="Body Text Indent 2"/>
    <w:basedOn w:val="Normal"/>
    <w:pPr>
      <w:tabs>
        <w:tab w:val="left" w:pos="426"/>
      </w:tabs>
      <w:suppressAutoHyphens/>
      <w:ind w:left="426"/>
    </w:pPr>
    <w:rPr>
      <w:spacing w:val="-3"/>
      <w:lang w:val="sv-SE"/>
    </w:rPr>
  </w:style>
  <w:style w:type="paragraph" w:styleId="BodyTextIndent3">
    <w:name w:val="Body Text Indent 3"/>
    <w:basedOn w:val="Normal"/>
    <w:pPr>
      <w:ind w:left="426"/>
    </w:pPr>
    <w:rPr>
      <w:lang w:val="sv-SE"/>
    </w:rPr>
  </w:style>
  <w:style w:type="paragraph" w:styleId="Title">
    <w:name w:val="Title"/>
    <w:basedOn w:val="Normal"/>
    <w:qFormat/>
    <w:pPr>
      <w:pBdr>
        <w:top w:val="single" w:sz="4" w:space="1" w:color="auto"/>
      </w:pBdr>
      <w:ind w:right="-1"/>
      <w:jc w:val="center"/>
      <w:outlineLvl w:val="0"/>
    </w:pPr>
    <w:rPr>
      <w:b/>
      <w:caps/>
      <w:spacing w:val="-3"/>
      <w:szCs w:val="24"/>
      <w:lang w:val="sv-SE" w:eastAsia="en-US"/>
    </w:rPr>
  </w:style>
  <w:style w:type="paragraph" w:customStyle="1" w:styleId="EMEATableLeft">
    <w:name w:val="EMEA Table Left"/>
    <w:basedOn w:val="Normal"/>
    <w:pPr>
      <w:keepNext/>
      <w:keepLines/>
    </w:pPr>
    <w:rPr>
      <w:lang w:eastAsia="en-US"/>
    </w:rPr>
  </w:style>
  <w:style w:type="paragraph" w:customStyle="1" w:styleId="EMEABodyText">
    <w:name w:val="EMEA Body Text"/>
    <w:basedOn w:val="Normal"/>
    <w:link w:val="EMEABodyTextChar"/>
    <w:rPr>
      <w:lang w:eastAsia="en-US"/>
    </w:rPr>
  </w:style>
  <w:style w:type="paragraph" w:styleId="EndnoteText">
    <w:name w:val="endnote text"/>
    <w:basedOn w:val="Normal"/>
    <w:semiHidden/>
    <w:pPr>
      <w:widowControl w:val="0"/>
      <w:tabs>
        <w:tab w:val="left" w:pos="567"/>
      </w:tabs>
    </w:pPr>
    <w:rPr>
      <w:lang w:val="da-DK" w:eastAsia="fi-FI"/>
    </w:rPr>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customStyle="1" w:styleId="EMEATitle">
    <w:name w:val="EMEA Title"/>
    <w:basedOn w:val="EMEABodyText"/>
    <w:next w:val="EMEABodyText"/>
    <w:rsid w:val="0028274A"/>
    <w:pPr>
      <w:keepNext/>
      <w:keepLines/>
      <w:jc w:val="center"/>
    </w:pPr>
    <w:rPr>
      <w:b/>
    </w:rPr>
  </w:style>
  <w:style w:type="character" w:customStyle="1" w:styleId="EMEABodyTextChar">
    <w:name w:val="EMEA Body Text Char"/>
    <w:link w:val="EMEABodyText"/>
    <w:rsid w:val="0028274A"/>
    <w:rPr>
      <w:sz w:val="22"/>
      <w:lang w:val="en-GB" w:eastAsia="en-US" w:bidi="ar-SA"/>
    </w:rPr>
  </w:style>
  <w:style w:type="character" w:styleId="CommentReference">
    <w:name w:val="annotation reference"/>
    <w:semiHidden/>
    <w:rsid w:val="00B66F58"/>
    <w:rPr>
      <w:sz w:val="16"/>
      <w:szCs w:val="16"/>
    </w:rPr>
  </w:style>
  <w:style w:type="paragraph" w:styleId="CommentText">
    <w:name w:val="annotation text"/>
    <w:basedOn w:val="Normal"/>
    <w:semiHidden/>
    <w:rsid w:val="00B66F58"/>
    <w:rPr>
      <w:sz w:val="20"/>
    </w:rPr>
  </w:style>
  <w:style w:type="paragraph" w:styleId="CommentSubject">
    <w:name w:val="annotation subject"/>
    <w:basedOn w:val="CommentText"/>
    <w:next w:val="CommentText"/>
    <w:semiHidden/>
    <w:rsid w:val="00B66F58"/>
    <w:rPr>
      <w:b/>
      <w:bCs/>
    </w:rPr>
  </w:style>
  <w:style w:type="paragraph" w:customStyle="1" w:styleId="TableHeading">
    <w:name w:val="Table Heading"/>
    <w:basedOn w:val="Heading1"/>
    <w:rsid w:val="00851E5C"/>
    <w:pPr>
      <w:widowControl/>
      <w:tabs>
        <w:tab w:val="clear" w:pos="-720"/>
        <w:tab w:val="left" w:pos="360"/>
      </w:tabs>
      <w:suppressAutoHyphens w:val="0"/>
      <w:autoSpaceDE w:val="0"/>
      <w:autoSpaceDN w:val="0"/>
      <w:adjustRightInd w:val="0"/>
      <w:spacing w:after="120" w:line="240" w:lineRule="auto"/>
      <w:jc w:val="left"/>
    </w:pPr>
    <w:rPr>
      <w:rFonts w:ascii="Arial" w:eastAsia="MS Mincho" w:hAnsi="Arial" w:cs="Arial"/>
      <w:bCs/>
      <w:sz w:val="24"/>
      <w:szCs w:val="16"/>
      <w:lang w:val="en-US" w:eastAsia="en-US"/>
    </w:rPr>
  </w:style>
  <w:style w:type="paragraph" w:customStyle="1" w:styleId="TblTextCenter">
    <w:name w:val="Tbl Text Center"/>
    <w:basedOn w:val="Normal"/>
    <w:rsid w:val="00851E5C"/>
    <w:pPr>
      <w:spacing w:before="60" w:after="60"/>
      <w:jc w:val="center"/>
    </w:pPr>
    <w:rPr>
      <w:rFonts w:ascii="Arial Narrow" w:hAnsi="Arial Narrow"/>
      <w:sz w:val="20"/>
      <w:lang w:val="en-US" w:eastAsia="en-US"/>
    </w:rPr>
  </w:style>
  <w:style w:type="paragraph" w:customStyle="1" w:styleId="TblHeadingCenter">
    <w:name w:val="Tbl Heading Center"/>
    <w:basedOn w:val="Normal"/>
    <w:rsid w:val="00851E5C"/>
    <w:pPr>
      <w:spacing w:before="60" w:after="60"/>
      <w:jc w:val="center"/>
    </w:pPr>
    <w:rPr>
      <w:rFonts w:ascii="Arial" w:hAnsi="Arial"/>
      <w:b/>
      <w:sz w:val="20"/>
      <w:lang w:val="en-US" w:eastAsia="en-US"/>
    </w:rPr>
  </w:style>
  <w:style w:type="paragraph" w:customStyle="1" w:styleId="EMEA1">
    <w:name w:val="EMEA 1"/>
    <w:basedOn w:val="Heading1"/>
    <w:rsid w:val="00C87543"/>
    <w:pPr>
      <w:widowControl/>
      <w:tabs>
        <w:tab w:val="clear" w:pos="-720"/>
        <w:tab w:val="left" w:pos="567"/>
      </w:tabs>
      <w:spacing w:line="240" w:lineRule="auto"/>
    </w:pPr>
    <w:rPr>
      <w:lang w:val="sv-SE"/>
    </w:rPr>
  </w:style>
  <w:style w:type="paragraph" w:customStyle="1" w:styleId="EMEA2">
    <w:name w:val="EMEA 2"/>
    <w:basedOn w:val="Normal"/>
    <w:rsid w:val="00C87543"/>
    <w:pPr>
      <w:ind w:left="567" w:hanging="567"/>
    </w:pPr>
    <w:rPr>
      <w:b/>
      <w:lang w:val="sv-SE"/>
    </w:rPr>
  </w:style>
  <w:style w:type="paragraph" w:styleId="ListBullet2">
    <w:name w:val="List Bullet 2"/>
    <w:basedOn w:val="Normal"/>
    <w:rsid w:val="008979C8"/>
    <w:pPr>
      <w:numPr>
        <w:numId w:val="35"/>
      </w:numPr>
    </w:pPr>
  </w:style>
  <w:style w:type="paragraph" w:styleId="EnvelopeReturn">
    <w:name w:val="envelope return"/>
    <w:basedOn w:val="Normal"/>
    <w:rsid w:val="008F36FC"/>
    <w:rPr>
      <w:rFonts w:ascii="Arial" w:hAnsi="Arial" w:cs="Arial"/>
      <w:sz w:val="20"/>
      <w:lang w:val="en-US" w:eastAsia="en-US"/>
    </w:rPr>
  </w:style>
  <w:style w:type="character" w:customStyle="1" w:styleId="shorttext">
    <w:name w:val="short_text"/>
    <w:rsid w:val="00697E03"/>
  </w:style>
  <w:style w:type="character" w:customStyle="1" w:styleId="hps">
    <w:name w:val="hps"/>
    <w:rsid w:val="00697E03"/>
  </w:style>
  <w:style w:type="paragraph" w:styleId="Revision">
    <w:name w:val="Revision"/>
    <w:hidden/>
    <w:uiPriority w:val="99"/>
    <w:semiHidden/>
    <w:rsid w:val="008D126E"/>
    <w:rPr>
      <w:sz w:val="22"/>
      <w:lang w:val="en-GB"/>
    </w:rPr>
  </w:style>
  <w:style w:type="character" w:customStyle="1" w:styleId="FootnoteTextChar">
    <w:name w:val="Footnote Text Char"/>
    <w:basedOn w:val="DefaultParagraphFont"/>
    <w:link w:val="FootnoteText"/>
    <w:semiHidden/>
    <w:rsid w:val="00AE1D62"/>
    <w:rPr>
      <w:rFonts w:ascii="CG Times" w:hAnsi="CG Times"/>
      <w:sz w:val="22"/>
      <w:lang w:val="en-GB"/>
    </w:rPr>
  </w:style>
  <w:style w:type="paragraph" w:styleId="ListParagraph">
    <w:name w:val="List Paragraph"/>
    <w:basedOn w:val="Normal"/>
    <w:uiPriority w:val="34"/>
    <w:qFormat/>
    <w:rsid w:val="00AE1D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349263">
      <w:bodyDiv w:val="1"/>
      <w:marLeft w:val="0"/>
      <w:marRight w:val="0"/>
      <w:marTop w:val="0"/>
      <w:marBottom w:val="0"/>
      <w:divBdr>
        <w:top w:val="none" w:sz="0" w:space="0" w:color="auto"/>
        <w:left w:val="none" w:sz="0" w:space="0" w:color="auto"/>
        <w:bottom w:val="none" w:sz="0" w:space="0" w:color="auto"/>
        <w:right w:val="none" w:sz="0" w:space="0" w:color="auto"/>
      </w:divBdr>
    </w:div>
    <w:div w:id="1479423759">
      <w:bodyDiv w:val="1"/>
      <w:marLeft w:val="0"/>
      <w:marRight w:val="0"/>
      <w:marTop w:val="0"/>
      <w:marBottom w:val="0"/>
      <w:divBdr>
        <w:top w:val="none" w:sz="0" w:space="0" w:color="auto"/>
        <w:left w:val="none" w:sz="0" w:space="0" w:color="auto"/>
        <w:bottom w:val="none" w:sz="0" w:space="0" w:color="auto"/>
        <w:right w:val="none" w:sz="0" w:space="0" w:color="auto"/>
      </w:divBdr>
    </w:div>
    <w:div w:id="1673489079">
      <w:bodyDiv w:val="1"/>
      <w:marLeft w:val="0"/>
      <w:marRight w:val="0"/>
      <w:marTop w:val="0"/>
      <w:marBottom w:val="0"/>
      <w:divBdr>
        <w:top w:val="none" w:sz="0" w:space="0" w:color="auto"/>
        <w:left w:val="none" w:sz="0" w:space="0" w:color="auto"/>
        <w:bottom w:val="none" w:sz="0" w:space="0" w:color="auto"/>
        <w:right w:val="none" w:sz="0" w:space="0" w:color="auto"/>
      </w:divBdr>
    </w:div>
    <w:div w:id="1881934321">
      <w:bodyDiv w:val="1"/>
      <w:marLeft w:val="0"/>
      <w:marRight w:val="0"/>
      <w:marTop w:val="0"/>
      <w:marBottom w:val="0"/>
      <w:divBdr>
        <w:top w:val="none" w:sz="0" w:space="0" w:color="auto"/>
        <w:left w:val="none" w:sz="0" w:space="0" w:color="auto"/>
        <w:bottom w:val="none" w:sz="0" w:space="0" w:color="auto"/>
        <w:right w:val="none" w:sz="0" w:space="0" w:color="auto"/>
      </w:divBdr>
      <w:divsChild>
        <w:div w:id="1855068305">
          <w:marLeft w:val="0"/>
          <w:marRight w:val="0"/>
          <w:marTop w:val="0"/>
          <w:marBottom w:val="0"/>
          <w:divBdr>
            <w:top w:val="none" w:sz="0" w:space="0" w:color="auto"/>
            <w:left w:val="none" w:sz="0" w:space="0" w:color="auto"/>
            <w:bottom w:val="none" w:sz="0" w:space="0" w:color="auto"/>
            <w:right w:val="none" w:sz="0" w:space="0" w:color="auto"/>
          </w:divBdr>
        </w:div>
      </w:divsChild>
    </w:div>
    <w:div w:id="2083211229">
      <w:bodyDiv w:val="1"/>
      <w:marLeft w:val="0"/>
      <w:marRight w:val="0"/>
      <w:marTop w:val="0"/>
      <w:marBottom w:val="0"/>
      <w:divBdr>
        <w:top w:val="none" w:sz="0" w:space="0" w:color="auto"/>
        <w:left w:val="none" w:sz="0" w:space="0" w:color="auto"/>
        <w:bottom w:val="none" w:sz="0" w:space="0" w:color="auto"/>
        <w:right w:val="none" w:sz="0" w:space="0" w:color="auto"/>
      </w:divBdr>
      <w:divsChild>
        <w:div w:id="6813942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ema.europa.eu/docs/en_GB/document_library/Template_or_form/2013/03/WC500139752.doc"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F5C19F-BC27-4900-B26C-92A92DD04BE5}"/>
</file>

<file path=customXml/itemProps2.xml><?xml version="1.0" encoding="utf-8"?>
<ds:datastoreItem xmlns:ds="http://schemas.openxmlformats.org/officeDocument/2006/customXml" ds:itemID="{C889C6D7-0F75-4D87-8087-2229CABC3325}">
  <ds:schemaRefs>
    <ds:schemaRef ds:uri="http://schemas.microsoft.com/office/2006/metadata/properties"/>
    <ds:schemaRef ds:uri="http://schemas.microsoft.com/office/infopath/2007/PartnerControls"/>
    <ds:schemaRef ds:uri="4eed7fcf-ec6a-4255-a698-162aa98efb81"/>
  </ds:schemaRefs>
</ds:datastoreItem>
</file>

<file path=customXml/itemProps3.xml><?xml version="1.0" encoding="utf-8"?>
<ds:datastoreItem xmlns:ds="http://schemas.openxmlformats.org/officeDocument/2006/customXml" ds:itemID="{97A4DEC8-379F-49D2-9696-8606F0007960}">
  <ds:schemaRefs>
    <ds:schemaRef ds:uri="http://schemas.microsoft.com/sharepoint/v3/contenttype/forms"/>
  </ds:schemaRefs>
</ds:datastoreItem>
</file>

<file path=customXml/itemProps4.xml><?xml version="1.0" encoding="utf-8"?>
<ds:datastoreItem xmlns:ds="http://schemas.openxmlformats.org/officeDocument/2006/customXml" ds:itemID="{0A4F860C-F290-49F3-A62A-60326145E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17414</Words>
  <Characters>99261</Characters>
  <Application>Microsoft Office Word</Application>
  <DocSecurity>0</DocSecurity>
  <Lines>827</Lines>
  <Paragraphs>232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Iscover, INN-clopidogrel</vt:lpstr>
      <vt:lpstr>Iscover, INN-clopidogrel</vt:lpstr>
    </vt:vector>
  </TitlesOfParts>
  <Manager>Anna Ullerstig</Manager>
  <Company>Sanofi-Synthelabo AB</Company>
  <LinksUpToDate>false</LinksUpToDate>
  <CharactersWithSpaces>116443</CharactersWithSpaces>
  <SharedDoc>false</SharedDoc>
  <HLinks>
    <vt:vector size="18" baseType="variant">
      <vt:variant>
        <vt:i4>2359399</vt:i4>
      </vt:variant>
      <vt:variant>
        <vt:i4>15</vt:i4>
      </vt:variant>
      <vt:variant>
        <vt:i4>0</vt:i4>
      </vt:variant>
      <vt:variant>
        <vt:i4>5</vt:i4>
      </vt:variant>
      <vt:variant>
        <vt:lpwstr>http://www.ema.europa.eu/docs/en_GB/document_library/Template_or_form/2013/03/WC500139752.doc</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Iscover, INN-clopidogrel</dc:title>
  <dc:subject>EPAR</dc:subject>
  <dc:creator>CHMP</dc:creator>
  <cp:lastModifiedBy>Lupescu Diana</cp:lastModifiedBy>
  <cp:revision>12</cp:revision>
  <cp:lastPrinted>2013-06-18T14:48:00Z</cp:lastPrinted>
  <dcterms:created xsi:type="dcterms:W3CDTF">2019-12-09T14:25:00Z</dcterms:created>
  <dcterms:modified xsi:type="dcterms:W3CDTF">2021-05-21T15:11:00Z</dcterms:modified>
  <cp:category>Ej godkänd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MEADocClassificationText">
    <vt:lpwstr/>
  </property>
  <property fmtid="{D5CDD505-2E9C-101B-9397-08002B2CF9AE}" pid="3" name="EMEADocClassificationCode">
    <vt:lpwstr/>
  </property>
  <property fmtid="{D5CDD505-2E9C-101B-9397-08002B2CF9AE}" pid="4" name="EMEADocClassificationHidden">
    <vt:lpwstr>N</vt:lpwstr>
  </property>
  <property fmtid="{D5CDD505-2E9C-101B-9397-08002B2CF9AE}" pid="5" name="EMEADocTypeCode">
    <vt:lpwstr>stch</vt:lpwstr>
  </property>
  <property fmtid="{D5CDD505-2E9C-101B-9397-08002B2CF9AE}" pid="6" name="EMEADocRefFull">
    <vt:lpwstr>EMEA/CPMP/2470/03/sv</vt:lpwstr>
  </property>
  <property fmtid="{D5CDD505-2E9C-101B-9397-08002B2CF9AE}" pid="7" name="EMEADocRefPart0">
    <vt:lpwstr>EMEA</vt:lpwstr>
  </property>
  <property fmtid="{D5CDD505-2E9C-101B-9397-08002B2CF9AE}" pid="8" name="EMEADocRefPart1">
    <vt:lpwstr>CPMP</vt:lpwstr>
  </property>
  <property fmtid="{D5CDD505-2E9C-101B-9397-08002B2CF9AE}" pid="9" name="EMEADocRefPart2">
    <vt:lpwstr/>
  </property>
  <property fmtid="{D5CDD505-2E9C-101B-9397-08002B2CF9AE}" pid="10" name="EMEADocRefPart3">
    <vt:lpwstr/>
  </property>
  <property fmtid="{D5CDD505-2E9C-101B-9397-08002B2CF9AE}" pid="11" name="EMEADocRefNum">
    <vt:lpwstr>2470</vt:lpwstr>
  </property>
  <property fmtid="{D5CDD505-2E9C-101B-9397-08002B2CF9AE}" pid="12" name="EMEADocRefYear">
    <vt:lpwstr>03</vt:lpwstr>
  </property>
  <property fmtid="{D5CDD505-2E9C-101B-9397-08002B2CF9AE}" pid="13" name="EMEADocRefRoot">
    <vt:lpwstr>EMEA/CPMP/2470/03</vt:lpwstr>
  </property>
  <property fmtid="{D5CDD505-2E9C-101B-9397-08002B2CF9AE}" pid="14" name="EMEADocVersion">
    <vt:lpwstr/>
  </property>
  <property fmtid="{D5CDD505-2E9C-101B-9397-08002B2CF9AE}" pid="15" name="EMEADocLanguage">
    <vt:lpwstr>sv</vt:lpwstr>
  </property>
  <property fmtid="{D5CDD505-2E9C-101B-9397-08002B2CF9AE}" pid="16" name="EMEADocRefPartFreeText">
    <vt:lpwstr/>
  </property>
  <property fmtid="{D5CDD505-2E9C-101B-9397-08002B2CF9AE}" pid="17" name="EMEADocStatus">
    <vt:lpwstr/>
  </property>
  <property fmtid="{D5CDD505-2E9C-101B-9397-08002B2CF9AE}" pid="18" name="EMEADocDateDay">
    <vt:lpwstr>22</vt:lpwstr>
  </property>
  <property fmtid="{D5CDD505-2E9C-101B-9397-08002B2CF9AE}" pid="19" name="EMEADocDateMonth">
    <vt:lpwstr>September</vt:lpwstr>
  </property>
  <property fmtid="{D5CDD505-2E9C-101B-9397-08002B2CF9AE}" pid="20" name="EMEADocDateYear">
    <vt:lpwstr>2003</vt:lpwstr>
  </property>
  <property fmtid="{D5CDD505-2E9C-101B-9397-08002B2CF9AE}" pid="21" name="EMEADocDate">
    <vt:lpwstr>20030922</vt:lpwstr>
  </property>
  <property fmtid="{D5CDD505-2E9C-101B-9397-08002B2CF9AE}" pid="22" name="EMEADocTitle">
    <vt:lpwstr>Plavix R-35</vt:lpwstr>
  </property>
  <property fmtid="{D5CDD505-2E9C-101B-9397-08002B2CF9AE}" pid="23" name="EMEADocExtCatTitle">
    <vt:lpwstr>The Title will not be included in the External Catalogue.</vt:lpwstr>
  </property>
  <property fmtid="{D5CDD505-2E9C-101B-9397-08002B2CF9AE}" pid="24" name="DM_Status">
    <vt:lpwstr/>
  </property>
  <property fmtid="{D5CDD505-2E9C-101B-9397-08002B2CF9AE}" pid="25" name="DM_Authors">
    <vt:lpwstr/>
  </property>
  <property fmtid="{D5CDD505-2E9C-101B-9397-08002B2CF9AE}" pid="26" name="DM_Keywords">
    <vt:lpwstr/>
  </property>
  <property fmtid="{D5CDD505-2E9C-101B-9397-08002B2CF9AE}" pid="27" name="DM_Subject">
    <vt:lpwstr>Product Information-EMEA/207656/2006</vt:lpwstr>
  </property>
  <property fmtid="{D5CDD505-2E9C-101B-9397-08002B2CF9AE}" pid="28" name="DM_Title">
    <vt:lpwstr/>
  </property>
  <property fmtid="{D5CDD505-2E9C-101B-9397-08002B2CF9AE}" pid="29" name="DM_Language">
    <vt:lpwstr/>
  </property>
  <property fmtid="{D5CDD505-2E9C-101B-9397-08002B2CF9AE}" pid="30" name="DM_Name">
    <vt:lpwstr>Iscover-H-C-175-II-56-PI-sv</vt:lpwstr>
  </property>
  <property fmtid="{D5CDD505-2E9C-101B-9397-08002B2CF9AE}" pid="31" name="DM_Owner">
    <vt:lpwstr>Flaunoe Lise</vt:lpwstr>
  </property>
  <property fmtid="{D5CDD505-2E9C-101B-9397-08002B2CF9AE}" pid="32" name="DM_Creation_Date">
    <vt:lpwstr>02/06/2006 14:55:53</vt:lpwstr>
  </property>
  <property fmtid="{D5CDD505-2E9C-101B-9397-08002B2CF9AE}" pid="33" name="DM_Creator_Name">
    <vt:lpwstr>Flaunoe Lise</vt:lpwstr>
  </property>
  <property fmtid="{D5CDD505-2E9C-101B-9397-08002B2CF9AE}" pid="34" name="DM_Modifer_Name">
    <vt:lpwstr>Flaunoe Lise</vt:lpwstr>
  </property>
  <property fmtid="{D5CDD505-2E9C-101B-9397-08002B2CF9AE}" pid="35" name="DM_Modified_Date">
    <vt:lpwstr>05/06/2006 09:26:45</vt:lpwstr>
  </property>
  <property fmtid="{D5CDD505-2E9C-101B-9397-08002B2CF9AE}" pid="36" name="DM_Type">
    <vt:lpwstr>emea_product_document</vt:lpwstr>
  </property>
  <property fmtid="{D5CDD505-2E9C-101B-9397-08002B2CF9AE}" pid="37" name="DM_Version">
    <vt:lpwstr>0.1, CURRENT</vt:lpwstr>
  </property>
  <property fmtid="{D5CDD505-2E9C-101B-9397-08002B2CF9AE}" pid="38" name="DM_emea_doc_ref_id">
    <vt:lpwstr>EMEA/207656/2006</vt:lpwstr>
  </property>
  <property fmtid="{D5CDD505-2E9C-101B-9397-08002B2CF9AE}" pid="39" name="DM_emea_cc">
    <vt:lpwstr/>
  </property>
  <property fmtid="{D5CDD505-2E9C-101B-9397-08002B2CF9AE}" pid="40" name="DM_emea_message_subject">
    <vt:lpwstr/>
  </property>
  <property fmtid="{D5CDD505-2E9C-101B-9397-08002B2CF9AE}" pid="41" name="DM_emea_doc_number">
    <vt:lpwstr>207656</vt:lpwstr>
  </property>
  <property fmtid="{D5CDD505-2E9C-101B-9397-08002B2CF9AE}" pid="42" name="DM_emea_received_date">
    <vt:lpwstr>nulldate</vt:lpwstr>
  </property>
  <property fmtid="{D5CDD505-2E9C-101B-9397-08002B2CF9AE}" pid="43" name="DM_emea_resp_body">
    <vt:lpwstr/>
  </property>
  <property fmtid="{D5CDD505-2E9C-101B-9397-08002B2CF9AE}" pid="44" name="DM_emea_revision_label">
    <vt:lpwstr/>
  </property>
  <property fmtid="{D5CDD505-2E9C-101B-9397-08002B2CF9AE}" pid="45" name="DM_emea_to">
    <vt:lpwstr/>
  </property>
  <property fmtid="{D5CDD505-2E9C-101B-9397-08002B2CF9AE}" pid="46" name="DM_emea_bcc">
    <vt:lpwstr/>
  </property>
  <property fmtid="{D5CDD505-2E9C-101B-9397-08002B2CF9AE}" pid="47" name="DM_emea_doc_category">
    <vt:lpwstr>Product Information</vt:lpwstr>
  </property>
  <property fmtid="{D5CDD505-2E9C-101B-9397-08002B2CF9AE}" pid="48" name="DM_emea_from">
    <vt:lpwstr/>
  </property>
  <property fmtid="{D5CDD505-2E9C-101B-9397-08002B2CF9AE}" pid="49" name="DM_emea_internal_label">
    <vt:lpwstr>EMEA</vt:lpwstr>
  </property>
  <property fmtid="{D5CDD505-2E9C-101B-9397-08002B2CF9AE}" pid="50" name="DM_emea_legal_date">
    <vt:lpwstr>nulldate</vt:lpwstr>
  </property>
  <property fmtid="{D5CDD505-2E9C-101B-9397-08002B2CF9AE}" pid="51" name="DM_emea_year">
    <vt:lpwstr>2006</vt:lpwstr>
  </property>
  <property fmtid="{D5CDD505-2E9C-101B-9397-08002B2CF9AE}" pid="52" name="DM_emea_sent_date">
    <vt:lpwstr>nulldate</vt:lpwstr>
  </property>
  <property fmtid="{D5CDD505-2E9C-101B-9397-08002B2CF9AE}" pid="53" name="DM_emea_doc_lang">
    <vt:lpwstr/>
  </property>
  <property fmtid="{D5CDD505-2E9C-101B-9397-08002B2CF9AE}" pid="54" name="DM_emea_module">
    <vt:lpwstr/>
  </property>
  <property fmtid="{D5CDD505-2E9C-101B-9397-08002B2CF9AE}" pid="55" name="DM_emea_procedure_ref">
    <vt:lpwstr>H/C/000175</vt:lpwstr>
  </property>
  <property fmtid="{D5CDD505-2E9C-101B-9397-08002B2CF9AE}" pid="56" name="DM_emea_domain">
    <vt:lpwstr>H</vt:lpwstr>
  </property>
  <property fmtid="{D5CDD505-2E9C-101B-9397-08002B2CF9AE}" pid="57" name="DM_emea_procedure">
    <vt:lpwstr>C</vt:lpwstr>
  </property>
  <property fmtid="{D5CDD505-2E9C-101B-9397-08002B2CF9AE}" pid="58" name="DM_emea_procedure_type">
    <vt:lpwstr/>
  </property>
  <property fmtid="{D5CDD505-2E9C-101B-9397-08002B2CF9AE}" pid="59" name="DM_emea_procedure_number">
    <vt:lpwstr/>
  </property>
  <property fmtid="{D5CDD505-2E9C-101B-9397-08002B2CF9AE}" pid="60" name="DM_emea_product_number">
    <vt:lpwstr>000175</vt:lpwstr>
  </property>
  <property fmtid="{D5CDD505-2E9C-101B-9397-08002B2CF9AE}" pid="61" name="DM_emea_product_substance">
    <vt:lpwstr>Iscover</vt:lpwstr>
  </property>
  <property fmtid="{D5CDD505-2E9C-101B-9397-08002B2CF9AE}" pid="62" name="DM_emea_par_dist">
    <vt:lpwstr/>
  </property>
  <property fmtid="{D5CDD505-2E9C-101B-9397-08002B2CF9AE}" pid="63" name="ContentTypeId">
    <vt:lpwstr>0x010100726F91DD1AE57B44B1BCEB7F1056F5D0</vt:lpwstr>
  </property>
  <property fmtid="{D5CDD505-2E9C-101B-9397-08002B2CF9AE}" pid="64" name="MSIP_Label_0eea11ca-d417-4147-80ed-01a58412c458_Enabled">
    <vt:lpwstr>true</vt:lpwstr>
  </property>
  <property fmtid="{D5CDD505-2E9C-101B-9397-08002B2CF9AE}" pid="65" name="MSIP_Label_0eea11ca-d417-4147-80ed-01a58412c458_SetDate">
    <vt:lpwstr>2021-05-21T15:11:23Z</vt:lpwstr>
  </property>
  <property fmtid="{D5CDD505-2E9C-101B-9397-08002B2CF9AE}" pid="66" name="MSIP_Label_0eea11ca-d417-4147-80ed-01a58412c458_Method">
    <vt:lpwstr>Standard</vt:lpwstr>
  </property>
  <property fmtid="{D5CDD505-2E9C-101B-9397-08002B2CF9AE}" pid="67" name="MSIP_Label_0eea11ca-d417-4147-80ed-01a58412c458_Name">
    <vt:lpwstr>0eea11ca-d417-4147-80ed-01a58412c458</vt:lpwstr>
  </property>
  <property fmtid="{D5CDD505-2E9C-101B-9397-08002B2CF9AE}" pid="68" name="MSIP_Label_0eea11ca-d417-4147-80ed-01a58412c458_SiteId">
    <vt:lpwstr>bc9dc15c-61bc-4f03-b60b-e5b6d8922839</vt:lpwstr>
  </property>
  <property fmtid="{D5CDD505-2E9C-101B-9397-08002B2CF9AE}" pid="69" name="MSIP_Label_0eea11ca-d417-4147-80ed-01a58412c458_ActionId">
    <vt:lpwstr>fab93819-a27c-4847-bd15-3c0f47f04484</vt:lpwstr>
  </property>
  <property fmtid="{D5CDD505-2E9C-101B-9397-08002B2CF9AE}" pid="70" name="MSIP_Label_0eea11ca-d417-4147-80ed-01a58412c458_ContentBits">
    <vt:lpwstr>2</vt:lpwstr>
  </property>
</Properties>
</file>